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26"/>
        <w:tblW w:w="14840" w:type="dxa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  <w:gridCol w:w="2474"/>
        <w:gridCol w:w="2474"/>
      </w:tblGrid>
      <w:tr w:rsidR="0079516B" w:rsidTr="0079516B">
        <w:trPr>
          <w:trHeight w:val="1159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May – June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August – October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October – December</w:t>
            </w: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Jan – March</w:t>
            </w: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April - </w:t>
            </w:r>
            <w:r>
              <w:rPr>
                <w:sz w:val="24"/>
                <w:szCs w:val="24"/>
              </w:rPr>
              <w:t>May</w:t>
            </w:r>
          </w:p>
        </w:tc>
      </w:tr>
      <w:tr w:rsidR="0079516B" w:rsidTr="0079516B">
        <w:trPr>
          <w:trHeight w:val="1159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Introduction to Key Concepts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Development of Key Concepts and Linking these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Fiction Media Study</w:t>
            </w: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</w:t>
            </w: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</w:t>
            </w:r>
            <w:r>
              <w:rPr>
                <w:sz w:val="24"/>
                <w:szCs w:val="24"/>
              </w:rPr>
              <w:t xml:space="preserve"> / Finalised outcomes</w:t>
            </w:r>
          </w:p>
        </w:tc>
      </w:tr>
      <w:tr w:rsidR="0079516B" w:rsidTr="0079516B">
        <w:trPr>
          <w:trHeight w:val="1276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Analysing Media Content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Unit Assessment 1.1</w:t>
            </w: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Pr="0006523B">
              <w:rPr>
                <w:sz w:val="24"/>
                <w:szCs w:val="24"/>
              </w:rPr>
              <w:t xml:space="preserve"> Media Content in </w:t>
            </w:r>
            <w:r>
              <w:rPr>
                <w:sz w:val="24"/>
                <w:szCs w:val="24"/>
              </w:rPr>
              <w:t xml:space="preserve">some </w:t>
            </w:r>
            <w:r w:rsidRPr="0006523B">
              <w:rPr>
                <w:sz w:val="24"/>
                <w:szCs w:val="24"/>
              </w:rPr>
              <w:t>detail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Unit Assessment 1.3</w:t>
            </w: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Pr="0006523B">
              <w:rPr>
                <w:sz w:val="24"/>
                <w:szCs w:val="24"/>
              </w:rPr>
              <w:t xml:space="preserve"> the relationship between media content and context </w:t>
            </w: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Unit Assessment 1.4 </w:t>
            </w:r>
            <w:r>
              <w:rPr>
                <w:sz w:val="24"/>
                <w:szCs w:val="24"/>
              </w:rPr>
              <w:t>*</w:t>
            </w: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knowledge of relevant key aspects of media literacy</w:t>
            </w:r>
          </w:p>
        </w:tc>
        <w:tc>
          <w:tcPr>
            <w:tcW w:w="2474" w:type="dxa"/>
          </w:tcPr>
          <w:p w:rsidR="0079516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</w:t>
            </w:r>
            <w:r>
              <w:rPr>
                <w:sz w:val="24"/>
                <w:szCs w:val="24"/>
              </w:rPr>
              <w:t xml:space="preserve"> /</w:t>
            </w: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Finalised outcomes</w:t>
            </w:r>
          </w:p>
        </w:tc>
      </w:tr>
      <w:tr w:rsidR="0079516B" w:rsidTr="0079516B">
        <w:trPr>
          <w:trHeight w:val="1159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Unit Assessment 1.2</w:t>
            </w: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Pr="0006523B">
              <w:rPr>
                <w:sz w:val="24"/>
                <w:szCs w:val="24"/>
              </w:rPr>
              <w:t xml:space="preserve"> Media Contexts in </w:t>
            </w:r>
            <w:r>
              <w:rPr>
                <w:sz w:val="24"/>
                <w:szCs w:val="24"/>
              </w:rPr>
              <w:t xml:space="preserve">some </w:t>
            </w:r>
            <w:r w:rsidRPr="0006523B">
              <w:rPr>
                <w:sz w:val="24"/>
                <w:szCs w:val="24"/>
              </w:rPr>
              <w:t>detail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</w:tr>
      <w:tr w:rsidR="0079516B" w:rsidTr="0079516B">
        <w:trPr>
          <w:trHeight w:val="388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</w:tr>
      <w:tr w:rsidR="0079516B" w:rsidTr="0079516B">
        <w:trPr>
          <w:trHeight w:val="1159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Creating Media Content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1.1 Planning and developing ideas in response to a negotiated brief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1.1 Planning and developing ideas in response to a negotiated brief</w:t>
            </w: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>1.2 Applying  production skills appropriate to the media content and context</w:t>
            </w:r>
          </w:p>
        </w:tc>
        <w:tc>
          <w:tcPr>
            <w:tcW w:w="2474" w:type="dxa"/>
          </w:tcPr>
          <w:p w:rsidR="0079516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Comment on production process</w:t>
            </w:r>
          </w:p>
          <w:p w:rsidR="0079516B" w:rsidRDefault="0079516B" w:rsidP="0079516B">
            <w:pPr>
              <w:rPr>
                <w:sz w:val="24"/>
                <w:szCs w:val="24"/>
              </w:rPr>
            </w:pP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 w:rsidRPr="0006523B">
              <w:rPr>
                <w:sz w:val="24"/>
                <w:szCs w:val="24"/>
              </w:rPr>
              <w:t xml:space="preserve">1.4 </w:t>
            </w:r>
            <w:r>
              <w:rPr>
                <w:sz w:val="24"/>
                <w:szCs w:val="24"/>
              </w:rPr>
              <w:t>*</w:t>
            </w:r>
          </w:p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knowledge of relevant key aspects of media literacy</w:t>
            </w: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Finalised outcomes</w:t>
            </w:r>
          </w:p>
        </w:tc>
      </w:tr>
      <w:tr w:rsidR="0079516B" w:rsidTr="0079516B">
        <w:trPr>
          <w:trHeight w:val="1276"/>
        </w:trPr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4" w:type="dxa"/>
          </w:tcPr>
          <w:p w:rsidR="0079516B" w:rsidRPr="0006523B" w:rsidRDefault="0079516B" w:rsidP="0079516B">
            <w:pPr>
              <w:rPr>
                <w:sz w:val="24"/>
                <w:szCs w:val="24"/>
              </w:rPr>
            </w:pPr>
          </w:p>
        </w:tc>
      </w:tr>
    </w:tbl>
    <w:p w:rsidR="0079516B" w:rsidRDefault="0079516B">
      <w:pPr>
        <w:rPr>
          <w:sz w:val="28"/>
          <w:szCs w:val="28"/>
        </w:rPr>
      </w:pPr>
      <w:r>
        <w:rPr>
          <w:sz w:val="28"/>
          <w:szCs w:val="28"/>
        </w:rPr>
        <w:t xml:space="preserve"> N4</w:t>
      </w:r>
      <w:r w:rsidR="004E1792">
        <w:rPr>
          <w:sz w:val="28"/>
          <w:szCs w:val="28"/>
        </w:rPr>
        <w:t xml:space="preserve"> </w:t>
      </w:r>
      <w:r w:rsidR="0006523B" w:rsidRPr="0006523B">
        <w:rPr>
          <w:sz w:val="28"/>
          <w:szCs w:val="28"/>
        </w:rPr>
        <w:t xml:space="preserve">Media </w:t>
      </w: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Pr="0079516B" w:rsidRDefault="0079516B" w:rsidP="0079516B">
      <w:pPr>
        <w:rPr>
          <w:sz w:val="28"/>
          <w:szCs w:val="28"/>
        </w:rPr>
      </w:pPr>
    </w:p>
    <w:p w:rsidR="0079516B" w:rsidRDefault="0079516B" w:rsidP="0079516B">
      <w:pPr>
        <w:rPr>
          <w:sz w:val="28"/>
          <w:szCs w:val="28"/>
        </w:rPr>
      </w:pPr>
    </w:p>
    <w:p w:rsidR="0079516B" w:rsidRDefault="0079516B" w:rsidP="007951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16B" w:rsidRPr="0079516B" w:rsidRDefault="0079516B" w:rsidP="007951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*1.4 can be gathered from naturally occurring evidence where media literacy is used throughout other work and assessments </w:t>
      </w:r>
    </w:p>
    <w:sectPr w:rsidR="0079516B" w:rsidRPr="0079516B" w:rsidSect="0006523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4"/>
    <w:rsid w:val="0006523B"/>
    <w:rsid w:val="00155171"/>
    <w:rsid w:val="00342DD2"/>
    <w:rsid w:val="004E1792"/>
    <w:rsid w:val="00637414"/>
    <w:rsid w:val="006910F1"/>
    <w:rsid w:val="0079516B"/>
    <w:rsid w:val="00AF14F8"/>
    <w:rsid w:val="00DB0FC4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Lynch</dc:creator>
  <cp:lastModifiedBy>Clare Lynch</cp:lastModifiedBy>
  <cp:revision>2</cp:revision>
  <dcterms:created xsi:type="dcterms:W3CDTF">2015-03-24T11:22:00Z</dcterms:created>
  <dcterms:modified xsi:type="dcterms:W3CDTF">2015-03-24T11:22:00Z</dcterms:modified>
</cp:coreProperties>
</file>