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FF91" w14:textId="7CEF2A4F" w:rsidR="00903FEB" w:rsidRDefault="00903FEB" w:rsidP="00566D07">
      <w:pPr>
        <w:ind w:left="720" w:hanging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>
        <w:rPr>
          <w:noProof/>
        </w:rPr>
        <w:drawing>
          <wp:inline distT="0" distB="0" distL="0" distR="0" wp14:anchorId="764F8C58" wp14:editId="64C7F7A4">
            <wp:extent cx="1600200" cy="490855"/>
            <wp:effectExtent l="0" t="0" r="0" b="4445"/>
            <wp:docPr id="8" name="Picture 6" descr="CulturePK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CulturePK-LOGO-RGB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EDCDC" w14:textId="7E37159A" w:rsidR="00CE0FAD" w:rsidRDefault="00B92C73" w:rsidP="00566D07">
      <w:pPr>
        <w:ind w:left="720" w:hanging="360"/>
        <w:rPr>
          <w:b/>
          <w:sz w:val="36"/>
          <w:szCs w:val="36"/>
        </w:rPr>
      </w:pPr>
      <w:r w:rsidRPr="00CE0FAD">
        <w:rPr>
          <w:b/>
          <w:sz w:val="36"/>
          <w:szCs w:val="36"/>
        </w:rPr>
        <w:t xml:space="preserve">: </w:t>
      </w:r>
    </w:p>
    <w:p w14:paraId="24EB374E" w14:textId="0006FC45" w:rsidR="00B92C73" w:rsidRPr="00CE0FAD" w:rsidRDefault="0051557E" w:rsidP="005D3CFB">
      <w:pPr>
        <w:pStyle w:val="Heading1"/>
        <w:rPr>
          <w:b w:val="0"/>
          <w:sz w:val="36"/>
          <w:szCs w:val="36"/>
        </w:rPr>
      </w:pPr>
      <w:r w:rsidRPr="00CE0FAD">
        <w:rPr>
          <w:rFonts w:cs="Arial"/>
          <w:color w:val="243638"/>
          <w:sz w:val="36"/>
          <w:szCs w:val="36"/>
        </w:rPr>
        <w:t>Conservation in Action: Saving the Perth Mummy</w:t>
      </w:r>
      <w:r w:rsidR="005D3CFB" w:rsidRPr="00CE0FAD">
        <w:rPr>
          <w:rFonts w:cs="Arial"/>
          <w:color w:val="243638"/>
          <w:sz w:val="36"/>
          <w:szCs w:val="36"/>
        </w:rPr>
        <w:t xml:space="preserve"> Exhibition</w:t>
      </w:r>
      <w:r w:rsidR="007404C0" w:rsidRPr="00CE0FAD">
        <w:rPr>
          <w:rFonts w:cs="Arial"/>
          <w:color w:val="243638"/>
          <w:sz w:val="36"/>
          <w:szCs w:val="36"/>
        </w:rPr>
        <w:t xml:space="preserve"> </w:t>
      </w:r>
      <w:r w:rsidR="005D3CFB" w:rsidRPr="00CE0FAD">
        <w:rPr>
          <w:rFonts w:cs="Arial"/>
          <w:color w:val="243638"/>
          <w:sz w:val="36"/>
          <w:szCs w:val="36"/>
        </w:rPr>
        <w:t xml:space="preserve">( </w:t>
      </w:r>
      <w:r w:rsidRPr="00CE0FAD">
        <w:rPr>
          <w:rFonts w:cs="Arial"/>
          <w:b w:val="0"/>
          <w:sz w:val="36"/>
          <w:szCs w:val="36"/>
        </w:rPr>
        <w:t>14</w:t>
      </w:r>
      <w:r w:rsidRPr="00CE0FAD">
        <w:rPr>
          <w:rFonts w:cs="Arial"/>
          <w:b w:val="0"/>
          <w:sz w:val="36"/>
          <w:szCs w:val="36"/>
          <w:vertAlign w:val="superscript"/>
        </w:rPr>
        <w:t>th</w:t>
      </w:r>
      <w:r w:rsidRPr="00CE0FAD">
        <w:rPr>
          <w:rFonts w:cs="Arial"/>
          <w:b w:val="0"/>
          <w:sz w:val="36"/>
          <w:szCs w:val="36"/>
        </w:rPr>
        <w:t xml:space="preserve"> January - 19</w:t>
      </w:r>
      <w:r w:rsidRPr="00CE0FAD">
        <w:rPr>
          <w:rFonts w:cs="Arial"/>
          <w:b w:val="0"/>
          <w:sz w:val="36"/>
          <w:szCs w:val="36"/>
          <w:vertAlign w:val="superscript"/>
        </w:rPr>
        <w:t>th</w:t>
      </w:r>
      <w:r w:rsidRPr="00CE0FAD">
        <w:rPr>
          <w:rFonts w:cs="Arial"/>
          <w:b w:val="0"/>
          <w:sz w:val="36"/>
          <w:szCs w:val="36"/>
        </w:rPr>
        <w:t xml:space="preserve"> April 2020 </w:t>
      </w:r>
      <w:r w:rsidR="005D3CFB" w:rsidRPr="00CE0FAD">
        <w:rPr>
          <w:rFonts w:cs="Arial"/>
          <w:b w:val="0"/>
          <w:sz w:val="36"/>
          <w:szCs w:val="36"/>
        </w:rPr>
        <w:t>)</w:t>
      </w:r>
    </w:p>
    <w:p w14:paraId="2C23F28D" w14:textId="5DD056FB" w:rsidR="00BF63F7" w:rsidRPr="00CE0FAD" w:rsidRDefault="0051557E" w:rsidP="005D3CFB">
      <w:pPr>
        <w:pStyle w:val="NoSpacing"/>
        <w:rPr>
          <w:rFonts w:asciiTheme="minorHAnsi" w:hAnsiTheme="minorHAnsi" w:cstheme="minorHAnsi"/>
          <w:b/>
          <w:color w:val="243638"/>
          <w:sz w:val="28"/>
          <w:szCs w:val="28"/>
        </w:rPr>
      </w:pPr>
      <w:r w:rsidRPr="00CE0FAD">
        <w:rPr>
          <w:rFonts w:asciiTheme="minorHAnsi" w:hAnsiTheme="minorHAnsi" w:cstheme="minorHAnsi"/>
          <w:b/>
          <w:sz w:val="28"/>
          <w:szCs w:val="28"/>
        </w:rPr>
        <w:t xml:space="preserve">Perth Museum &amp; Art Gallery are looking to save the Perth Mummy for future generations. This special exhibition and will include the live conservation of </w:t>
      </w:r>
      <w:r w:rsidR="00650A4B" w:rsidRPr="00CE0FAD">
        <w:rPr>
          <w:rFonts w:asciiTheme="minorHAnsi" w:hAnsiTheme="minorHAnsi" w:cstheme="minorHAnsi"/>
          <w:b/>
          <w:sz w:val="28"/>
          <w:szCs w:val="28"/>
        </w:rPr>
        <w:t xml:space="preserve">the mummy and </w:t>
      </w:r>
      <w:r w:rsidRPr="00CE0FAD">
        <w:rPr>
          <w:rFonts w:asciiTheme="minorHAnsi" w:hAnsiTheme="minorHAnsi" w:cstheme="minorHAnsi"/>
          <w:b/>
          <w:sz w:val="28"/>
          <w:szCs w:val="28"/>
        </w:rPr>
        <w:t xml:space="preserve">objects from the collection. Visitors to the exhibition will be able to watch conservators in action as they perform the delicate task of treating museum objects inside the purpose-built conservation studio. </w:t>
      </w:r>
      <w:r w:rsidR="00BF63F7" w:rsidRPr="00CE0FAD">
        <w:rPr>
          <w:rFonts w:asciiTheme="minorHAnsi" w:hAnsiTheme="minorHAnsi" w:cstheme="minorHAnsi"/>
          <w:b/>
          <w:sz w:val="28"/>
          <w:szCs w:val="28"/>
        </w:rPr>
        <w:t>T</w:t>
      </w:r>
      <w:r w:rsidRPr="00CE0FAD">
        <w:rPr>
          <w:rFonts w:asciiTheme="minorHAnsi" w:hAnsiTheme="minorHAnsi" w:cstheme="minorHAnsi"/>
          <w:b/>
          <w:sz w:val="28"/>
          <w:szCs w:val="28"/>
        </w:rPr>
        <w:t xml:space="preserve">his exhibition will highlight the threats to objects </w:t>
      </w:r>
      <w:r w:rsidR="00BF63F7" w:rsidRPr="00CE0FAD">
        <w:rPr>
          <w:rFonts w:asciiTheme="minorHAnsi" w:hAnsiTheme="minorHAnsi" w:cstheme="minorHAnsi"/>
          <w:b/>
          <w:sz w:val="28"/>
          <w:szCs w:val="28"/>
        </w:rPr>
        <w:t xml:space="preserve">in the collections </w:t>
      </w:r>
      <w:r w:rsidRPr="00CE0FAD">
        <w:rPr>
          <w:rFonts w:asciiTheme="minorHAnsi" w:hAnsiTheme="minorHAnsi" w:cstheme="minorHAnsi"/>
          <w:b/>
          <w:sz w:val="28"/>
          <w:szCs w:val="28"/>
        </w:rPr>
        <w:t>and the ways in which curators and conservators work to safeguard them for future generations.</w:t>
      </w:r>
      <w:r w:rsidR="005D3CFB" w:rsidRPr="00CE0FAD">
        <w:rPr>
          <w:rFonts w:asciiTheme="minorHAnsi" w:hAnsiTheme="minorHAnsi" w:cstheme="minorHAnsi"/>
          <w:b/>
          <w:color w:val="243638"/>
          <w:sz w:val="28"/>
          <w:szCs w:val="28"/>
        </w:rPr>
        <w:t xml:space="preserve"> </w:t>
      </w:r>
    </w:p>
    <w:p w14:paraId="3B5C5E36" w14:textId="4A57EAFC" w:rsidR="005D3CFB" w:rsidRPr="00CE0FAD" w:rsidRDefault="005D3CFB" w:rsidP="0051557E">
      <w:pPr>
        <w:pStyle w:val="NoSpacing"/>
        <w:rPr>
          <w:rFonts w:asciiTheme="minorHAnsi" w:hAnsiTheme="minorHAnsi" w:cstheme="minorHAnsi"/>
          <w:b/>
          <w:color w:val="243638"/>
          <w:sz w:val="28"/>
          <w:szCs w:val="28"/>
        </w:rPr>
      </w:pPr>
      <w:r w:rsidRPr="00CE0FAD">
        <w:rPr>
          <w:rFonts w:asciiTheme="minorHAnsi" w:hAnsiTheme="minorHAnsi" w:cstheme="minorHAnsi"/>
          <w:b/>
          <w:color w:val="243638"/>
          <w:sz w:val="28"/>
          <w:szCs w:val="28"/>
        </w:rPr>
        <w:t>There will be human remains on display as part of this exhibition, which may not be suitable for all visitors.</w:t>
      </w:r>
    </w:p>
    <w:p w14:paraId="29DEA72E" w14:textId="77777777" w:rsidR="00CE0FAD" w:rsidRPr="00CE0FAD" w:rsidRDefault="00CE0FAD" w:rsidP="0051557E">
      <w:pPr>
        <w:pStyle w:val="NoSpacing"/>
        <w:rPr>
          <w:sz w:val="28"/>
          <w:szCs w:val="28"/>
        </w:rPr>
      </w:pPr>
    </w:p>
    <w:p w14:paraId="62459708" w14:textId="67940B3D" w:rsidR="0051557E" w:rsidRPr="00CE0FAD" w:rsidRDefault="005D3CFB" w:rsidP="00CE0FAD">
      <w:pPr>
        <w:pStyle w:val="NoSpacing"/>
        <w:ind w:left="720"/>
        <w:rPr>
          <w:b/>
          <w:sz w:val="36"/>
          <w:szCs w:val="36"/>
        </w:rPr>
      </w:pPr>
      <w:r w:rsidRPr="00CE0FAD">
        <w:rPr>
          <w:b/>
          <w:sz w:val="36"/>
          <w:szCs w:val="36"/>
        </w:rPr>
        <w:t>Workshops information</w:t>
      </w:r>
    </w:p>
    <w:p w14:paraId="19CD1B9F" w14:textId="5DC05D2F" w:rsidR="0051557E" w:rsidRDefault="0051557E" w:rsidP="0051557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E0FAD">
        <w:rPr>
          <w:sz w:val="36"/>
          <w:szCs w:val="36"/>
        </w:rPr>
        <w:t xml:space="preserve">The workshops are available </w:t>
      </w:r>
      <w:r w:rsidR="005D3CFB" w:rsidRPr="00CE0FAD">
        <w:rPr>
          <w:sz w:val="36"/>
          <w:szCs w:val="36"/>
        </w:rPr>
        <w:t>to</w:t>
      </w:r>
      <w:r w:rsidRPr="00CE0FAD">
        <w:rPr>
          <w:sz w:val="36"/>
          <w:szCs w:val="36"/>
        </w:rPr>
        <w:t xml:space="preserve"> </w:t>
      </w:r>
      <w:r w:rsidR="00B337A6" w:rsidRPr="00CE0FAD">
        <w:rPr>
          <w:sz w:val="36"/>
          <w:szCs w:val="36"/>
        </w:rPr>
        <w:t xml:space="preserve">all </w:t>
      </w:r>
      <w:r w:rsidRPr="00CE0FAD">
        <w:rPr>
          <w:sz w:val="36"/>
          <w:szCs w:val="36"/>
        </w:rPr>
        <w:t>schools in Perth and Kinross</w:t>
      </w:r>
      <w:r w:rsidR="00CE0FAD" w:rsidRPr="00CE0FAD">
        <w:rPr>
          <w:sz w:val="36"/>
          <w:szCs w:val="36"/>
        </w:rPr>
        <w:t xml:space="preserve"> and will include a visit to the exhibition.</w:t>
      </w:r>
    </w:p>
    <w:p w14:paraId="37C3CD3C" w14:textId="19DD9A3D" w:rsidR="00CE0FAD" w:rsidRPr="00CE0FAD" w:rsidRDefault="00CE0FAD" w:rsidP="0051557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They will be run by a member of our staff and a sessional worker.</w:t>
      </w:r>
    </w:p>
    <w:p w14:paraId="6CA9649F" w14:textId="2B8A8DC2" w:rsidR="0051557E" w:rsidRPr="00CE0FAD" w:rsidRDefault="0051557E" w:rsidP="0051557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E0FAD">
        <w:rPr>
          <w:sz w:val="36"/>
          <w:szCs w:val="36"/>
        </w:rPr>
        <w:t>All workshops will take place at Perth Museum  and are free to attend</w:t>
      </w:r>
    </w:p>
    <w:p w14:paraId="7D6D2038" w14:textId="76635839" w:rsidR="00CE0FAD" w:rsidRPr="00CE0FAD" w:rsidRDefault="00CE0FAD" w:rsidP="0051557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E0FAD">
        <w:rPr>
          <w:sz w:val="36"/>
          <w:szCs w:val="36"/>
        </w:rPr>
        <w:t>Due to the popular themes we can only accept one booking per school.</w:t>
      </w:r>
    </w:p>
    <w:p w14:paraId="68C6B6EC" w14:textId="108D173D" w:rsidR="0051557E" w:rsidRPr="00CE0FAD" w:rsidRDefault="0051557E" w:rsidP="0051557E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CE0FAD">
        <w:rPr>
          <w:b/>
          <w:sz w:val="36"/>
          <w:szCs w:val="36"/>
        </w:rPr>
        <w:t>Schools booked are expected to attend the full timings of the workshop</w:t>
      </w:r>
      <w:r w:rsidR="00B337A6" w:rsidRPr="00CE0FAD">
        <w:rPr>
          <w:b/>
          <w:sz w:val="36"/>
          <w:szCs w:val="36"/>
        </w:rPr>
        <w:t xml:space="preserve">, </w:t>
      </w:r>
      <w:r w:rsidRPr="00CE0FAD">
        <w:rPr>
          <w:b/>
          <w:sz w:val="36"/>
          <w:szCs w:val="36"/>
        </w:rPr>
        <w:t xml:space="preserve">so please let us know if </w:t>
      </w:r>
      <w:r w:rsidR="00B337A6" w:rsidRPr="00CE0FAD">
        <w:rPr>
          <w:b/>
          <w:sz w:val="36"/>
          <w:szCs w:val="36"/>
        </w:rPr>
        <w:t xml:space="preserve">you </w:t>
      </w:r>
      <w:r w:rsidRPr="00CE0FAD">
        <w:rPr>
          <w:b/>
          <w:sz w:val="36"/>
          <w:szCs w:val="36"/>
        </w:rPr>
        <w:t xml:space="preserve">want to bring a packed lunch and we will </w:t>
      </w:r>
      <w:r w:rsidR="00566D07" w:rsidRPr="00CE0FAD">
        <w:rPr>
          <w:b/>
          <w:sz w:val="36"/>
          <w:szCs w:val="36"/>
        </w:rPr>
        <w:t xml:space="preserve">try to </w:t>
      </w:r>
      <w:r w:rsidRPr="00CE0FAD">
        <w:rPr>
          <w:b/>
          <w:sz w:val="36"/>
          <w:szCs w:val="36"/>
        </w:rPr>
        <w:t>accommodate this.</w:t>
      </w:r>
    </w:p>
    <w:p w14:paraId="0D7845CF" w14:textId="4A3448E5" w:rsidR="00211D0E" w:rsidRPr="00CE0FAD" w:rsidRDefault="00211D0E" w:rsidP="0051557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E0FAD">
        <w:rPr>
          <w:sz w:val="36"/>
          <w:szCs w:val="36"/>
        </w:rPr>
        <w:t>The max class size for each workshop is 2</w:t>
      </w:r>
      <w:r w:rsidR="007404C0" w:rsidRPr="00CE0FAD">
        <w:rPr>
          <w:sz w:val="36"/>
          <w:szCs w:val="36"/>
        </w:rPr>
        <w:t>5 pupils and required adult helpers</w:t>
      </w:r>
    </w:p>
    <w:p w14:paraId="35E0D0E1" w14:textId="4BBBCD2F" w:rsidR="00B92C73" w:rsidRPr="00CE0FAD" w:rsidRDefault="00B92C73" w:rsidP="00AF0C27">
      <w:pPr>
        <w:ind w:left="360"/>
        <w:rPr>
          <w:rFonts w:eastAsia="Times New Roman"/>
          <w:b/>
          <w:bCs/>
          <w:sz w:val="36"/>
          <w:szCs w:val="36"/>
        </w:rPr>
      </w:pPr>
      <w:r w:rsidRPr="00CE0FAD">
        <w:rPr>
          <w:rFonts w:eastAsia="Times New Roman"/>
          <w:b/>
          <w:bCs/>
          <w:sz w:val="36"/>
          <w:szCs w:val="36"/>
          <w:u w:val="single"/>
        </w:rPr>
        <w:lastRenderedPageBreak/>
        <w:t>Theme 1: Conservation of the Mummy:</w:t>
      </w:r>
      <w:r w:rsidRPr="00CE0FAD">
        <w:rPr>
          <w:rFonts w:eastAsia="Times New Roman"/>
          <w:b/>
          <w:bCs/>
          <w:sz w:val="36"/>
          <w:szCs w:val="36"/>
        </w:rPr>
        <w:t xml:space="preserve"> Aimed at P7-S6</w:t>
      </w:r>
    </w:p>
    <w:p w14:paraId="516A3282" w14:textId="77777777" w:rsidR="006F7952" w:rsidRPr="00CE0FAD" w:rsidRDefault="006F7952" w:rsidP="00AF0C27">
      <w:pPr>
        <w:ind w:left="360"/>
        <w:rPr>
          <w:rFonts w:eastAsia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520"/>
      </w:tblGrid>
      <w:tr w:rsidR="00C51026" w:rsidRPr="00CE0FAD" w14:paraId="3962BB1F" w14:textId="77777777" w:rsidTr="00C51026">
        <w:tc>
          <w:tcPr>
            <w:tcW w:w="2300" w:type="dxa"/>
          </w:tcPr>
          <w:p w14:paraId="5F155AD5" w14:textId="653B9DC6" w:rsidR="00C51026" w:rsidRPr="00CE0FAD" w:rsidRDefault="00C51026" w:rsidP="00064797">
            <w:pPr>
              <w:pStyle w:val="NoSpacing"/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 xml:space="preserve">Dates </w:t>
            </w:r>
          </w:p>
        </w:tc>
        <w:tc>
          <w:tcPr>
            <w:tcW w:w="6520" w:type="dxa"/>
          </w:tcPr>
          <w:p w14:paraId="514A8C46" w14:textId="4A32C1B8" w:rsidR="00C51026" w:rsidRPr="00CE0FAD" w:rsidRDefault="00C51026" w:rsidP="00B92C73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CONTENT</w:t>
            </w:r>
            <w:r w:rsidR="006F7952" w:rsidRPr="00CE0FAD">
              <w:rPr>
                <w:b/>
                <w:sz w:val="32"/>
                <w:szCs w:val="32"/>
              </w:rPr>
              <w:t xml:space="preserve"> and times: all run 10 15am-12 15pm</w:t>
            </w:r>
          </w:p>
        </w:tc>
      </w:tr>
      <w:tr w:rsidR="00C51026" w:rsidRPr="00CE0FAD" w14:paraId="46D51831" w14:textId="77777777" w:rsidTr="00C51026">
        <w:tc>
          <w:tcPr>
            <w:tcW w:w="2300" w:type="dxa"/>
          </w:tcPr>
          <w:p w14:paraId="4BD9121B" w14:textId="22097BCA" w:rsidR="00211D0E" w:rsidRPr="00CE0FAD" w:rsidRDefault="007404C0" w:rsidP="00211D0E">
            <w:pPr>
              <w:rPr>
                <w:b/>
                <w:sz w:val="32"/>
                <w:szCs w:val="32"/>
              </w:rPr>
            </w:pPr>
            <w:r w:rsidRPr="00CE0FAD">
              <w:rPr>
                <w:sz w:val="32"/>
                <w:szCs w:val="32"/>
              </w:rPr>
              <w:t xml:space="preserve">     </w:t>
            </w:r>
            <w:r w:rsidR="00211D0E" w:rsidRPr="00CE0FAD">
              <w:rPr>
                <w:b/>
                <w:sz w:val="32"/>
                <w:szCs w:val="32"/>
              </w:rPr>
              <w:t>February</w:t>
            </w:r>
          </w:p>
          <w:p w14:paraId="4AB1176C" w14:textId="1D9A24A9" w:rsidR="00211D0E" w:rsidRPr="00CE0FAD" w:rsidRDefault="00211D0E" w:rsidP="00211D0E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Tues 25</w:t>
            </w:r>
            <w:r w:rsidR="007404C0" w:rsidRPr="00CE0FAD">
              <w:rPr>
                <w:b/>
                <w:sz w:val="32"/>
                <w:szCs w:val="32"/>
              </w:rPr>
              <w:t>th</w:t>
            </w:r>
          </w:p>
          <w:p w14:paraId="34D5967C" w14:textId="05A1B5FC" w:rsidR="00211D0E" w:rsidRPr="00CE0FAD" w:rsidRDefault="00211D0E" w:rsidP="00211D0E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Weds 26</w:t>
            </w:r>
            <w:r w:rsidR="007404C0" w:rsidRPr="00CE0FAD">
              <w:rPr>
                <w:b/>
                <w:sz w:val="32"/>
                <w:szCs w:val="32"/>
              </w:rPr>
              <w:t>th</w:t>
            </w:r>
          </w:p>
          <w:p w14:paraId="67286B7C" w14:textId="5659D0AF" w:rsidR="00211D0E" w:rsidRPr="00CE0FAD" w:rsidRDefault="00211D0E" w:rsidP="00211D0E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Thurs 27</w:t>
            </w:r>
            <w:r w:rsidR="007404C0" w:rsidRPr="00CE0FAD">
              <w:rPr>
                <w:b/>
                <w:sz w:val="32"/>
                <w:szCs w:val="32"/>
              </w:rPr>
              <w:t>th</w:t>
            </w:r>
          </w:p>
          <w:p w14:paraId="3B676BC2" w14:textId="7E1A64ED" w:rsidR="00211D0E" w:rsidRPr="00CE0FAD" w:rsidRDefault="00211D0E" w:rsidP="00211D0E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Friday 28</w:t>
            </w:r>
            <w:r w:rsidRPr="00CE0FAD">
              <w:rPr>
                <w:b/>
                <w:sz w:val="32"/>
                <w:szCs w:val="32"/>
                <w:vertAlign w:val="superscript"/>
              </w:rPr>
              <w:t>th</w:t>
            </w:r>
            <w:r w:rsidRPr="00CE0FAD">
              <w:rPr>
                <w:b/>
                <w:sz w:val="32"/>
                <w:szCs w:val="32"/>
              </w:rPr>
              <w:t xml:space="preserve"> Feb</w:t>
            </w:r>
          </w:p>
          <w:p w14:paraId="559EE2CA" w14:textId="4B5EDB1A" w:rsidR="007404C0" w:rsidRPr="00CE0FAD" w:rsidRDefault="00EC16A8" w:rsidP="00211D0E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 xml:space="preserve">    </w:t>
            </w:r>
            <w:r w:rsidR="007404C0" w:rsidRPr="00CE0FAD">
              <w:rPr>
                <w:b/>
                <w:sz w:val="32"/>
                <w:szCs w:val="32"/>
              </w:rPr>
              <w:t>and</w:t>
            </w:r>
          </w:p>
          <w:p w14:paraId="1BB158AC" w14:textId="10C78496" w:rsidR="00C51026" w:rsidRPr="00CE0FAD" w:rsidRDefault="00211D0E" w:rsidP="007404C0">
            <w:pPr>
              <w:rPr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Thurs 5</w:t>
            </w:r>
            <w:r w:rsidR="007404C0" w:rsidRPr="00CE0FAD">
              <w:rPr>
                <w:b/>
                <w:sz w:val="32"/>
                <w:szCs w:val="32"/>
              </w:rPr>
              <w:t>th</w:t>
            </w:r>
            <w:r w:rsidRPr="00CE0FAD"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6520" w:type="dxa"/>
          </w:tcPr>
          <w:p w14:paraId="7DA3921A" w14:textId="59AABDB8" w:rsidR="00C51026" w:rsidRPr="00CE0FAD" w:rsidRDefault="00C51026" w:rsidP="00417C4B">
            <w:pPr>
              <w:pStyle w:val="NoSpacing"/>
              <w:rPr>
                <w:sz w:val="32"/>
                <w:szCs w:val="32"/>
              </w:rPr>
            </w:pPr>
            <w:r w:rsidRPr="00CE0FAD">
              <w:rPr>
                <w:sz w:val="32"/>
                <w:szCs w:val="32"/>
              </w:rPr>
              <w:t xml:space="preserve">Workshops based on the conservation of the mummy and the wider museum job of a conservator. </w:t>
            </w:r>
            <w:r w:rsidR="004E48D3" w:rsidRPr="00CE0FAD">
              <w:rPr>
                <w:sz w:val="32"/>
                <w:szCs w:val="32"/>
              </w:rPr>
              <w:t>Pupils</w:t>
            </w:r>
            <w:r w:rsidRPr="00CE0FAD">
              <w:rPr>
                <w:sz w:val="32"/>
                <w:szCs w:val="32"/>
              </w:rPr>
              <w:t xml:space="preserve"> will meet our conservator and find out </w:t>
            </w:r>
            <w:r w:rsidR="00417C4B">
              <w:rPr>
                <w:sz w:val="32"/>
                <w:szCs w:val="32"/>
              </w:rPr>
              <w:t xml:space="preserve">about </w:t>
            </w:r>
            <w:r w:rsidR="004E48D3" w:rsidRPr="00CE0FAD">
              <w:rPr>
                <w:sz w:val="32"/>
                <w:szCs w:val="32"/>
              </w:rPr>
              <w:t>her job</w:t>
            </w:r>
            <w:r w:rsidRPr="00CE0FAD">
              <w:rPr>
                <w:sz w:val="32"/>
                <w:szCs w:val="32"/>
              </w:rPr>
              <w:t xml:space="preserve"> ,learn how to conserve Egyptian artefacts and mummies and </w:t>
            </w:r>
            <w:r w:rsidR="00417C4B">
              <w:rPr>
                <w:sz w:val="32"/>
                <w:szCs w:val="32"/>
              </w:rPr>
              <w:t xml:space="preserve">take part in fun </w:t>
            </w:r>
            <w:r w:rsidRPr="00CE0FAD">
              <w:rPr>
                <w:sz w:val="32"/>
                <w:szCs w:val="32"/>
              </w:rPr>
              <w:t xml:space="preserve">activities such as looking at pests under the microscope, </w:t>
            </w:r>
            <w:r w:rsidR="00417C4B">
              <w:rPr>
                <w:sz w:val="32"/>
                <w:szCs w:val="32"/>
              </w:rPr>
              <w:t>challenges</w:t>
            </w:r>
            <w:r w:rsidRPr="00CE0FAD">
              <w:rPr>
                <w:sz w:val="32"/>
                <w:szCs w:val="32"/>
              </w:rPr>
              <w:t xml:space="preserve"> and a fun exercise on how to pack an egg. This will link to Developing the Young Workforce initiative. </w:t>
            </w:r>
            <w:bookmarkStart w:id="0" w:name="_GoBack"/>
            <w:bookmarkEnd w:id="0"/>
          </w:p>
        </w:tc>
      </w:tr>
    </w:tbl>
    <w:p w14:paraId="12DE17A6" w14:textId="77777777" w:rsidR="00B92C73" w:rsidRPr="00B92C73" w:rsidRDefault="00B92C73" w:rsidP="00B92C73">
      <w:pPr>
        <w:ind w:left="360"/>
      </w:pPr>
    </w:p>
    <w:p w14:paraId="277ED243" w14:textId="38A23B54" w:rsidR="009326A9" w:rsidRPr="00CE0FAD" w:rsidRDefault="00B92C73" w:rsidP="009326A9">
      <w:pPr>
        <w:ind w:left="360"/>
        <w:rPr>
          <w:rFonts w:eastAsia="Times New Roman"/>
          <w:b/>
          <w:bCs/>
          <w:sz w:val="36"/>
          <w:szCs w:val="36"/>
        </w:rPr>
      </w:pPr>
      <w:r w:rsidRPr="00CE0FAD">
        <w:rPr>
          <w:b/>
          <w:sz w:val="36"/>
          <w:szCs w:val="36"/>
          <w:u w:val="single"/>
        </w:rPr>
        <w:t>Theme 2:</w:t>
      </w:r>
      <w:r w:rsidRPr="00CE0FAD">
        <w:rPr>
          <w:rFonts w:eastAsia="Times New Roman"/>
          <w:b/>
          <w:bCs/>
          <w:sz w:val="36"/>
          <w:szCs w:val="36"/>
          <w:u w:val="single"/>
        </w:rPr>
        <w:t xml:space="preserve"> Life in Ancient Egypt</w:t>
      </w:r>
      <w:r w:rsidR="009326A9" w:rsidRPr="00CE0FAD">
        <w:rPr>
          <w:rFonts w:eastAsia="Times New Roman"/>
          <w:b/>
          <w:bCs/>
          <w:sz w:val="36"/>
          <w:szCs w:val="36"/>
          <w:u w:val="single"/>
        </w:rPr>
        <w:t>: A</w:t>
      </w:r>
      <w:r w:rsidRPr="00CE0FAD">
        <w:rPr>
          <w:rFonts w:eastAsia="Times New Roman"/>
          <w:b/>
          <w:bCs/>
          <w:sz w:val="36"/>
          <w:szCs w:val="36"/>
        </w:rPr>
        <w:t>imed at P5</w:t>
      </w:r>
      <w:r w:rsidR="009326A9" w:rsidRPr="00CE0FAD">
        <w:rPr>
          <w:rFonts w:eastAsia="Times New Roman"/>
          <w:b/>
          <w:bCs/>
          <w:sz w:val="36"/>
          <w:szCs w:val="36"/>
        </w:rPr>
        <w:t xml:space="preserve"> </w:t>
      </w:r>
      <w:r w:rsidRPr="00CE0FAD">
        <w:rPr>
          <w:rFonts w:eastAsia="Times New Roman"/>
          <w:b/>
          <w:bCs/>
          <w:sz w:val="36"/>
          <w:szCs w:val="36"/>
        </w:rPr>
        <w:t xml:space="preserve">+ </w:t>
      </w:r>
      <w:r w:rsidR="000E5E4F" w:rsidRPr="00CE0FAD">
        <w:rPr>
          <w:rFonts w:eastAsia="Times New Roman"/>
          <w:b/>
          <w:bCs/>
          <w:sz w:val="36"/>
          <w:szCs w:val="36"/>
        </w:rPr>
        <w:t>aged pupils</w:t>
      </w:r>
    </w:p>
    <w:p w14:paraId="42CAC74E" w14:textId="77777777" w:rsidR="006F7952" w:rsidRPr="00CE0FAD" w:rsidRDefault="006F7952" w:rsidP="009326A9">
      <w:pPr>
        <w:ind w:left="360"/>
        <w:rPr>
          <w:rFonts w:eastAsia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33"/>
        <w:gridCol w:w="6749"/>
      </w:tblGrid>
      <w:tr w:rsidR="009326A9" w:rsidRPr="00CE0FAD" w14:paraId="4A7FD55E" w14:textId="77777777" w:rsidTr="00D32EB8">
        <w:tc>
          <w:tcPr>
            <w:tcW w:w="2300" w:type="dxa"/>
          </w:tcPr>
          <w:p w14:paraId="0C318BFA" w14:textId="44FE1A53" w:rsidR="009326A9" w:rsidRPr="00CE0FAD" w:rsidRDefault="009326A9" w:rsidP="006F7952">
            <w:pPr>
              <w:pStyle w:val="NoSpacing"/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 xml:space="preserve">Dates </w:t>
            </w:r>
          </w:p>
        </w:tc>
        <w:tc>
          <w:tcPr>
            <w:tcW w:w="6520" w:type="dxa"/>
          </w:tcPr>
          <w:p w14:paraId="63D3AC24" w14:textId="51D3AB48" w:rsidR="009326A9" w:rsidRPr="00CE0FAD" w:rsidRDefault="009326A9" w:rsidP="00D32EB8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CONTENT</w:t>
            </w:r>
            <w:r w:rsidR="006F7952" w:rsidRPr="00CE0FAD">
              <w:rPr>
                <w:b/>
                <w:sz w:val="32"/>
                <w:szCs w:val="32"/>
              </w:rPr>
              <w:t xml:space="preserve"> and times :all run 10 15am-12 15pm</w:t>
            </w:r>
          </w:p>
        </w:tc>
      </w:tr>
      <w:tr w:rsidR="009326A9" w:rsidRPr="00CE0FAD" w14:paraId="2E9CD68A" w14:textId="77777777" w:rsidTr="00D32EB8">
        <w:tc>
          <w:tcPr>
            <w:tcW w:w="2300" w:type="dxa"/>
          </w:tcPr>
          <w:p w14:paraId="693FD65F" w14:textId="650B5074" w:rsidR="007404C0" w:rsidRPr="00CE0FAD" w:rsidRDefault="007404C0" w:rsidP="007404C0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 xml:space="preserve">     March</w:t>
            </w:r>
          </w:p>
          <w:p w14:paraId="09223ABA" w14:textId="7F531765" w:rsidR="007404C0" w:rsidRPr="00CE0FAD" w:rsidRDefault="007404C0" w:rsidP="00211D0E">
            <w:pPr>
              <w:rPr>
                <w:b/>
                <w:sz w:val="32"/>
                <w:szCs w:val="32"/>
              </w:rPr>
            </w:pPr>
            <w:bookmarkStart w:id="1" w:name="_Hlk29807442"/>
            <w:r w:rsidRPr="00CE0FAD">
              <w:rPr>
                <w:b/>
                <w:sz w:val="32"/>
                <w:szCs w:val="32"/>
              </w:rPr>
              <w:t>Friday 6th</w:t>
            </w:r>
          </w:p>
          <w:p w14:paraId="246C0944" w14:textId="2C08A37C" w:rsidR="00211D0E" w:rsidRPr="00CE0FAD" w:rsidRDefault="007404C0" w:rsidP="00211D0E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 xml:space="preserve">Thurs </w:t>
            </w:r>
            <w:r w:rsidR="00211D0E" w:rsidRPr="00CE0FAD">
              <w:rPr>
                <w:b/>
                <w:sz w:val="32"/>
                <w:szCs w:val="32"/>
              </w:rPr>
              <w:t>1</w:t>
            </w:r>
            <w:r w:rsidRPr="00CE0FAD">
              <w:rPr>
                <w:b/>
                <w:sz w:val="32"/>
                <w:szCs w:val="32"/>
              </w:rPr>
              <w:t>2th</w:t>
            </w:r>
          </w:p>
          <w:p w14:paraId="1190BBF6" w14:textId="77777777" w:rsidR="007404C0" w:rsidRPr="00CE0FAD" w:rsidRDefault="007404C0" w:rsidP="007404C0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Friday 13</w:t>
            </w:r>
            <w:r w:rsidRPr="00CE0FAD">
              <w:rPr>
                <w:b/>
                <w:sz w:val="32"/>
                <w:szCs w:val="32"/>
                <w:vertAlign w:val="superscript"/>
              </w:rPr>
              <w:t>th</w:t>
            </w:r>
            <w:r w:rsidRPr="00CE0FAD">
              <w:rPr>
                <w:b/>
                <w:sz w:val="32"/>
                <w:szCs w:val="32"/>
              </w:rPr>
              <w:t xml:space="preserve"> </w:t>
            </w:r>
          </w:p>
          <w:p w14:paraId="55F862F0" w14:textId="77777777" w:rsidR="009326A9" w:rsidRPr="00CE0FAD" w:rsidRDefault="007404C0" w:rsidP="007404C0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Tues 17th</w:t>
            </w:r>
            <w:r w:rsidR="00211D0E" w:rsidRPr="00CE0FAD">
              <w:rPr>
                <w:b/>
                <w:sz w:val="32"/>
                <w:szCs w:val="32"/>
              </w:rPr>
              <w:t xml:space="preserve"> </w:t>
            </w:r>
          </w:p>
          <w:p w14:paraId="5D83F6C0" w14:textId="77777777" w:rsidR="007404C0" w:rsidRPr="00CE0FAD" w:rsidRDefault="007404C0" w:rsidP="007404C0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Weds 18</w:t>
            </w:r>
            <w:r w:rsidRPr="00CE0FAD">
              <w:rPr>
                <w:b/>
                <w:sz w:val="32"/>
                <w:szCs w:val="32"/>
                <w:vertAlign w:val="superscript"/>
              </w:rPr>
              <w:t>th</w:t>
            </w:r>
          </w:p>
          <w:p w14:paraId="4397BF9B" w14:textId="77777777" w:rsidR="007404C0" w:rsidRPr="00CE0FAD" w:rsidRDefault="007404C0" w:rsidP="007404C0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Friday 20</w:t>
            </w:r>
            <w:r w:rsidRPr="00CE0FAD">
              <w:rPr>
                <w:b/>
                <w:sz w:val="32"/>
                <w:szCs w:val="32"/>
                <w:vertAlign w:val="superscript"/>
              </w:rPr>
              <w:t>th</w:t>
            </w:r>
          </w:p>
          <w:p w14:paraId="64EB3175" w14:textId="77777777" w:rsidR="00A80258" w:rsidRPr="00CE0FAD" w:rsidRDefault="00A80258" w:rsidP="007404C0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Tues 24</w:t>
            </w:r>
            <w:r w:rsidRPr="00CE0FAD">
              <w:rPr>
                <w:b/>
                <w:sz w:val="32"/>
                <w:szCs w:val="32"/>
                <w:vertAlign w:val="superscript"/>
              </w:rPr>
              <w:t>th</w:t>
            </w:r>
          </w:p>
          <w:p w14:paraId="349F11C4" w14:textId="013893A1" w:rsidR="00A80258" w:rsidRPr="00CE0FAD" w:rsidRDefault="00A80258" w:rsidP="00A80258">
            <w:pPr>
              <w:rPr>
                <w:b/>
                <w:sz w:val="32"/>
                <w:szCs w:val="32"/>
              </w:rPr>
            </w:pPr>
            <w:r w:rsidRPr="00CE0FAD">
              <w:rPr>
                <w:b/>
                <w:sz w:val="32"/>
                <w:szCs w:val="32"/>
              </w:rPr>
              <w:t>Weds 25</w:t>
            </w:r>
            <w:r w:rsidRPr="00CE0FAD">
              <w:rPr>
                <w:b/>
                <w:sz w:val="32"/>
                <w:szCs w:val="32"/>
                <w:vertAlign w:val="superscript"/>
              </w:rPr>
              <w:t>th</w:t>
            </w:r>
            <w:bookmarkEnd w:id="1"/>
          </w:p>
        </w:tc>
        <w:tc>
          <w:tcPr>
            <w:tcW w:w="6520" w:type="dxa"/>
          </w:tcPr>
          <w:p w14:paraId="7A367989" w14:textId="6F26A26D" w:rsidR="009326A9" w:rsidRPr="00CE0FAD" w:rsidRDefault="009326A9" w:rsidP="009326A9">
            <w:pPr>
              <w:pStyle w:val="NoSpacing"/>
              <w:rPr>
                <w:sz w:val="32"/>
                <w:szCs w:val="32"/>
              </w:rPr>
            </w:pPr>
            <w:r w:rsidRPr="00CE0FAD">
              <w:rPr>
                <w:sz w:val="32"/>
                <w:szCs w:val="32"/>
              </w:rPr>
              <w:t xml:space="preserve">Workshops about Life in Egypt-object handling, </w:t>
            </w:r>
            <w:proofErr w:type="gramStart"/>
            <w:r w:rsidR="00566D07" w:rsidRPr="00CE0FAD">
              <w:rPr>
                <w:sz w:val="32"/>
                <w:szCs w:val="32"/>
              </w:rPr>
              <w:t>Mummify</w:t>
            </w:r>
            <w:proofErr w:type="gramEnd"/>
            <w:r w:rsidR="00566D07" w:rsidRPr="00CE0FAD">
              <w:rPr>
                <w:sz w:val="32"/>
                <w:szCs w:val="32"/>
              </w:rPr>
              <w:t xml:space="preserve"> a class mate, printing bookmarks on papyrus, </w:t>
            </w:r>
            <w:r w:rsidRPr="00CE0FAD">
              <w:rPr>
                <w:sz w:val="32"/>
                <w:szCs w:val="32"/>
              </w:rPr>
              <w:t>see the display and craft</w:t>
            </w:r>
            <w:r w:rsidR="00566D07" w:rsidRPr="00CE0FAD">
              <w:rPr>
                <w:sz w:val="32"/>
                <w:szCs w:val="32"/>
              </w:rPr>
              <w:t xml:space="preserve"> activity</w:t>
            </w:r>
            <w:r w:rsidRPr="00CE0FAD">
              <w:rPr>
                <w:sz w:val="32"/>
                <w:szCs w:val="32"/>
              </w:rPr>
              <w:t xml:space="preserve">. </w:t>
            </w:r>
          </w:p>
          <w:p w14:paraId="68FC21EF" w14:textId="0235E616" w:rsidR="00345F7A" w:rsidRPr="00CE0FAD" w:rsidRDefault="00345F7A" w:rsidP="009326A9">
            <w:pPr>
              <w:pStyle w:val="NoSpacing"/>
              <w:rPr>
                <w:sz w:val="32"/>
                <w:szCs w:val="32"/>
              </w:rPr>
            </w:pPr>
            <w:r w:rsidRPr="00CE0FAD">
              <w:rPr>
                <w:sz w:val="32"/>
                <w:szCs w:val="32"/>
              </w:rPr>
              <w:t>Great for schools who are focussing on the Egyptians this term and want to use the museum collections and display to enhance their project.</w:t>
            </w:r>
          </w:p>
          <w:p w14:paraId="6B682609" w14:textId="532D2E80" w:rsidR="00345F7A" w:rsidRPr="00CE0FAD" w:rsidRDefault="00345F7A" w:rsidP="009326A9">
            <w:pPr>
              <w:pStyle w:val="NoSpacing"/>
              <w:rPr>
                <w:sz w:val="32"/>
                <w:szCs w:val="32"/>
              </w:rPr>
            </w:pPr>
            <w:r w:rsidRPr="00CE0FAD">
              <w:rPr>
                <w:sz w:val="32"/>
                <w:szCs w:val="32"/>
              </w:rPr>
              <w:t>An Egyptian loan kit is also available to borrow</w:t>
            </w:r>
            <w:r w:rsidR="00F11AFF" w:rsidRPr="00CE0FAD">
              <w:rPr>
                <w:sz w:val="32"/>
                <w:szCs w:val="32"/>
              </w:rPr>
              <w:t xml:space="preserve"> from the museum</w:t>
            </w:r>
            <w:r w:rsidRPr="00CE0FAD">
              <w:rPr>
                <w:sz w:val="32"/>
                <w:szCs w:val="32"/>
              </w:rPr>
              <w:t xml:space="preserve"> . information on loan kits can be found on the web page.</w:t>
            </w:r>
          </w:p>
          <w:p w14:paraId="55796ECF" w14:textId="742AE382" w:rsidR="00F50FA5" w:rsidRPr="00CE0FAD" w:rsidRDefault="00417C4B" w:rsidP="00F50FA5">
            <w:pPr>
              <w:pStyle w:val="NoSpacing"/>
              <w:rPr>
                <w:b/>
                <w:sz w:val="32"/>
                <w:szCs w:val="32"/>
              </w:rPr>
            </w:pPr>
            <w:hyperlink r:id="rId6" w:history="1">
              <w:r w:rsidR="00F11AFF" w:rsidRPr="00CE0FAD">
                <w:rPr>
                  <w:rStyle w:val="Hyperlink"/>
                  <w:color w:val="auto"/>
                  <w:sz w:val="32"/>
                  <w:szCs w:val="32"/>
                </w:rPr>
                <w:t>www.culturepk.org.uk/learning/schools/museum-loan-kits/</w:t>
              </w:r>
            </w:hyperlink>
          </w:p>
        </w:tc>
      </w:tr>
    </w:tbl>
    <w:p w14:paraId="3FBB5200" w14:textId="77777777" w:rsidR="00903FEB" w:rsidRDefault="00903FEB" w:rsidP="008024DD">
      <w:pPr>
        <w:pStyle w:val="NoSpacing"/>
        <w:rPr>
          <w:b/>
          <w:sz w:val="32"/>
          <w:szCs w:val="32"/>
        </w:rPr>
      </w:pPr>
    </w:p>
    <w:p w14:paraId="0532ECB0" w14:textId="2244AD5B" w:rsidR="00566D07" w:rsidRPr="00CE0FAD" w:rsidRDefault="00566D07" w:rsidP="008024DD">
      <w:pPr>
        <w:pStyle w:val="NoSpacing"/>
        <w:rPr>
          <w:b/>
          <w:sz w:val="32"/>
          <w:szCs w:val="32"/>
        </w:rPr>
      </w:pPr>
      <w:r w:rsidRPr="00CE0FAD">
        <w:rPr>
          <w:b/>
          <w:sz w:val="32"/>
          <w:szCs w:val="32"/>
        </w:rPr>
        <w:t>Booking info</w:t>
      </w:r>
    </w:p>
    <w:p w14:paraId="54F9915C" w14:textId="4D56A499" w:rsidR="00A80258" w:rsidRPr="00CE0FAD" w:rsidRDefault="008024DD" w:rsidP="007C42B0">
      <w:pPr>
        <w:rPr>
          <w:b/>
          <w:sz w:val="32"/>
          <w:szCs w:val="32"/>
        </w:rPr>
      </w:pPr>
      <w:r w:rsidRPr="00CE0FAD">
        <w:rPr>
          <w:b/>
          <w:sz w:val="32"/>
          <w:szCs w:val="32"/>
        </w:rPr>
        <w:t xml:space="preserve">To book one of the above workshops please email Barbara Hamilton, Learning and Communities Officer. </w:t>
      </w:r>
      <w:hyperlink r:id="rId7" w:history="1">
        <w:r w:rsidRPr="00CE0FAD">
          <w:rPr>
            <w:rStyle w:val="Hyperlink"/>
            <w:b/>
            <w:sz w:val="32"/>
            <w:szCs w:val="32"/>
          </w:rPr>
          <w:t>bahamilton@culturepk.org.uk</w:t>
        </w:r>
      </w:hyperlink>
      <w:r w:rsidRPr="00CE0FAD">
        <w:rPr>
          <w:rStyle w:val="Hyperlink"/>
          <w:b/>
          <w:sz w:val="32"/>
          <w:szCs w:val="32"/>
        </w:rPr>
        <w:t xml:space="preserve"> </w:t>
      </w:r>
      <w:r w:rsidRPr="00CE0FAD">
        <w:rPr>
          <w:rStyle w:val="Hyperlink"/>
          <w:b/>
          <w:color w:val="auto"/>
          <w:sz w:val="32"/>
          <w:szCs w:val="32"/>
          <w:u w:val="none"/>
        </w:rPr>
        <w:t>with your chosen theme, date and number of pupils.</w:t>
      </w:r>
      <w:r w:rsidR="00CE0FAD" w:rsidRPr="00CE0FAD">
        <w:rPr>
          <w:rStyle w:val="Hyperlink"/>
          <w:b/>
          <w:color w:val="auto"/>
          <w:sz w:val="32"/>
          <w:szCs w:val="32"/>
          <w:u w:val="none"/>
        </w:rPr>
        <w:t xml:space="preserve"> </w:t>
      </w:r>
      <w:r w:rsidRPr="00CE0FAD">
        <w:rPr>
          <w:rStyle w:val="Hyperlink"/>
          <w:b/>
          <w:color w:val="auto"/>
          <w:sz w:val="32"/>
          <w:szCs w:val="32"/>
          <w:u w:val="none"/>
        </w:rPr>
        <w:t>All workshops are booked on a first come first served basis and there will be no cancellation list.</w:t>
      </w:r>
    </w:p>
    <w:sectPr w:rsidR="00A80258" w:rsidRPr="00CE0FAD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ight-sans-pro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49CE"/>
    <w:multiLevelType w:val="hybridMultilevel"/>
    <w:tmpl w:val="1B96B2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200119"/>
    <w:multiLevelType w:val="hybridMultilevel"/>
    <w:tmpl w:val="7480E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1925"/>
    <w:rsid w:val="00064797"/>
    <w:rsid w:val="000E5E4F"/>
    <w:rsid w:val="000F2E0A"/>
    <w:rsid w:val="00211D0E"/>
    <w:rsid w:val="00342DD2"/>
    <w:rsid w:val="00345F7A"/>
    <w:rsid w:val="00417C4B"/>
    <w:rsid w:val="004E48D3"/>
    <w:rsid w:val="0051557E"/>
    <w:rsid w:val="0052606D"/>
    <w:rsid w:val="00566D07"/>
    <w:rsid w:val="005D3CFB"/>
    <w:rsid w:val="00637414"/>
    <w:rsid w:val="00650A4B"/>
    <w:rsid w:val="0069057E"/>
    <w:rsid w:val="006F7952"/>
    <w:rsid w:val="007404C0"/>
    <w:rsid w:val="007C42B0"/>
    <w:rsid w:val="007E6478"/>
    <w:rsid w:val="007F19AB"/>
    <w:rsid w:val="008024DD"/>
    <w:rsid w:val="00811925"/>
    <w:rsid w:val="00903FEB"/>
    <w:rsid w:val="009326A9"/>
    <w:rsid w:val="009D3D18"/>
    <w:rsid w:val="00A80258"/>
    <w:rsid w:val="00AD77CE"/>
    <w:rsid w:val="00AF0C27"/>
    <w:rsid w:val="00B337A6"/>
    <w:rsid w:val="00B44793"/>
    <w:rsid w:val="00B92C73"/>
    <w:rsid w:val="00BF63F7"/>
    <w:rsid w:val="00C51026"/>
    <w:rsid w:val="00CE0FAD"/>
    <w:rsid w:val="00EC16A8"/>
    <w:rsid w:val="00F11AFF"/>
    <w:rsid w:val="00F3155A"/>
    <w:rsid w:val="00F50FA5"/>
    <w:rsid w:val="00FB5414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DD8A"/>
  <w15:chartTrackingRefBased/>
  <w15:docId w15:val="{11B3A90E-4E46-48DA-B0E8-ED33655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5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1557E"/>
    <w:pPr>
      <w:spacing w:after="100" w:afterAutospacing="1"/>
      <w:outlineLvl w:val="0"/>
    </w:pPr>
    <w:rPr>
      <w:rFonts w:ascii="freight-sans-pro" w:eastAsia="Times New Roman" w:hAnsi="freight-sans-pro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5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9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1026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F2E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557E"/>
    <w:pPr>
      <w:spacing w:after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557E"/>
    <w:rPr>
      <w:rFonts w:ascii="freight-sans-pro" w:eastAsia="Times New Roman" w:hAnsi="freight-sans-pro" w:cs="Times New Roman"/>
      <w:b/>
      <w:bCs/>
      <w:kern w:val="36"/>
      <w:sz w:val="48"/>
      <w:szCs w:val="48"/>
      <w:lang w:eastAsia="en-GB"/>
    </w:rPr>
  </w:style>
  <w:style w:type="character" w:customStyle="1" w:styleId="Date1">
    <w:name w:val="Date1"/>
    <w:basedOn w:val="DefaultParagraphFont"/>
    <w:rsid w:val="0051557E"/>
  </w:style>
  <w:style w:type="character" w:styleId="FollowedHyperlink">
    <w:name w:val="FollowedHyperlink"/>
    <w:basedOn w:val="DefaultParagraphFont"/>
    <w:uiPriority w:val="99"/>
    <w:semiHidden/>
    <w:unhideWhenUsed/>
    <w:rsid w:val="00F50F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8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0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6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hamilton@culturep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pk.org.uk/learning/schools/museum-loan-ki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Barbara Hamilton</cp:lastModifiedBy>
  <cp:revision>26</cp:revision>
  <dcterms:created xsi:type="dcterms:W3CDTF">2019-12-17T15:00:00Z</dcterms:created>
  <dcterms:modified xsi:type="dcterms:W3CDTF">2020-01-13T14:27:00Z</dcterms:modified>
</cp:coreProperties>
</file>