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328" w:rsidRDefault="00B817CE" w:rsidP="00862328">
      <w:r>
        <w:rPr>
          <w:noProof/>
        </w:rPr>
        <w:drawing>
          <wp:anchor distT="0" distB="0" distL="114300" distR="114300" simplePos="0" relativeHeight="251682816" behindDoc="0" locked="0" layoutInCell="1" allowOverlap="1" wp14:anchorId="05F60291" wp14:editId="49CD36D6">
            <wp:simplePos x="0" y="0"/>
            <wp:positionH relativeFrom="column">
              <wp:posOffset>863600</wp:posOffset>
            </wp:positionH>
            <wp:positionV relativeFrom="paragraph">
              <wp:posOffset>-88900</wp:posOffset>
            </wp:positionV>
            <wp:extent cx="8877300" cy="100901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6">
                      <a:extLst>
                        <a:ext uri="{28A0092B-C50C-407E-A947-70E740481C1C}">
                          <a14:useLocalDpi xmlns:a14="http://schemas.microsoft.com/office/drawing/2010/main" val="0"/>
                        </a:ext>
                      </a:extLst>
                    </a:blip>
                    <a:stretch>
                      <a:fillRect/>
                    </a:stretch>
                  </pic:blipFill>
                  <pic:spPr>
                    <a:xfrm>
                      <a:off x="0" y="0"/>
                      <a:ext cx="8877300" cy="1009015"/>
                    </a:xfrm>
                    <a:prstGeom prst="rect">
                      <a:avLst/>
                    </a:prstGeom>
                  </pic:spPr>
                </pic:pic>
              </a:graphicData>
            </a:graphic>
            <wp14:sizeRelH relativeFrom="page">
              <wp14:pctWidth>0</wp14:pctWidth>
            </wp14:sizeRelH>
            <wp14:sizeRelV relativeFrom="page">
              <wp14:pctHeight>0</wp14:pctHeight>
            </wp14:sizeRelV>
          </wp:anchor>
        </w:drawing>
      </w:r>
      <w:r w:rsidR="00862328">
        <w:rPr>
          <w:noProof/>
        </w:rPr>
        <w:drawing>
          <wp:anchor distT="0" distB="0" distL="114300" distR="114300" simplePos="0" relativeHeight="251668480" behindDoc="0" locked="0" layoutInCell="1" allowOverlap="1" wp14:anchorId="4CADD54D" wp14:editId="43DCBAC5">
            <wp:simplePos x="0" y="0"/>
            <wp:positionH relativeFrom="column">
              <wp:posOffset>-336550</wp:posOffset>
            </wp:positionH>
            <wp:positionV relativeFrom="paragraph">
              <wp:posOffset>-355600</wp:posOffset>
            </wp:positionV>
            <wp:extent cx="920750" cy="1600200"/>
            <wp:effectExtent l="0" t="0" r="0" b="0"/>
            <wp:wrapNone/>
            <wp:docPr id="10" name="Picture 10" descr="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lor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075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2328" w:rsidRPr="00BC1EDD" w:rsidRDefault="00862328" w:rsidP="00862328"/>
    <w:p w:rsidR="00862328" w:rsidRPr="00BC1EDD" w:rsidRDefault="00862328" w:rsidP="00862328"/>
    <w:p w:rsidR="00862328" w:rsidRPr="00BC1EDD" w:rsidRDefault="00862328" w:rsidP="00862328"/>
    <w:p w:rsidR="00862328" w:rsidRPr="00BC1EDD" w:rsidRDefault="00862328" w:rsidP="00862328"/>
    <w:p w:rsidR="00862328" w:rsidRPr="00BC1EDD" w:rsidRDefault="00862328" w:rsidP="00862328">
      <w:r>
        <w:rPr>
          <w:noProof/>
        </w:rPr>
        <mc:AlternateContent>
          <mc:Choice Requires="wps">
            <w:drawing>
              <wp:anchor distT="0" distB="0" distL="114300" distR="114300" simplePos="0" relativeHeight="251666432" behindDoc="0" locked="0" layoutInCell="1" allowOverlap="1" wp14:anchorId="7B3A8BB6" wp14:editId="100ECE3D">
                <wp:simplePos x="0" y="0"/>
                <wp:positionH relativeFrom="column">
                  <wp:posOffset>3200400</wp:posOffset>
                </wp:positionH>
                <wp:positionV relativeFrom="paragraph">
                  <wp:posOffset>38100</wp:posOffset>
                </wp:positionV>
                <wp:extent cx="2400300" cy="1257300"/>
                <wp:effectExtent l="0" t="0" r="0" b="6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5A8C" w:rsidRPr="007C278C" w:rsidRDefault="002B5A8C" w:rsidP="00862328">
                            <w:pPr>
                              <w:jc w:val="center"/>
                              <w:rPr>
                                <w:rFonts w:ascii="Arial" w:hAnsi="Arial" w:cs="Arial"/>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52pt;margin-top:3pt;width:189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fKHswIAALo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" filled="f" stroked="f">
                <v:textbox>
                  <w:txbxContent>
                    <w:p w:rsidR="002B5A8C" w:rsidRPr="007C278C" w:rsidRDefault="002B5A8C" w:rsidP="00862328">
                      <w:pPr>
                        <w:jc w:val="center"/>
                        <w:rPr>
                          <w:rFonts w:ascii="Arial" w:hAnsi="Arial" w:cs="Arial"/>
                          <w:sz w:val="56"/>
                          <w:szCs w:val="56"/>
                        </w:rPr>
                      </w:pPr>
                    </w:p>
                  </w:txbxContent>
                </v:textbox>
              </v:shape>
            </w:pict>
          </mc:Fallback>
        </mc:AlternateContent>
      </w:r>
    </w:p>
    <w:p w:rsidR="00862328" w:rsidRPr="00BC1EDD" w:rsidRDefault="00B817CE" w:rsidP="00862328">
      <w:r>
        <w:rPr>
          <w:noProof/>
        </w:rPr>
        <w:drawing>
          <wp:anchor distT="0" distB="0" distL="114300" distR="114300" simplePos="0" relativeHeight="251681792" behindDoc="0" locked="0" layoutInCell="1" allowOverlap="1" wp14:anchorId="169E6579" wp14:editId="55A78B87">
            <wp:simplePos x="0" y="0"/>
            <wp:positionH relativeFrom="column">
              <wp:posOffset>1409700</wp:posOffset>
            </wp:positionH>
            <wp:positionV relativeFrom="paragraph">
              <wp:posOffset>27940</wp:posOffset>
            </wp:positionV>
            <wp:extent cx="4826000" cy="28321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wlands_AutoCollage_1 5 13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6000" cy="2832100"/>
                    </a:xfrm>
                    <a:prstGeom prst="rect">
                      <a:avLst/>
                    </a:prstGeom>
                  </pic:spPr>
                </pic:pic>
              </a:graphicData>
            </a:graphic>
            <wp14:sizeRelH relativeFrom="page">
              <wp14:pctWidth>0</wp14:pctWidth>
            </wp14:sizeRelH>
            <wp14:sizeRelV relativeFrom="page">
              <wp14:pctHeight>0</wp14:pctHeight>
            </wp14:sizeRelV>
          </wp:anchor>
        </w:drawing>
      </w:r>
    </w:p>
    <w:p w:rsidR="00862328" w:rsidRPr="00BC1EDD" w:rsidRDefault="00862328" w:rsidP="00862328"/>
    <w:p w:rsidR="00862328" w:rsidRPr="00BC1EDD" w:rsidRDefault="00862328" w:rsidP="00862328">
      <w:r>
        <w:rPr>
          <w:noProof/>
        </w:rPr>
        <w:drawing>
          <wp:anchor distT="0" distB="0" distL="114300" distR="114300" simplePos="0" relativeHeight="251679744" behindDoc="0" locked="0" layoutInCell="1" allowOverlap="1" wp14:anchorId="1ACCD6FD" wp14:editId="3F6077A2">
            <wp:simplePos x="0" y="0"/>
            <wp:positionH relativeFrom="column">
              <wp:posOffset>-342900</wp:posOffset>
            </wp:positionH>
            <wp:positionV relativeFrom="paragraph">
              <wp:posOffset>109220</wp:posOffset>
            </wp:positionV>
            <wp:extent cx="1371600" cy="730250"/>
            <wp:effectExtent l="0" t="0" r="0" b="0"/>
            <wp:wrapNone/>
            <wp:docPr id="16" name="Picture 16" descr="Get it Right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t it Right Brand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730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2328" w:rsidRPr="00BC1EDD" w:rsidRDefault="00862328" w:rsidP="00862328"/>
    <w:p w:rsidR="00862328" w:rsidRPr="00BC1EDD" w:rsidRDefault="00E17BB1" w:rsidP="00862328">
      <w:r>
        <w:rPr>
          <w:noProof/>
        </w:rPr>
        <mc:AlternateContent>
          <mc:Choice Requires="wps">
            <w:drawing>
              <wp:anchor distT="0" distB="0" distL="114300" distR="114300" simplePos="0" relativeHeight="251685888" behindDoc="0" locked="0" layoutInCell="0" allowOverlap="1" wp14:anchorId="23976397" wp14:editId="01D4645D">
                <wp:simplePos x="0" y="0"/>
                <wp:positionH relativeFrom="page">
                  <wp:posOffset>6896100</wp:posOffset>
                </wp:positionH>
                <wp:positionV relativeFrom="page">
                  <wp:posOffset>2298700</wp:posOffset>
                </wp:positionV>
                <wp:extent cx="3556000" cy="914400"/>
                <wp:effectExtent l="57150" t="38100" r="82550" b="95250"/>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914400"/>
                        </a:xfrm>
                        <a:prstGeom prst="rect">
                          <a:avLst/>
                        </a:prstGeom>
                        <a:ln>
                          <a:headEnd/>
                          <a:tailEnd/>
                        </a:ln>
                        <a:extLst/>
                      </wps:spPr>
                      <wps:style>
                        <a:lnRef idx="1">
                          <a:schemeClr val="accent3"/>
                        </a:lnRef>
                        <a:fillRef idx="2">
                          <a:schemeClr val="accent3"/>
                        </a:fillRef>
                        <a:effectRef idx="1">
                          <a:schemeClr val="accent3"/>
                        </a:effectRef>
                        <a:fontRef idx="minor">
                          <a:schemeClr val="dk1"/>
                        </a:fontRef>
                      </wps:style>
                      <wps:txbx>
                        <w:txbxContent>
                          <w:p w:rsidR="002B5A8C" w:rsidRPr="00E17BB1" w:rsidRDefault="002B5A8C">
                            <w:pPr>
                              <w:spacing w:line="360" w:lineRule="auto"/>
                              <w:jc w:val="center"/>
                              <w:rPr>
                                <w:rFonts w:ascii="Arial" w:eastAsiaTheme="majorEastAsia" w:hAnsi="Arial" w:cs="Arial"/>
                                <w:b/>
                                <w:i/>
                                <w:iCs/>
                                <w:sz w:val="40"/>
                                <w:szCs w:val="40"/>
                              </w:rPr>
                            </w:pPr>
                            <w:r w:rsidRPr="00E17BB1">
                              <w:rPr>
                                <w:rFonts w:ascii="Arial" w:eastAsiaTheme="majorEastAsia" w:hAnsi="Arial" w:cs="Arial"/>
                                <w:b/>
                                <w:i/>
                                <w:iCs/>
                                <w:sz w:val="40"/>
                                <w:szCs w:val="40"/>
                              </w:rPr>
                              <w:t>Grow Through Learning…</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2" o:spid="_x0000_s1027" type="#_x0000_t202" style="position:absolute;margin-left:543pt;margin-top:181pt;width:280pt;height:1in;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" o:allowincell="f" fillcolor="#cdddac [1622]" strokecolor="#94b64e [3046]">
                <v:fill color2="#f0f4e6 [502]" rotate="t" angle="180" colors="0 #dafda7;22938f #e4fdc2;1 #f5ffe6" focus="100%" type="gradient"/>
                <v:shadow on="t" color="black" opacity="24903f" origin=",.5" offset="0,.55556mm"/>
                <v:textbox inset="10.8pt,7.2pt,10.8pt,7.2pt">
                  <w:txbxContent>
                    <w:p w:rsidR="002B5A8C" w:rsidRPr="00E17BB1" w:rsidRDefault="002B5A8C">
                      <w:pPr>
                        <w:spacing w:line="360" w:lineRule="auto"/>
                        <w:jc w:val="center"/>
                        <w:rPr>
                          <w:rFonts w:ascii="Arial" w:eastAsiaTheme="majorEastAsia" w:hAnsi="Arial" w:cs="Arial"/>
                          <w:b/>
                          <w:i/>
                          <w:iCs/>
                          <w:sz w:val="40"/>
                          <w:szCs w:val="40"/>
                        </w:rPr>
                      </w:pPr>
                      <w:r w:rsidRPr="00E17BB1">
                        <w:rPr>
                          <w:rFonts w:ascii="Arial" w:eastAsiaTheme="majorEastAsia" w:hAnsi="Arial" w:cs="Arial"/>
                          <w:b/>
                          <w:i/>
                          <w:iCs/>
                          <w:sz w:val="40"/>
                          <w:szCs w:val="40"/>
                        </w:rPr>
                        <w:t>Grow Through Learning…</w:t>
                      </w:r>
                    </w:p>
                  </w:txbxContent>
                </v:textbox>
                <w10:wrap type="square" anchorx="page" anchory="page"/>
              </v:shape>
            </w:pict>
          </mc:Fallback>
        </mc:AlternateContent>
      </w:r>
    </w:p>
    <w:p w:rsidR="00862328" w:rsidRPr="00BC1EDD" w:rsidRDefault="00862328" w:rsidP="00862328"/>
    <w:p w:rsidR="00862328" w:rsidRPr="00BC1EDD" w:rsidRDefault="00862328" w:rsidP="00862328"/>
    <w:p w:rsidR="00862328" w:rsidRPr="00BC1EDD" w:rsidRDefault="00862328" w:rsidP="00862328"/>
    <w:p w:rsidR="00862328" w:rsidRPr="00BC1EDD" w:rsidRDefault="00862328" w:rsidP="00862328"/>
    <w:p w:rsidR="00862328" w:rsidRPr="00BC1EDD" w:rsidRDefault="00862328" w:rsidP="00862328"/>
    <w:p w:rsidR="00862328" w:rsidRPr="00BC1EDD" w:rsidRDefault="00862328" w:rsidP="00862328"/>
    <w:p w:rsidR="00862328" w:rsidRPr="00BC1EDD" w:rsidRDefault="00862328" w:rsidP="00862328"/>
    <w:p w:rsidR="00862328" w:rsidRPr="00BC1EDD" w:rsidRDefault="00862328" w:rsidP="00862328"/>
    <w:p w:rsidR="00862328" w:rsidRPr="00BC1EDD" w:rsidRDefault="00862328" w:rsidP="00862328"/>
    <w:p w:rsidR="00862328" w:rsidRPr="00BC1EDD" w:rsidRDefault="00B817CE" w:rsidP="00862328">
      <w:r>
        <w:rPr>
          <w:noProof/>
        </w:rPr>
        <w:drawing>
          <wp:anchor distT="0" distB="0" distL="114300" distR="114300" simplePos="0" relativeHeight="251683840" behindDoc="0" locked="0" layoutInCell="1" allowOverlap="1" wp14:anchorId="1027576F" wp14:editId="5051F2F9">
            <wp:simplePos x="0" y="0"/>
            <wp:positionH relativeFrom="column">
              <wp:posOffset>5346700</wp:posOffset>
            </wp:positionH>
            <wp:positionV relativeFrom="paragraph">
              <wp:posOffset>114300</wp:posOffset>
            </wp:positionV>
            <wp:extent cx="4394200" cy="303530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wlands70th Birthday_AutoCollage.jpg"/>
                    <pic:cNvPicPr/>
                  </pic:nvPicPr>
                  <pic:blipFill>
                    <a:blip r:embed="rId10">
                      <a:extLst>
                        <a:ext uri="{28A0092B-C50C-407E-A947-70E740481C1C}">
                          <a14:useLocalDpi xmlns:a14="http://schemas.microsoft.com/office/drawing/2010/main" val="0"/>
                        </a:ext>
                      </a:extLst>
                    </a:blip>
                    <a:stretch>
                      <a:fillRect/>
                    </a:stretch>
                  </pic:blipFill>
                  <pic:spPr>
                    <a:xfrm>
                      <a:off x="0" y="0"/>
                      <a:ext cx="4394200" cy="3035300"/>
                    </a:xfrm>
                    <a:prstGeom prst="rect">
                      <a:avLst/>
                    </a:prstGeom>
                  </pic:spPr>
                </pic:pic>
              </a:graphicData>
            </a:graphic>
            <wp14:sizeRelH relativeFrom="page">
              <wp14:pctWidth>0</wp14:pctWidth>
            </wp14:sizeRelH>
            <wp14:sizeRelV relativeFrom="page">
              <wp14:pctHeight>0</wp14:pctHeight>
            </wp14:sizeRelV>
          </wp:anchor>
        </w:drawing>
      </w:r>
    </w:p>
    <w:p w:rsidR="00862328" w:rsidRPr="00BC1EDD" w:rsidRDefault="00862328" w:rsidP="00862328"/>
    <w:p w:rsidR="00862328" w:rsidRPr="00BC1EDD" w:rsidRDefault="00862328" w:rsidP="00862328"/>
    <w:p w:rsidR="00862328" w:rsidRDefault="00862328" w:rsidP="00862328"/>
    <w:p w:rsidR="00862328" w:rsidRPr="00BC1EDD" w:rsidRDefault="00862328" w:rsidP="00862328"/>
    <w:p w:rsidR="00862328" w:rsidRPr="00BC1EDD" w:rsidRDefault="00862328" w:rsidP="00862328"/>
    <w:p w:rsidR="00862328" w:rsidRPr="00BC1EDD" w:rsidRDefault="00862328" w:rsidP="00862328"/>
    <w:p w:rsidR="00862328" w:rsidRDefault="00862328" w:rsidP="00862328"/>
    <w:p w:rsidR="00862328" w:rsidRDefault="00862328" w:rsidP="00862328">
      <w:pPr>
        <w:tabs>
          <w:tab w:val="left" w:pos="2280"/>
        </w:tabs>
      </w:pPr>
      <w:r>
        <w:tab/>
      </w:r>
    </w:p>
    <w:p w:rsidR="00342DD2" w:rsidRDefault="00342DD2"/>
    <w:p w:rsidR="00862328" w:rsidRDefault="00862328"/>
    <w:p w:rsidR="00862328" w:rsidRDefault="00862328"/>
    <w:tbl>
      <w:tblPr>
        <w:tblpPr w:leftFromText="180" w:rightFromText="180" w:horzAnchor="margin" w:tblpY="440"/>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5"/>
        <w:gridCol w:w="5166"/>
        <w:gridCol w:w="5163"/>
      </w:tblGrid>
      <w:tr w:rsidR="00862328" w:rsidRPr="00A341BE" w:rsidTr="00862328">
        <w:trPr>
          <w:trHeight w:val="3190"/>
        </w:trPr>
        <w:tc>
          <w:tcPr>
            <w:tcW w:w="1667" w:type="pct"/>
            <w:tcBorders>
              <w:top w:val="single" w:sz="18" w:space="0" w:color="auto"/>
              <w:left w:val="single" w:sz="18" w:space="0" w:color="auto"/>
              <w:bottom w:val="single" w:sz="18" w:space="0" w:color="auto"/>
              <w:right w:val="single" w:sz="18" w:space="0" w:color="auto"/>
            </w:tcBorders>
          </w:tcPr>
          <w:p w:rsidR="00862328" w:rsidRPr="00533754" w:rsidRDefault="00862328" w:rsidP="00862328">
            <w:pPr>
              <w:jc w:val="center"/>
              <w:rPr>
                <w:rFonts w:ascii="Arial" w:hAnsi="Arial" w:cs="Arial"/>
                <w:b/>
                <w:color w:val="00B050"/>
                <w:sz w:val="20"/>
                <w:szCs w:val="20"/>
              </w:rPr>
            </w:pPr>
            <w:r w:rsidRPr="00533754">
              <w:rPr>
                <w:rFonts w:ascii="Arial" w:hAnsi="Arial" w:cs="Arial"/>
                <w:b/>
                <w:bCs/>
                <w:color w:val="00B050"/>
                <w:sz w:val="20"/>
                <w:szCs w:val="20"/>
                <w:lang w:val="en-US"/>
              </w:rPr>
              <w:lastRenderedPageBreak/>
              <w:t>Values</w:t>
            </w:r>
          </w:p>
          <w:p w:rsidR="00862328" w:rsidRDefault="00862328" w:rsidP="00862328">
            <w:pPr>
              <w:pStyle w:val="Body1"/>
              <w:rPr>
                <w:rFonts w:ascii="Arial" w:hAnsi="Arial" w:cs="Arial"/>
                <w:sz w:val="20"/>
              </w:rPr>
            </w:pPr>
            <w:r w:rsidRPr="00FE4FEB">
              <w:rPr>
                <w:rFonts w:ascii="Arial" w:hAnsi="Arial" w:cs="Arial"/>
                <w:sz w:val="20"/>
              </w:rPr>
              <w:t>The totality of learning experienced by all our children enables them to develop the knowledge, skills and attributes to be lifelong successful learners, confident individuals, responsible citizens and effective contributors in a global society.</w:t>
            </w:r>
          </w:p>
          <w:p w:rsidR="00533754" w:rsidRPr="00194A6D" w:rsidRDefault="00533754" w:rsidP="00862328">
            <w:pPr>
              <w:pStyle w:val="Body1"/>
              <w:rPr>
                <w:rFonts w:ascii="Arial" w:hAnsi="Arial" w:cs="Arial"/>
                <w:sz w:val="20"/>
              </w:rPr>
            </w:pPr>
          </w:p>
          <w:p w:rsidR="00862328" w:rsidRPr="00194A6D" w:rsidRDefault="00862328" w:rsidP="00862328">
            <w:pPr>
              <w:pStyle w:val="Body1"/>
              <w:rPr>
                <w:rFonts w:ascii="Arial" w:hAnsi="Arial" w:cs="Arial"/>
                <w:sz w:val="20"/>
              </w:rPr>
            </w:pPr>
            <w:r w:rsidRPr="00FE4FEB">
              <w:rPr>
                <w:rFonts w:ascii="Arial" w:hAnsi="Arial" w:cs="Arial"/>
                <w:sz w:val="20"/>
              </w:rPr>
              <w:t>Children, families, staff, partners and our community effectively work together to provide a rich, inclusive, relevant and motivating learning environment for all.</w:t>
            </w:r>
          </w:p>
          <w:p w:rsidR="00862328" w:rsidRPr="00FE4FEB" w:rsidRDefault="00862328" w:rsidP="00862328">
            <w:pPr>
              <w:pStyle w:val="Body1"/>
              <w:rPr>
                <w:rFonts w:ascii="Arial" w:hAnsi="Arial" w:cs="Arial"/>
                <w:sz w:val="20"/>
              </w:rPr>
            </w:pPr>
            <w:r w:rsidRPr="00FE4FEB">
              <w:rPr>
                <w:sz w:val="20"/>
              </w:rPr>
              <w:t>Each child is actively involved in planning and assessing their own learning and next steps and their achievements are recognised and celebrated.</w:t>
            </w:r>
          </w:p>
        </w:tc>
        <w:tc>
          <w:tcPr>
            <w:tcW w:w="1667" w:type="pct"/>
            <w:tcBorders>
              <w:top w:val="single" w:sz="18" w:space="0" w:color="auto"/>
              <w:left w:val="single" w:sz="18" w:space="0" w:color="auto"/>
              <w:bottom w:val="single" w:sz="18" w:space="0" w:color="auto"/>
              <w:right w:val="single" w:sz="18" w:space="0" w:color="auto"/>
            </w:tcBorders>
          </w:tcPr>
          <w:p w:rsidR="00862328" w:rsidRPr="00533754" w:rsidRDefault="00862328" w:rsidP="00862328">
            <w:pPr>
              <w:jc w:val="center"/>
              <w:rPr>
                <w:rFonts w:ascii="Arial" w:hAnsi="Arial" w:cs="Arial"/>
                <w:b/>
                <w:color w:val="00B050"/>
                <w:sz w:val="20"/>
                <w:szCs w:val="20"/>
              </w:rPr>
            </w:pPr>
            <w:r w:rsidRPr="00533754">
              <w:rPr>
                <w:rFonts w:ascii="Arial" w:hAnsi="Arial" w:cs="Arial"/>
                <w:b/>
                <w:bCs/>
                <w:color w:val="00B050"/>
                <w:sz w:val="20"/>
                <w:szCs w:val="20"/>
                <w:lang w:val="en-US"/>
              </w:rPr>
              <w:t>Totality of the Curriculum</w:t>
            </w:r>
          </w:p>
          <w:p w:rsidR="00862328" w:rsidRDefault="00862328" w:rsidP="00862328">
            <w:pPr>
              <w:pStyle w:val="Body1"/>
              <w:rPr>
                <w:rFonts w:ascii="Arial" w:hAnsi="Arial" w:cs="Arial"/>
                <w:sz w:val="20"/>
              </w:rPr>
            </w:pPr>
            <w:r w:rsidRPr="00A341BE">
              <w:rPr>
                <w:rFonts w:ascii="Arial" w:hAnsi="Arial" w:cs="Arial"/>
                <w:sz w:val="20"/>
              </w:rPr>
              <w:t>There is a considered blend of discrete subject development and interdisciplinary learning designed around contexts which are relevant and meaningful to our children. This includes whole school and community events and vertical learning where appropriate.</w:t>
            </w:r>
          </w:p>
          <w:p w:rsidR="00533754" w:rsidRPr="00194A6D" w:rsidRDefault="00533754" w:rsidP="00862328">
            <w:pPr>
              <w:pStyle w:val="Body1"/>
              <w:rPr>
                <w:rFonts w:ascii="Arial" w:hAnsi="Arial" w:cs="Arial"/>
                <w:sz w:val="20"/>
              </w:rPr>
            </w:pPr>
          </w:p>
          <w:p w:rsidR="00862328" w:rsidRPr="00A341BE" w:rsidRDefault="00862328" w:rsidP="00862328">
            <w:pPr>
              <w:pStyle w:val="Body1"/>
              <w:rPr>
                <w:rFonts w:ascii="Arial" w:hAnsi="Arial" w:cs="Arial"/>
                <w:sz w:val="20"/>
              </w:rPr>
            </w:pPr>
            <w:r w:rsidRPr="00A341BE">
              <w:rPr>
                <w:rFonts w:ascii="Arial" w:hAnsi="Arial" w:cs="Arial"/>
                <w:sz w:val="20"/>
              </w:rPr>
              <w:t>Opportunities are planned for all children to develop and achieve their potential as individuals. Their achievements within and out with school are valued and celebrated by our school community.</w:t>
            </w:r>
          </w:p>
        </w:tc>
        <w:tc>
          <w:tcPr>
            <w:tcW w:w="1666" w:type="pct"/>
            <w:tcBorders>
              <w:top w:val="single" w:sz="18" w:space="0" w:color="auto"/>
              <w:left w:val="single" w:sz="18" w:space="0" w:color="auto"/>
              <w:bottom w:val="single" w:sz="18" w:space="0" w:color="auto"/>
              <w:right w:val="single" w:sz="18" w:space="0" w:color="auto"/>
            </w:tcBorders>
          </w:tcPr>
          <w:p w:rsidR="00862328" w:rsidRPr="00533754" w:rsidRDefault="00862328" w:rsidP="00862328">
            <w:pPr>
              <w:jc w:val="center"/>
              <w:rPr>
                <w:rFonts w:ascii="Arial" w:hAnsi="Arial" w:cs="Arial"/>
                <w:color w:val="00B050"/>
                <w:sz w:val="20"/>
                <w:szCs w:val="20"/>
              </w:rPr>
            </w:pPr>
            <w:r w:rsidRPr="00533754">
              <w:rPr>
                <w:rFonts w:ascii="Arial" w:hAnsi="Arial" w:cs="Arial"/>
                <w:b/>
                <w:bCs/>
                <w:color w:val="00B050"/>
                <w:sz w:val="20"/>
                <w:szCs w:val="20"/>
                <w:lang w:val="en-US"/>
              </w:rPr>
              <w:t>Learning and Teaching</w:t>
            </w:r>
          </w:p>
          <w:p w:rsidR="00862328" w:rsidRPr="00A341BE" w:rsidRDefault="00862328" w:rsidP="00862328">
            <w:pPr>
              <w:pStyle w:val="Body1"/>
              <w:rPr>
                <w:rFonts w:ascii="Arial" w:hAnsi="Arial" w:cs="Arial"/>
                <w:sz w:val="20"/>
              </w:rPr>
            </w:pPr>
            <w:r w:rsidRPr="00A341BE">
              <w:rPr>
                <w:rFonts w:ascii="Arial" w:hAnsi="Arial" w:cs="Arial"/>
                <w:sz w:val="20"/>
              </w:rPr>
              <w:t xml:space="preserve">All staff </w:t>
            </w:r>
            <w:proofErr w:type="gramStart"/>
            <w:r w:rsidRPr="00A341BE">
              <w:rPr>
                <w:rFonts w:ascii="Arial" w:hAnsi="Arial" w:cs="Arial"/>
                <w:sz w:val="20"/>
              </w:rPr>
              <w:t>have</w:t>
            </w:r>
            <w:proofErr w:type="gramEnd"/>
            <w:r w:rsidRPr="00A341BE">
              <w:rPr>
                <w:rFonts w:ascii="Arial" w:hAnsi="Arial" w:cs="Arial"/>
                <w:sz w:val="20"/>
              </w:rPr>
              <w:t xml:space="preserve"> a shared understanding of effective learning and teaching approaches which are embedded in practice consistently across the school. A variety of high quality strategies and tools are employed appropriately and effectively to ensure that each child is engaged, challenged and enjoying their learning. These include Cooperative Learning, active learning, outdoor learning and use of appropriate technologies.</w:t>
            </w:r>
          </w:p>
          <w:p w:rsidR="00862328" w:rsidRPr="00A341BE" w:rsidRDefault="00862328" w:rsidP="00862328">
            <w:pPr>
              <w:jc w:val="center"/>
              <w:rPr>
                <w:rFonts w:ascii="Arial" w:hAnsi="Arial" w:cs="Arial"/>
                <w:sz w:val="20"/>
                <w:szCs w:val="20"/>
              </w:rPr>
            </w:pPr>
          </w:p>
        </w:tc>
      </w:tr>
      <w:tr w:rsidR="00862328" w:rsidRPr="00A341BE" w:rsidTr="00862328">
        <w:trPr>
          <w:trHeight w:val="3542"/>
        </w:trPr>
        <w:tc>
          <w:tcPr>
            <w:tcW w:w="1667" w:type="pct"/>
            <w:tcBorders>
              <w:top w:val="single" w:sz="18" w:space="0" w:color="auto"/>
              <w:left w:val="single" w:sz="18" w:space="0" w:color="auto"/>
              <w:bottom w:val="single" w:sz="18" w:space="0" w:color="auto"/>
              <w:right w:val="single" w:sz="18" w:space="0" w:color="auto"/>
            </w:tcBorders>
          </w:tcPr>
          <w:p w:rsidR="00862328" w:rsidRPr="00533754" w:rsidRDefault="00862328" w:rsidP="00862328">
            <w:pPr>
              <w:jc w:val="center"/>
              <w:rPr>
                <w:rFonts w:ascii="Arial" w:hAnsi="Arial" w:cs="Arial"/>
                <w:color w:val="00B050"/>
                <w:sz w:val="20"/>
                <w:szCs w:val="20"/>
              </w:rPr>
            </w:pPr>
            <w:r w:rsidRPr="00533754">
              <w:rPr>
                <w:rFonts w:ascii="Arial" w:hAnsi="Arial" w:cs="Arial"/>
                <w:b/>
                <w:bCs/>
                <w:color w:val="00B050"/>
                <w:sz w:val="20"/>
                <w:szCs w:val="20"/>
                <w:lang w:val="en-US"/>
              </w:rPr>
              <w:t>Experiences and Outcomes</w:t>
            </w:r>
          </w:p>
          <w:p w:rsidR="00862328" w:rsidRPr="00A341BE" w:rsidRDefault="00862328" w:rsidP="00862328">
            <w:pPr>
              <w:rPr>
                <w:rFonts w:ascii="Arial" w:hAnsi="Arial" w:cs="Arial"/>
                <w:sz w:val="20"/>
                <w:szCs w:val="20"/>
              </w:rPr>
            </w:pPr>
          </w:p>
          <w:p w:rsidR="00862328" w:rsidRPr="00A341BE" w:rsidRDefault="00862328" w:rsidP="00862328">
            <w:pPr>
              <w:pStyle w:val="Body1"/>
              <w:rPr>
                <w:rFonts w:ascii="Arial" w:hAnsi="Arial" w:cs="Arial"/>
                <w:sz w:val="20"/>
              </w:rPr>
            </w:pPr>
            <w:r w:rsidRPr="00A341BE">
              <w:rPr>
                <w:rFonts w:ascii="Arial" w:hAnsi="Arial" w:cs="Arial"/>
                <w:sz w:val="20"/>
              </w:rPr>
              <w:t>All the Experiences and Outcomes are used to plan relevant meaningful learning experiences for every child. This ensures consistent, progressive development of their knowledge, skills and attributes.</w:t>
            </w:r>
          </w:p>
          <w:p w:rsidR="00862328" w:rsidRPr="00A341BE" w:rsidRDefault="00862328" w:rsidP="00862328">
            <w:pPr>
              <w:jc w:val="center"/>
              <w:rPr>
                <w:rFonts w:ascii="Arial" w:hAnsi="Arial" w:cs="Arial"/>
                <w:sz w:val="20"/>
                <w:szCs w:val="20"/>
              </w:rPr>
            </w:pPr>
          </w:p>
          <w:p w:rsidR="00862328" w:rsidRPr="00A341BE" w:rsidRDefault="00862328" w:rsidP="00862328">
            <w:pPr>
              <w:jc w:val="center"/>
              <w:rPr>
                <w:rFonts w:ascii="Arial" w:hAnsi="Arial" w:cs="Arial"/>
                <w:sz w:val="20"/>
                <w:szCs w:val="20"/>
              </w:rPr>
            </w:pPr>
          </w:p>
          <w:p w:rsidR="00862328" w:rsidRPr="00A341BE" w:rsidRDefault="00862328" w:rsidP="00862328">
            <w:pPr>
              <w:jc w:val="center"/>
              <w:rPr>
                <w:rFonts w:ascii="Arial" w:hAnsi="Arial" w:cs="Arial"/>
                <w:sz w:val="20"/>
                <w:szCs w:val="20"/>
              </w:rPr>
            </w:pPr>
          </w:p>
          <w:p w:rsidR="00862328" w:rsidRPr="00A341BE" w:rsidRDefault="00862328" w:rsidP="00862328">
            <w:pPr>
              <w:jc w:val="center"/>
              <w:rPr>
                <w:rFonts w:ascii="Arial" w:hAnsi="Arial" w:cs="Arial"/>
                <w:sz w:val="20"/>
                <w:szCs w:val="20"/>
              </w:rPr>
            </w:pPr>
          </w:p>
        </w:tc>
        <w:tc>
          <w:tcPr>
            <w:tcW w:w="1667" w:type="pct"/>
            <w:tcBorders>
              <w:top w:val="single" w:sz="18" w:space="0" w:color="auto"/>
              <w:left w:val="single" w:sz="18" w:space="0" w:color="auto"/>
              <w:bottom w:val="single" w:sz="18" w:space="0" w:color="auto"/>
              <w:right w:val="single" w:sz="18" w:space="0" w:color="auto"/>
            </w:tcBorders>
          </w:tcPr>
          <w:p w:rsidR="00862328" w:rsidRPr="00194A6D" w:rsidRDefault="00533754" w:rsidP="00862328">
            <w:pPr>
              <w:jc w:val="center"/>
              <w:rPr>
                <w:rFonts w:ascii="Arial" w:hAnsi="Arial" w:cs="Arial"/>
                <w:color w:val="0000FF"/>
                <w:sz w:val="20"/>
                <w:szCs w:val="20"/>
              </w:rPr>
            </w:pPr>
            <w:r>
              <w:rPr>
                <w:noProof/>
                <w:color w:val="0000FF"/>
              </w:rPr>
              <w:drawing>
                <wp:anchor distT="0" distB="0" distL="114300" distR="114300" simplePos="0" relativeHeight="251675648" behindDoc="0" locked="0" layoutInCell="1" allowOverlap="1" wp14:anchorId="5B700E5E" wp14:editId="74E4144C">
                  <wp:simplePos x="0" y="0"/>
                  <wp:positionH relativeFrom="column">
                    <wp:posOffset>187325</wp:posOffset>
                  </wp:positionH>
                  <wp:positionV relativeFrom="paragraph">
                    <wp:posOffset>13335</wp:posOffset>
                  </wp:positionV>
                  <wp:extent cx="2737084" cy="2133600"/>
                  <wp:effectExtent l="0" t="0" r="6350" b="0"/>
                  <wp:wrapNone/>
                  <wp:docPr id="14" name="Picture 14" descr="p13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13 circ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7084" cy="2133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66" w:type="pct"/>
            <w:tcBorders>
              <w:top w:val="single" w:sz="18" w:space="0" w:color="auto"/>
              <w:left w:val="single" w:sz="18" w:space="0" w:color="auto"/>
              <w:right w:val="single" w:sz="18" w:space="0" w:color="auto"/>
            </w:tcBorders>
          </w:tcPr>
          <w:p w:rsidR="00862328" w:rsidRPr="00533754" w:rsidRDefault="00862328" w:rsidP="00862328">
            <w:pPr>
              <w:jc w:val="center"/>
              <w:rPr>
                <w:rFonts w:ascii="Arial" w:hAnsi="Arial" w:cs="Arial"/>
                <w:b/>
                <w:bCs/>
                <w:color w:val="00B050"/>
                <w:sz w:val="20"/>
                <w:szCs w:val="20"/>
                <w:lang w:val="en-US"/>
              </w:rPr>
            </w:pPr>
            <w:r w:rsidRPr="00533754">
              <w:rPr>
                <w:rFonts w:ascii="Arial" w:hAnsi="Arial" w:cs="Arial"/>
                <w:b/>
                <w:bCs/>
                <w:color w:val="00B050"/>
                <w:sz w:val="20"/>
                <w:szCs w:val="20"/>
                <w:lang w:val="en-US"/>
              </w:rPr>
              <w:t>Entitlements</w:t>
            </w:r>
          </w:p>
          <w:p w:rsidR="00862328" w:rsidRDefault="00862328" w:rsidP="00862328">
            <w:pPr>
              <w:pStyle w:val="Body1"/>
              <w:rPr>
                <w:rFonts w:ascii="Arial" w:hAnsi="Arial" w:cs="Arial"/>
                <w:sz w:val="20"/>
              </w:rPr>
            </w:pPr>
            <w:r w:rsidRPr="00A341BE">
              <w:rPr>
                <w:rFonts w:ascii="Arial" w:hAnsi="Arial" w:cs="Arial"/>
                <w:sz w:val="20"/>
              </w:rPr>
              <w:t xml:space="preserve">Each child experiences a broad, coherent, relevant curriculum which meets their needs.  All children have appropriate opportunities to develop the skills for learning, life and work, including the skills and attributes of the four capacities, and can talk about their progress in this area.  </w:t>
            </w:r>
          </w:p>
          <w:p w:rsidR="00862328" w:rsidRPr="004501E7" w:rsidRDefault="00862328" w:rsidP="00862328">
            <w:pPr>
              <w:pStyle w:val="Body1"/>
              <w:rPr>
                <w:rFonts w:ascii="Arial" w:hAnsi="Arial" w:cs="Arial"/>
                <w:sz w:val="10"/>
                <w:szCs w:val="10"/>
              </w:rPr>
            </w:pPr>
            <w:r w:rsidRPr="00A341BE">
              <w:rPr>
                <w:rFonts w:ascii="Arial" w:hAnsi="Arial" w:cs="Arial"/>
                <w:sz w:val="20"/>
              </w:rPr>
              <w:t xml:space="preserve"> </w:t>
            </w:r>
          </w:p>
          <w:p w:rsidR="00862328" w:rsidRPr="004501E7" w:rsidRDefault="00862328" w:rsidP="00862328">
            <w:pPr>
              <w:pStyle w:val="Body1"/>
              <w:rPr>
                <w:rFonts w:ascii="Arial" w:hAnsi="Arial" w:cs="Arial"/>
                <w:sz w:val="10"/>
                <w:szCs w:val="10"/>
              </w:rPr>
            </w:pPr>
          </w:p>
          <w:p w:rsidR="00862328" w:rsidRPr="00A341BE" w:rsidRDefault="00862328" w:rsidP="00862328">
            <w:pPr>
              <w:pStyle w:val="Body1"/>
              <w:rPr>
                <w:rFonts w:ascii="Arial" w:hAnsi="Arial" w:cs="Arial"/>
                <w:sz w:val="20"/>
              </w:rPr>
            </w:pPr>
          </w:p>
        </w:tc>
      </w:tr>
      <w:tr w:rsidR="00862328" w:rsidRPr="00194A6D" w:rsidTr="00862328">
        <w:trPr>
          <w:trHeight w:val="2153"/>
        </w:trPr>
        <w:tc>
          <w:tcPr>
            <w:tcW w:w="1667" w:type="pct"/>
            <w:tcBorders>
              <w:left w:val="single" w:sz="18" w:space="0" w:color="auto"/>
              <w:bottom w:val="single" w:sz="18" w:space="0" w:color="auto"/>
              <w:right w:val="single" w:sz="18" w:space="0" w:color="auto"/>
            </w:tcBorders>
          </w:tcPr>
          <w:p w:rsidR="00862328" w:rsidRDefault="00862328" w:rsidP="00862328">
            <w:pPr>
              <w:jc w:val="center"/>
              <w:rPr>
                <w:rFonts w:ascii="Arial" w:hAnsi="Arial" w:cs="Arial"/>
                <w:b/>
                <w:bCs/>
                <w:color w:val="00B050"/>
                <w:sz w:val="20"/>
                <w:szCs w:val="20"/>
                <w:lang w:val="en-US"/>
              </w:rPr>
            </w:pPr>
            <w:r w:rsidRPr="00533754">
              <w:rPr>
                <w:rFonts w:ascii="Arial" w:hAnsi="Arial" w:cs="Arial"/>
                <w:b/>
                <w:bCs/>
                <w:color w:val="00B050"/>
                <w:sz w:val="20"/>
                <w:szCs w:val="20"/>
                <w:lang w:val="en-US"/>
              </w:rPr>
              <w:t>Support</w:t>
            </w:r>
          </w:p>
          <w:p w:rsidR="00533754" w:rsidRDefault="00533754" w:rsidP="00862328">
            <w:pPr>
              <w:jc w:val="center"/>
              <w:rPr>
                <w:rFonts w:ascii="Arial" w:hAnsi="Arial" w:cs="Arial"/>
                <w:b/>
                <w:bCs/>
                <w:color w:val="00B050"/>
                <w:sz w:val="20"/>
                <w:szCs w:val="20"/>
                <w:lang w:val="en-US"/>
              </w:rPr>
            </w:pPr>
          </w:p>
          <w:p w:rsidR="00533754" w:rsidRPr="00533754" w:rsidRDefault="00533754" w:rsidP="00533754">
            <w:pPr>
              <w:jc w:val="both"/>
              <w:rPr>
                <w:rFonts w:ascii="Arial" w:hAnsi="Arial" w:cs="Arial"/>
                <w:color w:val="0000FF"/>
                <w:sz w:val="20"/>
                <w:szCs w:val="20"/>
              </w:rPr>
            </w:pPr>
            <w:r w:rsidRPr="00533754">
              <w:rPr>
                <w:rFonts w:ascii="Arial" w:hAnsi="Arial" w:cs="Arial"/>
                <w:bCs/>
                <w:sz w:val="20"/>
                <w:szCs w:val="20"/>
                <w:lang w:val="en-US"/>
              </w:rPr>
              <w:t>All learners will be supported</w:t>
            </w:r>
            <w:r>
              <w:rPr>
                <w:rFonts w:ascii="Arial" w:hAnsi="Arial" w:cs="Arial"/>
                <w:bCs/>
                <w:sz w:val="20"/>
                <w:szCs w:val="20"/>
                <w:lang w:val="en-US"/>
              </w:rPr>
              <w:t xml:space="preserve"> and challenged in their learning.  There will be a clear focus on the individual learner, their development and progress.</w:t>
            </w:r>
          </w:p>
        </w:tc>
        <w:tc>
          <w:tcPr>
            <w:tcW w:w="1667" w:type="pct"/>
            <w:tcBorders>
              <w:top w:val="single" w:sz="18" w:space="0" w:color="auto"/>
              <w:left w:val="single" w:sz="18" w:space="0" w:color="auto"/>
              <w:bottom w:val="single" w:sz="18" w:space="0" w:color="auto"/>
              <w:right w:val="single" w:sz="18" w:space="0" w:color="auto"/>
            </w:tcBorders>
          </w:tcPr>
          <w:p w:rsidR="00862328" w:rsidRPr="00533754" w:rsidRDefault="00862328" w:rsidP="00862328">
            <w:pPr>
              <w:jc w:val="center"/>
              <w:rPr>
                <w:rFonts w:ascii="Arial" w:hAnsi="Arial" w:cs="Arial"/>
                <w:color w:val="00B050"/>
                <w:sz w:val="20"/>
                <w:szCs w:val="20"/>
              </w:rPr>
            </w:pPr>
            <w:r w:rsidRPr="00533754">
              <w:rPr>
                <w:rFonts w:ascii="Arial" w:hAnsi="Arial" w:cs="Arial"/>
                <w:b/>
                <w:bCs/>
                <w:color w:val="00B050"/>
                <w:sz w:val="20"/>
                <w:szCs w:val="20"/>
                <w:lang w:val="en-US"/>
              </w:rPr>
              <w:t>Principles</w:t>
            </w:r>
          </w:p>
          <w:p w:rsidR="00B921FA" w:rsidRDefault="00862328" w:rsidP="00B921FA">
            <w:pPr>
              <w:pStyle w:val="Body1"/>
              <w:rPr>
                <w:rFonts w:ascii="Arial" w:hAnsi="Arial" w:cs="Arial"/>
                <w:color w:val="auto"/>
                <w:sz w:val="20"/>
              </w:rPr>
            </w:pPr>
            <w:r w:rsidRPr="00194A6D">
              <w:rPr>
                <w:rFonts w:ascii="Arial" w:hAnsi="Arial" w:cs="Arial"/>
                <w:color w:val="auto"/>
                <w:sz w:val="20"/>
              </w:rPr>
              <w:t xml:space="preserve">The seven principles </w:t>
            </w:r>
            <w:r w:rsidR="00B921FA">
              <w:rPr>
                <w:rFonts w:ascii="Arial" w:hAnsi="Arial" w:cs="Arial"/>
                <w:color w:val="auto"/>
                <w:sz w:val="20"/>
              </w:rPr>
              <w:t xml:space="preserve">and four contexts </w:t>
            </w:r>
            <w:r w:rsidRPr="00194A6D">
              <w:rPr>
                <w:rFonts w:ascii="Arial" w:hAnsi="Arial" w:cs="Arial"/>
                <w:color w:val="auto"/>
                <w:sz w:val="20"/>
              </w:rPr>
              <w:t xml:space="preserve">underpin </w:t>
            </w:r>
            <w:r w:rsidR="00B921FA">
              <w:rPr>
                <w:rFonts w:ascii="Arial" w:hAnsi="Arial" w:cs="Arial"/>
                <w:color w:val="auto"/>
                <w:sz w:val="20"/>
              </w:rPr>
              <w:t xml:space="preserve">the curriculum designed for all learners.  </w:t>
            </w:r>
          </w:p>
          <w:p w:rsidR="00B921FA" w:rsidRDefault="00B921FA" w:rsidP="00B921FA">
            <w:pPr>
              <w:pStyle w:val="Body1"/>
              <w:rPr>
                <w:rFonts w:ascii="Arial" w:hAnsi="Arial" w:cs="Arial"/>
                <w:color w:val="auto"/>
                <w:sz w:val="20"/>
              </w:rPr>
            </w:pPr>
            <w:r>
              <w:rPr>
                <w:rFonts w:ascii="Arial" w:hAnsi="Arial" w:cs="Arial"/>
                <w:color w:val="auto"/>
                <w:sz w:val="20"/>
              </w:rPr>
              <w:t>They are used as an integral part of the quality assurance process within the school.</w:t>
            </w:r>
          </w:p>
          <w:p w:rsidR="00862328" w:rsidRPr="00194A6D" w:rsidRDefault="00862328" w:rsidP="00B921FA">
            <w:pPr>
              <w:pStyle w:val="Body1"/>
              <w:rPr>
                <w:rFonts w:ascii="Arial" w:hAnsi="Arial" w:cs="Arial"/>
                <w:color w:val="auto"/>
                <w:sz w:val="20"/>
              </w:rPr>
            </w:pPr>
          </w:p>
        </w:tc>
        <w:tc>
          <w:tcPr>
            <w:tcW w:w="1666" w:type="pct"/>
            <w:tcBorders>
              <w:top w:val="single" w:sz="18" w:space="0" w:color="auto"/>
              <w:left w:val="single" w:sz="18" w:space="0" w:color="auto"/>
              <w:bottom w:val="single" w:sz="18" w:space="0" w:color="auto"/>
              <w:right w:val="single" w:sz="18" w:space="0" w:color="auto"/>
            </w:tcBorders>
          </w:tcPr>
          <w:p w:rsidR="00862328" w:rsidRPr="00533754" w:rsidRDefault="00862328" w:rsidP="00862328">
            <w:pPr>
              <w:jc w:val="center"/>
              <w:rPr>
                <w:rFonts w:ascii="Arial" w:hAnsi="Arial" w:cs="Arial"/>
                <w:color w:val="00B050"/>
                <w:sz w:val="20"/>
                <w:szCs w:val="20"/>
              </w:rPr>
            </w:pPr>
            <w:r w:rsidRPr="00533754">
              <w:rPr>
                <w:rFonts w:ascii="Arial" w:hAnsi="Arial" w:cs="Arial"/>
                <w:b/>
                <w:bCs/>
                <w:color w:val="00B050"/>
                <w:sz w:val="20"/>
                <w:szCs w:val="20"/>
                <w:lang w:val="en-US"/>
              </w:rPr>
              <w:t>Assessment</w:t>
            </w:r>
          </w:p>
          <w:p w:rsidR="00862328" w:rsidRPr="00194A6D" w:rsidRDefault="00862328" w:rsidP="00533754">
            <w:pPr>
              <w:pStyle w:val="Body1"/>
              <w:jc w:val="both"/>
              <w:rPr>
                <w:rFonts w:ascii="Arial" w:eastAsia="Times New Roman" w:hAnsi="Arial" w:cs="Arial"/>
                <w:color w:val="FF00FF"/>
                <w:sz w:val="20"/>
                <w:lang w:bidi="x-none"/>
              </w:rPr>
            </w:pPr>
            <w:r w:rsidRPr="00533754">
              <w:rPr>
                <w:rFonts w:ascii="Arial" w:hAnsi="Arial" w:cs="Arial"/>
                <w:color w:val="auto"/>
                <w:sz w:val="20"/>
              </w:rPr>
              <w:t xml:space="preserve">The continuous cycle of learning, teaching and assessment is built on a sound foundation underpinned by the principles of Assessment for Learning. School, LMG, PKC and national moderation processes enable us to make sound judgements about each learner's progress which is supported by a bank of good quality evidence demonstrating breadth, challenge and application of knowledge, skills and attributes. </w:t>
            </w:r>
          </w:p>
        </w:tc>
      </w:tr>
    </w:tbl>
    <w:p w:rsidR="00862328" w:rsidRDefault="00862328">
      <w:r>
        <w:rPr>
          <w:rFonts w:ascii="Arial" w:hAnsi="Arial" w:cs="Arial"/>
          <w:b/>
          <w:bCs/>
          <w:noProof/>
          <w:color w:val="0000FF"/>
          <w:sz w:val="20"/>
          <w:szCs w:val="20"/>
        </w:rPr>
        <mc:AlternateContent>
          <mc:Choice Requires="wps">
            <w:drawing>
              <wp:anchor distT="0" distB="0" distL="114300" distR="114300" simplePos="0" relativeHeight="251674624" behindDoc="0" locked="0" layoutInCell="1" allowOverlap="1" wp14:anchorId="36DA97EC" wp14:editId="7B02FC77">
                <wp:simplePos x="0" y="0"/>
                <wp:positionH relativeFrom="column">
                  <wp:posOffset>-114300</wp:posOffset>
                </wp:positionH>
                <wp:positionV relativeFrom="paragraph">
                  <wp:posOffset>-292100</wp:posOffset>
                </wp:positionV>
                <wp:extent cx="9817100" cy="342900"/>
                <wp:effectExtent l="57150" t="38100" r="69850" b="11430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7100" cy="342900"/>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rsidR="002B5A8C" w:rsidRPr="00EB23AB" w:rsidRDefault="002B5A8C" w:rsidP="00533754">
                            <w:pPr>
                              <w:shd w:val="clear" w:color="auto" w:fill="D6E3BC" w:themeFill="accent3" w:themeFillTint="66"/>
                              <w:jc w:val="center"/>
                              <w:rPr>
                                <w:rFonts w:ascii="Arial" w:hAnsi="Arial" w:cs="Arial"/>
                                <w:b/>
                                <w:sz w:val="28"/>
                                <w:szCs w:val="28"/>
                              </w:rPr>
                            </w:pPr>
                            <w:r>
                              <w:rPr>
                                <w:rFonts w:ascii="Arial" w:hAnsi="Arial" w:cs="Arial"/>
                                <w:b/>
                                <w:sz w:val="28"/>
                                <w:szCs w:val="28"/>
                              </w:rPr>
                              <w:t>Viewlands Primary School Strategic Plan 2013 / 2014 /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9pt;margin-top:-23pt;width:773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" fillcolor="#506329 [1638]" stroked="f">
                <v:fill color2="#93b64c [3014]" rotate="t" angle="180" colors="0 #769535;52429f #9bc348;1 #9cc746" focus="100%" type="gradient">
                  <o:fill v:ext="view" type="gradientUnscaled"/>
                </v:fill>
                <v:shadow on="t" color="black" opacity="22937f" origin=",.5" offset="0,.63889mm"/>
                <v:textbox>
                  <w:txbxContent>
                    <w:p w:rsidR="002B5A8C" w:rsidRPr="00EB23AB" w:rsidRDefault="002B5A8C" w:rsidP="00533754">
                      <w:pPr>
                        <w:shd w:val="clear" w:color="auto" w:fill="D6E3BC" w:themeFill="accent3" w:themeFillTint="66"/>
                        <w:jc w:val="center"/>
                        <w:rPr>
                          <w:rFonts w:ascii="Arial" w:hAnsi="Arial" w:cs="Arial"/>
                          <w:b/>
                          <w:sz w:val="28"/>
                          <w:szCs w:val="28"/>
                        </w:rPr>
                      </w:pPr>
                      <w:r>
                        <w:rPr>
                          <w:rFonts w:ascii="Arial" w:hAnsi="Arial" w:cs="Arial"/>
                          <w:b/>
                          <w:sz w:val="28"/>
                          <w:szCs w:val="28"/>
                        </w:rPr>
                        <w:t>Viewlands Primary School Strategic Plan 2013 / 2014 / 2015</w:t>
                      </w:r>
                    </w:p>
                  </w:txbxContent>
                </v:textbox>
              </v:shape>
            </w:pict>
          </mc:Fallback>
        </mc:AlternateContent>
      </w:r>
    </w:p>
    <w:p w:rsidR="00862328" w:rsidRDefault="00B921FA" w:rsidP="00B921FA">
      <w:r>
        <w:rPr>
          <w:rFonts w:ascii="Arial" w:hAnsi="Arial" w:cs="Arial"/>
          <w:b/>
          <w:bCs/>
          <w:noProof/>
          <w:sz w:val="20"/>
        </w:rPr>
        <mc:AlternateContent>
          <mc:Choice Requires="wps">
            <w:drawing>
              <wp:anchor distT="0" distB="0" distL="114300" distR="114300" simplePos="0" relativeHeight="251677696" behindDoc="0" locked="0" layoutInCell="1" allowOverlap="1" wp14:anchorId="6B772DC9" wp14:editId="56245EBF">
                <wp:simplePos x="0" y="0"/>
                <wp:positionH relativeFrom="column">
                  <wp:posOffset>-63500</wp:posOffset>
                </wp:positionH>
                <wp:positionV relativeFrom="paragraph">
                  <wp:posOffset>5971540</wp:posOffset>
                </wp:positionV>
                <wp:extent cx="9817100" cy="342900"/>
                <wp:effectExtent l="57150" t="38100" r="69850" b="1143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9817100" cy="342900"/>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rsidR="002B5A8C" w:rsidRPr="00862328" w:rsidRDefault="002B5A8C" w:rsidP="00533754">
                            <w:pPr>
                              <w:shd w:val="clear" w:color="auto" w:fill="D6E3BC" w:themeFill="accent3" w:themeFillTint="66"/>
                              <w:jc w:val="center"/>
                              <w:rPr>
                                <w:rFonts w:ascii="Arial" w:hAnsi="Arial" w:cs="Arial"/>
                                <w:b/>
                              </w:rPr>
                            </w:pPr>
                            <w:r w:rsidRPr="00862328">
                              <w:rPr>
                                <w:rFonts w:ascii="Arial" w:hAnsi="Arial" w:cs="Arial"/>
                                <w:b/>
                              </w:rPr>
                              <w:t>Grow Through Learning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5pt;margin-top:470.2pt;width:773pt;height:27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" fillcolor="#506329 [1638]" stroked="f">
                <v:fill color2="#93b64c [3014]" rotate="t" angle="180" colors="0 #769535;52429f #9bc348;1 #9cc746" focus="100%" type="gradient">
                  <o:fill v:ext="view" type="gradientUnscaled"/>
                </v:fill>
                <v:shadow on="t" color="black" opacity="22937f" origin=",.5" offset="0,.63889mm"/>
                <v:textbox>
                  <w:txbxContent>
                    <w:p w:rsidR="002B5A8C" w:rsidRPr="00862328" w:rsidRDefault="002B5A8C" w:rsidP="00533754">
                      <w:pPr>
                        <w:shd w:val="clear" w:color="auto" w:fill="D6E3BC" w:themeFill="accent3" w:themeFillTint="66"/>
                        <w:jc w:val="center"/>
                        <w:rPr>
                          <w:rFonts w:ascii="Arial" w:hAnsi="Arial" w:cs="Arial"/>
                          <w:b/>
                        </w:rPr>
                      </w:pPr>
                      <w:r w:rsidRPr="00862328">
                        <w:rPr>
                          <w:rFonts w:ascii="Arial" w:hAnsi="Arial" w:cs="Arial"/>
                          <w:b/>
                        </w:rPr>
                        <w:t>Grow Through Learning …</w:t>
                      </w:r>
                    </w:p>
                  </w:txbxContent>
                </v:textbox>
              </v:shape>
            </w:pict>
          </mc:Fallback>
        </mc:AlternateContent>
      </w:r>
    </w:p>
    <w:p w:rsidR="00B921FA" w:rsidRDefault="00B921FA" w:rsidP="00B921FA"/>
    <w:p w:rsidR="003D1580" w:rsidRDefault="003D1580" w:rsidP="00B921FA"/>
    <w:p w:rsidR="00B921FA" w:rsidRDefault="00C8542E" w:rsidP="00B921FA">
      <w:r>
        <w:rPr>
          <w:noProof/>
        </w:rPr>
        <w:lastRenderedPageBreak/>
        <mc:AlternateContent>
          <mc:Choice Requires="wps">
            <w:drawing>
              <wp:anchor distT="0" distB="0" distL="114300" distR="114300" simplePos="0" relativeHeight="251680768" behindDoc="0" locked="0" layoutInCell="1" allowOverlap="1" wp14:anchorId="3BE6DAFB" wp14:editId="226BB53D">
                <wp:simplePos x="0" y="0"/>
                <wp:positionH relativeFrom="column">
                  <wp:posOffset>-50800</wp:posOffset>
                </wp:positionH>
                <wp:positionV relativeFrom="paragraph">
                  <wp:posOffset>2540</wp:posOffset>
                </wp:positionV>
                <wp:extent cx="9893300" cy="584200"/>
                <wp:effectExtent l="152400" t="133350" r="165100" b="17780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3300" cy="584200"/>
                        </a:xfrm>
                        <a:prstGeom prst="rect">
                          <a:avLst/>
                        </a:prstGeom>
                        <a:ln>
                          <a:headEnd/>
                          <a:tailEnd/>
                        </a:ln>
                        <a:effectLst>
                          <a:glow rad="139700">
                            <a:schemeClr val="accent3">
                              <a:satMod val="175000"/>
                              <a:alpha val="40000"/>
                            </a:schemeClr>
                          </a:glow>
                          <a:outerShdw blurRad="40000" dist="20000" dir="5400000" rotWithShape="0">
                            <a:srgbClr val="000000">
                              <a:alpha val="38000"/>
                            </a:srgbClr>
                          </a:outerShdw>
                        </a:effectLst>
                      </wps:spPr>
                      <wps:style>
                        <a:lnRef idx="1">
                          <a:schemeClr val="accent3"/>
                        </a:lnRef>
                        <a:fillRef idx="2">
                          <a:schemeClr val="accent3"/>
                        </a:fillRef>
                        <a:effectRef idx="1">
                          <a:schemeClr val="accent3"/>
                        </a:effectRef>
                        <a:fontRef idx="minor">
                          <a:schemeClr val="dk1"/>
                        </a:fontRef>
                      </wps:style>
                      <wps:txbx>
                        <w:txbxContent>
                          <w:p w:rsidR="002B5A8C" w:rsidRPr="00FC4697" w:rsidRDefault="002B5A8C" w:rsidP="007147AF">
                            <w:pPr>
                              <w:jc w:val="center"/>
                              <w:rPr>
                                <w:rFonts w:ascii="Arial" w:hAnsi="Arial" w:cs="Arial"/>
                                <w:b/>
                                <w:sz w:val="28"/>
                                <w:szCs w:val="28"/>
                                <w14:shadow w14:blurRad="114300" w14:dist="0" w14:dir="0" w14:sx="0" w14:sy="0" w14:kx="0" w14:ky="0" w14:algn="none">
                                  <w14:srgbClr w14:val="000000"/>
                                </w14:shadow>
                              </w:rPr>
                            </w:pPr>
                            <w:proofErr w:type="spellStart"/>
                            <w:r w:rsidRPr="00FC4697">
                              <w:rPr>
                                <w:rFonts w:ascii="Arial" w:hAnsi="Arial" w:cs="Arial"/>
                                <w:b/>
                                <w:sz w:val="28"/>
                                <w:szCs w:val="28"/>
                                <w14:shadow w14:blurRad="114300" w14:dist="0" w14:dir="0" w14:sx="0" w14:sy="0" w14:kx="0" w14:ky="0" w14:algn="none">
                                  <w14:srgbClr w14:val="000000"/>
                                </w14:shadow>
                              </w:rPr>
                              <w:t>Viewlands</w:t>
                            </w:r>
                            <w:proofErr w:type="spellEnd"/>
                            <w:r w:rsidRPr="00FC4697">
                              <w:rPr>
                                <w:rFonts w:ascii="Arial" w:hAnsi="Arial" w:cs="Arial"/>
                                <w:b/>
                                <w:sz w:val="28"/>
                                <w:szCs w:val="28"/>
                                <w14:shadow w14:blurRad="114300" w14:dist="0" w14:dir="0" w14:sx="0" w14:sy="0" w14:kx="0" w14:ky="0" w14:algn="none">
                                  <w14:srgbClr w14:val="000000"/>
                                </w14:shadow>
                              </w:rPr>
                              <w:t xml:space="preserve"> Primary School </w:t>
                            </w:r>
                            <w:r>
                              <w:rPr>
                                <w:rFonts w:ascii="Arial" w:hAnsi="Arial" w:cs="Arial"/>
                                <w:b/>
                                <w:sz w:val="28"/>
                                <w:szCs w:val="28"/>
                                <w14:shadow w14:blurRad="114300" w14:dist="0" w14:dir="0" w14:sx="0" w14:sy="0" w14:kx="0" w14:ky="0" w14:algn="none">
                                  <w14:srgbClr w14:val="000000"/>
                                </w14:shadow>
                              </w:rPr>
                              <w:t>2014-2015</w:t>
                            </w:r>
                          </w:p>
                          <w:p w:rsidR="002B5A8C" w:rsidRPr="00747BB3" w:rsidRDefault="002B5A8C" w:rsidP="007147AF">
                            <w:pPr>
                              <w:jc w:val="center"/>
                              <w:rPr>
                                <w:rFonts w:ascii="Arial" w:hAnsi="Arial" w:cs="Arial"/>
                                <w:b/>
                              </w:rPr>
                            </w:pPr>
                            <w:r>
                              <w:rPr>
                                <w:rFonts w:ascii="Arial" w:hAnsi="Arial" w:cs="Arial"/>
                                <w:b/>
                              </w:rPr>
                              <w:t xml:space="preserve">High Level Strategic Outcomes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margin-left:-4pt;margin-top:.2pt;width:779pt;height:4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" fillcolor="#cdddac [1622]" strokecolor="#94b64e [3046]">
                <v:fill color2="#f0f4e6 [502]" rotate="t" angle="180" colors="0 #dafda7;22938f #e4fdc2;1 #f5ffe6" focus="100%" type="gradient"/>
                <v:shadow on="t" color="black" opacity="24903f" origin=",.5" offset="0,.55556mm"/>
                <v:textbox>
                  <w:txbxContent>
                    <w:p w:rsidR="002B5A8C" w:rsidRPr="00FC4697" w:rsidRDefault="002B5A8C" w:rsidP="007147AF">
                      <w:pPr>
                        <w:jc w:val="center"/>
                        <w:rPr>
                          <w:rFonts w:ascii="Arial" w:hAnsi="Arial" w:cs="Arial"/>
                          <w:b/>
                          <w:sz w:val="28"/>
                          <w:szCs w:val="28"/>
                          <w14:shadow w14:blurRad="114300" w14:dist="0" w14:dir="0" w14:sx="0" w14:sy="0" w14:kx="0" w14:ky="0" w14:algn="none">
                            <w14:srgbClr w14:val="000000"/>
                          </w14:shadow>
                        </w:rPr>
                      </w:pPr>
                      <w:proofErr w:type="spellStart"/>
                      <w:r w:rsidRPr="00FC4697">
                        <w:rPr>
                          <w:rFonts w:ascii="Arial" w:hAnsi="Arial" w:cs="Arial"/>
                          <w:b/>
                          <w:sz w:val="28"/>
                          <w:szCs w:val="28"/>
                          <w14:shadow w14:blurRad="114300" w14:dist="0" w14:dir="0" w14:sx="0" w14:sy="0" w14:kx="0" w14:ky="0" w14:algn="none">
                            <w14:srgbClr w14:val="000000"/>
                          </w14:shadow>
                        </w:rPr>
                        <w:t>Viewlands</w:t>
                      </w:r>
                      <w:proofErr w:type="spellEnd"/>
                      <w:r w:rsidRPr="00FC4697">
                        <w:rPr>
                          <w:rFonts w:ascii="Arial" w:hAnsi="Arial" w:cs="Arial"/>
                          <w:b/>
                          <w:sz w:val="28"/>
                          <w:szCs w:val="28"/>
                          <w14:shadow w14:blurRad="114300" w14:dist="0" w14:dir="0" w14:sx="0" w14:sy="0" w14:kx="0" w14:ky="0" w14:algn="none">
                            <w14:srgbClr w14:val="000000"/>
                          </w14:shadow>
                        </w:rPr>
                        <w:t xml:space="preserve"> Primary School </w:t>
                      </w:r>
                      <w:r>
                        <w:rPr>
                          <w:rFonts w:ascii="Arial" w:hAnsi="Arial" w:cs="Arial"/>
                          <w:b/>
                          <w:sz w:val="28"/>
                          <w:szCs w:val="28"/>
                          <w14:shadow w14:blurRad="114300" w14:dist="0" w14:dir="0" w14:sx="0" w14:sy="0" w14:kx="0" w14:ky="0" w14:algn="none">
                            <w14:srgbClr w14:val="000000"/>
                          </w14:shadow>
                        </w:rPr>
                        <w:t>2014-2015</w:t>
                      </w:r>
                    </w:p>
                    <w:p w:rsidR="002B5A8C" w:rsidRPr="00747BB3" w:rsidRDefault="002B5A8C" w:rsidP="007147AF">
                      <w:pPr>
                        <w:jc w:val="center"/>
                        <w:rPr>
                          <w:rFonts w:ascii="Arial" w:hAnsi="Arial" w:cs="Arial"/>
                          <w:b/>
                        </w:rPr>
                      </w:pPr>
                      <w:r>
                        <w:rPr>
                          <w:rFonts w:ascii="Arial" w:hAnsi="Arial" w:cs="Arial"/>
                          <w:b/>
                        </w:rPr>
                        <w:t xml:space="preserve">High Level Strategic Outcomes </w:t>
                      </w:r>
                    </w:p>
                  </w:txbxContent>
                </v:textbox>
              </v:shape>
            </w:pict>
          </mc:Fallback>
        </mc:AlternateContent>
      </w:r>
    </w:p>
    <w:p w:rsidR="00B921FA" w:rsidRDefault="00B921FA" w:rsidP="00B921FA"/>
    <w:p w:rsidR="00B27A45" w:rsidRDefault="00B27A45" w:rsidP="00B921FA"/>
    <w:p w:rsidR="00C8542E" w:rsidRDefault="00C8542E" w:rsidP="00B921FA"/>
    <w:tbl>
      <w:tblPr>
        <w:tblStyle w:val="TableGrid"/>
        <w:tblW w:w="0" w:type="auto"/>
        <w:tblLook w:val="04A0" w:firstRow="1" w:lastRow="0" w:firstColumn="1" w:lastColumn="0" w:noHBand="0" w:noVBand="1"/>
      </w:tblPr>
      <w:tblGrid>
        <w:gridCol w:w="2802"/>
        <w:gridCol w:w="12814"/>
      </w:tblGrid>
      <w:tr w:rsidR="00B27A45" w:rsidTr="00B27A45">
        <w:trPr>
          <w:trHeight w:val="464"/>
        </w:trPr>
        <w:tc>
          <w:tcPr>
            <w:tcW w:w="15616" w:type="dxa"/>
            <w:gridSpan w:val="2"/>
            <w:shd w:val="clear" w:color="auto" w:fill="92D050"/>
          </w:tcPr>
          <w:p w:rsidR="00B27A45" w:rsidRPr="00B27A45" w:rsidRDefault="00B27A45" w:rsidP="00B921FA">
            <w:pPr>
              <w:rPr>
                <w:rFonts w:ascii="Arial" w:hAnsi="Arial" w:cs="Arial"/>
                <w:b/>
              </w:rPr>
            </w:pPr>
            <w:r w:rsidRPr="00B27A45">
              <w:rPr>
                <w:rFonts w:ascii="Arial" w:hAnsi="Arial" w:cs="Arial"/>
                <w:b/>
              </w:rPr>
              <w:t>Outcomes and measures of impact</w:t>
            </w:r>
          </w:p>
          <w:p w:rsidR="00B27A45" w:rsidRPr="000E6FB4" w:rsidRDefault="00B27A45" w:rsidP="00B921FA">
            <w:pPr>
              <w:rPr>
                <w:rFonts w:ascii="Arial" w:hAnsi="Arial" w:cs="Arial"/>
                <w:sz w:val="20"/>
                <w:szCs w:val="20"/>
              </w:rPr>
            </w:pPr>
            <w:r w:rsidRPr="000E6FB4">
              <w:rPr>
                <w:rFonts w:ascii="Arial" w:hAnsi="Arial" w:cs="Arial"/>
                <w:sz w:val="20"/>
                <w:szCs w:val="20"/>
              </w:rPr>
              <w:t>What are the outcomes that you plan to achieve for your children, young people and families for this session?</w:t>
            </w:r>
          </w:p>
        </w:tc>
      </w:tr>
      <w:tr w:rsidR="00B27A45" w:rsidTr="001107EB">
        <w:tc>
          <w:tcPr>
            <w:tcW w:w="2802" w:type="dxa"/>
          </w:tcPr>
          <w:p w:rsidR="00B27A45" w:rsidRPr="00A4482C" w:rsidRDefault="00B27A45" w:rsidP="00B921FA">
            <w:pPr>
              <w:rPr>
                <w:rFonts w:ascii="Arial" w:hAnsi="Arial" w:cs="Arial"/>
                <w:b/>
                <w:sz w:val="18"/>
                <w:szCs w:val="18"/>
              </w:rPr>
            </w:pPr>
            <w:r w:rsidRPr="00A4482C">
              <w:rPr>
                <w:rFonts w:ascii="Arial" w:hAnsi="Arial" w:cs="Arial"/>
                <w:b/>
                <w:sz w:val="18"/>
                <w:szCs w:val="18"/>
              </w:rPr>
              <w:t>Key Outcomes:</w:t>
            </w:r>
          </w:p>
          <w:p w:rsidR="00B27A45" w:rsidRPr="00A4482C" w:rsidRDefault="00B27A45" w:rsidP="00B921FA">
            <w:pPr>
              <w:rPr>
                <w:sz w:val="18"/>
                <w:szCs w:val="18"/>
              </w:rPr>
            </w:pPr>
            <w:r w:rsidRPr="00A4482C">
              <w:rPr>
                <w:rFonts w:ascii="Arial" w:hAnsi="Arial" w:cs="Arial"/>
                <w:sz w:val="18"/>
                <w:szCs w:val="18"/>
              </w:rPr>
              <w:t>(The focus here is on what is going to be different for your children, young people, families and communities)</w:t>
            </w:r>
          </w:p>
        </w:tc>
        <w:tc>
          <w:tcPr>
            <w:tcW w:w="12814" w:type="dxa"/>
          </w:tcPr>
          <w:p w:rsidR="00B27A45" w:rsidRPr="00A4482C" w:rsidRDefault="001E1D42" w:rsidP="00B921FA">
            <w:pPr>
              <w:rPr>
                <w:rFonts w:ascii="Arial" w:hAnsi="Arial" w:cs="Arial"/>
                <w:b/>
                <w:sz w:val="18"/>
                <w:szCs w:val="18"/>
              </w:rPr>
            </w:pPr>
            <w:r w:rsidRPr="00A4482C">
              <w:rPr>
                <w:rFonts w:ascii="Arial" w:hAnsi="Arial" w:cs="Arial"/>
                <w:b/>
                <w:sz w:val="18"/>
                <w:szCs w:val="18"/>
              </w:rPr>
              <w:t>What and how will you measure?</w:t>
            </w:r>
          </w:p>
          <w:p w:rsidR="001E1D42" w:rsidRPr="00A4482C" w:rsidRDefault="001E1D42" w:rsidP="00B921FA">
            <w:pPr>
              <w:rPr>
                <w:rFonts w:ascii="Arial" w:hAnsi="Arial" w:cs="Arial"/>
                <w:sz w:val="18"/>
                <w:szCs w:val="18"/>
              </w:rPr>
            </w:pPr>
          </w:p>
          <w:p w:rsidR="001E1D42" w:rsidRPr="00A4482C" w:rsidRDefault="001E1D42" w:rsidP="00B921FA">
            <w:pPr>
              <w:rPr>
                <w:rFonts w:ascii="Arial" w:hAnsi="Arial" w:cs="Arial"/>
                <w:sz w:val="18"/>
                <w:szCs w:val="18"/>
              </w:rPr>
            </w:pPr>
            <w:r w:rsidRPr="00A4482C">
              <w:rPr>
                <w:rFonts w:ascii="Arial" w:hAnsi="Arial" w:cs="Arial"/>
                <w:sz w:val="18"/>
                <w:szCs w:val="18"/>
              </w:rPr>
              <w:t>(The focus here is on how much and how well.  Some carefully planned approaches may gather information about a number of key outcomes)</w:t>
            </w:r>
          </w:p>
        </w:tc>
      </w:tr>
      <w:tr w:rsidR="00B27A45" w:rsidRPr="005A61E9" w:rsidTr="001107EB">
        <w:tc>
          <w:tcPr>
            <w:tcW w:w="2802" w:type="dxa"/>
          </w:tcPr>
          <w:p w:rsidR="00B27A45" w:rsidRPr="00A4482C" w:rsidRDefault="00B27A45" w:rsidP="00B921FA">
            <w:pPr>
              <w:rPr>
                <w:rFonts w:ascii="Arial" w:hAnsi="Arial" w:cs="Arial"/>
                <w:sz w:val="18"/>
                <w:szCs w:val="18"/>
              </w:rPr>
            </w:pPr>
          </w:p>
          <w:p w:rsidR="00170BE8" w:rsidRPr="00A4482C" w:rsidRDefault="00170BE8" w:rsidP="00B921FA">
            <w:pPr>
              <w:rPr>
                <w:rFonts w:ascii="Arial" w:hAnsi="Arial" w:cs="Arial"/>
                <w:sz w:val="18"/>
                <w:szCs w:val="18"/>
              </w:rPr>
            </w:pPr>
          </w:p>
          <w:p w:rsidR="00D45110" w:rsidRPr="00A4482C" w:rsidRDefault="000A1220" w:rsidP="00170BE8">
            <w:pPr>
              <w:pStyle w:val="ListParagraph"/>
              <w:numPr>
                <w:ilvl w:val="0"/>
                <w:numId w:val="11"/>
              </w:numPr>
              <w:rPr>
                <w:rFonts w:ascii="Arial" w:hAnsi="Arial" w:cs="Arial"/>
                <w:sz w:val="18"/>
                <w:szCs w:val="18"/>
              </w:rPr>
            </w:pPr>
            <w:r w:rsidRPr="00A4482C">
              <w:rPr>
                <w:rFonts w:ascii="Arial" w:hAnsi="Arial" w:cs="Arial"/>
                <w:sz w:val="18"/>
                <w:szCs w:val="18"/>
              </w:rPr>
              <w:t xml:space="preserve">All children are </w:t>
            </w:r>
            <w:r w:rsidR="00170BE8" w:rsidRPr="00A4482C">
              <w:rPr>
                <w:rFonts w:ascii="Arial" w:hAnsi="Arial" w:cs="Arial"/>
                <w:sz w:val="18"/>
                <w:szCs w:val="18"/>
              </w:rPr>
              <w:t>clear about their intended learning, know what they need to do to be successful and can</w:t>
            </w:r>
            <w:r w:rsidRPr="00A4482C">
              <w:rPr>
                <w:rFonts w:ascii="Arial" w:hAnsi="Arial" w:cs="Arial"/>
                <w:sz w:val="18"/>
                <w:szCs w:val="18"/>
              </w:rPr>
              <w:t xml:space="preserve"> identify their next steps.</w:t>
            </w:r>
          </w:p>
        </w:tc>
        <w:tc>
          <w:tcPr>
            <w:tcW w:w="12814" w:type="dxa"/>
          </w:tcPr>
          <w:p w:rsidR="00B27A45" w:rsidRPr="00A4482C" w:rsidRDefault="001E1D42" w:rsidP="00B921FA">
            <w:pPr>
              <w:rPr>
                <w:rFonts w:ascii="Arial" w:hAnsi="Arial" w:cs="Arial"/>
                <w:b/>
                <w:sz w:val="18"/>
                <w:szCs w:val="18"/>
              </w:rPr>
            </w:pPr>
            <w:r w:rsidRPr="00A4482C">
              <w:rPr>
                <w:rFonts w:ascii="Arial" w:hAnsi="Arial" w:cs="Arial"/>
                <w:b/>
                <w:sz w:val="18"/>
                <w:szCs w:val="18"/>
              </w:rPr>
              <w:t>What?</w:t>
            </w:r>
          </w:p>
          <w:p w:rsidR="0035331C" w:rsidRPr="00A4482C" w:rsidRDefault="0035331C" w:rsidP="00B921FA">
            <w:pPr>
              <w:rPr>
                <w:rFonts w:ascii="Arial" w:hAnsi="Arial" w:cs="Arial"/>
                <w:b/>
                <w:sz w:val="18"/>
                <w:szCs w:val="18"/>
              </w:rPr>
            </w:pPr>
          </w:p>
          <w:p w:rsidR="007911E0" w:rsidRPr="00A4482C" w:rsidRDefault="007911E0" w:rsidP="007911E0">
            <w:pPr>
              <w:pStyle w:val="ListParagraph"/>
              <w:numPr>
                <w:ilvl w:val="0"/>
                <w:numId w:val="11"/>
              </w:numPr>
              <w:spacing w:after="200" w:line="276" w:lineRule="auto"/>
              <w:rPr>
                <w:rFonts w:ascii="Arial" w:hAnsi="Arial" w:cs="Arial"/>
                <w:sz w:val="18"/>
                <w:szCs w:val="18"/>
              </w:rPr>
            </w:pPr>
            <w:r w:rsidRPr="00A4482C">
              <w:rPr>
                <w:rFonts w:ascii="Arial" w:hAnsi="Arial" w:cs="Arial"/>
                <w:sz w:val="18"/>
                <w:szCs w:val="18"/>
              </w:rPr>
              <w:t xml:space="preserve"> The extent to which children are clear about their intended learning and their ability to articulate this through the learning activities and experiences they engage </w:t>
            </w:r>
            <w:proofErr w:type="spellStart"/>
            <w:r w:rsidRPr="00A4482C">
              <w:rPr>
                <w:rFonts w:ascii="Arial" w:hAnsi="Arial" w:cs="Arial"/>
                <w:sz w:val="18"/>
                <w:szCs w:val="18"/>
              </w:rPr>
              <w:t>in.</w:t>
            </w:r>
            <w:r w:rsidR="00A4482C">
              <w:rPr>
                <w:rFonts w:ascii="Arial" w:hAnsi="Arial" w:cs="Arial"/>
                <w:sz w:val="18"/>
                <w:szCs w:val="18"/>
              </w:rPr>
              <w:t>c</w:t>
            </w:r>
            <w:r w:rsidRPr="00A4482C">
              <w:rPr>
                <w:rFonts w:ascii="Arial" w:hAnsi="Arial" w:cs="Arial"/>
                <w:sz w:val="18"/>
                <w:szCs w:val="18"/>
              </w:rPr>
              <w:t>hildren’s</w:t>
            </w:r>
            <w:proofErr w:type="spellEnd"/>
            <w:r w:rsidRPr="00A4482C">
              <w:rPr>
                <w:rFonts w:ascii="Arial" w:hAnsi="Arial" w:cs="Arial"/>
                <w:sz w:val="18"/>
                <w:szCs w:val="18"/>
              </w:rPr>
              <w:t xml:space="preserve"> own learning reflections to check for understanding of their progress and areas for development.</w:t>
            </w:r>
          </w:p>
          <w:p w:rsidR="007911E0" w:rsidRPr="00A4482C" w:rsidRDefault="007911E0" w:rsidP="007911E0">
            <w:pPr>
              <w:pStyle w:val="ListParagraph"/>
              <w:numPr>
                <w:ilvl w:val="0"/>
                <w:numId w:val="11"/>
              </w:numPr>
              <w:rPr>
                <w:rFonts w:ascii="Arial" w:hAnsi="Arial" w:cs="Arial"/>
                <w:sz w:val="18"/>
                <w:szCs w:val="18"/>
              </w:rPr>
            </w:pPr>
            <w:r w:rsidRPr="00A4482C">
              <w:rPr>
                <w:rFonts w:ascii="Arial" w:hAnsi="Arial" w:cs="Arial"/>
                <w:sz w:val="18"/>
                <w:szCs w:val="18"/>
              </w:rPr>
              <w:t>C</w:t>
            </w:r>
            <w:r w:rsidR="00F30959" w:rsidRPr="00A4482C">
              <w:rPr>
                <w:rFonts w:ascii="Arial" w:hAnsi="Arial" w:cs="Arial"/>
                <w:sz w:val="18"/>
                <w:szCs w:val="18"/>
              </w:rPr>
              <w:t>hildren’s</w:t>
            </w:r>
            <w:r w:rsidRPr="00A4482C">
              <w:rPr>
                <w:rFonts w:ascii="Arial" w:hAnsi="Arial" w:cs="Arial"/>
                <w:sz w:val="18"/>
                <w:szCs w:val="18"/>
              </w:rPr>
              <w:t xml:space="preserve"> learning with a focus on the progression made against their identified next steps.</w:t>
            </w:r>
          </w:p>
          <w:p w:rsidR="002B5A8C" w:rsidRPr="00A4482C" w:rsidRDefault="001E1D42" w:rsidP="002B5A8C">
            <w:pPr>
              <w:spacing w:after="200" w:line="276" w:lineRule="auto"/>
              <w:rPr>
                <w:rFonts w:ascii="Arial" w:hAnsi="Arial" w:cs="Arial"/>
                <w:b/>
                <w:sz w:val="18"/>
                <w:szCs w:val="18"/>
              </w:rPr>
            </w:pPr>
            <w:r w:rsidRPr="00A4482C">
              <w:rPr>
                <w:rFonts w:ascii="Arial" w:hAnsi="Arial" w:cs="Arial"/>
                <w:b/>
                <w:sz w:val="18"/>
                <w:szCs w:val="18"/>
              </w:rPr>
              <w:t>How?</w:t>
            </w:r>
          </w:p>
          <w:p w:rsidR="00170BE8" w:rsidRPr="00A4482C" w:rsidRDefault="00170BE8" w:rsidP="007911E0">
            <w:pPr>
              <w:pStyle w:val="ListParagraph"/>
              <w:numPr>
                <w:ilvl w:val="0"/>
                <w:numId w:val="11"/>
              </w:numPr>
              <w:spacing w:after="200" w:line="276" w:lineRule="auto"/>
              <w:rPr>
                <w:rFonts w:ascii="Arial" w:hAnsi="Arial" w:cs="Arial"/>
                <w:sz w:val="18"/>
                <w:szCs w:val="18"/>
              </w:rPr>
            </w:pPr>
            <w:r w:rsidRPr="00A4482C">
              <w:rPr>
                <w:rFonts w:ascii="Arial" w:hAnsi="Arial" w:cs="Arial"/>
                <w:sz w:val="18"/>
                <w:szCs w:val="18"/>
              </w:rPr>
              <w:t>SLT and peer observations</w:t>
            </w:r>
            <w:r w:rsidR="0035331C" w:rsidRPr="00A4482C">
              <w:rPr>
                <w:rFonts w:ascii="Arial" w:hAnsi="Arial" w:cs="Arial"/>
                <w:sz w:val="18"/>
                <w:szCs w:val="18"/>
              </w:rPr>
              <w:t>,</w:t>
            </w:r>
            <w:r w:rsidRPr="00A4482C">
              <w:rPr>
                <w:rFonts w:ascii="Arial" w:hAnsi="Arial" w:cs="Arial"/>
                <w:sz w:val="18"/>
                <w:szCs w:val="18"/>
              </w:rPr>
              <w:t xml:space="preserve"> including learning w</w:t>
            </w:r>
            <w:r w:rsidR="0035331C" w:rsidRPr="00A4482C">
              <w:rPr>
                <w:rFonts w:ascii="Arial" w:hAnsi="Arial" w:cs="Arial"/>
                <w:sz w:val="18"/>
                <w:szCs w:val="18"/>
              </w:rPr>
              <w:t xml:space="preserve">alks and monitoring, ensure consistency in </w:t>
            </w:r>
            <w:proofErr w:type="spellStart"/>
            <w:proofErr w:type="gramStart"/>
            <w:r w:rsidR="009342A7" w:rsidRPr="00A4482C">
              <w:rPr>
                <w:rFonts w:ascii="Arial" w:hAnsi="Arial" w:cs="Arial"/>
                <w:sz w:val="18"/>
                <w:szCs w:val="18"/>
              </w:rPr>
              <w:t>AfL</w:t>
            </w:r>
            <w:proofErr w:type="spellEnd"/>
            <w:proofErr w:type="gramEnd"/>
            <w:r w:rsidR="009342A7" w:rsidRPr="00A4482C">
              <w:rPr>
                <w:rFonts w:ascii="Arial" w:hAnsi="Arial" w:cs="Arial"/>
                <w:sz w:val="18"/>
                <w:szCs w:val="18"/>
              </w:rPr>
              <w:t xml:space="preserve"> </w:t>
            </w:r>
            <w:r w:rsidR="0035331C" w:rsidRPr="00A4482C">
              <w:rPr>
                <w:rFonts w:ascii="Arial" w:hAnsi="Arial" w:cs="Arial"/>
                <w:sz w:val="18"/>
                <w:szCs w:val="18"/>
              </w:rPr>
              <w:t>approaches.</w:t>
            </w:r>
          </w:p>
          <w:p w:rsidR="009342A7" w:rsidRPr="00A4482C" w:rsidRDefault="009342A7" w:rsidP="007911E0">
            <w:pPr>
              <w:pStyle w:val="ListParagraph"/>
              <w:numPr>
                <w:ilvl w:val="0"/>
                <w:numId w:val="11"/>
              </w:numPr>
              <w:spacing w:after="200" w:line="276" w:lineRule="auto"/>
              <w:rPr>
                <w:rFonts w:ascii="Arial" w:hAnsi="Arial" w:cs="Arial"/>
                <w:sz w:val="18"/>
                <w:szCs w:val="18"/>
              </w:rPr>
            </w:pPr>
            <w:r w:rsidRPr="00A4482C">
              <w:rPr>
                <w:rFonts w:ascii="Arial" w:hAnsi="Arial" w:cs="Arial"/>
                <w:sz w:val="18"/>
                <w:szCs w:val="18"/>
              </w:rPr>
              <w:t xml:space="preserve">Scrutinise </w:t>
            </w:r>
            <w:r w:rsidR="00F30959" w:rsidRPr="00A4482C">
              <w:rPr>
                <w:rFonts w:ascii="Arial" w:hAnsi="Arial" w:cs="Arial"/>
                <w:sz w:val="18"/>
                <w:szCs w:val="18"/>
              </w:rPr>
              <w:t>children’s</w:t>
            </w:r>
            <w:r w:rsidRPr="00A4482C">
              <w:rPr>
                <w:rFonts w:ascii="Arial" w:hAnsi="Arial" w:cs="Arial"/>
                <w:sz w:val="18"/>
                <w:szCs w:val="18"/>
              </w:rPr>
              <w:t xml:space="preserve"> work which will include jotters, wall displays, profiles and tracking information.</w:t>
            </w:r>
          </w:p>
          <w:p w:rsidR="002B5A8C" w:rsidRPr="00A4482C" w:rsidRDefault="009342A7" w:rsidP="007911E0">
            <w:pPr>
              <w:pStyle w:val="ListParagraph"/>
              <w:numPr>
                <w:ilvl w:val="0"/>
                <w:numId w:val="11"/>
              </w:numPr>
              <w:spacing w:after="200" w:line="276" w:lineRule="auto"/>
              <w:rPr>
                <w:rFonts w:ascii="Arial" w:hAnsi="Arial" w:cs="Arial"/>
                <w:sz w:val="18"/>
                <w:szCs w:val="18"/>
              </w:rPr>
            </w:pPr>
            <w:proofErr w:type="gramStart"/>
            <w:r w:rsidRPr="00A4482C">
              <w:rPr>
                <w:rFonts w:ascii="Arial" w:hAnsi="Arial" w:cs="Arial"/>
                <w:sz w:val="18"/>
                <w:szCs w:val="18"/>
              </w:rPr>
              <w:t>Planned  and</w:t>
            </w:r>
            <w:proofErr w:type="gramEnd"/>
            <w:r w:rsidRPr="00A4482C">
              <w:rPr>
                <w:rFonts w:ascii="Arial" w:hAnsi="Arial" w:cs="Arial"/>
                <w:sz w:val="18"/>
                <w:szCs w:val="18"/>
              </w:rPr>
              <w:t xml:space="preserve"> informal l</w:t>
            </w:r>
            <w:r w:rsidR="002B5A8C" w:rsidRPr="00A4482C">
              <w:rPr>
                <w:rFonts w:ascii="Arial" w:hAnsi="Arial" w:cs="Arial"/>
                <w:sz w:val="18"/>
                <w:szCs w:val="18"/>
              </w:rPr>
              <w:t xml:space="preserve">earning discussions with </w:t>
            </w:r>
            <w:r w:rsidRPr="00A4482C">
              <w:rPr>
                <w:rFonts w:ascii="Arial" w:hAnsi="Arial" w:cs="Arial"/>
                <w:sz w:val="18"/>
                <w:szCs w:val="18"/>
              </w:rPr>
              <w:t xml:space="preserve">children  with a focus on </w:t>
            </w:r>
            <w:r w:rsidR="002B5A8C" w:rsidRPr="00A4482C">
              <w:rPr>
                <w:rFonts w:ascii="Arial" w:hAnsi="Arial" w:cs="Arial"/>
                <w:sz w:val="18"/>
                <w:szCs w:val="18"/>
              </w:rPr>
              <w:t>an increased understanding and use of the language of learning.</w:t>
            </w:r>
          </w:p>
          <w:p w:rsidR="00604BEA" w:rsidRPr="00A4482C" w:rsidRDefault="00604BEA" w:rsidP="007911E0">
            <w:pPr>
              <w:pStyle w:val="ListParagraph"/>
              <w:numPr>
                <w:ilvl w:val="0"/>
                <w:numId w:val="11"/>
              </w:numPr>
              <w:spacing w:after="200" w:line="276" w:lineRule="auto"/>
              <w:rPr>
                <w:rFonts w:ascii="Arial" w:hAnsi="Arial" w:cs="Arial"/>
                <w:sz w:val="18"/>
                <w:szCs w:val="18"/>
              </w:rPr>
            </w:pPr>
            <w:r w:rsidRPr="00A4482C">
              <w:rPr>
                <w:rFonts w:ascii="Arial" w:hAnsi="Arial" w:cs="Arial"/>
                <w:sz w:val="18"/>
                <w:szCs w:val="18"/>
              </w:rPr>
              <w:t>Focus groups</w:t>
            </w:r>
          </w:p>
          <w:p w:rsidR="00170BE8" w:rsidRPr="00A4482C" w:rsidRDefault="00170BE8" w:rsidP="007911E0">
            <w:pPr>
              <w:pStyle w:val="ListParagraph"/>
              <w:numPr>
                <w:ilvl w:val="0"/>
                <w:numId w:val="11"/>
              </w:numPr>
              <w:spacing w:after="200" w:line="276" w:lineRule="auto"/>
              <w:rPr>
                <w:rFonts w:ascii="Arial" w:hAnsi="Arial" w:cs="Arial"/>
                <w:sz w:val="18"/>
                <w:szCs w:val="18"/>
              </w:rPr>
            </w:pPr>
          </w:p>
        </w:tc>
      </w:tr>
      <w:tr w:rsidR="00B27A45" w:rsidTr="001107EB">
        <w:tc>
          <w:tcPr>
            <w:tcW w:w="2802" w:type="dxa"/>
          </w:tcPr>
          <w:p w:rsidR="00D45110" w:rsidRPr="00A4482C" w:rsidRDefault="00D45110" w:rsidP="00D45110">
            <w:pPr>
              <w:rPr>
                <w:rFonts w:ascii="Arial" w:hAnsi="Arial" w:cs="Arial"/>
                <w:sz w:val="18"/>
                <w:szCs w:val="18"/>
              </w:rPr>
            </w:pPr>
          </w:p>
          <w:p w:rsidR="00D45110" w:rsidRPr="00A4482C" w:rsidRDefault="00D45110" w:rsidP="00D45110">
            <w:pPr>
              <w:rPr>
                <w:rFonts w:ascii="Arial" w:hAnsi="Arial" w:cs="Arial"/>
                <w:sz w:val="18"/>
                <w:szCs w:val="18"/>
              </w:rPr>
            </w:pPr>
          </w:p>
          <w:p w:rsidR="00D45110" w:rsidRPr="00A4482C" w:rsidRDefault="007032CF" w:rsidP="007032CF">
            <w:pPr>
              <w:pStyle w:val="ListParagraph"/>
              <w:numPr>
                <w:ilvl w:val="0"/>
                <w:numId w:val="4"/>
              </w:numPr>
              <w:rPr>
                <w:rFonts w:ascii="Arial" w:hAnsi="Arial" w:cs="Arial"/>
                <w:sz w:val="18"/>
                <w:szCs w:val="18"/>
              </w:rPr>
            </w:pPr>
            <w:r w:rsidRPr="00A4482C">
              <w:rPr>
                <w:rFonts w:ascii="Arial" w:hAnsi="Arial" w:cs="Arial"/>
                <w:sz w:val="18"/>
                <w:szCs w:val="18"/>
              </w:rPr>
              <w:t>All children will increase their competency in their core skills of mental maths</w:t>
            </w:r>
            <w:r w:rsidR="00604BEA" w:rsidRPr="00A4482C">
              <w:rPr>
                <w:rFonts w:ascii="Arial" w:hAnsi="Arial" w:cs="Arial"/>
                <w:sz w:val="18"/>
                <w:szCs w:val="18"/>
              </w:rPr>
              <w:t xml:space="preserve"> (four operations, mental agility)</w:t>
            </w:r>
            <w:r w:rsidRPr="00A4482C">
              <w:rPr>
                <w:rFonts w:ascii="Arial" w:hAnsi="Arial" w:cs="Arial"/>
                <w:sz w:val="18"/>
                <w:szCs w:val="18"/>
              </w:rPr>
              <w:t xml:space="preserve"> and spelling</w:t>
            </w:r>
          </w:p>
          <w:p w:rsidR="00D45110" w:rsidRPr="00A4482C" w:rsidRDefault="00D45110" w:rsidP="00D45110">
            <w:pPr>
              <w:rPr>
                <w:rFonts w:ascii="Arial" w:hAnsi="Arial" w:cs="Arial"/>
                <w:sz w:val="18"/>
                <w:szCs w:val="18"/>
              </w:rPr>
            </w:pPr>
          </w:p>
          <w:p w:rsidR="00D45110" w:rsidRPr="00A4482C" w:rsidRDefault="00D45110" w:rsidP="00D45110">
            <w:pPr>
              <w:rPr>
                <w:rFonts w:ascii="Arial" w:hAnsi="Arial" w:cs="Arial"/>
                <w:sz w:val="18"/>
                <w:szCs w:val="18"/>
              </w:rPr>
            </w:pPr>
          </w:p>
        </w:tc>
        <w:tc>
          <w:tcPr>
            <w:tcW w:w="12814" w:type="dxa"/>
          </w:tcPr>
          <w:p w:rsidR="00B27A45" w:rsidRPr="00A4482C" w:rsidRDefault="002D1062" w:rsidP="00B921FA">
            <w:pPr>
              <w:rPr>
                <w:rFonts w:ascii="Arial" w:hAnsi="Arial" w:cs="Arial"/>
                <w:b/>
                <w:sz w:val="18"/>
                <w:szCs w:val="18"/>
              </w:rPr>
            </w:pPr>
            <w:r w:rsidRPr="00A4482C">
              <w:rPr>
                <w:rFonts w:ascii="Arial" w:hAnsi="Arial" w:cs="Arial"/>
                <w:b/>
                <w:sz w:val="18"/>
                <w:szCs w:val="18"/>
              </w:rPr>
              <w:t>What?</w:t>
            </w:r>
          </w:p>
          <w:p w:rsidR="00604BEA" w:rsidRPr="00A4482C" w:rsidRDefault="00F30959" w:rsidP="007032CF">
            <w:pPr>
              <w:pStyle w:val="ListParagraph"/>
              <w:numPr>
                <w:ilvl w:val="0"/>
                <w:numId w:val="10"/>
              </w:numPr>
              <w:rPr>
                <w:rFonts w:ascii="Arial" w:hAnsi="Arial" w:cs="Arial"/>
                <w:sz w:val="18"/>
                <w:szCs w:val="18"/>
              </w:rPr>
            </w:pPr>
            <w:r w:rsidRPr="00A4482C">
              <w:rPr>
                <w:rFonts w:ascii="Arial" w:hAnsi="Arial" w:cs="Arial"/>
                <w:sz w:val="18"/>
                <w:szCs w:val="18"/>
              </w:rPr>
              <w:t>Children’s</w:t>
            </w:r>
            <w:r w:rsidR="00604BEA" w:rsidRPr="00A4482C">
              <w:rPr>
                <w:rFonts w:ascii="Arial" w:hAnsi="Arial" w:cs="Arial"/>
                <w:sz w:val="18"/>
                <w:szCs w:val="18"/>
              </w:rPr>
              <w:t xml:space="preserve"> progress in mental maths and spelling </w:t>
            </w:r>
          </w:p>
          <w:p w:rsidR="00A4482C" w:rsidRDefault="00F30959" w:rsidP="002D1062">
            <w:pPr>
              <w:pStyle w:val="ListParagraph"/>
              <w:numPr>
                <w:ilvl w:val="0"/>
                <w:numId w:val="10"/>
              </w:numPr>
              <w:rPr>
                <w:rFonts w:ascii="Arial" w:hAnsi="Arial" w:cs="Arial"/>
                <w:sz w:val="18"/>
                <w:szCs w:val="18"/>
              </w:rPr>
            </w:pPr>
            <w:r w:rsidRPr="00A4482C">
              <w:rPr>
                <w:rFonts w:ascii="Arial" w:hAnsi="Arial" w:cs="Arial"/>
                <w:sz w:val="18"/>
                <w:szCs w:val="18"/>
              </w:rPr>
              <w:t>Children’s</w:t>
            </w:r>
            <w:r w:rsidR="00604BEA" w:rsidRPr="00A4482C">
              <w:rPr>
                <w:rFonts w:ascii="Arial" w:hAnsi="Arial" w:cs="Arial"/>
                <w:sz w:val="18"/>
                <w:szCs w:val="18"/>
              </w:rPr>
              <w:t xml:space="preserve"> levels of engagement in mental maths and spelling </w:t>
            </w:r>
          </w:p>
          <w:p w:rsidR="00A4482C" w:rsidRDefault="00F30959" w:rsidP="002D1062">
            <w:pPr>
              <w:pStyle w:val="ListParagraph"/>
              <w:numPr>
                <w:ilvl w:val="0"/>
                <w:numId w:val="10"/>
              </w:numPr>
              <w:rPr>
                <w:rFonts w:ascii="Arial" w:hAnsi="Arial" w:cs="Arial"/>
                <w:sz w:val="18"/>
                <w:szCs w:val="18"/>
              </w:rPr>
            </w:pPr>
            <w:r w:rsidRPr="00A4482C">
              <w:rPr>
                <w:rFonts w:ascii="Arial" w:hAnsi="Arial" w:cs="Arial"/>
                <w:sz w:val="18"/>
                <w:szCs w:val="18"/>
              </w:rPr>
              <w:t>Children’s</w:t>
            </w:r>
            <w:r w:rsidR="00604BEA" w:rsidRPr="00A4482C">
              <w:rPr>
                <w:rFonts w:ascii="Arial" w:hAnsi="Arial" w:cs="Arial"/>
                <w:sz w:val="18"/>
                <w:szCs w:val="18"/>
              </w:rPr>
              <w:t xml:space="preserve"> ability to transfer these skills into open ended and rich tasks </w:t>
            </w:r>
          </w:p>
          <w:p w:rsidR="002D1062" w:rsidRPr="00A4482C" w:rsidRDefault="002D1062" w:rsidP="00A4482C">
            <w:pPr>
              <w:rPr>
                <w:rFonts w:ascii="Arial" w:hAnsi="Arial" w:cs="Arial"/>
                <w:sz w:val="18"/>
                <w:szCs w:val="18"/>
              </w:rPr>
            </w:pPr>
            <w:r w:rsidRPr="00A4482C">
              <w:rPr>
                <w:rFonts w:ascii="Arial" w:hAnsi="Arial" w:cs="Arial"/>
                <w:b/>
                <w:sz w:val="18"/>
                <w:szCs w:val="18"/>
              </w:rPr>
              <w:t>How?</w:t>
            </w:r>
          </w:p>
          <w:p w:rsidR="00604BEA" w:rsidRPr="00A4482C" w:rsidRDefault="00604BEA" w:rsidP="002D1062">
            <w:pPr>
              <w:pStyle w:val="ListParagraph"/>
              <w:numPr>
                <w:ilvl w:val="0"/>
                <w:numId w:val="5"/>
              </w:numPr>
              <w:rPr>
                <w:rFonts w:ascii="Arial" w:hAnsi="Arial" w:cs="Arial"/>
                <w:sz w:val="18"/>
                <w:szCs w:val="18"/>
              </w:rPr>
            </w:pPr>
            <w:r w:rsidRPr="00A4482C">
              <w:rPr>
                <w:rFonts w:ascii="Arial" w:hAnsi="Arial" w:cs="Arial"/>
                <w:sz w:val="18"/>
                <w:szCs w:val="18"/>
              </w:rPr>
              <w:t xml:space="preserve"> Use assessment information to predict progress and plan next steps in learning for all children. Regular and planned assessment</w:t>
            </w:r>
            <w:r w:rsidR="00F30959" w:rsidRPr="00A4482C">
              <w:rPr>
                <w:rFonts w:ascii="Arial" w:hAnsi="Arial" w:cs="Arial"/>
                <w:sz w:val="18"/>
                <w:szCs w:val="18"/>
              </w:rPr>
              <w:t xml:space="preserve">, including open ended and rich tasks, </w:t>
            </w:r>
            <w:r w:rsidRPr="00A4482C">
              <w:rPr>
                <w:rFonts w:ascii="Arial" w:hAnsi="Arial" w:cs="Arial"/>
                <w:sz w:val="18"/>
                <w:szCs w:val="18"/>
              </w:rPr>
              <w:t xml:space="preserve"> in their core skills of mental maths (four operations, mental agility) and spelling</w:t>
            </w:r>
          </w:p>
          <w:p w:rsidR="00F30959" w:rsidRPr="00A4482C" w:rsidRDefault="00F30959" w:rsidP="002D1062">
            <w:pPr>
              <w:pStyle w:val="ListParagraph"/>
              <w:numPr>
                <w:ilvl w:val="0"/>
                <w:numId w:val="5"/>
              </w:numPr>
              <w:rPr>
                <w:rFonts w:ascii="Arial" w:hAnsi="Arial" w:cs="Arial"/>
                <w:sz w:val="18"/>
                <w:szCs w:val="18"/>
              </w:rPr>
            </w:pPr>
            <w:r w:rsidRPr="00A4482C">
              <w:rPr>
                <w:rFonts w:ascii="Arial" w:hAnsi="Arial" w:cs="Arial"/>
                <w:sz w:val="18"/>
                <w:szCs w:val="18"/>
              </w:rPr>
              <w:t>SLT and peer observations, including learning walks and monitoring, ensure consistency in the teaching of the core skills</w:t>
            </w:r>
          </w:p>
          <w:p w:rsidR="00F30959" w:rsidRPr="00A4482C" w:rsidRDefault="00F30959" w:rsidP="002D1062">
            <w:pPr>
              <w:pStyle w:val="ListParagraph"/>
              <w:numPr>
                <w:ilvl w:val="0"/>
                <w:numId w:val="5"/>
              </w:numPr>
              <w:rPr>
                <w:rFonts w:ascii="Arial" w:hAnsi="Arial" w:cs="Arial"/>
                <w:sz w:val="18"/>
                <w:szCs w:val="18"/>
              </w:rPr>
            </w:pPr>
            <w:r w:rsidRPr="00A4482C">
              <w:rPr>
                <w:rFonts w:ascii="Arial" w:hAnsi="Arial" w:cs="Arial"/>
                <w:sz w:val="18"/>
                <w:szCs w:val="18"/>
              </w:rPr>
              <w:t xml:space="preserve">Scrutiny of tracking and collection of assessment data </w:t>
            </w:r>
          </w:p>
          <w:p w:rsidR="00F30959" w:rsidRPr="00A4482C" w:rsidRDefault="00F30959" w:rsidP="002D1062">
            <w:pPr>
              <w:pStyle w:val="ListParagraph"/>
              <w:numPr>
                <w:ilvl w:val="0"/>
                <w:numId w:val="5"/>
              </w:numPr>
              <w:rPr>
                <w:rFonts w:ascii="Arial" w:hAnsi="Arial" w:cs="Arial"/>
                <w:sz w:val="18"/>
                <w:szCs w:val="18"/>
              </w:rPr>
            </w:pPr>
            <w:r w:rsidRPr="00A4482C">
              <w:rPr>
                <w:rFonts w:ascii="Arial" w:hAnsi="Arial" w:cs="Arial"/>
                <w:sz w:val="18"/>
                <w:szCs w:val="18"/>
              </w:rPr>
              <w:t>Parental survey first and last terms. Focus on children’s learning of core skills and parental understanding of their role in supporting</w:t>
            </w:r>
            <w:r w:rsidR="002330DA" w:rsidRPr="00A4482C">
              <w:rPr>
                <w:rFonts w:ascii="Arial" w:hAnsi="Arial" w:cs="Arial"/>
                <w:sz w:val="18"/>
                <w:szCs w:val="18"/>
              </w:rPr>
              <w:t xml:space="preserve"> Evaluate responses.</w:t>
            </w:r>
          </w:p>
          <w:p w:rsidR="005546C0" w:rsidRPr="00A4482C" w:rsidRDefault="005546C0" w:rsidP="00A4482C">
            <w:pPr>
              <w:rPr>
                <w:rFonts w:ascii="Arial" w:hAnsi="Arial" w:cs="Arial"/>
                <w:sz w:val="18"/>
                <w:szCs w:val="18"/>
              </w:rPr>
            </w:pPr>
          </w:p>
        </w:tc>
      </w:tr>
      <w:tr w:rsidR="00B27A45" w:rsidTr="001107EB">
        <w:tc>
          <w:tcPr>
            <w:tcW w:w="2802" w:type="dxa"/>
          </w:tcPr>
          <w:p w:rsidR="00D45110" w:rsidRPr="00A4482C" w:rsidRDefault="000E6FB4" w:rsidP="00CB4B02">
            <w:pPr>
              <w:pStyle w:val="Pa3"/>
              <w:numPr>
                <w:ilvl w:val="0"/>
                <w:numId w:val="5"/>
              </w:numPr>
              <w:spacing w:after="160"/>
              <w:ind w:right="380"/>
              <w:rPr>
                <w:rFonts w:ascii="Arial" w:hAnsi="Arial" w:cs="Arial"/>
                <w:iCs/>
                <w:color w:val="000000"/>
                <w:sz w:val="18"/>
                <w:szCs w:val="18"/>
              </w:rPr>
            </w:pPr>
            <w:r w:rsidRPr="00A4482C">
              <w:rPr>
                <w:rStyle w:val="A4"/>
                <w:rFonts w:ascii="Arial" w:hAnsi="Arial" w:cs="Arial"/>
                <w:i w:val="0"/>
                <w:sz w:val="18"/>
                <w:szCs w:val="18"/>
              </w:rPr>
              <w:t>All</w:t>
            </w:r>
            <w:r w:rsidR="002D1062" w:rsidRPr="00A4482C">
              <w:rPr>
                <w:rStyle w:val="A4"/>
                <w:rFonts w:ascii="Arial" w:hAnsi="Arial" w:cs="Arial"/>
                <w:i w:val="0"/>
                <w:sz w:val="18"/>
                <w:szCs w:val="18"/>
              </w:rPr>
              <w:t xml:space="preserve"> </w:t>
            </w:r>
            <w:r w:rsidR="00F84626" w:rsidRPr="00A4482C">
              <w:rPr>
                <w:rStyle w:val="A4"/>
                <w:rFonts w:ascii="Arial" w:hAnsi="Arial" w:cs="Arial"/>
                <w:i w:val="0"/>
                <w:sz w:val="18"/>
                <w:szCs w:val="18"/>
              </w:rPr>
              <w:t xml:space="preserve"> children </w:t>
            </w:r>
            <w:r w:rsidR="00776CAF" w:rsidRPr="00A4482C">
              <w:rPr>
                <w:rStyle w:val="A4"/>
                <w:rFonts w:ascii="Arial" w:hAnsi="Arial" w:cs="Arial"/>
                <w:i w:val="0"/>
                <w:sz w:val="18"/>
                <w:szCs w:val="18"/>
              </w:rPr>
              <w:t>will</w:t>
            </w:r>
            <w:r w:rsidR="00A4482C">
              <w:rPr>
                <w:rStyle w:val="A4"/>
                <w:rFonts w:ascii="Arial" w:hAnsi="Arial" w:cs="Arial"/>
                <w:i w:val="0"/>
                <w:sz w:val="18"/>
                <w:szCs w:val="18"/>
              </w:rPr>
              <w:t xml:space="preserve"> </w:t>
            </w:r>
            <w:r w:rsidR="00CB4B02" w:rsidRPr="00A4482C">
              <w:rPr>
                <w:rStyle w:val="A4"/>
                <w:rFonts w:ascii="Arial" w:hAnsi="Arial" w:cs="Arial"/>
                <w:i w:val="0"/>
                <w:sz w:val="18"/>
                <w:szCs w:val="18"/>
              </w:rPr>
              <w:t xml:space="preserve">enjoy positive and positive relationships and </w:t>
            </w:r>
            <w:r w:rsidR="00342432" w:rsidRPr="00A4482C">
              <w:rPr>
                <w:rStyle w:val="A4"/>
                <w:rFonts w:ascii="Arial" w:hAnsi="Arial" w:cs="Arial"/>
                <w:i w:val="0"/>
                <w:sz w:val="18"/>
                <w:szCs w:val="18"/>
              </w:rPr>
              <w:t xml:space="preserve">contribute to  the life and ethos of their school and their community </w:t>
            </w:r>
          </w:p>
        </w:tc>
        <w:tc>
          <w:tcPr>
            <w:tcW w:w="12814" w:type="dxa"/>
          </w:tcPr>
          <w:p w:rsidR="003D1580" w:rsidRPr="00A4482C" w:rsidRDefault="003D1580" w:rsidP="003D1580">
            <w:pPr>
              <w:rPr>
                <w:rFonts w:ascii="Arial" w:hAnsi="Arial" w:cs="Arial"/>
                <w:b/>
                <w:sz w:val="18"/>
                <w:szCs w:val="18"/>
              </w:rPr>
            </w:pPr>
            <w:r w:rsidRPr="00A4482C">
              <w:rPr>
                <w:rFonts w:ascii="Arial" w:hAnsi="Arial" w:cs="Arial"/>
                <w:b/>
                <w:sz w:val="18"/>
                <w:szCs w:val="18"/>
              </w:rPr>
              <w:t>What?</w:t>
            </w:r>
          </w:p>
          <w:p w:rsidR="00CB4B02" w:rsidRPr="00A4482C" w:rsidRDefault="00CB4B02" w:rsidP="005F00B3">
            <w:pPr>
              <w:pStyle w:val="ListParagraph"/>
              <w:numPr>
                <w:ilvl w:val="0"/>
                <w:numId w:val="13"/>
              </w:numPr>
              <w:rPr>
                <w:rFonts w:ascii="Arial" w:hAnsi="Arial" w:cs="Arial"/>
                <w:sz w:val="18"/>
                <w:szCs w:val="18"/>
              </w:rPr>
            </w:pPr>
            <w:r w:rsidRPr="00A4482C">
              <w:rPr>
                <w:rFonts w:ascii="Arial" w:hAnsi="Arial" w:cs="Arial"/>
                <w:sz w:val="18"/>
                <w:szCs w:val="18"/>
              </w:rPr>
              <w:t>Levels of concern re playground behaviour</w:t>
            </w:r>
          </w:p>
          <w:p w:rsidR="00342432" w:rsidRPr="00A4482C" w:rsidRDefault="00342432" w:rsidP="005F00B3">
            <w:pPr>
              <w:pStyle w:val="ListParagraph"/>
              <w:numPr>
                <w:ilvl w:val="0"/>
                <w:numId w:val="13"/>
              </w:numPr>
              <w:rPr>
                <w:rFonts w:ascii="Arial" w:hAnsi="Arial" w:cs="Arial"/>
                <w:sz w:val="18"/>
                <w:szCs w:val="18"/>
              </w:rPr>
            </w:pPr>
            <w:r w:rsidRPr="00A4482C">
              <w:rPr>
                <w:rFonts w:ascii="Arial" w:hAnsi="Arial" w:cs="Arial"/>
                <w:sz w:val="18"/>
                <w:szCs w:val="18"/>
              </w:rPr>
              <w:t xml:space="preserve">Children’s engagement and levels of enjoyment in weekly vertical groups </w:t>
            </w:r>
          </w:p>
          <w:p w:rsidR="00342432" w:rsidRPr="00A4482C" w:rsidRDefault="006715A5" w:rsidP="005F00B3">
            <w:pPr>
              <w:pStyle w:val="ListParagraph"/>
              <w:numPr>
                <w:ilvl w:val="0"/>
                <w:numId w:val="13"/>
              </w:numPr>
              <w:rPr>
                <w:rFonts w:ascii="Arial" w:hAnsi="Arial" w:cs="Arial"/>
                <w:sz w:val="18"/>
                <w:szCs w:val="18"/>
              </w:rPr>
            </w:pPr>
            <w:r w:rsidRPr="00A4482C">
              <w:rPr>
                <w:rFonts w:ascii="Arial" w:hAnsi="Arial" w:cs="Arial"/>
                <w:sz w:val="18"/>
                <w:szCs w:val="18"/>
              </w:rPr>
              <w:t>Staff, pupil and parent questionnaires on opportunities for all to engage in activities around life and ethos of the school</w:t>
            </w:r>
          </w:p>
          <w:p w:rsidR="006715A5" w:rsidRPr="00A4482C" w:rsidRDefault="006715A5" w:rsidP="005F00B3">
            <w:pPr>
              <w:pStyle w:val="ListParagraph"/>
              <w:numPr>
                <w:ilvl w:val="0"/>
                <w:numId w:val="13"/>
              </w:numPr>
              <w:spacing w:after="200" w:line="276" w:lineRule="auto"/>
              <w:rPr>
                <w:rFonts w:ascii="Arial" w:hAnsi="Arial" w:cs="Arial"/>
                <w:sz w:val="18"/>
                <w:szCs w:val="18"/>
              </w:rPr>
            </w:pPr>
            <w:r w:rsidRPr="00A4482C">
              <w:rPr>
                <w:rFonts w:ascii="Arial" w:hAnsi="Arial" w:cs="Arial"/>
                <w:sz w:val="18"/>
                <w:szCs w:val="18"/>
              </w:rPr>
              <w:t xml:space="preserve">Children’s own learning reflections to ascertain the impact of the weekly vertical groups </w:t>
            </w:r>
          </w:p>
          <w:p w:rsidR="006715A5" w:rsidRPr="00A4482C" w:rsidRDefault="006715A5" w:rsidP="005F00B3">
            <w:pPr>
              <w:pStyle w:val="ListParagraph"/>
              <w:numPr>
                <w:ilvl w:val="0"/>
                <w:numId w:val="13"/>
              </w:numPr>
              <w:rPr>
                <w:rFonts w:ascii="Arial" w:hAnsi="Arial" w:cs="Arial"/>
                <w:sz w:val="18"/>
                <w:szCs w:val="18"/>
              </w:rPr>
            </w:pPr>
            <w:r w:rsidRPr="00A4482C">
              <w:rPr>
                <w:rFonts w:ascii="Arial" w:hAnsi="Arial" w:cs="Arial"/>
                <w:sz w:val="18"/>
                <w:szCs w:val="18"/>
              </w:rPr>
              <w:t>Levels of participation from children, staff and parents</w:t>
            </w:r>
          </w:p>
          <w:p w:rsidR="006715A5" w:rsidRPr="00A4482C" w:rsidRDefault="006715A5" w:rsidP="005F00B3">
            <w:pPr>
              <w:pStyle w:val="ListParagraph"/>
              <w:numPr>
                <w:ilvl w:val="0"/>
                <w:numId w:val="13"/>
              </w:numPr>
              <w:rPr>
                <w:rFonts w:ascii="Arial" w:hAnsi="Arial" w:cs="Arial"/>
                <w:sz w:val="18"/>
                <w:szCs w:val="18"/>
              </w:rPr>
            </w:pPr>
            <w:r w:rsidRPr="00A4482C">
              <w:rPr>
                <w:rFonts w:ascii="Arial" w:hAnsi="Arial" w:cs="Arial"/>
                <w:sz w:val="18"/>
                <w:szCs w:val="18"/>
              </w:rPr>
              <w:t xml:space="preserve">Impact of the opportunities on Eco, Health Promoting School, Bounce Back and awareness </w:t>
            </w:r>
            <w:proofErr w:type="gramStart"/>
            <w:r w:rsidRPr="00A4482C">
              <w:rPr>
                <w:rFonts w:ascii="Arial" w:hAnsi="Arial" w:cs="Arial"/>
                <w:sz w:val="18"/>
                <w:szCs w:val="18"/>
              </w:rPr>
              <w:t>raising</w:t>
            </w:r>
            <w:proofErr w:type="gramEnd"/>
            <w:r w:rsidRPr="00A4482C">
              <w:rPr>
                <w:rFonts w:ascii="Arial" w:hAnsi="Arial" w:cs="Arial"/>
                <w:sz w:val="18"/>
                <w:szCs w:val="18"/>
              </w:rPr>
              <w:t xml:space="preserve"> of children’s rights and responsibilities.</w:t>
            </w:r>
          </w:p>
          <w:p w:rsidR="003D1580" w:rsidRPr="00A4482C" w:rsidRDefault="003D1580" w:rsidP="003D1580">
            <w:pPr>
              <w:rPr>
                <w:rFonts w:ascii="Arial" w:hAnsi="Arial" w:cs="Arial"/>
                <w:b/>
                <w:sz w:val="18"/>
                <w:szCs w:val="18"/>
              </w:rPr>
            </w:pPr>
            <w:r w:rsidRPr="00A4482C">
              <w:rPr>
                <w:rFonts w:ascii="Arial" w:hAnsi="Arial" w:cs="Arial"/>
                <w:b/>
                <w:sz w:val="18"/>
                <w:szCs w:val="18"/>
              </w:rPr>
              <w:t>How?</w:t>
            </w:r>
          </w:p>
          <w:p w:rsidR="00CB4B02" w:rsidRPr="00A4482C" w:rsidRDefault="00CB4B02" w:rsidP="005F00B3">
            <w:pPr>
              <w:pStyle w:val="ListParagraph"/>
              <w:numPr>
                <w:ilvl w:val="0"/>
                <w:numId w:val="13"/>
              </w:numPr>
              <w:rPr>
                <w:rFonts w:ascii="Arial" w:hAnsi="Arial" w:cs="Arial"/>
                <w:sz w:val="18"/>
                <w:szCs w:val="18"/>
              </w:rPr>
            </w:pPr>
            <w:r w:rsidRPr="00A4482C">
              <w:rPr>
                <w:rFonts w:ascii="Arial" w:hAnsi="Arial" w:cs="Arial"/>
                <w:sz w:val="18"/>
                <w:szCs w:val="18"/>
              </w:rPr>
              <w:t>Scrutinise and categorise data re concerning behaviour and action plan</w:t>
            </w:r>
          </w:p>
          <w:p w:rsidR="005F00B3" w:rsidRPr="00A4482C" w:rsidRDefault="005F00B3" w:rsidP="005F00B3">
            <w:pPr>
              <w:pStyle w:val="ListParagraph"/>
              <w:numPr>
                <w:ilvl w:val="0"/>
                <w:numId w:val="13"/>
              </w:numPr>
              <w:rPr>
                <w:rFonts w:ascii="Arial" w:hAnsi="Arial" w:cs="Arial"/>
                <w:sz w:val="18"/>
                <w:szCs w:val="18"/>
              </w:rPr>
            </w:pPr>
            <w:r w:rsidRPr="00A4482C">
              <w:rPr>
                <w:rFonts w:ascii="Arial" w:hAnsi="Arial" w:cs="Arial"/>
                <w:sz w:val="18"/>
                <w:szCs w:val="18"/>
              </w:rPr>
              <w:lastRenderedPageBreak/>
              <w:t>SLT and peer observations focussing on levels of engagement, participation and challenge and enjoyment</w:t>
            </w:r>
          </w:p>
          <w:p w:rsidR="005F00B3" w:rsidRPr="00A4482C" w:rsidRDefault="005F00B3" w:rsidP="005F00B3">
            <w:pPr>
              <w:pStyle w:val="ListParagraph"/>
              <w:numPr>
                <w:ilvl w:val="0"/>
                <w:numId w:val="13"/>
              </w:numPr>
              <w:rPr>
                <w:rFonts w:ascii="Arial" w:hAnsi="Arial" w:cs="Arial"/>
                <w:sz w:val="18"/>
                <w:szCs w:val="18"/>
              </w:rPr>
            </w:pPr>
            <w:r w:rsidRPr="00A4482C">
              <w:rPr>
                <w:rFonts w:ascii="Arial" w:hAnsi="Arial" w:cs="Arial"/>
                <w:sz w:val="18"/>
                <w:szCs w:val="18"/>
              </w:rPr>
              <w:t>Issue questionnaires first and last term</w:t>
            </w:r>
            <w:r w:rsidR="002330DA" w:rsidRPr="00A4482C">
              <w:rPr>
                <w:rFonts w:ascii="Arial" w:hAnsi="Arial" w:cs="Arial"/>
                <w:sz w:val="18"/>
                <w:szCs w:val="18"/>
              </w:rPr>
              <w:t xml:space="preserve"> and evaluate responses</w:t>
            </w:r>
          </w:p>
          <w:p w:rsidR="005F00B3" w:rsidRPr="00A4482C" w:rsidRDefault="005F00B3" w:rsidP="005F00B3">
            <w:pPr>
              <w:pStyle w:val="ListParagraph"/>
              <w:numPr>
                <w:ilvl w:val="0"/>
                <w:numId w:val="13"/>
              </w:numPr>
              <w:spacing w:after="200" w:line="276" w:lineRule="auto"/>
              <w:rPr>
                <w:rFonts w:ascii="Arial" w:hAnsi="Arial" w:cs="Arial"/>
                <w:sz w:val="18"/>
                <w:szCs w:val="18"/>
              </w:rPr>
            </w:pPr>
            <w:r w:rsidRPr="00A4482C">
              <w:rPr>
                <w:rFonts w:ascii="Arial" w:hAnsi="Arial" w:cs="Arial"/>
                <w:sz w:val="18"/>
                <w:szCs w:val="18"/>
              </w:rPr>
              <w:t>Scrutinise children’s activity log/ thinking floor book which will contain evidence of the process of the learning and children’s own reflections on their engagement with the different activities</w:t>
            </w:r>
          </w:p>
          <w:p w:rsidR="005F00B3" w:rsidRPr="00A4482C" w:rsidRDefault="005F00B3" w:rsidP="005F00B3">
            <w:pPr>
              <w:pStyle w:val="ListParagraph"/>
              <w:numPr>
                <w:ilvl w:val="0"/>
                <w:numId w:val="13"/>
              </w:numPr>
              <w:spacing w:after="200" w:line="276" w:lineRule="auto"/>
              <w:rPr>
                <w:rFonts w:ascii="Arial" w:hAnsi="Arial" w:cs="Arial"/>
                <w:sz w:val="18"/>
                <w:szCs w:val="18"/>
              </w:rPr>
            </w:pPr>
            <w:r w:rsidRPr="00A4482C">
              <w:rPr>
                <w:rFonts w:ascii="Arial" w:hAnsi="Arial" w:cs="Arial"/>
                <w:sz w:val="18"/>
                <w:szCs w:val="18"/>
              </w:rPr>
              <w:t>Planned  and informal learning discussions with children  with a focus on their engagement in and their understanding of their role in contributing to the life and ethos of the school</w:t>
            </w:r>
          </w:p>
          <w:p w:rsidR="0099555F" w:rsidRPr="00A4482C" w:rsidRDefault="005F00B3" w:rsidP="00A4482C">
            <w:pPr>
              <w:pStyle w:val="ListParagraph"/>
              <w:numPr>
                <w:ilvl w:val="0"/>
                <w:numId w:val="13"/>
              </w:numPr>
              <w:spacing w:after="200" w:line="276" w:lineRule="auto"/>
              <w:rPr>
                <w:rFonts w:ascii="Arial" w:hAnsi="Arial" w:cs="Arial"/>
                <w:sz w:val="18"/>
                <w:szCs w:val="18"/>
              </w:rPr>
            </w:pPr>
            <w:r w:rsidRPr="00A4482C">
              <w:rPr>
                <w:rFonts w:ascii="Arial" w:hAnsi="Arial" w:cs="Arial"/>
                <w:sz w:val="18"/>
                <w:szCs w:val="18"/>
              </w:rPr>
              <w:t>Evaluate progress of Eco, Health Promoting School and Bounce Back using relevant documentation from these sources</w:t>
            </w:r>
            <w:bookmarkStart w:id="0" w:name="_GoBack"/>
            <w:bookmarkEnd w:id="0"/>
          </w:p>
        </w:tc>
      </w:tr>
    </w:tbl>
    <w:p w:rsidR="00B27A45" w:rsidRDefault="00B27A45" w:rsidP="00B921FA"/>
    <w:sectPr w:rsidR="00B27A45" w:rsidSect="00862328">
      <w:pgSz w:w="16840" w:h="11907" w:orient="landscape"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5pt;height:195pt;visibility:visible;mso-wrap-style:square" o:bullet="t">
        <v:imagedata r:id="rId1" o:title=""/>
      </v:shape>
    </w:pict>
  </w:numPicBullet>
  <w:abstractNum w:abstractNumId="0">
    <w:nsid w:val="025D55BE"/>
    <w:multiLevelType w:val="hybridMultilevel"/>
    <w:tmpl w:val="35CEB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B74817"/>
    <w:multiLevelType w:val="hybridMultilevel"/>
    <w:tmpl w:val="E1A8A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B820E2"/>
    <w:multiLevelType w:val="hybridMultilevel"/>
    <w:tmpl w:val="63808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CB1727"/>
    <w:multiLevelType w:val="hybridMultilevel"/>
    <w:tmpl w:val="C8A27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E14A12"/>
    <w:multiLevelType w:val="hybridMultilevel"/>
    <w:tmpl w:val="977280E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nsid w:val="2F482AC7"/>
    <w:multiLevelType w:val="hybridMultilevel"/>
    <w:tmpl w:val="BD142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4130B75"/>
    <w:multiLevelType w:val="hybridMultilevel"/>
    <w:tmpl w:val="91283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6237CE"/>
    <w:multiLevelType w:val="hybridMultilevel"/>
    <w:tmpl w:val="292E0C6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42225F51"/>
    <w:multiLevelType w:val="hybridMultilevel"/>
    <w:tmpl w:val="674C3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922CEC"/>
    <w:multiLevelType w:val="hybridMultilevel"/>
    <w:tmpl w:val="2CF88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DA6138B"/>
    <w:multiLevelType w:val="hybridMultilevel"/>
    <w:tmpl w:val="C50E51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07E149E"/>
    <w:multiLevelType w:val="hybridMultilevel"/>
    <w:tmpl w:val="587C2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BFF7601"/>
    <w:multiLevelType w:val="hybridMultilevel"/>
    <w:tmpl w:val="41E07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
  </w:num>
  <w:num w:numId="4">
    <w:abstractNumId w:val="6"/>
  </w:num>
  <w:num w:numId="5">
    <w:abstractNumId w:val="12"/>
  </w:num>
  <w:num w:numId="6">
    <w:abstractNumId w:val="10"/>
  </w:num>
  <w:num w:numId="7">
    <w:abstractNumId w:val="8"/>
  </w:num>
  <w:num w:numId="8">
    <w:abstractNumId w:val="9"/>
  </w:num>
  <w:num w:numId="9">
    <w:abstractNumId w:val="2"/>
  </w:num>
  <w:num w:numId="10">
    <w:abstractNumId w:val="3"/>
  </w:num>
  <w:num w:numId="11">
    <w:abstractNumId w:val="5"/>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328"/>
    <w:rsid w:val="000A1220"/>
    <w:rsid w:val="000E6FB4"/>
    <w:rsid w:val="001107EB"/>
    <w:rsid w:val="00170BE8"/>
    <w:rsid w:val="001B374A"/>
    <w:rsid w:val="001E1D42"/>
    <w:rsid w:val="002330DA"/>
    <w:rsid w:val="00242B16"/>
    <w:rsid w:val="00253334"/>
    <w:rsid w:val="002B5A8C"/>
    <w:rsid w:val="002B7AAA"/>
    <w:rsid w:val="002D1062"/>
    <w:rsid w:val="00317889"/>
    <w:rsid w:val="00342432"/>
    <w:rsid w:val="00342DD2"/>
    <w:rsid w:val="0035331C"/>
    <w:rsid w:val="003D1580"/>
    <w:rsid w:val="00431CA6"/>
    <w:rsid w:val="00492284"/>
    <w:rsid w:val="00533754"/>
    <w:rsid w:val="005546C0"/>
    <w:rsid w:val="005A61E9"/>
    <w:rsid w:val="005F00B3"/>
    <w:rsid w:val="00604BEA"/>
    <w:rsid w:val="00604E7D"/>
    <w:rsid w:val="00637414"/>
    <w:rsid w:val="006715A5"/>
    <w:rsid w:val="007032CF"/>
    <w:rsid w:val="007147AF"/>
    <w:rsid w:val="00776CAF"/>
    <w:rsid w:val="00791194"/>
    <w:rsid w:val="007911E0"/>
    <w:rsid w:val="007F27AC"/>
    <w:rsid w:val="00862328"/>
    <w:rsid w:val="008F7153"/>
    <w:rsid w:val="009342A7"/>
    <w:rsid w:val="009352C6"/>
    <w:rsid w:val="00955378"/>
    <w:rsid w:val="0099555F"/>
    <w:rsid w:val="00A4482C"/>
    <w:rsid w:val="00B27A45"/>
    <w:rsid w:val="00B817CE"/>
    <w:rsid w:val="00B921FA"/>
    <w:rsid w:val="00C8542E"/>
    <w:rsid w:val="00CB4B02"/>
    <w:rsid w:val="00D45110"/>
    <w:rsid w:val="00E17BB1"/>
    <w:rsid w:val="00EA3540"/>
    <w:rsid w:val="00F30959"/>
    <w:rsid w:val="00F710BF"/>
    <w:rsid w:val="00F74A0A"/>
    <w:rsid w:val="00F84626"/>
    <w:rsid w:val="00FC4697"/>
    <w:rsid w:val="00FF6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32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862328"/>
    <w:pPr>
      <w:spacing w:after="0" w:line="240" w:lineRule="auto"/>
    </w:pPr>
    <w:rPr>
      <w:rFonts w:ascii="Helvetica" w:eastAsia="Arial Unicode MS" w:hAnsi="Helvetica" w:cs="Times New Roman"/>
      <w:color w:val="000000"/>
      <w:sz w:val="24"/>
      <w:szCs w:val="20"/>
      <w:lang w:eastAsia="en-GB"/>
    </w:rPr>
  </w:style>
  <w:style w:type="table" w:styleId="TableGrid">
    <w:name w:val="Table Grid"/>
    <w:basedOn w:val="TableNormal"/>
    <w:uiPriority w:val="59"/>
    <w:rsid w:val="00B27A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1D42"/>
    <w:pPr>
      <w:ind w:left="720"/>
      <w:contextualSpacing/>
    </w:pPr>
  </w:style>
  <w:style w:type="paragraph" w:customStyle="1" w:styleId="Pa3">
    <w:name w:val="Pa3"/>
    <w:basedOn w:val="Normal"/>
    <w:next w:val="Normal"/>
    <w:uiPriority w:val="99"/>
    <w:rsid w:val="002D1062"/>
    <w:pPr>
      <w:autoSpaceDE w:val="0"/>
      <w:autoSpaceDN w:val="0"/>
      <w:adjustRightInd w:val="0"/>
      <w:spacing w:line="241" w:lineRule="atLeast"/>
    </w:pPr>
    <w:rPr>
      <w:rFonts w:ascii="Myriad Pro" w:eastAsiaTheme="minorHAnsi" w:hAnsi="Myriad Pro" w:cstheme="minorBidi"/>
      <w:lang w:eastAsia="en-US"/>
    </w:rPr>
  </w:style>
  <w:style w:type="character" w:customStyle="1" w:styleId="A4">
    <w:name w:val="A4"/>
    <w:uiPriority w:val="99"/>
    <w:rsid w:val="002D1062"/>
    <w:rPr>
      <w:rFonts w:cs="Myriad Pro"/>
      <w:i/>
      <w:iCs/>
      <w:color w:val="000000"/>
      <w:sz w:val="22"/>
      <w:szCs w:val="22"/>
    </w:rPr>
  </w:style>
  <w:style w:type="paragraph" w:styleId="BalloonText">
    <w:name w:val="Balloon Text"/>
    <w:basedOn w:val="Normal"/>
    <w:link w:val="BalloonTextChar"/>
    <w:uiPriority w:val="99"/>
    <w:semiHidden/>
    <w:unhideWhenUsed/>
    <w:rsid w:val="00604BEA"/>
    <w:rPr>
      <w:rFonts w:ascii="Tahoma" w:hAnsi="Tahoma" w:cs="Tahoma"/>
      <w:sz w:val="16"/>
      <w:szCs w:val="16"/>
    </w:rPr>
  </w:style>
  <w:style w:type="character" w:customStyle="1" w:styleId="BalloonTextChar">
    <w:name w:val="Balloon Text Char"/>
    <w:basedOn w:val="DefaultParagraphFont"/>
    <w:link w:val="BalloonText"/>
    <w:uiPriority w:val="99"/>
    <w:semiHidden/>
    <w:rsid w:val="00604BEA"/>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32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862328"/>
    <w:pPr>
      <w:spacing w:after="0" w:line="240" w:lineRule="auto"/>
    </w:pPr>
    <w:rPr>
      <w:rFonts w:ascii="Helvetica" w:eastAsia="Arial Unicode MS" w:hAnsi="Helvetica" w:cs="Times New Roman"/>
      <w:color w:val="000000"/>
      <w:sz w:val="24"/>
      <w:szCs w:val="20"/>
      <w:lang w:eastAsia="en-GB"/>
    </w:rPr>
  </w:style>
  <w:style w:type="table" w:styleId="TableGrid">
    <w:name w:val="Table Grid"/>
    <w:basedOn w:val="TableNormal"/>
    <w:uiPriority w:val="59"/>
    <w:rsid w:val="00B27A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1D42"/>
    <w:pPr>
      <w:ind w:left="720"/>
      <w:contextualSpacing/>
    </w:pPr>
  </w:style>
  <w:style w:type="paragraph" w:customStyle="1" w:styleId="Pa3">
    <w:name w:val="Pa3"/>
    <w:basedOn w:val="Normal"/>
    <w:next w:val="Normal"/>
    <w:uiPriority w:val="99"/>
    <w:rsid w:val="002D1062"/>
    <w:pPr>
      <w:autoSpaceDE w:val="0"/>
      <w:autoSpaceDN w:val="0"/>
      <w:adjustRightInd w:val="0"/>
      <w:spacing w:line="241" w:lineRule="atLeast"/>
    </w:pPr>
    <w:rPr>
      <w:rFonts w:ascii="Myriad Pro" w:eastAsiaTheme="minorHAnsi" w:hAnsi="Myriad Pro" w:cstheme="minorBidi"/>
      <w:lang w:eastAsia="en-US"/>
    </w:rPr>
  </w:style>
  <w:style w:type="character" w:customStyle="1" w:styleId="A4">
    <w:name w:val="A4"/>
    <w:uiPriority w:val="99"/>
    <w:rsid w:val="002D1062"/>
    <w:rPr>
      <w:rFonts w:cs="Myriad Pro"/>
      <w:i/>
      <w:iCs/>
      <w:color w:val="000000"/>
      <w:sz w:val="22"/>
      <w:szCs w:val="22"/>
    </w:rPr>
  </w:style>
  <w:style w:type="paragraph" w:styleId="BalloonText">
    <w:name w:val="Balloon Text"/>
    <w:basedOn w:val="Normal"/>
    <w:link w:val="BalloonTextChar"/>
    <w:uiPriority w:val="99"/>
    <w:semiHidden/>
    <w:unhideWhenUsed/>
    <w:rsid w:val="00604BEA"/>
    <w:rPr>
      <w:rFonts w:ascii="Tahoma" w:hAnsi="Tahoma" w:cs="Tahoma"/>
      <w:sz w:val="16"/>
      <w:szCs w:val="16"/>
    </w:rPr>
  </w:style>
  <w:style w:type="character" w:customStyle="1" w:styleId="BalloonTextChar">
    <w:name w:val="Balloon Text Char"/>
    <w:basedOn w:val="DefaultParagraphFont"/>
    <w:link w:val="BalloonText"/>
    <w:uiPriority w:val="99"/>
    <w:semiHidden/>
    <w:rsid w:val="00604BEA"/>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webSettings" Target="webSettings.xml"/><Relationship Id="rId10"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Perth &amp; Kinross Council</Company>
  <LinksUpToDate>false</LinksUpToDate>
  <CharactersWithSpaces>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Allan</dc:creator>
  <cp:lastModifiedBy>Joanne Oliver</cp:lastModifiedBy>
  <cp:revision>3</cp:revision>
  <cp:lastPrinted>2013-06-20T12:10:00Z</cp:lastPrinted>
  <dcterms:created xsi:type="dcterms:W3CDTF">2014-05-28T10:30:00Z</dcterms:created>
  <dcterms:modified xsi:type="dcterms:W3CDTF">2014-05-28T10:32:00Z</dcterms:modified>
</cp:coreProperties>
</file>