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AE" w:rsidRDefault="00541AAE" w:rsidP="00541AAE">
      <w:pPr>
        <w:jc w:val="center"/>
      </w:pPr>
      <w:bookmarkStart w:id="0" w:name="_GoBack"/>
      <w:bookmarkEnd w:id="0"/>
    </w:p>
    <w:p w:rsidR="00541AAE" w:rsidRDefault="00541AAE" w:rsidP="00541AAE">
      <w:pPr>
        <w:jc w:val="center"/>
      </w:pPr>
    </w:p>
    <w:p w:rsidR="00541AAE" w:rsidRDefault="00A2243C" w:rsidP="00541AAE">
      <w:pPr>
        <w:jc w:val="center"/>
      </w:pPr>
      <w:r>
        <w:rPr>
          <w:noProof/>
        </w:rPr>
        <w:drawing>
          <wp:anchor distT="0" distB="0" distL="114300" distR="114300" simplePos="0" relativeHeight="251649024" behindDoc="0" locked="0" layoutInCell="1" allowOverlap="1">
            <wp:simplePos x="0" y="0"/>
            <wp:positionH relativeFrom="column">
              <wp:posOffset>7918450</wp:posOffset>
            </wp:positionH>
            <wp:positionV relativeFrom="paragraph">
              <wp:posOffset>105410</wp:posOffset>
            </wp:positionV>
            <wp:extent cx="1600200" cy="852170"/>
            <wp:effectExtent l="0" t="0" r="0" b="5080"/>
            <wp:wrapNone/>
            <wp:docPr id="9" name="Picture 9" descr="Get it Right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it Right Br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52170"/>
                    </a:xfrm>
                    <a:prstGeom prst="rect">
                      <a:avLst/>
                    </a:prstGeom>
                    <a:noFill/>
                    <a:ln>
                      <a:noFill/>
                    </a:ln>
                  </pic:spPr>
                </pic:pic>
              </a:graphicData>
            </a:graphic>
          </wp:anchor>
        </w:drawing>
      </w:r>
      <w:r>
        <w:rPr>
          <w:noProof/>
        </w:rPr>
        <w:drawing>
          <wp:anchor distT="0" distB="0" distL="114300" distR="114300" simplePos="0" relativeHeight="251648000" behindDoc="0" locked="0" layoutInCell="1" allowOverlap="1">
            <wp:simplePos x="0" y="0"/>
            <wp:positionH relativeFrom="column">
              <wp:posOffset>-451485</wp:posOffset>
            </wp:positionH>
            <wp:positionV relativeFrom="paragraph">
              <wp:posOffset>134620</wp:posOffset>
            </wp:positionV>
            <wp:extent cx="742315" cy="1203325"/>
            <wp:effectExtent l="0" t="0" r="635" b="0"/>
            <wp:wrapNone/>
            <wp:docPr id="8" name="Picture 8" descr="ECS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 b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1203325"/>
                    </a:xfrm>
                    <a:prstGeom prst="rect">
                      <a:avLst/>
                    </a:prstGeom>
                    <a:noFill/>
                    <a:ln>
                      <a:noFill/>
                    </a:ln>
                  </pic:spPr>
                </pic:pic>
              </a:graphicData>
            </a:graphic>
          </wp:anchor>
        </w:drawing>
      </w:r>
    </w:p>
    <w:p w:rsidR="00541AAE" w:rsidRDefault="00541AAE" w:rsidP="00541AAE">
      <w:pPr>
        <w:jc w:val="center"/>
      </w:pPr>
    </w:p>
    <w:p w:rsidR="00541AAE" w:rsidRDefault="00541AAE" w:rsidP="00541AAE">
      <w:pPr>
        <w:jc w:val="center"/>
      </w:pPr>
    </w:p>
    <w:p w:rsidR="00541AAE" w:rsidRDefault="008B3315" w:rsidP="00541AAE">
      <w:pPr>
        <w:jc w:val="center"/>
      </w:pPr>
      <w:r>
        <w:rPr>
          <w:rFonts w:ascii="Arial" w:hAnsi="Arial" w:cs="Arial"/>
          <w:b/>
          <w:bCs/>
          <w:noProof/>
          <w:color w:val="0070C0"/>
          <w:sz w:val="28"/>
          <w:szCs w:val="28"/>
        </w:rPr>
        <mc:AlternateContent>
          <mc:Choice Requires="wps">
            <w:drawing>
              <wp:anchor distT="0" distB="0" distL="114300" distR="114300" simplePos="0" relativeHeight="251657216" behindDoc="0" locked="0" layoutInCell="1" allowOverlap="1">
                <wp:simplePos x="0" y="0"/>
                <wp:positionH relativeFrom="column">
                  <wp:posOffset>1136650</wp:posOffset>
                </wp:positionH>
                <wp:positionV relativeFrom="paragraph">
                  <wp:posOffset>164465</wp:posOffset>
                </wp:positionV>
                <wp:extent cx="6480810" cy="3884930"/>
                <wp:effectExtent l="19050" t="19050" r="1524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3884930"/>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D101" id="Rectangle 7" o:spid="_x0000_s1026" style="position:absolute;margin-left:89.5pt;margin-top:12.95pt;width:510.3pt;height:30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" filled="f" strokecolor="#7030a0" strokeweight="3pt"/>
            </w:pict>
          </mc:Fallback>
        </mc:AlternateContent>
      </w:r>
    </w:p>
    <w:p w:rsidR="00541AAE" w:rsidRDefault="00C625D2" w:rsidP="00541AAE">
      <w:pPr>
        <w:jc w:val="center"/>
      </w:pPr>
      <w:r>
        <w:rPr>
          <w:noProof/>
        </w:rPr>
        <w:drawing>
          <wp:anchor distT="0" distB="0" distL="114300" distR="114300" simplePos="0" relativeHeight="251730944" behindDoc="0" locked="0" layoutInCell="1" allowOverlap="1">
            <wp:simplePos x="0" y="0"/>
            <wp:positionH relativeFrom="column">
              <wp:posOffset>2752725</wp:posOffset>
            </wp:positionH>
            <wp:positionV relativeFrom="paragraph">
              <wp:posOffset>31001</wp:posOffset>
            </wp:positionV>
            <wp:extent cx="3192472" cy="3107395"/>
            <wp:effectExtent l="0" t="0" r="8255" b="0"/>
            <wp:wrapNone/>
            <wp:docPr id="13" name="Picture 13" descr="S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472" cy="3107395"/>
                    </a:xfrm>
                    <a:prstGeom prst="rect">
                      <a:avLst/>
                    </a:prstGeom>
                    <a:noFill/>
                    <a:ln>
                      <a:noFill/>
                    </a:ln>
                  </pic:spPr>
                </pic:pic>
              </a:graphicData>
            </a:graphic>
          </wp:anchor>
        </w:drawing>
      </w:r>
    </w:p>
    <w:p w:rsidR="00541AAE" w:rsidRDefault="00541AAE" w:rsidP="00541AAE">
      <w:pPr>
        <w:tabs>
          <w:tab w:val="left" w:pos="2460"/>
        </w:tabs>
        <w:autoSpaceDE w:val="0"/>
        <w:autoSpaceDN w:val="0"/>
        <w:adjustRightInd w:val="0"/>
        <w:jc w:val="center"/>
        <w:outlineLvl w:val="0"/>
      </w:pPr>
    </w:p>
    <w:p w:rsidR="00541AAE" w:rsidRDefault="00541AAE" w:rsidP="00541AAE">
      <w:pPr>
        <w:tabs>
          <w:tab w:val="left" w:pos="1365"/>
        </w:tabs>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r>
        <w:rPr>
          <w:rFonts w:ascii="Arial" w:hAnsi="Arial" w:cs="Arial"/>
          <w:b/>
          <w:bCs/>
          <w:sz w:val="28"/>
          <w:szCs w:val="28"/>
        </w:rPr>
        <w:t xml:space="preserve"> </w:t>
      </w: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8B3315" w:rsidP="00541AAE">
      <w:pPr>
        <w:autoSpaceDE w:val="0"/>
        <w:autoSpaceDN w:val="0"/>
        <w:adjustRightInd w:val="0"/>
        <w:rPr>
          <w:rFonts w:ascii="Arial" w:hAnsi="Arial" w:cs="Arial"/>
          <w:b/>
          <w:bCs/>
          <w:sz w:val="28"/>
          <w:szCs w:val="28"/>
        </w:rPr>
      </w:pPr>
      <w:r>
        <w:rPr>
          <w:rFonts w:ascii="Arial" w:hAnsi="Arial" w:cs="Arial"/>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5415280</wp:posOffset>
                </wp:positionH>
                <wp:positionV relativeFrom="paragraph">
                  <wp:posOffset>57785</wp:posOffset>
                </wp:positionV>
                <wp:extent cx="1828800" cy="4572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28575">
                          <a:solidFill>
                            <a:srgbClr val="00CCFF"/>
                          </a:solidFill>
                          <a:miter lim="800000"/>
                          <a:headEnd/>
                          <a:tailEnd/>
                        </a:ln>
                      </wps:spPr>
                      <wps:txbx>
                        <w:txbxContent>
                          <w:p w:rsidR="005238C7" w:rsidRDefault="005238C7" w:rsidP="00541AAE">
                            <w:pPr>
                              <w:jc w:val="center"/>
                              <w:rPr>
                                <w:rFonts w:ascii="Arial" w:hAnsi="Arial" w:cs="Arial"/>
                              </w:rPr>
                            </w:pPr>
                            <w:r>
                              <w:rPr>
                                <w:rFonts w:ascii="Arial" w:hAnsi="Arial" w:cs="Arial"/>
                              </w:rPr>
                              <w:t>M</w:t>
                            </w:r>
                            <w:r w:rsidRPr="007F5785">
                              <w:rPr>
                                <w:rFonts w:ascii="Arial" w:hAnsi="Arial" w:cs="Arial"/>
                              </w:rPr>
                              <w:t xml:space="preserve">utual </w:t>
                            </w:r>
                            <w:r>
                              <w:rPr>
                                <w:rFonts w:ascii="Arial" w:hAnsi="Arial" w:cs="Arial"/>
                              </w:rPr>
                              <w:t>T</w:t>
                            </w:r>
                            <w:r w:rsidRPr="007F5785">
                              <w:rPr>
                                <w:rFonts w:ascii="Arial" w:hAnsi="Arial" w:cs="Arial"/>
                              </w:rPr>
                              <w:t xml:space="preserve">rust and </w:t>
                            </w:r>
                          </w:p>
                          <w:p w:rsidR="005238C7" w:rsidRPr="007F5785" w:rsidRDefault="005238C7" w:rsidP="00541AAE">
                            <w:pPr>
                              <w:jc w:val="center"/>
                              <w:rPr>
                                <w:rFonts w:ascii="Arial" w:hAnsi="Arial" w:cs="Arial"/>
                              </w:rPr>
                            </w:pPr>
                            <w:r>
                              <w:rPr>
                                <w:rFonts w:ascii="Arial" w:hAnsi="Arial" w:cs="Arial"/>
                              </w:rPr>
                              <w:t>R</w:t>
                            </w:r>
                            <w:r w:rsidRPr="007F5785">
                              <w:rPr>
                                <w:rFonts w:ascii="Arial" w:hAnsi="Arial" w:cs="Arial"/>
                              </w:rPr>
                              <w:t>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4pt;margin-top:4.5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" strokecolor="#0cf" strokeweight="2.25pt">
                <v:textbox>
                  <w:txbxContent>
                    <w:p w:rsidR="005238C7" w:rsidRDefault="005238C7" w:rsidP="00541AAE">
                      <w:pPr>
                        <w:jc w:val="center"/>
                        <w:rPr>
                          <w:rFonts w:ascii="Arial" w:hAnsi="Arial" w:cs="Arial"/>
                        </w:rPr>
                      </w:pPr>
                      <w:r>
                        <w:rPr>
                          <w:rFonts w:ascii="Arial" w:hAnsi="Arial" w:cs="Arial"/>
                        </w:rPr>
                        <w:t>M</w:t>
                      </w:r>
                      <w:r w:rsidRPr="007F5785">
                        <w:rPr>
                          <w:rFonts w:ascii="Arial" w:hAnsi="Arial" w:cs="Arial"/>
                        </w:rPr>
                        <w:t xml:space="preserve">utual </w:t>
                      </w:r>
                      <w:r>
                        <w:rPr>
                          <w:rFonts w:ascii="Arial" w:hAnsi="Arial" w:cs="Arial"/>
                        </w:rPr>
                        <w:t>T</w:t>
                      </w:r>
                      <w:r w:rsidRPr="007F5785">
                        <w:rPr>
                          <w:rFonts w:ascii="Arial" w:hAnsi="Arial" w:cs="Arial"/>
                        </w:rPr>
                        <w:t xml:space="preserve">rust and </w:t>
                      </w:r>
                    </w:p>
                    <w:p w:rsidR="005238C7" w:rsidRPr="007F5785" w:rsidRDefault="005238C7" w:rsidP="00541AAE">
                      <w:pPr>
                        <w:jc w:val="center"/>
                        <w:rPr>
                          <w:rFonts w:ascii="Arial" w:hAnsi="Arial" w:cs="Arial"/>
                        </w:rPr>
                      </w:pPr>
                      <w:r>
                        <w:rPr>
                          <w:rFonts w:ascii="Arial" w:hAnsi="Arial" w:cs="Arial"/>
                        </w:rPr>
                        <w:t>R</w:t>
                      </w:r>
                      <w:r w:rsidRPr="007F5785">
                        <w:rPr>
                          <w:rFonts w:ascii="Arial" w:hAnsi="Arial" w:cs="Arial"/>
                        </w:rPr>
                        <w:t>espect</w:t>
                      </w:r>
                    </w:p>
                  </w:txbxContent>
                </v:textbox>
              </v:shape>
            </w:pict>
          </mc:Fallback>
        </mc:AlternateContent>
      </w:r>
      <w:r>
        <w:rPr>
          <w:rFonts w:ascii="Arial" w:hAnsi="Arial" w:cs="Arial"/>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73025</wp:posOffset>
                </wp:positionV>
                <wp:extent cx="1819275" cy="45720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57200"/>
                        </a:xfrm>
                        <a:prstGeom prst="rect">
                          <a:avLst/>
                        </a:prstGeom>
                        <a:solidFill>
                          <a:srgbClr val="FFFFFF"/>
                        </a:solidFill>
                        <a:ln w="28575">
                          <a:solidFill>
                            <a:srgbClr val="00CCFF"/>
                          </a:solidFill>
                          <a:miter lim="800000"/>
                          <a:headEnd/>
                          <a:tailEnd/>
                        </a:ln>
                      </wps:spPr>
                      <wps:txbx>
                        <w:txbxContent>
                          <w:p w:rsidR="005238C7" w:rsidRPr="007F5785" w:rsidRDefault="005238C7" w:rsidP="00541AAE">
                            <w:pPr>
                              <w:jc w:val="center"/>
                              <w:rPr>
                                <w:rFonts w:ascii="Arial" w:hAnsi="Arial" w:cs="Arial"/>
                              </w:rPr>
                            </w:pPr>
                            <w:r>
                              <w:rPr>
                                <w:rFonts w:ascii="Arial" w:hAnsi="Arial" w:cs="Arial"/>
                              </w:rPr>
                              <w:t>O</w:t>
                            </w:r>
                            <w:r w:rsidRPr="007F5785">
                              <w:rPr>
                                <w:rFonts w:ascii="Arial" w:hAnsi="Arial" w:cs="Arial"/>
                              </w:rPr>
                              <w:t xml:space="preserve">penness, </w:t>
                            </w:r>
                            <w:r>
                              <w:rPr>
                                <w:rFonts w:ascii="Arial" w:hAnsi="Arial" w:cs="Arial"/>
                              </w:rPr>
                              <w:t>H</w:t>
                            </w:r>
                            <w:r w:rsidRPr="007F5785">
                              <w:rPr>
                                <w:rFonts w:ascii="Arial" w:hAnsi="Arial" w:cs="Arial"/>
                              </w:rPr>
                              <w:t xml:space="preserve">onesty and </w:t>
                            </w:r>
                            <w:r>
                              <w:rPr>
                                <w:rFonts w:ascii="Arial" w:hAnsi="Arial" w:cs="Arial"/>
                              </w:rPr>
                              <w:t>I</w:t>
                            </w:r>
                            <w:r w:rsidRPr="007F5785">
                              <w:rPr>
                                <w:rFonts w:ascii="Arial" w:hAnsi="Arial" w:cs="Arial"/>
                              </w:rPr>
                              <w:t>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2.55pt;margin-top:5.75pt;width:14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" strokecolor="#0cf" strokeweight="2.25pt">
                <v:textbox>
                  <w:txbxContent>
                    <w:p w:rsidR="005238C7" w:rsidRPr="007F5785" w:rsidRDefault="005238C7" w:rsidP="00541AAE">
                      <w:pPr>
                        <w:jc w:val="center"/>
                        <w:rPr>
                          <w:rFonts w:ascii="Arial" w:hAnsi="Arial" w:cs="Arial"/>
                        </w:rPr>
                      </w:pPr>
                      <w:r>
                        <w:rPr>
                          <w:rFonts w:ascii="Arial" w:hAnsi="Arial" w:cs="Arial"/>
                        </w:rPr>
                        <w:t>O</w:t>
                      </w:r>
                      <w:r w:rsidRPr="007F5785">
                        <w:rPr>
                          <w:rFonts w:ascii="Arial" w:hAnsi="Arial" w:cs="Arial"/>
                        </w:rPr>
                        <w:t xml:space="preserve">penness, </w:t>
                      </w:r>
                      <w:r>
                        <w:rPr>
                          <w:rFonts w:ascii="Arial" w:hAnsi="Arial" w:cs="Arial"/>
                        </w:rPr>
                        <w:t>H</w:t>
                      </w:r>
                      <w:r w:rsidRPr="007F5785">
                        <w:rPr>
                          <w:rFonts w:ascii="Arial" w:hAnsi="Arial" w:cs="Arial"/>
                        </w:rPr>
                        <w:t xml:space="preserve">onesty and </w:t>
                      </w:r>
                      <w:r>
                        <w:rPr>
                          <w:rFonts w:ascii="Arial" w:hAnsi="Arial" w:cs="Arial"/>
                        </w:rPr>
                        <w:t>I</w:t>
                      </w:r>
                      <w:r w:rsidRPr="007F5785">
                        <w:rPr>
                          <w:rFonts w:ascii="Arial" w:hAnsi="Arial" w:cs="Arial"/>
                        </w:rPr>
                        <w:t>ntegrity</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1384935</wp:posOffset>
                </wp:positionH>
                <wp:positionV relativeFrom="paragraph">
                  <wp:posOffset>72390</wp:posOffset>
                </wp:positionV>
                <wp:extent cx="1828800" cy="4572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28575">
                          <a:solidFill>
                            <a:srgbClr val="00CCFF"/>
                          </a:solidFill>
                          <a:miter lim="800000"/>
                          <a:headEnd/>
                          <a:tailEnd/>
                        </a:ln>
                      </wps:spPr>
                      <wps:txbx>
                        <w:txbxContent>
                          <w:p w:rsidR="005238C7" w:rsidRPr="007F5785" w:rsidRDefault="005238C7" w:rsidP="00541AAE">
                            <w:pPr>
                              <w:jc w:val="center"/>
                              <w:rPr>
                                <w:rFonts w:ascii="Arial" w:hAnsi="Arial" w:cs="Arial"/>
                              </w:rPr>
                            </w:pPr>
                            <w:r>
                              <w:rPr>
                                <w:rFonts w:ascii="Arial" w:hAnsi="Arial" w:cs="Arial"/>
                              </w:rPr>
                              <w:t>F</w:t>
                            </w:r>
                            <w:r w:rsidRPr="007F5785">
                              <w:rPr>
                                <w:rFonts w:ascii="Arial" w:hAnsi="Arial" w:cs="Arial"/>
                              </w:rPr>
                              <w:t xml:space="preserve">airness and </w:t>
                            </w:r>
                            <w:r>
                              <w:rPr>
                                <w:rFonts w:ascii="Arial" w:hAnsi="Arial" w:cs="Arial"/>
                              </w:rPr>
                              <w:t>C</w:t>
                            </w:r>
                            <w:r w:rsidRPr="007F5785">
                              <w:rPr>
                                <w:rFonts w:ascii="Arial" w:hAnsi="Arial" w:cs="Arial"/>
                              </w:rPr>
                              <w:t>ompassion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9.05pt;margin-top:5.7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" strokecolor="#0cf" strokeweight="2.25pt">
                <v:textbox>
                  <w:txbxContent>
                    <w:p w:rsidR="005238C7" w:rsidRPr="007F5785" w:rsidRDefault="005238C7" w:rsidP="00541AAE">
                      <w:pPr>
                        <w:jc w:val="center"/>
                        <w:rPr>
                          <w:rFonts w:ascii="Arial" w:hAnsi="Arial" w:cs="Arial"/>
                        </w:rPr>
                      </w:pPr>
                      <w:r>
                        <w:rPr>
                          <w:rFonts w:ascii="Arial" w:hAnsi="Arial" w:cs="Arial"/>
                        </w:rPr>
                        <w:t>F</w:t>
                      </w:r>
                      <w:r w:rsidRPr="007F5785">
                        <w:rPr>
                          <w:rFonts w:ascii="Arial" w:hAnsi="Arial" w:cs="Arial"/>
                        </w:rPr>
                        <w:t xml:space="preserve">airness and </w:t>
                      </w:r>
                      <w:r>
                        <w:rPr>
                          <w:rFonts w:ascii="Arial" w:hAnsi="Arial" w:cs="Arial"/>
                        </w:rPr>
                        <w:t>C</w:t>
                      </w:r>
                      <w:r w:rsidRPr="007F5785">
                        <w:rPr>
                          <w:rFonts w:ascii="Arial" w:hAnsi="Arial" w:cs="Arial"/>
                        </w:rPr>
                        <w:t>ompassion</w:t>
                      </w:r>
                    </w:p>
                  </w:txbxContent>
                </v:textbox>
              </v:shape>
            </w:pict>
          </mc:Fallback>
        </mc:AlternateContent>
      </w: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9C5776" w:rsidRDefault="00541AAE" w:rsidP="009C5776">
      <w:pPr>
        <w:tabs>
          <w:tab w:val="left" w:pos="2460"/>
        </w:tabs>
        <w:autoSpaceDE w:val="0"/>
        <w:autoSpaceDN w:val="0"/>
        <w:adjustRightInd w:val="0"/>
        <w:rPr>
          <w:rFonts w:ascii="Arial" w:hAnsi="Arial" w:cs="Arial"/>
          <w:b/>
        </w:rPr>
      </w:pPr>
      <w:r w:rsidRPr="008F29E4">
        <w:rPr>
          <w:rFonts w:ascii="Arial" w:hAnsi="Arial" w:cs="Arial"/>
          <w:b/>
          <w:bCs/>
          <w:i/>
          <w:color w:val="FFFFFF"/>
          <w:sz w:val="44"/>
          <w:szCs w:val="44"/>
        </w:rPr>
        <w:t xml:space="preserve">   Pa</w:t>
      </w:r>
      <w:r>
        <w:rPr>
          <w:rFonts w:ascii="Arial" w:hAnsi="Arial" w:cs="Arial"/>
          <w:b/>
        </w:rPr>
        <w:t xml:space="preserve">                                                </w:t>
      </w:r>
      <w:r w:rsidR="001D0971">
        <w:rPr>
          <w:rFonts w:ascii="Arial" w:hAnsi="Arial" w:cs="Arial"/>
          <w:b/>
        </w:rPr>
        <w:t xml:space="preserve">                              </w:t>
      </w:r>
    </w:p>
    <w:p w:rsidR="00243D4E" w:rsidRDefault="00243D4E" w:rsidP="009C5776">
      <w:pPr>
        <w:tabs>
          <w:tab w:val="left" w:pos="2460"/>
        </w:tabs>
        <w:autoSpaceDE w:val="0"/>
        <w:autoSpaceDN w:val="0"/>
        <w:adjustRightInd w:val="0"/>
        <w:jc w:val="center"/>
        <w:rPr>
          <w:rFonts w:ascii="Arial" w:hAnsi="Arial" w:cs="Arial"/>
          <w:b/>
          <w:bCs/>
          <w:color w:val="7030A0"/>
          <w:sz w:val="44"/>
          <w:szCs w:val="44"/>
        </w:rPr>
      </w:pPr>
    </w:p>
    <w:p w:rsidR="00FD6D53" w:rsidRDefault="00541AAE" w:rsidP="009C5776">
      <w:pPr>
        <w:tabs>
          <w:tab w:val="left" w:pos="2460"/>
        </w:tabs>
        <w:autoSpaceDE w:val="0"/>
        <w:autoSpaceDN w:val="0"/>
        <w:adjustRightInd w:val="0"/>
        <w:jc w:val="center"/>
        <w:rPr>
          <w:rFonts w:ascii="Arial" w:hAnsi="Arial" w:cs="Arial"/>
          <w:b/>
          <w:bCs/>
          <w:color w:val="7030A0"/>
          <w:sz w:val="44"/>
          <w:szCs w:val="44"/>
        </w:rPr>
      </w:pPr>
      <w:r w:rsidRPr="00B67322">
        <w:rPr>
          <w:rFonts w:ascii="Arial" w:hAnsi="Arial" w:cs="Arial"/>
          <w:b/>
          <w:bCs/>
          <w:color w:val="7030A0"/>
          <w:sz w:val="44"/>
          <w:szCs w:val="44"/>
        </w:rPr>
        <w:t xml:space="preserve">School Improvement </w:t>
      </w:r>
      <w:r w:rsidR="001D0971" w:rsidRPr="00B67322">
        <w:rPr>
          <w:rFonts w:ascii="Arial" w:hAnsi="Arial" w:cs="Arial"/>
          <w:b/>
          <w:bCs/>
          <w:color w:val="7030A0"/>
          <w:sz w:val="44"/>
          <w:szCs w:val="44"/>
        </w:rPr>
        <w:t xml:space="preserve">Plan </w:t>
      </w:r>
      <w:r w:rsidR="00C868B1" w:rsidRPr="00B67322">
        <w:rPr>
          <w:rFonts w:ascii="Arial" w:hAnsi="Arial" w:cs="Arial"/>
          <w:b/>
          <w:bCs/>
          <w:color w:val="7030A0"/>
          <w:sz w:val="44"/>
          <w:szCs w:val="44"/>
        </w:rPr>
        <w:t>201</w:t>
      </w:r>
      <w:r w:rsidR="00A72905">
        <w:rPr>
          <w:rFonts w:ascii="Arial" w:hAnsi="Arial" w:cs="Arial"/>
          <w:b/>
          <w:bCs/>
          <w:color w:val="7030A0"/>
          <w:sz w:val="44"/>
          <w:szCs w:val="44"/>
        </w:rPr>
        <w:t>8-2019</w:t>
      </w:r>
    </w:p>
    <w:p w:rsidR="005C5D44" w:rsidRDefault="009F18CB" w:rsidP="009C5776">
      <w:pPr>
        <w:tabs>
          <w:tab w:val="left" w:pos="2460"/>
        </w:tabs>
        <w:autoSpaceDE w:val="0"/>
        <w:autoSpaceDN w:val="0"/>
        <w:adjustRightInd w:val="0"/>
        <w:jc w:val="center"/>
        <w:rPr>
          <w:rFonts w:ascii="Arial" w:hAnsi="Arial" w:cs="Arial"/>
          <w:b/>
          <w:bCs/>
          <w:color w:val="7030A0"/>
          <w:sz w:val="44"/>
          <w:szCs w:val="44"/>
        </w:rPr>
      </w:pPr>
      <w:r>
        <w:rPr>
          <w:rFonts w:ascii="Arial" w:hAnsi="Arial" w:cs="Arial"/>
          <w:b/>
          <w:bCs/>
          <w:color w:val="7030A0"/>
          <w:sz w:val="44"/>
          <w:szCs w:val="44"/>
        </w:rPr>
        <w:t>Braco</w:t>
      </w:r>
      <w:r w:rsidR="005C5D44">
        <w:rPr>
          <w:rFonts w:ascii="Arial" w:hAnsi="Arial" w:cs="Arial"/>
          <w:b/>
          <w:bCs/>
          <w:color w:val="7030A0"/>
          <w:sz w:val="44"/>
          <w:szCs w:val="44"/>
        </w:rPr>
        <w:t xml:space="preserve"> </w:t>
      </w:r>
      <w:r w:rsidR="00187294">
        <w:rPr>
          <w:rFonts w:ascii="Arial" w:hAnsi="Arial" w:cs="Arial"/>
          <w:b/>
          <w:bCs/>
          <w:color w:val="7030A0"/>
          <w:sz w:val="44"/>
          <w:szCs w:val="44"/>
        </w:rPr>
        <w:t>Primary School</w:t>
      </w:r>
    </w:p>
    <w:p w:rsidR="009C5776" w:rsidRDefault="009C5776" w:rsidP="009C5776">
      <w:pPr>
        <w:tabs>
          <w:tab w:val="left" w:pos="2460"/>
        </w:tabs>
        <w:autoSpaceDE w:val="0"/>
        <w:autoSpaceDN w:val="0"/>
        <w:adjustRightInd w:val="0"/>
        <w:jc w:val="center"/>
        <w:rPr>
          <w:rFonts w:ascii="Arial" w:hAnsi="Arial" w:cs="Arial"/>
          <w:b/>
          <w:bCs/>
          <w:color w:val="7030A0"/>
          <w:sz w:val="22"/>
          <w:szCs w:val="44"/>
        </w:rPr>
      </w:pPr>
    </w:p>
    <w:p w:rsidR="009C5776" w:rsidRPr="009C5776" w:rsidRDefault="009C5776" w:rsidP="009C5776">
      <w:pPr>
        <w:tabs>
          <w:tab w:val="left" w:pos="2460"/>
        </w:tabs>
        <w:autoSpaceDE w:val="0"/>
        <w:autoSpaceDN w:val="0"/>
        <w:adjustRightInd w:val="0"/>
        <w:jc w:val="both"/>
        <w:rPr>
          <w:rFonts w:ascii="Arial" w:hAnsi="Arial" w:cs="Arial"/>
          <w:b/>
          <w:bCs/>
          <w:color w:val="7030A0"/>
          <w:sz w:val="22"/>
          <w:szCs w:val="44"/>
        </w:rPr>
      </w:pPr>
    </w:p>
    <w:p w:rsidR="00CA2D6F" w:rsidRDefault="00CA2D6F">
      <w:pPr>
        <w:spacing w:after="200" w:line="276" w:lineRule="auto"/>
        <w:rPr>
          <w:rFonts w:ascii="Arial" w:hAnsi="Arial" w:cs="Arial"/>
        </w:rPr>
      </w:pPr>
    </w:p>
    <w:p w:rsidR="009C5776" w:rsidRDefault="00CA2D6F" w:rsidP="006A6054">
      <w:pPr>
        <w:spacing w:after="200" w:line="276" w:lineRule="auto"/>
        <w:rPr>
          <w:rFonts w:ascii="Arial" w:hAnsi="Arial" w:cs="Arial"/>
        </w:rPr>
      </w:pPr>
      <w:r>
        <w:rPr>
          <w:rFonts w:ascii="Arial" w:hAnsi="Arial" w:cs="Arial"/>
        </w:rPr>
        <w:br w:type="page"/>
      </w:r>
    </w:p>
    <w:p w:rsidR="00434592" w:rsidRDefault="00434592" w:rsidP="00FD6D53"/>
    <w:p w:rsidR="00434592" w:rsidRPr="0031459F" w:rsidRDefault="009F18CB" w:rsidP="005A1382">
      <w:pPr>
        <w:spacing w:after="120"/>
        <w:rPr>
          <w:rFonts w:ascii="Arial" w:hAnsi="Arial" w:cs="Arial"/>
          <w:b/>
          <w:i/>
          <w:sz w:val="28"/>
        </w:rPr>
      </w:pPr>
      <w:r>
        <w:rPr>
          <w:rFonts w:ascii="Arial" w:hAnsi="Arial" w:cs="Arial"/>
          <w:b/>
          <w:i/>
          <w:sz w:val="28"/>
        </w:rPr>
        <w:t xml:space="preserve">Braco </w:t>
      </w:r>
      <w:r w:rsidR="00187294">
        <w:rPr>
          <w:rFonts w:ascii="Arial" w:hAnsi="Arial" w:cs="Arial"/>
          <w:b/>
          <w:i/>
          <w:sz w:val="28"/>
        </w:rPr>
        <w:t>Primary School</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64"/>
        <w:gridCol w:w="9778"/>
      </w:tblGrid>
      <w:tr w:rsidR="00FC4924" w:rsidTr="00FB624C">
        <w:tc>
          <w:tcPr>
            <w:tcW w:w="14142" w:type="dxa"/>
            <w:gridSpan w:val="2"/>
            <w:shd w:val="clear" w:color="auto" w:fill="00B0F0"/>
            <w:vAlign w:val="center"/>
          </w:tcPr>
          <w:p w:rsidR="00FC4924" w:rsidRPr="00FC4924" w:rsidRDefault="00FC4924" w:rsidP="008C29B0">
            <w:pPr>
              <w:spacing w:before="120" w:after="120"/>
              <w:rPr>
                <w:b/>
                <w:noProof/>
              </w:rPr>
            </w:pPr>
            <w:r w:rsidRPr="00FC4924">
              <w:rPr>
                <w:rFonts w:ascii="Arial" w:hAnsi="Arial" w:cs="Arial"/>
                <w:b/>
              </w:rPr>
              <w:t>Knowing our Gaps – Data and Analysis</w:t>
            </w:r>
          </w:p>
        </w:tc>
      </w:tr>
      <w:tr w:rsidR="00AE5E74" w:rsidTr="00FB624C">
        <w:trPr>
          <w:trHeight w:val="2155"/>
        </w:trPr>
        <w:tc>
          <w:tcPr>
            <w:tcW w:w="4219" w:type="dxa"/>
            <w:vAlign w:val="center"/>
          </w:tcPr>
          <w:p w:rsidR="00AE5E74" w:rsidRPr="00FC4924" w:rsidRDefault="00FC4924" w:rsidP="00FC4924">
            <w:pPr>
              <w:spacing w:after="200" w:line="276" w:lineRule="auto"/>
              <w:rPr>
                <w:rFonts w:ascii="Arial" w:hAnsi="Arial" w:cs="Arial"/>
                <w:b/>
              </w:rPr>
            </w:pPr>
            <w:r w:rsidRPr="00FC4924">
              <w:rPr>
                <w:rFonts w:ascii="Arial" w:hAnsi="Arial" w:cs="Arial"/>
                <w:b/>
              </w:rPr>
              <w:t>Key Local Data</w:t>
            </w:r>
          </w:p>
        </w:tc>
        <w:tc>
          <w:tcPr>
            <w:tcW w:w="9923" w:type="dxa"/>
            <w:vAlign w:val="center"/>
          </w:tcPr>
          <w:p w:rsidR="00235909" w:rsidRPr="004642A9" w:rsidRDefault="00DE1F65" w:rsidP="00C93369">
            <w:pPr>
              <w:rPr>
                <w:rFonts w:ascii="Arial" w:hAnsi="Arial" w:cs="Arial"/>
              </w:rPr>
            </w:pPr>
            <w:r w:rsidRPr="004642A9">
              <w:rPr>
                <w:rFonts w:ascii="Arial" w:hAnsi="Arial" w:cs="Arial"/>
                <w:i/>
              </w:rPr>
              <w:t xml:space="preserve">Braco Primary </w:t>
            </w:r>
            <w:r w:rsidR="008A43DB" w:rsidRPr="004642A9">
              <w:rPr>
                <w:rFonts w:ascii="Arial" w:hAnsi="Arial" w:cs="Arial"/>
              </w:rPr>
              <w:t>has 46</w:t>
            </w:r>
            <w:r w:rsidR="00D8082D" w:rsidRPr="004642A9">
              <w:rPr>
                <w:rFonts w:ascii="Arial" w:hAnsi="Arial" w:cs="Arial"/>
              </w:rPr>
              <w:t xml:space="preserve"> pupils </w:t>
            </w:r>
            <w:r w:rsidR="008A43DB" w:rsidRPr="004642A9">
              <w:rPr>
                <w:rFonts w:ascii="Arial" w:hAnsi="Arial" w:cs="Arial"/>
              </w:rPr>
              <w:t>PEF allocation = £1200 = 1FME (no longer in school)</w:t>
            </w:r>
          </w:p>
          <w:p w:rsidR="00DE1F65" w:rsidRPr="004642A9" w:rsidRDefault="00235909" w:rsidP="00C93369">
            <w:pPr>
              <w:rPr>
                <w:rFonts w:ascii="Arial" w:hAnsi="Arial" w:cs="Arial"/>
                <w:b/>
              </w:rPr>
            </w:pPr>
            <w:r w:rsidRPr="004642A9">
              <w:rPr>
                <w:rFonts w:ascii="Arial" w:hAnsi="Arial" w:cs="Arial"/>
              </w:rPr>
              <w:t>School population</w:t>
            </w:r>
            <w:r w:rsidRPr="004642A9">
              <w:rPr>
                <w:rFonts w:ascii="Arial" w:hAnsi="Arial" w:cs="Arial"/>
                <w:b/>
              </w:rPr>
              <w:t xml:space="preserve">:  </w:t>
            </w:r>
          </w:p>
          <w:p w:rsidR="00DE1F65" w:rsidRPr="004642A9" w:rsidRDefault="00235909" w:rsidP="00C93369">
            <w:pPr>
              <w:rPr>
                <w:rFonts w:ascii="Arial" w:hAnsi="Arial" w:cs="Arial"/>
              </w:rPr>
            </w:pPr>
            <w:r w:rsidRPr="004642A9">
              <w:rPr>
                <w:rFonts w:ascii="Arial" w:hAnsi="Arial" w:cs="Arial"/>
                <w:b/>
              </w:rPr>
              <w:t>Acorn 1:</w:t>
            </w:r>
            <w:r w:rsidR="008A43DB" w:rsidRPr="004642A9">
              <w:rPr>
                <w:rFonts w:ascii="Arial" w:hAnsi="Arial" w:cs="Arial"/>
              </w:rPr>
              <w:t xml:space="preserve"> 61%  28</w:t>
            </w:r>
            <w:r w:rsidR="00D8082D" w:rsidRPr="004642A9">
              <w:rPr>
                <w:rFonts w:ascii="Arial" w:hAnsi="Arial" w:cs="Arial"/>
              </w:rPr>
              <w:t xml:space="preserve"> </w:t>
            </w:r>
            <w:r w:rsidR="00DE1F65" w:rsidRPr="004642A9">
              <w:rPr>
                <w:rFonts w:ascii="Arial" w:hAnsi="Arial" w:cs="Arial"/>
              </w:rPr>
              <w:t>pupils</w:t>
            </w:r>
            <w:r w:rsidRPr="004642A9">
              <w:rPr>
                <w:rFonts w:ascii="Arial" w:hAnsi="Arial" w:cs="Arial"/>
              </w:rPr>
              <w:t xml:space="preserve">  </w:t>
            </w:r>
          </w:p>
          <w:p w:rsidR="00DE1F65" w:rsidRPr="004642A9" w:rsidRDefault="00235909" w:rsidP="00C93369">
            <w:pPr>
              <w:rPr>
                <w:rFonts w:ascii="Arial" w:hAnsi="Arial" w:cs="Arial"/>
              </w:rPr>
            </w:pPr>
            <w:r w:rsidRPr="004642A9">
              <w:rPr>
                <w:rFonts w:ascii="Arial" w:hAnsi="Arial" w:cs="Arial"/>
                <w:b/>
              </w:rPr>
              <w:t>Acorn 2:</w:t>
            </w:r>
            <w:r w:rsidR="00DE1F65" w:rsidRPr="004642A9">
              <w:rPr>
                <w:rFonts w:ascii="Arial" w:hAnsi="Arial" w:cs="Arial"/>
              </w:rPr>
              <w:t xml:space="preserve"> NIL</w:t>
            </w:r>
            <w:r w:rsidRPr="004642A9">
              <w:rPr>
                <w:rFonts w:ascii="Arial" w:hAnsi="Arial" w:cs="Arial"/>
              </w:rPr>
              <w:t xml:space="preserve">  </w:t>
            </w:r>
          </w:p>
          <w:p w:rsidR="00DE1F65" w:rsidRPr="004642A9" w:rsidRDefault="00235909" w:rsidP="00C93369">
            <w:pPr>
              <w:rPr>
                <w:rFonts w:ascii="Arial" w:hAnsi="Arial" w:cs="Arial"/>
              </w:rPr>
            </w:pPr>
            <w:r w:rsidRPr="004642A9">
              <w:rPr>
                <w:rFonts w:ascii="Arial" w:hAnsi="Arial" w:cs="Arial"/>
                <w:b/>
              </w:rPr>
              <w:t>Acorn 3</w:t>
            </w:r>
            <w:r w:rsidR="008A43DB" w:rsidRPr="004642A9">
              <w:rPr>
                <w:rFonts w:ascii="Arial" w:hAnsi="Arial" w:cs="Arial"/>
              </w:rPr>
              <w:t>: 20</w:t>
            </w:r>
            <w:r w:rsidR="00DE1F65" w:rsidRPr="004642A9">
              <w:rPr>
                <w:rFonts w:ascii="Arial" w:hAnsi="Arial" w:cs="Arial"/>
              </w:rPr>
              <w:t>%</w:t>
            </w:r>
            <w:r w:rsidRPr="004642A9">
              <w:rPr>
                <w:rFonts w:ascii="Arial" w:hAnsi="Arial" w:cs="Arial"/>
              </w:rPr>
              <w:t xml:space="preserve"> </w:t>
            </w:r>
            <w:r w:rsidR="008A43DB" w:rsidRPr="004642A9">
              <w:rPr>
                <w:rFonts w:ascii="Arial" w:hAnsi="Arial" w:cs="Arial"/>
              </w:rPr>
              <w:t>9</w:t>
            </w:r>
            <w:r w:rsidR="00DE1F65" w:rsidRPr="004642A9">
              <w:rPr>
                <w:rFonts w:ascii="Arial" w:hAnsi="Arial" w:cs="Arial"/>
              </w:rPr>
              <w:t xml:space="preserve"> pupils</w:t>
            </w:r>
            <w:r w:rsidRPr="004642A9">
              <w:rPr>
                <w:rFonts w:ascii="Arial" w:hAnsi="Arial" w:cs="Arial"/>
              </w:rPr>
              <w:t xml:space="preserve"> </w:t>
            </w:r>
          </w:p>
          <w:p w:rsidR="00DE1F65" w:rsidRPr="004642A9" w:rsidRDefault="00235909" w:rsidP="00C93369">
            <w:pPr>
              <w:rPr>
                <w:rFonts w:ascii="Arial" w:hAnsi="Arial" w:cs="Arial"/>
              </w:rPr>
            </w:pPr>
            <w:r w:rsidRPr="004642A9">
              <w:rPr>
                <w:rFonts w:ascii="Arial" w:hAnsi="Arial" w:cs="Arial"/>
                <w:b/>
              </w:rPr>
              <w:t>Acorn 4</w:t>
            </w:r>
            <w:r w:rsidR="008A43DB" w:rsidRPr="004642A9">
              <w:rPr>
                <w:rFonts w:ascii="Arial" w:hAnsi="Arial" w:cs="Arial"/>
              </w:rPr>
              <w:t>: 17</w:t>
            </w:r>
            <w:r w:rsidR="00DE1F65" w:rsidRPr="004642A9">
              <w:rPr>
                <w:rFonts w:ascii="Arial" w:hAnsi="Arial" w:cs="Arial"/>
              </w:rPr>
              <w:t>%</w:t>
            </w:r>
            <w:r w:rsidRPr="004642A9">
              <w:rPr>
                <w:rFonts w:ascii="Arial" w:hAnsi="Arial" w:cs="Arial"/>
              </w:rPr>
              <w:t xml:space="preserve"> </w:t>
            </w:r>
            <w:r w:rsidR="008A43DB" w:rsidRPr="004642A9">
              <w:rPr>
                <w:rFonts w:ascii="Arial" w:hAnsi="Arial" w:cs="Arial"/>
              </w:rPr>
              <w:t xml:space="preserve">  8</w:t>
            </w:r>
            <w:r w:rsidR="00D8082D" w:rsidRPr="004642A9">
              <w:rPr>
                <w:rFonts w:ascii="Arial" w:hAnsi="Arial" w:cs="Arial"/>
              </w:rPr>
              <w:t xml:space="preserve"> </w:t>
            </w:r>
            <w:r w:rsidR="00702E03" w:rsidRPr="004642A9">
              <w:rPr>
                <w:rFonts w:ascii="Arial" w:hAnsi="Arial" w:cs="Arial"/>
              </w:rPr>
              <w:t>pupils</w:t>
            </w:r>
            <w:r w:rsidR="00DE1F65" w:rsidRPr="004642A9">
              <w:rPr>
                <w:rFonts w:ascii="Arial" w:hAnsi="Arial" w:cs="Arial"/>
              </w:rPr>
              <w:t xml:space="preserve"> </w:t>
            </w:r>
            <w:r w:rsidRPr="004642A9">
              <w:rPr>
                <w:rFonts w:ascii="Arial" w:hAnsi="Arial" w:cs="Arial"/>
              </w:rPr>
              <w:t xml:space="preserve"> </w:t>
            </w:r>
          </w:p>
          <w:p w:rsidR="00235909" w:rsidRPr="004642A9" w:rsidRDefault="00235909" w:rsidP="00C93369">
            <w:pPr>
              <w:rPr>
                <w:rFonts w:ascii="Arial" w:hAnsi="Arial" w:cs="Arial"/>
              </w:rPr>
            </w:pPr>
            <w:r w:rsidRPr="004642A9">
              <w:rPr>
                <w:rFonts w:ascii="Arial" w:hAnsi="Arial" w:cs="Arial"/>
                <w:b/>
              </w:rPr>
              <w:t>Acorn 5</w:t>
            </w:r>
            <w:r w:rsidR="00DE1F65" w:rsidRPr="004642A9">
              <w:rPr>
                <w:rFonts w:ascii="Arial" w:hAnsi="Arial" w:cs="Arial"/>
              </w:rPr>
              <w:t>: NIL</w:t>
            </w:r>
          </w:p>
          <w:p w:rsidR="00DE1F65" w:rsidRPr="004642A9" w:rsidRDefault="00DE1F65" w:rsidP="00C93369">
            <w:pPr>
              <w:rPr>
                <w:rFonts w:ascii="Arial" w:hAnsi="Arial" w:cs="Arial"/>
              </w:rPr>
            </w:pPr>
          </w:p>
          <w:p w:rsidR="00DE1F65" w:rsidRPr="004642A9" w:rsidRDefault="00702E03" w:rsidP="00C93369">
            <w:pPr>
              <w:rPr>
                <w:rFonts w:ascii="Arial" w:hAnsi="Arial" w:cs="Arial"/>
                <w:b/>
              </w:rPr>
            </w:pPr>
            <w:r w:rsidRPr="004642A9">
              <w:rPr>
                <w:rFonts w:ascii="Arial" w:hAnsi="Arial" w:cs="Arial"/>
                <w:b/>
              </w:rPr>
              <w:t xml:space="preserve">SIMD: </w:t>
            </w:r>
          </w:p>
          <w:p w:rsidR="00DE1F65" w:rsidRPr="004642A9" w:rsidRDefault="00702E03" w:rsidP="00C93369">
            <w:pPr>
              <w:rPr>
                <w:rFonts w:ascii="Arial" w:hAnsi="Arial" w:cs="Arial"/>
              </w:rPr>
            </w:pPr>
            <w:r w:rsidRPr="004642A9">
              <w:rPr>
                <w:rFonts w:ascii="Arial" w:hAnsi="Arial" w:cs="Arial"/>
                <w:b/>
              </w:rPr>
              <w:t xml:space="preserve">1+2: </w:t>
            </w:r>
            <w:r w:rsidR="00DE1F65" w:rsidRPr="004642A9">
              <w:rPr>
                <w:rFonts w:ascii="Arial" w:hAnsi="Arial" w:cs="Arial"/>
                <w:b/>
              </w:rPr>
              <w:t xml:space="preserve"> </w:t>
            </w:r>
            <w:r w:rsidR="00DE1F65" w:rsidRPr="004642A9">
              <w:rPr>
                <w:rFonts w:ascii="Arial" w:hAnsi="Arial" w:cs="Arial"/>
              </w:rPr>
              <w:t>NIL</w:t>
            </w:r>
          </w:p>
          <w:p w:rsidR="00DE1F65" w:rsidRPr="004642A9" w:rsidRDefault="00702E03" w:rsidP="00C93369">
            <w:pPr>
              <w:rPr>
                <w:rFonts w:ascii="Arial" w:hAnsi="Arial" w:cs="Arial"/>
              </w:rPr>
            </w:pPr>
            <w:r w:rsidRPr="004642A9">
              <w:rPr>
                <w:rFonts w:ascii="Arial" w:hAnsi="Arial" w:cs="Arial"/>
                <w:b/>
              </w:rPr>
              <w:t>3+4:</w:t>
            </w:r>
            <w:r w:rsidRPr="004642A9">
              <w:rPr>
                <w:rFonts w:ascii="Arial" w:hAnsi="Arial" w:cs="Arial"/>
              </w:rPr>
              <w:t xml:space="preserve"> </w:t>
            </w:r>
            <w:r w:rsidR="00DE1F65" w:rsidRPr="004642A9">
              <w:rPr>
                <w:rFonts w:ascii="Arial" w:hAnsi="Arial" w:cs="Arial"/>
              </w:rPr>
              <w:t xml:space="preserve"> NIL</w:t>
            </w:r>
          </w:p>
          <w:p w:rsidR="00DE1F65" w:rsidRPr="004642A9" w:rsidRDefault="00702E03" w:rsidP="00C93369">
            <w:pPr>
              <w:rPr>
                <w:rFonts w:ascii="Arial" w:hAnsi="Arial" w:cs="Arial"/>
              </w:rPr>
            </w:pPr>
            <w:r w:rsidRPr="004642A9">
              <w:rPr>
                <w:rFonts w:ascii="Arial" w:hAnsi="Arial" w:cs="Arial"/>
                <w:b/>
              </w:rPr>
              <w:t xml:space="preserve">5+6: </w:t>
            </w:r>
            <w:r w:rsidR="00DE1F65" w:rsidRPr="004642A9">
              <w:rPr>
                <w:rFonts w:ascii="Arial" w:hAnsi="Arial" w:cs="Arial"/>
                <w:b/>
              </w:rPr>
              <w:t xml:space="preserve"> </w:t>
            </w:r>
            <w:r w:rsidR="00DE1F65" w:rsidRPr="004642A9">
              <w:rPr>
                <w:rFonts w:ascii="Arial" w:hAnsi="Arial" w:cs="Arial"/>
              </w:rPr>
              <w:t>NIL</w:t>
            </w:r>
          </w:p>
          <w:p w:rsidR="00DE1F65" w:rsidRPr="004642A9" w:rsidRDefault="00702E03" w:rsidP="00C93369">
            <w:pPr>
              <w:rPr>
                <w:rFonts w:ascii="Arial" w:hAnsi="Arial" w:cs="Arial"/>
              </w:rPr>
            </w:pPr>
            <w:r w:rsidRPr="004642A9">
              <w:rPr>
                <w:rFonts w:ascii="Arial" w:hAnsi="Arial" w:cs="Arial"/>
                <w:b/>
              </w:rPr>
              <w:t>7+8</w:t>
            </w:r>
            <w:r w:rsidR="008A43DB" w:rsidRPr="004642A9">
              <w:rPr>
                <w:rFonts w:ascii="Arial" w:hAnsi="Arial" w:cs="Arial"/>
              </w:rPr>
              <w:t>:  93% 43</w:t>
            </w:r>
            <w:r w:rsidR="00DE1F65" w:rsidRPr="004642A9">
              <w:rPr>
                <w:rFonts w:ascii="Arial" w:hAnsi="Arial" w:cs="Arial"/>
              </w:rPr>
              <w:t xml:space="preserve"> pupils</w:t>
            </w:r>
          </w:p>
          <w:p w:rsidR="00702E03" w:rsidRPr="004642A9" w:rsidRDefault="00702E03" w:rsidP="00C93369">
            <w:pPr>
              <w:rPr>
                <w:rFonts w:ascii="Arial" w:hAnsi="Arial" w:cs="Arial"/>
              </w:rPr>
            </w:pPr>
            <w:r w:rsidRPr="004642A9">
              <w:rPr>
                <w:rFonts w:ascii="Arial" w:hAnsi="Arial" w:cs="Arial"/>
                <w:b/>
              </w:rPr>
              <w:t>9+10:</w:t>
            </w:r>
            <w:r w:rsidR="004642A9" w:rsidRPr="004642A9">
              <w:rPr>
                <w:rFonts w:ascii="Arial" w:hAnsi="Arial" w:cs="Arial"/>
              </w:rPr>
              <w:t xml:space="preserve"> 7</w:t>
            </w:r>
            <w:r w:rsidR="00D8082D" w:rsidRPr="004642A9">
              <w:rPr>
                <w:rFonts w:ascii="Arial" w:hAnsi="Arial" w:cs="Arial"/>
              </w:rPr>
              <w:t>%  3</w:t>
            </w:r>
            <w:r w:rsidR="00DE1F65" w:rsidRPr="004642A9">
              <w:rPr>
                <w:rFonts w:ascii="Arial" w:hAnsi="Arial" w:cs="Arial"/>
              </w:rPr>
              <w:t xml:space="preserve">  pupils</w:t>
            </w:r>
          </w:p>
          <w:p w:rsidR="008B2C1A" w:rsidRPr="004642A9" w:rsidRDefault="004642A9" w:rsidP="00C93369">
            <w:pPr>
              <w:rPr>
                <w:rFonts w:ascii="Arial" w:hAnsi="Arial" w:cs="Arial"/>
              </w:rPr>
            </w:pPr>
            <w:r w:rsidRPr="004642A9">
              <w:rPr>
                <w:rFonts w:ascii="Arial" w:hAnsi="Arial" w:cs="Arial"/>
              </w:rPr>
              <w:t>Of the 8</w:t>
            </w:r>
            <w:r w:rsidR="00181F49" w:rsidRPr="004642A9">
              <w:rPr>
                <w:rFonts w:ascii="Arial" w:hAnsi="Arial" w:cs="Arial"/>
              </w:rPr>
              <w:t xml:space="preserve"> pupils in Acorn 4 and </w:t>
            </w:r>
            <w:r w:rsidRPr="004642A9">
              <w:rPr>
                <w:rFonts w:ascii="Arial" w:hAnsi="Arial" w:cs="Arial"/>
              </w:rPr>
              <w:t>the 43</w:t>
            </w:r>
            <w:r w:rsidR="00D8082D" w:rsidRPr="004642A9">
              <w:rPr>
                <w:rFonts w:ascii="Arial" w:hAnsi="Arial" w:cs="Arial"/>
              </w:rPr>
              <w:t xml:space="preserve"> pupils in SIMD </w:t>
            </w:r>
            <w:r w:rsidR="00181F49" w:rsidRPr="004642A9">
              <w:rPr>
                <w:rFonts w:ascii="Arial" w:hAnsi="Arial" w:cs="Arial"/>
              </w:rPr>
              <w:t>8</w:t>
            </w:r>
          </w:p>
          <w:tbl>
            <w:tblPr>
              <w:tblStyle w:val="TableGrid"/>
              <w:tblW w:w="0" w:type="auto"/>
              <w:tblLook w:val="04A0" w:firstRow="1" w:lastRow="0" w:firstColumn="1" w:lastColumn="0" w:noHBand="0" w:noVBand="1"/>
            </w:tblPr>
            <w:tblGrid>
              <w:gridCol w:w="2457"/>
              <w:gridCol w:w="2535"/>
              <w:gridCol w:w="1290"/>
              <w:gridCol w:w="1159"/>
            </w:tblGrid>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Stage</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ACORN 4</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SIMD 8</w:t>
                  </w:r>
                </w:p>
              </w:tc>
              <w:tc>
                <w:tcPr>
                  <w:tcW w:w="1159" w:type="dxa"/>
                </w:tcPr>
                <w:p w:rsidR="004642A9" w:rsidRPr="004642A9" w:rsidRDefault="004642A9" w:rsidP="004642A9">
                  <w:pPr>
                    <w:rPr>
                      <w:rFonts w:ascii="Arial" w:hAnsi="Arial" w:cs="Arial"/>
                      <w:i/>
                      <w:sz w:val="20"/>
                      <w:szCs w:val="20"/>
                    </w:rPr>
                  </w:pPr>
                  <w:r w:rsidRPr="004642A9">
                    <w:rPr>
                      <w:rFonts w:ascii="Arial" w:hAnsi="Arial" w:cs="Arial"/>
                      <w:i/>
                      <w:sz w:val="20"/>
                      <w:szCs w:val="20"/>
                    </w:rPr>
                    <w:t>SIMD 9</w:t>
                  </w:r>
                </w:p>
              </w:tc>
            </w:tr>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P1</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1</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6</w:t>
                  </w:r>
                </w:p>
              </w:tc>
              <w:tc>
                <w:tcPr>
                  <w:tcW w:w="1159" w:type="dxa"/>
                </w:tcPr>
                <w:p w:rsidR="004642A9" w:rsidRPr="004642A9" w:rsidRDefault="004642A9" w:rsidP="004642A9">
                  <w:pPr>
                    <w:rPr>
                      <w:rFonts w:ascii="Arial" w:hAnsi="Arial" w:cs="Arial"/>
                      <w:i/>
                      <w:sz w:val="20"/>
                      <w:szCs w:val="20"/>
                    </w:rPr>
                  </w:pPr>
                </w:p>
              </w:tc>
            </w:tr>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P2</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2</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10</w:t>
                  </w:r>
                </w:p>
              </w:tc>
              <w:tc>
                <w:tcPr>
                  <w:tcW w:w="1159" w:type="dxa"/>
                </w:tcPr>
                <w:p w:rsidR="004642A9" w:rsidRPr="004642A9" w:rsidRDefault="004642A9" w:rsidP="004642A9">
                  <w:pPr>
                    <w:rPr>
                      <w:rFonts w:ascii="Arial" w:hAnsi="Arial" w:cs="Arial"/>
                      <w:i/>
                      <w:sz w:val="20"/>
                      <w:szCs w:val="20"/>
                    </w:rPr>
                  </w:pPr>
                </w:p>
              </w:tc>
            </w:tr>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P3</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0</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6</w:t>
                  </w:r>
                </w:p>
              </w:tc>
              <w:tc>
                <w:tcPr>
                  <w:tcW w:w="1159" w:type="dxa"/>
                </w:tcPr>
                <w:p w:rsidR="004642A9" w:rsidRPr="004642A9" w:rsidRDefault="004642A9" w:rsidP="004642A9">
                  <w:pPr>
                    <w:rPr>
                      <w:rFonts w:ascii="Arial" w:hAnsi="Arial" w:cs="Arial"/>
                      <w:i/>
                      <w:sz w:val="20"/>
                      <w:szCs w:val="20"/>
                    </w:rPr>
                  </w:pPr>
                </w:p>
              </w:tc>
            </w:tr>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P4</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4</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5</w:t>
                  </w:r>
                </w:p>
              </w:tc>
              <w:tc>
                <w:tcPr>
                  <w:tcW w:w="1159" w:type="dxa"/>
                </w:tcPr>
                <w:p w:rsidR="004642A9" w:rsidRPr="004642A9" w:rsidRDefault="004642A9" w:rsidP="004642A9">
                  <w:pPr>
                    <w:rPr>
                      <w:rFonts w:ascii="Arial" w:hAnsi="Arial" w:cs="Arial"/>
                      <w:i/>
                      <w:sz w:val="20"/>
                      <w:szCs w:val="20"/>
                    </w:rPr>
                  </w:pPr>
                </w:p>
              </w:tc>
            </w:tr>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P5</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0</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3</w:t>
                  </w:r>
                </w:p>
              </w:tc>
              <w:tc>
                <w:tcPr>
                  <w:tcW w:w="1159" w:type="dxa"/>
                </w:tcPr>
                <w:p w:rsidR="004642A9" w:rsidRPr="004642A9" w:rsidRDefault="004642A9" w:rsidP="004642A9">
                  <w:pPr>
                    <w:rPr>
                      <w:rFonts w:ascii="Arial" w:hAnsi="Arial" w:cs="Arial"/>
                      <w:i/>
                      <w:sz w:val="20"/>
                      <w:szCs w:val="20"/>
                    </w:rPr>
                  </w:pPr>
                  <w:r w:rsidRPr="004642A9">
                    <w:rPr>
                      <w:rFonts w:ascii="Arial" w:hAnsi="Arial" w:cs="Arial"/>
                      <w:i/>
                      <w:sz w:val="20"/>
                      <w:szCs w:val="20"/>
                    </w:rPr>
                    <w:t>3</w:t>
                  </w:r>
                </w:p>
              </w:tc>
            </w:tr>
            <w:tr w:rsidR="004642A9" w:rsidRPr="004642A9"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P6</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1</w:t>
                  </w:r>
                </w:p>
              </w:tc>
              <w:tc>
                <w:tcPr>
                  <w:tcW w:w="1290" w:type="dxa"/>
                </w:tcPr>
                <w:p w:rsidR="004642A9" w:rsidRPr="004642A9" w:rsidRDefault="004642A9" w:rsidP="00C93369">
                  <w:pPr>
                    <w:rPr>
                      <w:rFonts w:ascii="Arial" w:hAnsi="Arial" w:cs="Arial"/>
                      <w:i/>
                      <w:sz w:val="20"/>
                      <w:szCs w:val="20"/>
                    </w:rPr>
                  </w:pPr>
                  <w:r w:rsidRPr="004642A9">
                    <w:rPr>
                      <w:rFonts w:ascii="Arial" w:hAnsi="Arial" w:cs="Arial"/>
                      <w:i/>
                      <w:sz w:val="20"/>
                      <w:szCs w:val="20"/>
                    </w:rPr>
                    <w:t>5</w:t>
                  </w:r>
                </w:p>
              </w:tc>
              <w:tc>
                <w:tcPr>
                  <w:tcW w:w="1159" w:type="dxa"/>
                </w:tcPr>
                <w:p w:rsidR="004642A9" w:rsidRPr="004642A9" w:rsidRDefault="004642A9" w:rsidP="004642A9">
                  <w:pPr>
                    <w:rPr>
                      <w:rFonts w:ascii="Arial" w:hAnsi="Arial" w:cs="Arial"/>
                      <w:i/>
                      <w:sz w:val="20"/>
                      <w:szCs w:val="20"/>
                    </w:rPr>
                  </w:pPr>
                </w:p>
              </w:tc>
            </w:tr>
            <w:tr w:rsidR="004642A9" w:rsidRPr="00146C87" w:rsidTr="004642A9">
              <w:tc>
                <w:tcPr>
                  <w:tcW w:w="2457" w:type="dxa"/>
                </w:tcPr>
                <w:p w:rsidR="004642A9" w:rsidRPr="004642A9" w:rsidRDefault="004642A9" w:rsidP="00C93369">
                  <w:pPr>
                    <w:rPr>
                      <w:rFonts w:ascii="Arial" w:hAnsi="Arial" w:cs="Arial"/>
                      <w:i/>
                      <w:sz w:val="20"/>
                      <w:szCs w:val="20"/>
                    </w:rPr>
                  </w:pPr>
                  <w:r w:rsidRPr="004642A9">
                    <w:rPr>
                      <w:rFonts w:ascii="Arial" w:hAnsi="Arial" w:cs="Arial"/>
                      <w:i/>
                      <w:sz w:val="20"/>
                      <w:szCs w:val="20"/>
                    </w:rPr>
                    <w:t>P7</w:t>
                  </w:r>
                </w:p>
              </w:tc>
              <w:tc>
                <w:tcPr>
                  <w:tcW w:w="2535" w:type="dxa"/>
                </w:tcPr>
                <w:p w:rsidR="004642A9" w:rsidRPr="004642A9" w:rsidRDefault="004642A9" w:rsidP="00C93369">
                  <w:pPr>
                    <w:rPr>
                      <w:rFonts w:ascii="Arial" w:hAnsi="Arial" w:cs="Arial"/>
                      <w:i/>
                      <w:sz w:val="20"/>
                      <w:szCs w:val="20"/>
                    </w:rPr>
                  </w:pPr>
                  <w:r w:rsidRPr="004642A9">
                    <w:rPr>
                      <w:rFonts w:ascii="Arial" w:hAnsi="Arial" w:cs="Arial"/>
                      <w:i/>
                      <w:sz w:val="20"/>
                      <w:szCs w:val="20"/>
                    </w:rPr>
                    <w:t>0</w:t>
                  </w:r>
                </w:p>
              </w:tc>
              <w:tc>
                <w:tcPr>
                  <w:tcW w:w="1290" w:type="dxa"/>
                </w:tcPr>
                <w:p w:rsidR="004642A9" w:rsidRPr="00146C87" w:rsidRDefault="004642A9" w:rsidP="00C93369">
                  <w:pPr>
                    <w:rPr>
                      <w:rFonts w:ascii="Arial" w:hAnsi="Arial" w:cs="Arial"/>
                      <w:i/>
                      <w:sz w:val="20"/>
                      <w:szCs w:val="20"/>
                    </w:rPr>
                  </w:pPr>
                  <w:r w:rsidRPr="004642A9">
                    <w:rPr>
                      <w:rFonts w:ascii="Arial" w:hAnsi="Arial" w:cs="Arial"/>
                      <w:i/>
                      <w:sz w:val="20"/>
                      <w:szCs w:val="20"/>
                    </w:rPr>
                    <w:t>8</w:t>
                  </w:r>
                </w:p>
              </w:tc>
              <w:tc>
                <w:tcPr>
                  <w:tcW w:w="1159" w:type="dxa"/>
                </w:tcPr>
                <w:p w:rsidR="004642A9" w:rsidRPr="00146C87" w:rsidRDefault="004642A9" w:rsidP="004642A9">
                  <w:pPr>
                    <w:rPr>
                      <w:rFonts w:ascii="Arial" w:hAnsi="Arial" w:cs="Arial"/>
                      <w:i/>
                      <w:sz w:val="20"/>
                      <w:szCs w:val="20"/>
                    </w:rPr>
                  </w:pPr>
                </w:p>
              </w:tc>
            </w:tr>
          </w:tbl>
          <w:p w:rsidR="00C6540B" w:rsidRDefault="00F569FE" w:rsidP="00C93369">
            <w:pPr>
              <w:rPr>
                <w:rFonts w:ascii="Arial" w:hAnsi="Arial" w:cs="Arial"/>
                <w:b/>
              </w:rPr>
            </w:pPr>
            <w:r w:rsidRPr="00C6540B">
              <w:rPr>
                <w:rFonts w:ascii="Arial" w:hAnsi="Arial" w:cs="Arial"/>
                <w:b/>
              </w:rPr>
              <w:t xml:space="preserve">Current tracking data </w:t>
            </w:r>
            <w:r w:rsidR="00C66E7D" w:rsidRPr="00C6540B">
              <w:rPr>
                <w:rFonts w:ascii="Arial" w:hAnsi="Arial" w:cs="Arial"/>
                <w:b/>
              </w:rPr>
              <w:t xml:space="preserve">for the above children </w:t>
            </w:r>
            <w:r w:rsidRPr="00C6540B">
              <w:rPr>
                <w:rFonts w:ascii="Arial" w:hAnsi="Arial" w:cs="Arial"/>
                <w:b/>
              </w:rPr>
              <w:t>shows that</w:t>
            </w:r>
            <w:r w:rsidR="00C66E7D" w:rsidRPr="00C6540B">
              <w:rPr>
                <w:rFonts w:ascii="Arial" w:hAnsi="Arial" w:cs="Arial"/>
                <w:b/>
              </w:rPr>
              <w:t>:</w:t>
            </w:r>
          </w:p>
          <w:p w:rsidR="00594A04" w:rsidRPr="00C6540B" w:rsidRDefault="00F569FE" w:rsidP="00C93369">
            <w:pPr>
              <w:rPr>
                <w:rFonts w:ascii="Arial" w:hAnsi="Arial" w:cs="Arial"/>
                <w:b/>
              </w:rPr>
            </w:pPr>
            <w:r w:rsidRPr="00C6540B">
              <w:rPr>
                <w:rFonts w:ascii="Arial" w:hAnsi="Arial" w:cs="Arial"/>
                <w:b/>
              </w:rPr>
              <w:t xml:space="preserve"> </w:t>
            </w:r>
          </w:p>
          <w:p w:rsidR="00C6540B" w:rsidRPr="00C6540B" w:rsidRDefault="00C6540B" w:rsidP="00C6540B">
            <w:pPr>
              <w:pStyle w:val="ListParagraph"/>
              <w:numPr>
                <w:ilvl w:val="0"/>
                <w:numId w:val="33"/>
              </w:numPr>
              <w:rPr>
                <w:rFonts w:ascii="Arial" w:hAnsi="Arial" w:cs="Arial"/>
              </w:rPr>
            </w:pPr>
            <w:r w:rsidRPr="00C6540B">
              <w:rPr>
                <w:rFonts w:ascii="Arial" w:hAnsi="Arial" w:cs="Arial"/>
              </w:rPr>
              <w:t>Most pupils</w:t>
            </w:r>
            <w:r w:rsidR="00C66E7D" w:rsidRPr="00C6540B">
              <w:rPr>
                <w:rFonts w:ascii="Arial" w:hAnsi="Arial" w:cs="Arial"/>
              </w:rPr>
              <w:t xml:space="preserve"> in P1</w:t>
            </w:r>
            <w:r w:rsidR="006752FF">
              <w:rPr>
                <w:rFonts w:ascii="Arial" w:hAnsi="Arial" w:cs="Arial"/>
              </w:rPr>
              <w:t xml:space="preserve"> are on track or are secure in</w:t>
            </w:r>
            <w:r w:rsidR="00F569FE" w:rsidRPr="00C6540B">
              <w:rPr>
                <w:rFonts w:ascii="Arial" w:hAnsi="Arial" w:cs="Arial"/>
              </w:rPr>
              <w:t xml:space="preserve"> national expectations in </w:t>
            </w:r>
            <w:r w:rsidR="00C66E7D" w:rsidRPr="00C6540B">
              <w:rPr>
                <w:rFonts w:ascii="Arial" w:hAnsi="Arial" w:cs="Arial"/>
              </w:rPr>
              <w:t xml:space="preserve">Literacy </w:t>
            </w:r>
            <w:r w:rsidR="004642A9">
              <w:rPr>
                <w:rFonts w:ascii="Arial" w:hAnsi="Arial" w:cs="Arial"/>
              </w:rPr>
              <w:t>(L&amp;T – 83% R – 83% W – 83</w:t>
            </w:r>
            <w:r w:rsidRPr="00C6540B">
              <w:rPr>
                <w:rFonts w:ascii="Arial" w:hAnsi="Arial" w:cs="Arial"/>
              </w:rPr>
              <w:t>%)</w:t>
            </w:r>
            <w:r w:rsidR="001C3B67">
              <w:rPr>
                <w:rFonts w:ascii="Arial" w:hAnsi="Arial" w:cs="Arial"/>
              </w:rPr>
              <w:t>.  Of these pupils 17%</w:t>
            </w:r>
            <w:r w:rsidR="006752FF">
              <w:rPr>
                <w:rFonts w:ascii="Arial" w:hAnsi="Arial" w:cs="Arial"/>
              </w:rPr>
              <w:t xml:space="preserve"> have</w:t>
            </w:r>
            <w:r w:rsidR="001C3B67">
              <w:rPr>
                <w:rFonts w:ascii="Arial" w:hAnsi="Arial" w:cs="Arial"/>
              </w:rPr>
              <w:t xml:space="preserve"> ASN (1 pupil)</w:t>
            </w:r>
          </w:p>
          <w:p w:rsidR="00C6540B" w:rsidRDefault="00C6540B" w:rsidP="00C93369">
            <w:pPr>
              <w:rPr>
                <w:rFonts w:ascii="Arial" w:hAnsi="Arial" w:cs="Arial"/>
                <w:highlight w:val="yellow"/>
              </w:rPr>
            </w:pPr>
            <w:r>
              <w:rPr>
                <w:rFonts w:ascii="Arial" w:hAnsi="Arial" w:cs="Arial"/>
                <w:highlight w:val="yellow"/>
              </w:rPr>
              <w:t xml:space="preserve"> </w:t>
            </w:r>
          </w:p>
          <w:p w:rsidR="00C6540B" w:rsidRPr="00C6540B" w:rsidRDefault="001C3B67" w:rsidP="00C6540B">
            <w:pPr>
              <w:pStyle w:val="ListParagraph"/>
              <w:numPr>
                <w:ilvl w:val="0"/>
                <w:numId w:val="33"/>
              </w:numPr>
              <w:rPr>
                <w:rFonts w:ascii="Arial" w:hAnsi="Arial" w:cs="Arial"/>
              </w:rPr>
            </w:pPr>
            <w:r>
              <w:rPr>
                <w:rFonts w:ascii="Arial" w:hAnsi="Arial" w:cs="Arial"/>
              </w:rPr>
              <w:t>Most pupils</w:t>
            </w:r>
            <w:r w:rsidR="00C6540B" w:rsidRPr="00C6540B">
              <w:rPr>
                <w:rFonts w:ascii="Arial" w:hAnsi="Arial" w:cs="Arial"/>
              </w:rPr>
              <w:t xml:space="preserve"> </w:t>
            </w:r>
            <w:r w:rsidR="00C66E7D" w:rsidRPr="00C6540B">
              <w:rPr>
                <w:rFonts w:ascii="Arial" w:hAnsi="Arial" w:cs="Arial"/>
              </w:rPr>
              <w:t>are on</w:t>
            </w:r>
            <w:r>
              <w:rPr>
                <w:rFonts w:ascii="Arial" w:hAnsi="Arial" w:cs="Arial"/>
              </w:rPr>
              <w:t xml:space="preserve"> track or ahead in Numeracy (83</w:t>
            </w:r>
            <w:r w:rsidR="00C6540B" w:rsidRPr="00C6540B">
              <w:rPr>
                <w:rFonts w:ascii="Arial" w:hAnsi="Arial" w:cs="Arial"/>
              </w:rPr>
              <w:t>%</w:t>
            </w:r>
            <w:r w:rsidR="00C66E7D" w:rsidRPr="00C6540B">
              <w:rPr>
                <w:rFonts w:ascii="Arial" w:hAnsi="Arial" w:cs="Arial"/>
              </w:rPr>
              <w:t>)</w:t>
            </w:r>
            <w:r>
              <w:rPr>
                <w:rFonts w:ascii="Arial" w:hAnsi="Arial" w:cs="Arial"/>
              </w:rPr>
              <w:t>.  Of these pupils 17% have ASN (1 pupil)</w:t>
            </w:r>
          </w:p>
          <w:p w:rsidR="00F569FE" w:rsidRPr="00463D1D" w:rsidRDefault="00F569FE" w:rsidP="00C93369">
            <w:pPr>
              <w:rPr>
                <w:rFonts w:ascii="Arial" w:hAnsi="Arial" w:cs="Arial"/>
                <w:highlight w:val="yellow"/>
              </w:rPr>
            </w:pPr>
          </w:p>
          <w:p w:rsidR="00C6540B" w:rsidRPr="006752FF" w:rsidRDefault="001C3B67" w:rsidP="006752FF">
            <w:pPr>
              <w:pStyle w:val="ListParagraph"/>
              <w:numPr>
                <w:ilvl w:val="0"/>
                <w:numId w:val="34"/>
              </w:numPr>
              <w:rPr>
                <w:rFonts w:ascii="Arial" w:hAnsi="Arial" w:cs="Arial"/>
              </w:rPr>
            </w:pPr>
            <w:r>
              <w:rPr>
                <w:rFonts w:ascii="Arial" w:hAnsi="Arial" w:cs="Arial"/>
              </w:rPr>
              <w:t>Most</w:t>
            </w:r>
            <w:r w:rsidR="00C6540B" w:rsidRPr="00C6540B">
              <w:rPr>
                <w:rFonts w:ascii="Arial" w:hAnsi="Arial" w:cs="Arial"/>
              </w:rPr>
              <w:t xml:space="preserve"> pupils in </w:t>
            </w:r>
            <w:r w:rsidR="006752FF">
              <w:rPr>
                <w:rFonts w:ascii="Arial" w:hAnsi="Arial" w:cs="Arial"/>
              </w:rPr>
              <w:t xml:space="preserve">P4 are on track or are secure in </w:t>
            </w:r>
            <w:r w:rsidR="00C66E7D" w:rsidRPr="00C6540B">
              <w:rPr>
                <w:rFonts w:ascii="Arial" w:hAnsi="Arial" w:cs="Arial"/>
              </w:rPr>
              <w:t xml:space="preserve">national expectations in Literacy </w:t>
            </w:r>
            <w:r>
              <w:rPr>
                <w:rFonts w:ascii="Arial" w:hAnsi="Arial" w:cs="Arial"/>
              </w:rPr>
              <w:t>(L&amp;T – 86</w:t>
            </w:r>
            <w:r w:rsidR="00C6540B" w:rsidRPr="00C6540B">
              <w:rPr>
                <w:rFonts w:ascii="Arial" w:hAnsi="Arial" w:cs="Arial"/>
              </w:rPr>
              <w:t>% R –</w:t>
            </w:r>
            <w:r>
              <w:rPr>
                <w:rFonts w:ascii="Arial" w:hAnsi="Arial" w:cs="Arial"/>
              </w:rPr>
              <w:t xml:space="preserve"> 86</w:t>
            </w:r>
            <w:r w:rsidR="00640BDA">
              <w:rPr>
                <w:rFonts w:ascii="Arial" w:hAnsi="Arial" w:cs="Arial"/>
              </w:rPr>
              <w:t>% W</w:t>
            </w:r>
            <w:r>
              <w:rPr>
                <w:rFonts w:ascii="Arial" w:hAnsi="Arial" w:cs="Arial"/>
              </w:rPr>
              <w:t xml:space="preserve"> – 75</w:t>
            </w:r>
            <w:r w:rsidR="00C6540B" w:rsidRPr="00C6540B">
              <w:rPr>
                <w:rFonts w:ascii="Arial" w:hAnsi="Arial" w:cs="Arial"/>
              </w:rPr>
              <w:t>%</w:t>
            </w:r>
            <w:r w:rsidR="00C6540B">
              <w:rPr>
                <w:rFonts w:ascii="Arial" w:hAnsi="Arial" w:cs="Arial"/>
              </w:rPr>
              <w:t>)</w:t>
            </w:r>
            <w:r w:rsidR="006752FF">
              <w:rPr>
                <w:rFonts w:ascii="Arial" w:hAnsi="Arial" w:cs="Arial"/>
              </w:rPr>
              <w:t xml:space="preserve">  </w:t>
            </w:r>
            <w:r>
              <w:rPr>
                <w:rFonts w:ascii="Arial" w:hAnsi="Arial" w:cs="Arial"/>
              </w:rPr>
              <w:t>Of these pupils 25</w:t>
            </w:r>
            <w:r w:rsidR="00C6540B" w:rsidRPr="006752FF">
              <w:rPr>
                <w:rFonts w:ascii="Arial" w:hAnsi="Arial" w:cs="Arial"/>
              </w:rPr>
              <w:t xml:space="preserve">% of pupils have </w:t>
            </w:r>
            <w:r w:rsidR="006752FF" w:rsidRPr="006752FF">
              <w:rPr>
                <w:rFonts w:ascii="Arial" w:hAnsi="Arial" w:cs="Arial"/>
              </w:rPr>
              <w:t>ASN</w:t>
            </w:r>
            <w:r>
              <w:rPr>
                <w:rFonts w:ascii="Arial" w:hAnsi="Arial" w:cs="Arial"/>
              </w:rPr>
              <w:t xml:space="preserve"> (2 pupils)</w:t>
            </w:r>
          </w:p>
          <w:p w:rsidR="006752FF" w:rsidRPr="00C6540B" w:rsidRDefault="006752FF" w:rsidP="006752FF">
            <w:pPr>
              <w:pStyle w:val="ListParagraph"/>
              <w:rPr>
                <w:rFonts w:ascii="Arial" w:hAnsi="Arial" w:cs="Arial"/>
              </w:rPr>
            </w:pPr>
          </w:p>
          <w:p w:rsidR="00C6540B" w:rsidRDefault="001C3B67" w:rsidP="00C6540B">
            <w:pPr>
              <w:pStyle w:val="ListParagraph"/>
              <w:numPr>
                <w:ilvl w:val="0"/>
                <w:numId w:val="34"/>
              </w:numPr>
              <w:rPr>
                <w:rFonts w:ascii="Arial" w:hAnsi="Arial" w:cs="Arial"/>
              </w:rPr>
            </w:pPr>
            <w:r>
              <w:rPr>
                <w:rFonts w:ascii="Arial" w:hAnsi="Arial" w:cs="Arial"/>
              </w:rPr>
              <w:t>Most</w:t>
            </w:r>
            <w:r w:rsidR="00C6540B" w:rsidRPr="00C6540B">
              <w:rPr>
                <w:rFonts w:ascii="Arial" w:hAnsi="Arial" w:cs="Arial"/>
              </w:rPr>
              <w:t xml:space="preserve"> pupils </w:t>
            </w:r>
            <w:r w:rsidR="00C66E7D" w:rsidRPr="00C6540B">
              <w:rPr>
                <w:rFonts w:ascii="Arial" w:hAnsi="Arial" w:cs="Arial"/>
              </w:rPr>
              <w:t>ar</w:t>
            </w:r>
            <w:r>
              <w:rPr>
                <w:rFonts w:ascii="Arial" w:hAnsi="Arial" w:cs="Arial"/>
              </w:rPr>
              <w:t>e on track or ahead in Numeracy (86</w:t>
            </w:r>
            <w:r w:rsidR="00C6540B" w:rsidRPr="00C6540B">
              <w:rPr>
                <w:rFonts w:ascii="Arial" w:hAnsi="Arial" w:cs="Arial"/>
              </w:rPr>
              <w:t>%</w:t>
            </w:r>
            <w:r>
              <w:rPr>
                <w:rFonts w:ascii="Arial" w:hAnsi="Arial" w:cs="Arial"/>
              </w:rPr>
              <w:t>).  Of these pupils 14% have ASN (1 pupil)</w:t>
            </w:r>
          </w:p>
          <w:p w:rsidR="006752FF" w:rsidRPr="006752FF" w:rsidRDefault="006752FF" w:rsidP="006752FF">
            <w:pPr>
              <w:pStyle w:val="ListParagraph"/>
              <w:rPr>
                <w:rFonts w:ascii="Arial" w:hAnsi="Arial" w:cs="Arial"/>
              </w:rPr>
            </w:pPr>
          </w:p>
          <w:p w:rsidR="006752FF" w:rsidRDefault="006752FF" w:rsidP="00C6540B">
            <w:pPr>
              <w:pStyle w:val="ListParagraph"/>
              <w:numPr>
                <w:ilvl w:val="0"/>
                <w:numId w:val="34"/>
              </w:numPr>
              <w:rPr>
                <w:rFonts w:ascii="Arial" w:hAnsi="Arial" w:cs="Arial"/>
              </w:rPr>
            </w:pPr>
            <w:r>
              <w:rPr>
                <w:rFonts w:ascii="Arial" w:hAnsi="Arial" w:cs="Arial"/>
              </w:rPr>
              <w:t>The majority of pupils in P7 are on track or secure in national exp</w:t>
            </w:r>
            <w:r w:rsidR="001C3B67">
              <w:rPr>
                <w:rFonts w:ascii="Arial" w:hAnsi="Arial" w:cs="Arial"/>
              </w:rPr>
              <w:t>ectations in Literacy (L&amp;T – 88% R – 88% W 63%) Of these pupils 12</w:t>
            </w:r>
            <w:r>
              <w:rPr>
                <w:rFonts w:ascii="Arial" w:hAnsi="Arial" w:cs="Arial"/>
              </w:rPr>
              <w:t>% have ASN</w:t>
            </w:r>
            <w:r w:rsidR="001C3B67">
              <w:rPr>
                <w:rFonts w:ascii="Arial" w:hAnsi="Arial" w:cs="Arial"/>
              </w:rPr>
              <w:t xml:space="preserve"> (1 pupil)</w:t>
            </w:r>
          </w:p>
          <w:p w:rsidR="006752FF" w:rsidRPr="006752FF" w:rsidRDefault="006752FF" w:rsidP="006752FF">
            <w:pPr>
              <w:pStyle w:val="ListParagraph"/>
              <w:rPr>
                <w:rFonts w:ascii="Arial" w:hAnsi="Arial" w:cs="Arial"/>
              </w:rPr>
            </w:pPr>
          </w:p>
          <w:p w:rsidR="006752FF" w:rsidRDefault="001C3B67" w:rsidP="00C6540B">
            <w:pPr>
              <w:pStyle w:val="ListParagraph"/>
              <w:numPr>
                <w:ilvl w:val="0"/>
                <w:numId w:val="34"/>
              </w:numPr>
              <w:rPr>
                <w:rFonts w:ascii="Arial" w:hAnsi="Arial" w:cs="Arial"/>
              </w:rPr>
            </w:pPr>
            <w:r>
              <w:rPr>
                <w:rFonts w:ascii="Arial" w:hAnsi="Arial" w:cs="Arial"/>
              </w:rPr>
              <w:t>Most pupils</w:t>
            </w:r>
            <w:r w:rsidR="006752FF">
              <w:rPr>
                <w:rFonts w:ascii="Arial" w:hAnsi="Arial" w:cs="Arial"/>
              </w:rPr>
              <w:t xml:space="preserve"> in P7 are secure in national</w:t>
            </w:r>
            <w:r>
              <w:rPr>
                <w:rFonts w:ascii="Arial" w:hAnsi="Arial" w:cs="Arial"/>
              </w:rPr>
              <w:t xml:space="preserve"> expectations in Numeracy (88%).  Of these pupils 12</w:t>
            </w:r>
            <w:r w:rsidR="006752FF">
              <w:rPr>
                <w:rFonts w:ascii="Arial" w:hAnsi="Arial" w:cs="Arial"/>
              </w:rPr>
              <w:t>% have ASN in Numeracy specifically.</w:t>
            </w:r>
          </w:p>
          <w:p w:rsidR="005C5D44" w:rsidRPr="008B2C1A" w:rsidRDefault="005C5D44" w:rsidP="008B2C1A">
            <w:pPr>
              <w:rPr>
                <w:rFonts w:ascii="Arial" w:hAnsi="Arial" w:cs="Arial"/>
              </w:rPr>
            </w:pPr>
          </w:p>
        </w:tc>
      </w:tr>
      <w:tr w:rsidR="00AE5E74" w:rsidTr="00FB624C">
        <w:trPr>
          <w:trHeight w:val="2155"/>
        </w:trPr>
        <w:tc>
          <w:tcPr>
            <w:tcW w:w="4219" w:type="dxa"/>
            <w:vAlign w:val="center"/>
          </w:tcPr>
          <w:p w:rsidR="00AE5E74" w:rsidRPr="00FC4924" w:rsidRDefault="00FC4924" w:rsidP="00FC4924">
            <w:pPr>
              <w:spacing w:after="200" w:line="276" w:lineRule="auto"/>
              <w:rPr>
                <w:rFonts w:ascii="Arial" w:hAnsi="Arial" w:cs="Arial"/>
                <w:b/>
              </w:rPr>
            </w:pPr>
            <w:r w:rsidRPr="00FC4924">
              <w:rPr>
                <w:rFonts w:ascii="Arial" w:hAnsi="Arial" w:cs="Arial"/>
                <w:b/>
              </w:rPr>
              <w:lastRenderedPageBreak/>
              <w:t>Analysis of What This Reveals in Terms of the Attainment Gap</w:t>
            </w:r>
          </w:p>
        </w:tc>
        <w:tc>
          <w:tcPr>
            <w:tcW w:w="9923" w:type="dxa"/>
            <w:vAlign w:val="center"/>
          </w:tcPr>
          <w:p w:rsidR="00C42DA9" w:rsidRDefault="00C42DA9" w:rsidP="00146C87">
            <w:pPr>
              <w:rPr>
                <w:rFonts w:ascii="Arial" w:hAnsi="Arial" w:cs="Arial"/>
                <w:sz w:val="22"/>
                <w:szCs w:val="22"/>
              </w:rPr>
            </w:pPr>
            <w:r w:rsidRPr="00C42DA9">
              <w:rPr>
                <w:rFonts w:ascii="Arial" w:hAnsi="Arial" w:cs="Arial"/>
                <w:sz w:val="22"/>
                <w:szCs w:val="22"/>
              </w:rPr>
              <w:t>All P1 pupils are in SIMD 8, P4 SIMD 8 and 9 and P7 all pupils are in SIMD 8.</w:t>
            </w:r>
          </w:p>
          <w:p w:rsidR="00640BDA" w:rsidRDefault="00640BDA" w:rsidP="00146C87">
            <w:pPr>
              <w:rPr>
                <w:rFonts w:ascii="Arial" w:hAnsi="Arial" w:cs="Arial"/>
                <w:sz w:val="22"/>
                <w:szCs w:val="22"/>
              </w:rPr>
            </w:pPr>
          </w:p>
          <w:p w:rsidR="00640BDA" w:rsidRDefault="00640BDA" w:rsidP="00146C87">
            <w:pPr>
              <w:rPr>
                <w:rFonts w:ascii="Arial" w:hAnsi="Arial" w:cs="Arial"/>
                <w:sz w:val="22"/>
                <w:szCs w:val="22"/>
              </w:rPr>
            </w:pPr>
            <w:r>
              <w:rPr>
                <w:rFonts w:ascii="Arial" w:hAnsi="Arial" w:cs="Arial"/>
                <w:sz w:val="22"/>
                <w:szCs w:val="22"/>
              </w:rPr>
              <w:t>In P1 our only Acorn 4 child is secure at their national expectation.</w:t>
            </w:r>
          </w:p>
          <w:p w:rsidR="00640BDA" w:rsidRDefault="00640BDA" w:rsidP="00146C87">
            <w:pPr>
              <w:rPr>
                <w:rFonts w:ascii="Arial" w:hAnsi="Arial" w:cs="Arial"/>
                <w:sz w:val="22"/>
                <w:szCs w:val="22"/>
              </w:rPr>
            </w:pPr>
          </w:p>
          <w:p w:rsidR="00640BDA" w:rsidRPr="00C42DA9" w:rsidRDefault="00640BDA" w:rsidP="00146C87">
            <w:pPr>
              <w:rPr>
                <w:rFonts w:ascii="Arial" w:hAnsi="Arial" w:cs="Arial"/>
                <w:sz w:val="22"/>
                <w:szCs w:val="22"/>
              </w:rPr>
            </w:pPr>
            <w:r>
              <w:rPr>
                <w:rFonts w:ascii="Arial" w:hAnsi="Arial" w:cs="Arial"/>
                <w:sz w:val="22"/>
                <w:szCs w:val="22"/>
              </w:rPr>
              <w:t>In P4, 1 child in Acorn 4 is not secure at their national expectation – they have additional support needs.</w:t>
            </w:r>
          </w:p>
          <w:p w:rsidR="00C42DA9" w:rsidRPr="003E2E53" w:rsidRDefault="00C42DA9" w:rsidP="00146C87">
            <w:pPr>
              <w:rPr>
                <w:rFonts w:ascii="Arial" w:hAnsi="Arial" w:cs="Arial"/>
                <w:sz w:val="22"/>
                <w:szCs w:val="22"/>
              </w:rPr>
            </w:pPr>
            <w:r w:rsidRPr="00C42DA9">
              <w:rPr>
                <w:rFonts w:ascii="Arial" w:hAnsi="Arial" w:cs="Arial"/>
                <w:sz w:val="22"/>
                <w:szCs w:val="22"/>
              </w:rPr>
              <w:t>In P7 the children in A</w:t>
            </w:r>
            <w:r w:rsidR="00640BDA">
              <w:rPr>
                <w:rFonts w:ascii="Arial" w:hAnsi="Arial" w:cs="Arial"/>
                <w:sz w:val="22"/>
                <w:szCs w:val="22"/>
              </w:rPr>
              <w:t xml:space="preserve">corn 3 </w:t>
            </w:r>
            <w:r w:rsidR="003E2E53">
              <w:rPr>
                <w:rFonts w:ascii="Arial" w:hAnsi="Arial" w:cs="Arial"/>
                <w:sz w:val="22"/>
                <w:szCs w:val="22"/>
              </w:rPr>
              <w:t>are performing</w:t>
            </w:r>
            <w:r w:rsidRPr="00C42DA9">
              <w:rPr>
                <w:rFonts w:ascii="Arial" w:hAnsi="Arial" w:cs="Arial"/>
                <w:sz w:val="22"/>
                <w:szCs w:val="22"/>
              </w:rPr>
              <w:t>, either secure or almost at the national expectations</w:t>
            </w:r>
            <w:r>
              <w:rPr>
                <w:rFonts w:ascii="Arial" w:hAnsi="Arial" w:cs="Arial"/>
                <w:sz w:val="22"/>
                <w:szCs w:val="22"/>
              </w:rPr>
              <w:t>.</w:t>
            </w:r>
          </w:p>
          <w:p w:rsidR="00C42DA9" w:rsidRDefault="00C42DA9" w:rsidP="00146C87">
            <w:pPr>
              <w:rPr>
                <w:rFonts w:ascii="Arial" w:hAnsi="Arial" w:cs="Arial"/>
              </w:rPr>
            </w:pPr>
          </w:p>
          <w:p w:rsidR="00640BDA" w:rsidRDefault="00A22FEB" w:rsidP="00146C87">
            <w:pPr>
              <w:rPr>
                <w:rFonts w:ascii="Arial" w:hAnsi="Arial" w:cs="Arial"/>
                <w:sz w:val="22"/>
                <w:szCs w:val="22"/>
              </w:rPr>
            </w:pPr>
            <w:r w:rsidRPr="003E2E53">
              <w:rPr>
                <w:rFonts w:ascii="Arial" w:hAnsi="Arial" w:cs="Arial"/>
                <w:sz w:val="22"/>
                <w:szCs w:val="22"/>
              </w:rPr>
              <w:t>A</w:t>
            </w:r>
            <w:r w:rsidR="00A60473" w:rsidRPr="003E2E53">
              <w:rPr>
                <w:rFonts w:ascii="Arial" w:hAnsi="Arial" w:cs="Arial"/>
                <w:sz w:val="22"/>
                <w:szCs w:val="22"/>
              </w:rPr>
              <w:t>ttainment and tracking data across all stages in the school shows that th</w:t>
            </w:r>
            <w:r w:rsidRPr="003E2E53">
              <w:rPr>
                <w:rFonts w:ascii="Arial" w:hAnsi="Arial" w:cs="Arial"/>
                <w:sz w:val="22"/>
                <w:szCs w:val="22"/>
              </w:rPr>
              <w:t>ere is</w:t>
            </w:r>
            <w:r w:rsidR="00146C87" w:rsidRPr="003E2E53">
              <w:rPr>
                <w:rFonts w:ascii="Arial" w:hAnsi="Arial" w:cs="Arial"/>
                <w:sz w:val="22"/>
                <w:szCs w:val="22"/>
              </w:rPr>
              <w:t xml:space="preserve"> a need to focus on literacy</w:t>
            </w:r>
            <w:r w:rsidR="00640BDA">
              <w:rPr>
                <w:rFonts w:ascii="Arial" w:hAnsi="Arial" w:cs="Arial"/>
                <w:sz w:val="22"/>
                <w:szCs w:val="22"/>
              </w:rPr>
              <w:t xml:space="preserve"> (in particular writing towards second level).</w:t>
            </w:r>
            <w:r w:rsidRPr="003E2E53">
              <w:rPr>
                <w:rFonts w:ascii="Arial" w:hAnsi="Arial" w:cs="Arial"/>
                <w:sz w:val="22"/>
                <w:szCs w:val="22"/>
              </w:rPr>
              <w:t xml:space="preserve"> </w:t>
            </w:r>
          </w:p>
          <w:p w:rsidR="005E495C" w:rsidRPr="003E2E53" w:rsidRDefault="005E495C" w:rsidP="00146C87">
            <w:pPr>
              <w:rPr>
                <w:rFonts w:ascii="Arial" w:hAnsi="Arial" w:cs="Arial"/>
                <w:sz w:val="22"/>
                <w:szCs w:val="22"/>
              </w:rPr>
            </w:pPr>
          </w:p>
        </w:tc>
      </w:tr>
      <w:tr w:rsidR="00AE5E74" w:rsidTr="00FB624C">
        <w:trPr>
          <w:trHeight w:val="2155"/>
        </w:trPr>
        <w:tc>
          <w:tcPr>
            <w:tcW w:w="4219" w:type="dxa"/>
            <w:vAlign w:val="center"/>
          </w:tcPr>
          <w:p w:rsidR="00AE5E74" w:rsidRPr="00FC4924" w:rsidRDefault="00FC4924" w:rsidP="00FC4924">
            <w:pPr>
              <w:spacing w:after="200" w:line="276" w:lineRule="auto"/>
              <w:rPr>
                <w:rFonts w:ascii="Arial" w:hAnsi="Arial" w:cs="Arial"/>
                <w:b/>
              </w:rPr>
            </w:pPr>
            <w:r w:rsidRPr="00FC4924">
              <w:rPr>
                <w:rFonts w:ascii="Arial" w:hAnsi="Arial" w:cs="Arial"/>
                <w:b/>
              </w:rPr>
              <w:t>Identification of Target Populations</w:t>
            </w:r>
          </w:p>
        </w:tc>
        <w:tc>
          <w:tcPr>
            <w:tcW w:w="9923" w:type="dxa"/>
            <w:vAlign w:val="center"/>
          </w:tcPr>
          <w:p w:rsidR="00640BDA" w:rsidRDefault="00640BDA" w:rsidP="005E495C">
            <w:pPr>
              <w:rPr>
                <w:rFonts w:ascii="Arial" w:hAnsi="Arial" w:cs="Arial"/>
                <w:sz w:val="22"/>
                <w:szCs w:val="22"/>
              </w:rPr>
            </w:pPr>
            <w:r>
              <w:rPr>
                <w:rFonts w:ascii="Arial" w:hAnsi="Arial" w:cs="Arial"/>
                <w:sz w:val="22"/>
                <w:szCs w:val="22"/>
              </w:rPr>
              <w:t xml:space="preserve">Out of the whole school we have </w:t>
            </w:r>
            <w:r w:rsidR="00886368">
              <w:rPr>
                <w:rFonts w:ascii="Arial" w:hAnsi="Arial" w:cs="Arial"/>
                <w:sz w:val="22"/>
                <w:szCs w:val="22"/>
              </w:rPr>
              <w:t>8 pupils not meeting their learning Milestones, 5 of these pupils have ASN and 4 of these pupils sit within Acorn 3/4</w:t>
            </w:r>
          </w:p>
          <w:p w:rsidR="005E495C" w:rsidRDefault="005E495C" w:rsidP="00886368">
            <w:pPr>
              <w:rPr>
                <w:rFonts w:ascii="Arial" w:hAnsi="Arial" w:cs="Arial"/>
                <w:sz w:val="22"/>
                <w:szCs w:val="22"/>
              </w:rPr>
            </w:pPr>
          </w:p>
          <w:p w:rsidR="00886368" w:rsidRPr="003E2E53" w:rsidRDefault="00886368" w:rsidP="00886368">
            <w:pPr>
              <w:rPr>
                <w:rFonts w:ascii="Arial" w:hAnsi="Arial" w:cs="Arial"/>
                <w:sz w:val="22"/>
                <w:szCs w:val="22"/>
              </w:rPr>
            </w:pPr>
            <w:r>
              <w:rPr>
                <w:rFonts w:ascii="Arial" w:hAnsi="Arial" w:cs="Arial"/>
                <w:sz w:val="22"/>
                <w:szCs w:val="22"/>
              </w:rPr>
              <w:t xml:space="preserve">These pupils will receive targeted interventions through Word Aware groups, Write to the Top </w:t>
            </w:r>
            <w:r w:rsidR="001118C4">
              <w:rPr>
                <w:rFonts w:ascii="Arial" w:hAnsi="Arial" w:cs="Arial"/>
                <w:sz w:val="22"/>
                <w:szCs w:val="22"/>
              </w:rPr>
              <w:t>strategies, Active Literacy sessions and Hi 5 for 3 pupils with specific Reading Difficulties.</w:t>
            </w:r>
          </w:p>
        </w:tc>
      </w:tr>
      <w:tr w:rsidR="00AE5E74" w:rsidTr="00FB624C">
        <w:trPr>
          <w:trHeight w:val="2155"/>
        </w:trPr>
        <w:tc>
          <w:tcPr>
            <w:tcW w:w="4219" w:type="dxa"/>
            <w:vAlign w:val="center"/>
          </w:tcPr>
          <w:p w:rsidR="00AE5E74" w:rsidRPr="00FC4924" w:rsidRDefault="00FC4924" w:rsidP="00FC4924">
            <w:pPr>
              <w:spacing w:after="200" w:line="276" w:lineRule="auto"/>
              <w:rPr>
                <w:rFonts w:ascii="Arial" w:hAnsi="Arial" w:cs="Arial"/>
                <w:b/>
              </w:rPr>
            </w:pPr>
            <w:r w:rsidRPr="00FC4924">
              <w:rPr>
                <w:rFonts w:ascii="Arial" w:hAnsi="Arial" w:cs="Arial"/>
                <w:b/>
              </w:rPr>
              <w:t>Areas for Collaborative Action</w:t>
            </w:r>
          </w:p>
        </w:tc>
        <w:tc>
          <w:tcPr>
            <w:tcW w:w="9923" w:type="dxa"/>
            <w:vAlign w:val="center"/>
          </w:tcPr>
          <w:p w:rsidR="00A22FEB" w:rsidRDefault="0037428A" w:rsidP="005A1382">
            <w:pPr>
              <w:rPr>
                <w:rFonts w:ascii="Arial" w:hAnsi="Arial" w:cs="Arial"/>
              </w:rPr>
            </w:pPr>
            <w:r w:rsidRPr="00146C87">
              <w:rPr>
                <w:rFonts w:ascii="Arial" w:hAnsi="Arial" w:cs="Arial"/>
              </w:rPr>
              <w:t>Work with LMG colleagues</w:t>
            </w:r>
            <w:r w:rsidR="00A22FEB">
              <w:rPr>
                <w:rFonts w:ascii="Arial" w:hAnsi="Arial" w:cs="Arial"/>
              </w:rPr>
              <w:t xml:space="preserve"> to </w:t>
            </w:r>
          </w:p>
          <w:p w:rsidR="005E495C" w:rsidRDefault="007459D1" w:rsidP="00A22FEB">
            <w:pPr>
              <w:pStyle w:val="ListParagraph"/>
              <w:numPr>
                <w:ilvl w:val="0"/>
                <w:numId w:val="26"/>
              </w:numPr>
              <w:rPr>
                <w:rFonts w:ascii="Arial" w:hAnsi="Arial" w:cs="Arial"/>
              </w:rPr>
            </w:pPr>
            <w:r w:rsidRPr="00A22FEB">
              <w:rPr>
                <w:rFonts w:ascii="Arial" w:hAnsi="Arial" w:cs="Arial"/>
              </w:rPr>
              <w:t xml:space="preserve">moderate practice across schools </w:t>
            </w:r>
          </w:p>
          <w:p w:rsidR="005E495C" w:rsidRDefault="00A22FEB" w:rsidP="005A1382">
            <w:pPr>
              <w:pStyle w:val="ListParagraph"/>
              <w:numPr>
                <w:ilvl w:val="0"/>
                <w:numId w:val="26"/>
              </w:numPr>
              <w:rPr>
                <w:rFonts w:ascii="Arial" w:hAnsi="Arial" w:cs="Arial"/>
              </w:rPr>
            </w:pPr>
            <w:r>
              <w:rPr>
                <w:rFonts w:ascii="Arial" w:hAnsi="Arial" w:cs="Arial"/>
              </w:rPr>
              <w:t>share resources and best practice</w:t>
            </w:r>
          </w:p>
          <w:p w:rsidR="001118C4" w:rsidRPr="00A22FEB" w:rsidRDefault="001118C4" w:rsidP="005A1382">
            <w:pPr>
              <w:pStyle w:val="ListParagraph"/>
              <w:numPr>
                <w:ilvl w:val="0"/>
                <w:numId w:val="26"/>
              </w:numPr>
              <w:rPr>
                <w:rFonts w:ascii="Arial" w:hAnsi="Arial" w:cs="Arial"/>
              </w:rPr>
            </w:pPr>
            <w:r>
              <w:rPr>
                <w:rFonts w:ascii="Arial" w:hAnsi="Arial" w:cs="Arial"/>
              </w:rPr>
              <w:t>engage with strategies for effective feedback and metacognition as an LMG</w:t>
            </w:r>
          </w:p>
          <w:p w:rsidR="005A1382" w:rsidRPr="005A1382" w:rsidRDefault="007459D1" w:rsidP="00A22FEB">
            <w:pPr>
              <w:rPr>
                <w:rFonts w:ascii="Arial" w:hAnsi="Arial" w:cs="Arial"/>
                <w:i/>
              </w:rPr>
            </w:pPr>
            <w:r w:rsidRPr="00146C87">
              <w:rPr>
                <w:rFonts w:ascii="Arial" w:hAnsi="Arial" w:cs="Arial"/>
              </w:rPr>
              <w:t xml:space="preserve">Link with </w:t>
            </w:r>
            <w:r w:rsidR="00A22FEB">
              <w:rPr>
                <w:rFonts w:ascii="Arial" w:hAnsi="Arial" w:cs="Arial"/>
              </w:rPr>
              <w:t>other agencies and ECS staff as appropriate</w:t>
            </w:r>
          </w:p>
        </w:tc>
      </w:tr>
    </w:tbl>
    <w:p w:rsidR="003F4288" w:rsidRDefault="003F4288" w:rsidP="005C5D44">
      <w:pPr>
        <w:tabs>
          <w:tab w:val="left" w:pos="1681"/>
        </w:tabs>
        <w:spacing w:after="200" w:line="276" w:lineRule="auto"/>
        <w:rPr>
          <w:b/>
        </w:rPr>
      </w:pPr>
    </w:p>
    <w:p w:rsidR="00640BDA" w:rsidRDefault="00640BDA" w:rsidP="005C5D44">
      <w:pPr>
        <w:tabs>
          <w:tab w:val="left" w:pos="1681"/>
        </w:tabs>
        <w:spacing w:after="200" w:line="276" w:lineRule="auto"/>
        <w:rPr>
          <w:b/>
        </w:rPr>
      </w:pPr>
    </w:p>
    <w:p w:rsidR="00640BDA" w:rsidRDefault="00640BDA" w:rsidP="005C5D44">
      <w:pPr>
        <w:tabs>
          <w:tab w:val="left" w:pos="1681"/>
        </w:tabs>
        <w:spacing w:after="200" w:line="276" w:lineRule="auto"/>
        <w:rPr>
          <w:b/>
        </w:rPr>
      </w:pPr>
    </w:p>
    <w:tbl>
      <w:tblPr>
        <w:tblStyle w:val="TableGrid"/>
        <w:tblpPr w:leftFromText="180" w:rightFromText="180" w:vertAnchor="text" w:horzAnchor="margin" w:tblpXSpec="center" w:tblpY="100"/>
        <w:tblW w:w="15451" w:type="dxa"/>
        <w:tblLook w:val="04A0" w:firstRow="1" w:lastRow="0" w:firstColumn="1" w:lastColumn="0" w:noHBand="0" w:noVBand="1"/>
      </w:tblPr>
      <w:tblGrid>
        <w:gridCol w:w="5325"/>
        <w:gridCol w:w="4725"/>
        <w:gridCol w:w="5401"/>
      </w:tblGrid>
      <w:tr w:rsidR="003F4288" w:rsidRPr="00184F33" w:rsidTr="003F4288">
        <w:trPr>
          <w:trHeight w:val="397"/>
        </w:trPr>
        <w:tc>
          <w:tcPr>
            <w:tcW w:w="15451" w:type="dxa"/>
            <w:gridSpan w:val="3"/>
            <w:tcBorders>
              <w:top w:val="single" w:sz="6" w:space="0" w:color="auto"/>
              <w:left w:val="single" w:sz="6" w:space="0" w:color="auto"/>
              <w:right w:val="single" w:sz="6" w:space="0" w:color="auto"/>
            </w:tcBorders>
            <w:shd w:val="clear" w:color="auto" w:fill="00B0F0"/>
            <w:vAlign w:val="center"/>
          </w:tcPr>
          <w:p w:rsidR="003F4288" w:rsidRPr="006A6054" w:rsidRDefault="003F4288" w:rsidP="003F4288">
            <w:pPr>
              <w:pStyle w:val="Body1"/>
              <w:jc w:val="center"/>
              <w:rPr>
                <w:rFonts w:ascii="Arial" w:hAnsi="Arial" w:cs="Arial"/>
                <w:b/>
                <w:sz w:val="22"/>
                <w:szCs w:val="22"/>
              </w:rPr>
            </w:pPr>
          </w:p>
        </w:tc>
      </w:tr>
      <w:tr w:rsidR="003F4288" w:rsidRPr="00184F33" w:rsidTr="003F4288">
        <w:trPr>
          <w:trHeight w:val="170"/>
        </w:trPr>
        <w:tc>
          <w:tcPr>
            <w:tcW w:w="5325" w:type="dxa"/>
            <w:tcBorders>
              <w:top w:val="single" w:sz="6" w:space="0" w:color="auto"/>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r w:rsidRPr="00FE020B">
              <w:rPr>
                <w:rFonts w:ascii="Arial" w:hAnsi="Arial" w:cs="Arial"/>
                <w:b/>
                <w:sz w:val="20"/>
              </w:rPr>
              <w:t>Performance Information</w:t>
            </w:r>
          </w:p>
        </w:tc>
        <w:tc>
          <w:tcPr>
            <w:tcW w:w="4725" w:type="dxa"/>
            <w:tcBorders>
              <w:top w:val="single" w:sz="6" w:space="0" w:color="auto"/>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r>
              <w:rPr>
                <w:rFonts w:ascii="Arial" w:hAnsi="Arial" w:cs="Arial"/>
                <w:b/>
                <w:sz w:val="20"/>
              </w:rPr>
              <w:t>Key Priorities 2017-2020</w:t>
            </w:r>
          </w:p>
        </w:tc>
        <w:tc>
          <w:tcPr>
            <w:tcW w:w="5401" w:type="dxa"/>
            <w:tcBorders>
              <w:top w:val="single" w:sz="6" w:space="0" w:color="auto"/>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r w:rsidRPr="00FE020B">
              <w:rPr>
                <w:rFonts w:ascii="Arial" w:hAnsi="Arial" w:cs="Arial"/>
                <w:b/>
                <w:sz w:val="20"/>
              </w:rPr>
              <w:t>School Leadership</w:t>
            </w:r>
          </w:p>
        </w:tc>
      </w:tr>
      <w:tr w:rsidR="003F4288" w:rsidRPr="00184F33" w:rsidTr="003F4288">
        <w:trPr>
          <w:trHeight w:val="170"/>
        </w:trPr>
        <w:tc>
          <w:tcPr>
            <w:tcW w:w="5325" w:type="dxa"/>
            <w:tcBorders>
              <w:top w:val="single" w:sz="4" w:space="0" w:color="auto"/>
              <w:left w:val="single" w:sz="6" w:space="0" w:color="auto"/>
              <w:bottom w:val="single" w:sz="6" w:space="0" w:color="auto"/>
              <w:right w:val="single" w:sz="6" w:space="0" w:color="auto"/>
            </w:tcBorders>
          </w:tcPr>
          <w:p w:rsidR="003F4288" w:rsidRPr="00FE020B" w:rsidRDefault="003F4288" w:rsidP="003F4288">
            <w:pPr>
              <w:pStyle w:val="Body1"/>
              <w:jc w:val="center"/>
              <w:rPr>
                <w:rFonts w:ascii="Arial" w:hAnsi="Arial" w:cs="Arial"/>
                <w:b/>
                <w:sz w:val="20"/>
              </w:rPr>
            </w:pPr>
          </w:p>
        </w:tc>
        <w:tc>
          <w:tcPr>
            <w:tcW w:w="4725" w:type="dxa"/>
            <w:tcBorders>
              <w:top w:val="single" w:sz="2" w:space="0" w:color="FFFFFF" w:themeColor="background1"/>
              <w:left w:val="single" w:sz="6" w:space="0" w:color="auto"/>
              <w:bottom w:val="single" w:sz="6" w:space="0" w:color="auto"/>
              <w:right w:val="single" w:sz="6" w:space="0" w:color="auto"/>
            </w:tcBorders>
          </w:tcPr>
          <w:p w:rsidR="003F4288" w:rsidRPr="00FE020B" w:rsidRDefault="003F4288" w:rsidP="003F4288">
            <w:pPr>
              <w:pStyle w:val="Body1"/>
              <w:jc w:val="center"/>
              <w:rPr>
                <w:rFonts w:ascii="Arial" w:hAnsi="Arial" w:cs="Arial"/>
                <w:b/>
                <w:sz w:val="20"/>
              </w:rPr>
            </w:pPr>
          </w:p>
        </w:tc>
        <w:tc>
          <w:tcPr>
            <w:tcW w:w="5401" w:type="dxa"/>
            <w:tcBorders>
              <w:top w:val="single" w:sz="4" w:space="0" w:color="auto"/>
              <w:left w:val="single" w:sz="6" w:space="0" w:color="auto"/>
              <w:bottom w:val="single" w:sz="6" w:space="0" w:color="auto"/>
              <w:right w:val="single" w:sz="6" w:space="0" w:color="auto"/>
            </w:tcBorders>
          </w:tcPr>
          <w:p w:rsidR="003F4288" w:rsidRPr="00FE020B" w:rsidRDefault="003F4288" w:rsidP="003F4288">
            <w:pPr>
              <w:pStyle w:val="Body1"/>
              <w:jc w:val="center"/>
              <w:rPr>
                <w:rFonts w:ascii="Arial" w:hAnsi="Arial" w:cs="Arial"/>
                <w:b/>
                <w:sz w:val="20"/>
              </w:rPr>
            </w:pPr>
          </w:p>
        </w:tc>
      </w:tr>
      <w:tr w:rsidR="003F4288" w:rsidRPr="00184F33" w:rsidTr="00003E8C">
        <w:trPr>
          <w:trHeight w:val="3486"/>
        </w:trPr>
        <w:tc>
          <w:tcPr>
            <w:tcW w:w="5325" w:type="dxa"/>
            <w:tcBorders>
              <w:top w:val="single" w:sz="6" w:space="0" w:color="auto"/>
              <w:left w:val="single" w:sz="6" w:space="0" w:color="auto"/>
              <w:bottom w:val="single" w:sz="6" w:space="0" w:color="auto"/>
              <w:right w:val="single" w:sz="6" w:space="0" w:color="auto"/>
            </w:tcBorders>
          </w:tcPr>
          <w:p w:rsidR="003F4288" w:rsidRDefault="003F4288" w:rsidP="003F4288">
            <w:pPr>
              <w:numPr>
                <w:ilvl w:val="0"/>
                <w:numId w:val="27"/>
              </w:numPr>
              <w:spacing w:after="200" w:line="276" w:lineRule="auto"/>
              <w:contextualSpacing/>
              <w:rPr>
                <w:rFonts w:ascii="Comic Sans MS" w:hAnsi="Comic Sans MS" w:cs="Arial"/>
                <w:color w:val="3333FF"/>
                <w:sz w:val="16"/>
                <w:szCs w:val="16"/>
              </w:rPr>
            </w:pPr>
            <w:r w:rsidRPr="00EF025B">
              <w:rPr>
                <w:rFonts w:ascii="Comic Sans MS" w:hAnsi="Comic Sans MS" w:cs="Arial"/>
                <w:color w:val="3333FF"/>
                <w:sz w:val="16"/>
                <w:szCs w:val="16"/>
              </w:rPr>
              <w:t xml:space="preserve">Staff to </w:t>
            </w:r>
            <w:r w:rsidR="00A72905">
              <w:rPr>
                <w:rFonts w:ascii="Comic Sans MS" w:hAnsi="Comic Sans MS" w:cs="Arial"/>
                <w:color w:val="3333FF"/>
                <w:sz w:val="16"/>
                <w:szCs w:val="16"/>
              </w:rPr>
              <w:t xml:space="preserve">continue to </w:t>
            </w:r>
            <w:r w:rsidRPr="00EF025B">
              <w:rPr>
                <w:rFonts w:ascii="Comic Sans MS" w:hAnsi="Comic Sans MS" w:cs="Arial"/>
                <w:color w:val="3333FF"/>
                <w:sz w:val="16"/>
                <w:szCs w:val="16"/>
              </w:rPr>
              <w:t>develop an understanding of the National Impro</w:t>
            </w:r>
            <w:r w:rsidR="00A72905">
              <w:rPr>
                <w:rFonts w:ascii="Comic Sans MS" w:hAnsi="Comic Sans MS" w:cs="Arial"/>
                <w:color w:val="3333FF"/>
                <w:sz w:val="16"/>
                <w:szCs w:val="16"/>
              </w:rPr>
              <w:t>vement Framework, HGIOS4 and HGI</w:t>
            </w:r>
            <w:r w:rsidRPr="00EF025B">
              <w:rPr>
                <w:rFonts w:ascii="Comic Sans MS" w:hAnsi="Comic Sans MS" w:cs="Arial"/>
                <w:color w:val="3333FF"/>
                <w:sz w:val="16"/>
                <w:szCs w:val="16"/>
              </w:rPr>
              <w:t>OELC and the implications for practice</w:t>
            </w:r>
          </w:p>
          <w:p w:rsidR="00A72905" w:rsidRPr="00EF025B" w:rsidRDefault="00A72905" w:rsidP="003F4288">
            <w:pPr>
              <w:numPr>
                <w:ilvl w:val="0"/>
                <w:numId w:val="27"/>
              </w:numPr>
              <w:spacing w:after="200" w:line="276" w:lineRule="auto"/>
              <w:contextualSpacing/>
              <w:rPr>
                <w:rFonts w:ascii="Comic Sans MS" w:hAnsi="Comic Sans MS" w:cs="Arial"/>
                <w:color w:val="3333FF"/>
                <w:sz w:val="16"/>
                <w:szCs w:val="16"/>
              </w:rPr>
            </w:pPr>
            <w:r>
              <w:rPr>
                <w:rFonts w:ascii="Comic Sans MS" w:hAnsi="Comic Sans MS" w:cs="Arial"/>
                <w:color w:val="3333FF"/>
                <w:sz w:val="16"/>
                <w:szCs w:val="16"/>
              </w:rPr>
              <w:t>Staff to engage with Four Arenas of Participation (HigiOUR School)</w:t>
            </w:r>
          </w:p>
          <w:p w:rsidR="003F4288" w:rsidRPr="00EF025B" w:rsidRDefault="00A72905" w:rsidP="003F4288">
            <w:pPr>
              <w:numPr>
                <w:ilvl w:val="0"/>
                <w:numId w:val="27"/>
              </w:numPr>
              <w:spacing w:after="200" w:line="276" w:lineRule="auto"/>
              <w:contextualSpacing/>
              <w:rPr>
                <w:rFonts w:ascii="Comic Sans MS" w:hAnsi="Comic Sans MS" w:cs="Arial"/>
                <w:color w:val="3333FF"/>
                <w:sz w:val="16"/>
                <w:szCs w:val="16"/>
              </w:rPr>
            </w:pPr>
            <w:r>
              <w:rPr>
                <w:rFonts w:ascii="Comic Sans MS" w:hAnsi="Comic Sans MS" w:cs="Arial"/>
                <w:color w:val="3333FF"/>
                <w:sz w:val="16"/>
                <w:szCs w:val="16"/>
              </w:rPr>
              <w:t xml:space="preserve">Continue </w:t>
            </w:r>
            <w:r w:rsidR="003F4288" w:rsidRPr="00EF025B">
              <w:rPr>
                <w:rFonts w:ascii="Comic Sans MS" w:hAnsi="Comic Sans MS" w:cs="Arial"/>
                <w:color w:val="3333FF"/>
                <w:sz w:val="16"/>
                <w:szCs w:val="16"/>
              </w:rPr>
              <w:t xml:space="preserve"> to analyse and interpret data – national, local and school (including SIMD and ACORN) to identify trends and ways forward with a close focus on identified pupils as part of Closing the Gap</w:t>
            </w:r>
          </w:p>
          <w:p w:rsidR="003F4288" w:rsidRPr="00EF025B" w:rsidRDefault="00A72905" w:rsidP="003F4288">
            <w:pPr>
              <w:numPr>
                <w:ilvl w:val="0"/>
                <w:numId w:val="27"/>
              </w:numPr>
              <w:spacing w:after="200" w:line="276" w:lineRule="auto"/>
              <w:contextualSpacing/>
              <w:rPr>
                <w:rFonts w:ascii="Comic Sans MS" w:hAnsi="Comic Sans MS" w:cs="Arial"/>
                <w:b/>
                <w:color w:val="3333FF"/>
                <w:sz w:val="20"/>
                <w:szCs w:val="20"/>
              </w:rPr>
            </w:pPr>
            <w:r>
              <w:rPr>
                <w:rFonts w:ascii="Comic Sans MS" w:hAnsi="Comic Sans MS" w:cs="Arial"/>
                <w:color w:val="3333FF"/>
                <w:sz w:val="16"/>
                <w:szCs w:val="16"/>
              </w:rPr>
              <w:t>Continue to use Scottish National  Standardised Assessments</w:t>
            </w:r>
            <w:r w:rsidR="003F4288" w:rsidRPr="00EF025B">
              <w:rPr>
                <w:rFonts w:ascii="Comic Sans MS" w:hAnsi="Comic Sans MS" w:cs="Arial"/>
                <w:color w:val="3333FF"/>
                <w:sz w:val="16"/>
                <w:szCs w:val="16"/>
              </w:rPr>
              <w:t>.  Interrogate data collected from formative and summative assessments to enable a more robust data analysis</w:t>
            </w:r>
          </w:p>
          <w:p w:rsidR="003F4288" w:rsidRPr="00FE020B" w:rsidRDefault="003F4288" w:rsidP="003F4288">
            <w:pPr>
              <w:pStyle w:val="Body1"/>
              <w:ind w:left="720"/>
              <w:rPr>
                <w:rFonts w:ascii="Arial" w:hAnsi="Arial" w:cs="Arial"/>
                <w:sz w:val="20"/>
              </w:rPr>
            </w:pPr>
          </w:p>
        </w:tc>
        <w:tc>
          <w:tcPr>
            <w:tcW w:w="4725" w:type="dxa"/>
            <w:tcBorders>
              <w:top w:val="single" w:sz="6" w:space="0" w:color="auto"/>
              <w:left w:val="single" w:sz="6" w:space="0" w:color="auto"/>
              <w:bottom w:val="single" w:sz="6" w:space="0" w:color="auto"/>
              <w:right w:val="single" w:sz="6" w:space="0" w:color="auto"/>
            </w:tcBorders>
          </w:tcPr>
          <w:p w:rsidR="003F4288" w:rsidRPr="00E14172" w:rsidRDefault="003F4288" w:rsidP="00A84CC1">
            <w:pPr>
              <w:pStyle w:val="FreeForm"/>
              <w:numPr>
                <w:ilvl w:val="0"/>
                <w:numId w:val="27"/>
              </w:numPr>
              <w:rPr>
                <w:rFonts w:ascii="Comic Sans MS" w:eastAsia="Times New Roman" w:hAnsi="Comic Sans MS" w:cs="Arial"/>
                <w:color w:val="0000FF"/>
                <w:sz w:val="16"/>
                <w:szCs w:val="16"/>
                <w:lang w:eastAsia="en-GB"/>
              </w:rPr>
            </w:pPr>
            <w:r w:rsidRPr="00E14172">
              <w:rPr>
                <w:rFonts w:ascii="Comic Sans MS" w:eastAsia="Times New Roman" w:hAnsi="Comic Sans MS" w:cs="Arial"/>
                <w:color w:val="0000FF"/>
                <w:sz w:val="16"/>
                <w:szCs w:val="16"/>
                <w:lang w:eastAsia="en-GB"/>
              </w:rPr>
              <w:t>Forest School to continue to be a resource used to raise attainment in Health and Wellbeing Literacy and Numeracy</w:t>
            </w:r>
          </w:p>
          <w:p w:rsidR="003F4288" w:rsidRPr="00E14172" w:rsidRDefault="003F4288" w:rsidP="00A84CC1">
            <w:pPr>
              <w:pStyle w:val="FreeForm"/>
              <w:numPr>
                <w:ilvl w:val="0"/>
                <w:numId w:val="27"/>
              </w:numPr>
              <w:rPr>
                <w:rFonts w:ascii="Comic Sans MS" w:eastAsia="Times New Roman" w:hAnsi="Comic Sans MS" w:cs="Arial"/>
                <w:color w:val="0000FF"/>
                <w:sz w:val="16"/>
                <w:szCs w:val="16"/>
                <w:lang w:eastAsia="en-GB"/>
              </w:rPr>
            </w:pPr>
            <w:r w:rsidRPr="00E14172">
              <w:rPr>
                <w:rFonts w:ascii="Comic Sans MS" w:eastAsia="Times New Roman" w:hAnsi="Comic Sans MS" w:cs="Arial"/>
                <w:color w:val="0000FF"/>
                <w:sz w:val="16"/>
                <w:szCs w:val="16"/>
                <w:lang w:eastAsia="en-GB"/>
              </w:rPr>
              <w:t xml:space="preserve">Through moderation, develop a shared understanding of progression through a level and achievement of a level in addition to moderation of the Learning Intentions and Success Criteria </w:t>
            </w:r>
          </w:p>
          <w:p w:rsidR="003F4288" w:rsidRPr="00E14172" w:rsidRDefault="003F4288" w:rsidP="00A84CC1">
            <w:pPr>
              <w:pStyle w:val="FreeForm"/>
              <w:numPr>
                <w:ilvl w:val="0"/>
                <w:numId w:val="27"/>
              </w:numPr>
              <w:rPr>
                <w:rFonts w:ascii="Comic Sans MS" w:eastAsia="Times New Roman" w:hAnsi="Comic Sans MS" w:cs="Arial"/>
                <w:color w:val="0000FF"/>
                <w:sz w:val="16"/>
                <w:szCs w:val="16"/>
                <w:lang w:eastAsia="en-GB"/>
              </w:rPr>
            </w:pPr>
            <w:r w:rsidRPr="00E14172">
              <w:rPr>
                <w:rFonts w:ascii="Comic Sans MS" w:eastAsia="Times New Roman" w:hAnsi="Comic Sans MS" w:cs="Arial"/>
                <w:color w:val="0000FF"/>
                <w:sz w:val="16"/>
                <w:szCs w:val="16"/>
                <w:lang w:eastAsia="en-GB"/>
              </w:rPr>
              <w:t>Close the Gap in attainment and achievement</w:t>
            </w:r>
          </w:p>
          <w:p w:rsidR="003F4288" w:rsidRPr="00E14172" w:rsidRDefault="003F4288" w:rsidP="00A84CC1">
            <w:pPr>
              <w:pStyle w:val="FreeForm"/>
              <w:numPr>
                <w:ilvl w:val="0"/>
                <w:numId w:val="27"/>
              </w:numPr>
              <w:rPr>
                <w:rFonts w:ascii="Comic Sans MS" w:eastAsia="Times New Roman" w:hAnsi="Comic Sans MS" w:cs="Arial"/>
                <w:color w:val="0000FF"/>
                <w:sz w:val="16"/>
                <w:szCs w:val="16"/>
                <w:lang w:eastAsia="en-GB"/>
              </w:rPr>
            </w:pPr>
            <w:r w:rsidRPr="00E14172">
              <w:rPr>
                <w:rFonts w:ascii="Comic Sans MS" w:eastAsia="Times New Roman" w:hAnsi="Comic Sans MS" w:cs="Arial"/>
                <w:color w:val="0000FF"/>
                <w:sz w:val="16"/>
                <w:szCs w:val="16"/>
                <w:lang w:eastAsia="en-GB"/>
              </w:rPr>
              <w:t>1+2 will continue to be ongoing development</w:t>
            </w:r>
          </w:p>
          <w:p w:rsidR="00A84CC1" w:rsidRPr="00E14172" w:rsidRDefault="00A84CC1" w:rsidP="00A84CC1">
            <w:pPr>
              <w:pStyle w:val="FreeForm"/>
              <w:numPr>
                <w:ilvl w:val="0"/>
                <w:numId w:val="27"/>
              </w:numPr>
              <w:rPr>
                <w:rFonts w:ascii="Comic Sans MS" w:eastAsia="Times New Roman" w:hAnsi="Comic Sans MS" w:cs="Arial"/>
                <w:b/>
                <w:color w:val="0000FF"/>
                <w:sz w:val="16"/>
                <w:szCs w:val="16"/>
                <w:lang w:eastAsia="en-GB"/>
              </w:rPr>
            </w:pPr>
            <w:r w:rsidRPr="00E14172">
              <w:rPr>
                <w:rFonts w:ascii="Comic Sans MS" w:eastAsia="Times New Roman" w:hAnsi="Comic Sans MS" w:cs="Arial"/>
                <w:color w:val="0000FF"/>
                <w:sz w:val="16"/>
                <w:szCs w:val="16"/>
                <w:lang w:eastAsia="en-GB"/>
              </w:rPr>
              <w:t xml:space="preserve">To continue developing a </w:t>
            </w:r>
            <w:r w:rsidR="003F4288" w:rsidRPr="00E14172">
              <w:rPr>
                <w:rFonts w:ascii="Comic Sans MS" w:eastAsia="Times New Roman" w:hAnsi="Comic Sans MS" w:cs="Arial"/>
                <w:color w:val="0000FF"/>
                <w:sz w:val="16"/>
                <w:szCs w:val="16"/>
                <w:lang w:eastAsia="en-GB"/>
              </w:rPr>
              <w:t>Restorative Approaches</w:t>
            </w:r>
            <w:r w:rsidRPr="00E14172">
              <w:rPr>
                <w:rFonts w:ascii="Comic Sans MS" w:eastAsia="Times New Roman" w:hAnsi="Comic Sans MS" w:cs="Arial"/>
                <w:color w:val="0000FF"/>
                <w:sz w:val="16"/>
                <w:szCs w:val="16"/>
                <w:lang w:eastAsia="en-GB"/>
              </w:rPr>
              <w:t xml:space="preserve"> working towards Peer Mediation</w:t>
            </w:r>
          </w:p>
          <w:p w:rsidR="00A84CC1" w:rsidRPr="00E14172" w:rsidRDefault="00A84CC1" w:rsidP="00A84CC1">
            <w:pPr>
              <w:pStyle w:val="FreeForm"/>
              <w:numPr>
                <w:ilvl w:val="0"/>
                <w:numId w:val="27"/>
              </w:numPr>
              <w:rPr>
                <w:rFonts w:ascii="Comic Sans MS" w:eastAsia="Times New Roman" w:hAnsi="Comic Sans MS" w:cs="Arial"/>
                <w:b/>
                <w:color w:val="0000FF"/>
                <w:sz w:val="16"/>
                <w:szCs w:val="16"/>
                <w:lang w:eastAsia="en-GB"/>
              </w:rPr>
            </w:pPr>
            <w:r w:rsidRPr="00E14172">
              <w:rPr>
                <w:rFonts w:ascii="Comic Sans MS" w:hAnsi="Comic Sans MS" w:cs="Arial"/>
                <w:color w:val="0000FF"/>
                <w:sz w:val="16"/>
                <w:szCs w:val="16"/>
              </w:rPr>
              <w:t>Learners have improved performance in Literacy skills and enhanced vocabulary</w:t>
            </w:r>
          </w:p>
          <w:p w:rsidR="00A84CC1" w:rsidRPr="00A21805" w:rsidRDefault="00A84CC1" w:rsidP="00A84CC1">
            <w:pPr>
              <w:pStyle w:val="FreeForm"/>
              <w:numPr>
                <w:ilvl w:val="0"/>
                <w:numId w:val="27"/>
              </w:numPr>
              <w:rPr>
                <w:rFonts w:ascii="Comic Sans MS" w:eastAsia="Times New Roman" w:hAnsi="Comic Sans MS" w:cs="Arial"/>
                <w:b/>
                <w:color w:val="3333FF"/>
                <w:sz w:val="20"/>
                <w:lang w:eastAsia="en-GB"/>
              </w:rPr>
            </w:pPr>
            <w:r w:rsidRPr="00E14172">
              <w:rPr>
                <w:rFonts w:ascii="Comic Sans MS" w:hAnsi="Comic Sans MS" w:cs="Arial"/>
                <w:color w:val="0000FF"/>
                <w:sz w:val="16"/>
                <w:szCs w:val="16"/>
              </w:rPr>
              <w:t>Learners have improved attainment in and engagement with Numeracy</w:t>
            </w:r>
          </w:p>
        </w:tc>
        <w:tc>
          <w:tcPr>
            <w:tcW w:w="5401" w:type="dxa"/>
            <w:tcBorders>
              <w:top w:val="single" w:sz="6" w:space="0" w:color="auto"/>
              <w:left w:val="single" w:sz="6" w:space="0" w:color="auto"/>
              <w:bottom w:val="single" w:sz="6" w:space="0" w:color="auto"/>
              <w:right w:val="single" w:sz="6" w:space="0" w:color="auto"/>
            </w:tcBorders>
          </w:tcPr>
          <w:p w:rsidR="003F4288" w:rsidRDefault="003F4288" w:rsidP="003F4288">
            <w:pPr>
              <w:numPr>
                <w:ilvl w:val="0"/>
                <w:numId w:val="27"/>
              </w:numPr>
              <w:ind w:left="714" w:hanging="357"/>
              <w:rPr>
                <w:rFonts w:ascii="Comic Sans MS" w:hAnsi="Comic Sans MS" w:cs="Arial"/>
                <w:color w:val="3333FF"/>
                <w:sz w:val="16"/>
                <w:szCs w:val="16"/>
                <w:lang w:val="en-US"/>
              </w:rPr>
            </w:pPr>
            <w:r w:rsidRPr="00EF025B">
              <w:rPr>
                <w:rFonts w:ascii="Comic Sans MS" w:hAnsi="Comic Sans MS" w:cs="Arial"/>
                <w:color w:val="3333FF"/>
                <w:sz w:val="16"/>
                <w:szCs w:val="16"/>
                <w:lang w:val="en-US"/>
              </w:rPr>
              <w:t>Leadership opportunities within school and authority for all staff</w:t>
            </w:r>
          </w:p>
          <w:p w:rsidR="003F4288" w:rsidRPr="00EF025B" w:rsidRDefault="003F4288" w:rsidP="003F4288">
            <w:pPr>
              <w:numPr>
                <w:ilvl w:val="0"/>
                <w:numId w:val="27"/>
              </w:numPr>
              <w:ind w:left="714" w:hanging="357"/>
              <w:rPr>
                <w:rFonts w:ascii="Comic Sans MS" w:hAnsi="Comic Sans MS" w:cs="Arial"/>
                <w:color w:val="3333FF"/>
                <w:sz w:val="16"/>
                <w:szCs w:val="16"/>
                <w:lang w:val="en-US"/>
              </w:rPr>
            </w:pPr>
            <w:r w:rsidRPr="00EF025B">
              <w:rPr>
                <w:rFonts w:ascii="Comic Sans MS" w:hAnsi="Comic Sans MS" w:cs="Arial"/>
                <w:color w:val="3333FF"/>
                <w:sz w:val="16"/>
                <w:szCs w:val="16"/>
                <w:lang w:val="en-US"/>
              </w:rPr>
              <w:t>Close working relationships with our cluster schools on Moderation and aspects of the School Improvement Plans</w:t>
            </w:r>
          </w:p>
          <w:p w:rsidR="003F4288" w:rsidRPr="00EF025B" w:rsidRDefault="003F4288" w:rsidP="003F4288">
            <w:pPr>
              <w:numPr>
                <w:ilvl w:val="0"/>
                <w:numId w:val="27"/>
              </w:numPr>
              <w:ind w:left="714" w:hanging="357"/>
              <w:rPr>
                <w:rFonts w:ascii="Comic Sans MS" w:hAnsi="Comic Sans MS" w:cs="Arial"/>
                <w:color w:val="3333FF"/>
                <w:sz w:val="16"/>
                <w:szCs w:val="16"/>
                <w:lang w:val="en-US"/>
              </w:rPr>
            </w:pPr>
            <w:r w:rsidRPr="00EF025B">
              <w:rPr>
                <w:rFonts w:ascii="Comic Sans MS" w:hAnsi="Comic Sans MS" w:cs="Arial"/>
                <w:color w:val="3333FF"/>
                <w:sz w:val="16"/>
                <w:szCs w:val="16"/>
                <w:lang w:val="en-US"/>
              </w:rPr>
              <w:t>HT and PT Development Days</w:t>
            </w:r>
          </w:p>
          <w:p w:rsidR="003F4288" w:rsidRPr="00EF025B" w:rsidRDefault="003F4288" w:rsidP="003F4288">
            <w:pPr>
              <w:numPr>
                <w:ilvl w:val="0"/>
                <w:numId w:val="27"/>
              </w:numPr>
              <w:ind w:left="714" w:hanging="357"/>
              <w:rPr>
                <w:rFonts w:ascii="Comic Sans MS" w:hAnsi="Comic Sans MS" w:cs="Arial"/>
                <w:color w:val="3333FF"/>
                <w:sz w:val="16"/>
                <w:szCs w:val="16"/>
                <w:lang w:val="en-US"/>
              </w:rPr>
            </w:pPr>
            <w:r w:rsidRPr="00EF025B">
              <w:rPr>
                <w:rFonts w:ascii="Comic Sans MS" w:hAnsi="Comic Sans MS" w:cs="Arial"/>
                <w:color w:val="3333FF"/>
                <w:sz w:val="16"/>
                <w:szCs w:val="16"/>
                <w:lang w:val="en-US"/>
              </w:rPr>
              <w:t>HT to work on authority developments</w:t>
            </w:r>
          </w:p>
          <w:p w:rsidR="003F4288" w:rsidRPr="00EF025B" w:rsidRDefault="007E2EA7" w:rsidP="003F4288">
            <w:pPr>
              <w:numPr>
                <w:ilvl w:val="0"/>
                <w:numId w:val="27"/>
              </w:numPr>
              <w:ind w:left="714" w:hanging="357"/>
              <w:rPr>
                <w:rFonts w:ascii="Comic Sans MS" w:hAnsi="Comic Sans MS" w:cs="Arial"/>
                <w:color w:val="3333FF"/>
                <w:sz w:val="16"/>
                <w:szCs w:val="16"/>
                <w:lang w:val="en-US"/>
              </w:rPr>
            </w:pPr>
            <w:r>
              <w:rPr>
                <w:rFonts w:ascii="Comic Sans MS" w:hAnsi="Comic Sans MS" w:cs="Arial"/>
                <w:color w:val="3333FF"/>
                <w:sz w:val="16"/>
                <w:szCs w:val="16"/>
                <w:lang w:val="en-US"/>
              </w:rPr>
              <w:t>SMT to use data</w:t>
            </w:r>
            <w:r w:rsidR="003F4288" w:rsidRPr="00EF025B">
              <w:rPr>
                <w:rFonts w:ascii="Comic Sans MS" w:hAnsi="Comic Sans MS" w:cs="Arial"/>
                <w:color w:val="3333FF"/>
                <w:sz w:val="16"/>
                <w:szCs w:val="16"/>
                <w:lang w:val="en-US"/>
              </w:rPr>
              <w:t xml:space="preserve"> to analyse significant educational gaps to prioritise support challenge and intervention – Closing the Gap</w:t>
            </w:r>
          </w:p>
          <w:p w:rsidR="003F4288" w:rsidRPr="00EF025B" w:rsidRDefault="003F4288" w:rsidP="003F4288">
            <w:pPr>
              <w:numPr>
                <w:ilvl w:val="0"/>
                <w:numId w:val="27"/>
              </w:numPr>
              <w:ind w:left="714" w:hanging="357"/>
              <w:rPr>
                <w:rFonts w:ascii="Comic Sans MS" w:hAnsi="Comic Sans MS" w:cs="Arial"/>
                <w:color w:val="3333FF"/>
                <w:sz w:val="16"/>
                <w:szCs w:val="16"/>
                <w:lang w:val="en-US"/>
              </w:rPr>
            </w:pPr>
            <w:r w:rsidRPr="00EF025B">
              <w:rPr>
                <w:rFonts w:ascii="Comic Sans MS" w:hAnsi="Comic Sans MS" w:cs="Arial"/>
                <w:color w:val="3333FF"/>
                <w:sz w:val="16"/>
                <w:szCs w:val="16"/>
                <w:lang w:val="en-US"/>
              </w:rPr>
              <w:t>Staff to engage in research for school developments</w:t>
            </w:r>
          </w:p>
          <w:p w:rsidR="003F4288" w:rsidRDefault="003F4288" w:rsidP="003F4288">
            <w:pPr>
              <w:numPr>
                <w:ilvl w:val="0"/>
                <w:numId w:val="27"/>
              </w:numPr>
              <w:ind w:left="714" w:hanging="357"/>
              <w:rPr>
                <w:rFonts w:ascii="Comic Sans MS" w:hAnsi="Comic Sans MS" w:cs="Arial"/>
                <w:color w:val="3333FF"/>
                <w:sz w:val="16"/>
                <w:szCs w:val="16"/>
                <w:lang w:val="en-US"/>
              </w:rPr>
            </w:pPr>
            <w:r w:rsidRPr="00EF025B">
              <w:rPr>
                <w:rFonts w:ascii="Comic Sans MS" w:hAnsi="Comic Sans MS" w:cs="Arial"/>
                <w:color w:val="3333FF"/>
                <w:sz w:val="16"/>
                <w:szCs w:val="16"/>
                <w:lang w:val="en-US"/>
              </w:rPr>
              <w:t xml:space="preserve">Staff responsibility for their committees and subsequent activities </w:t>
            </w:r>
          </w:p>
          <w:p w:rsidR="003F4288" w:rsidRPr="00EF025B" w:rsidRDefault="007E2EA7" w:rsidP="003F4288">
            <w:pPr>
              <w:numPr>
                <w:ilvl w:val="0"/>
                <w:numId w:val="27"/>
              </w:numPr>
              <w:ind w:left="714" w:hanging="357"/>
              <w:rPr>
                <w:rFonts w:ascii="Comic Sans MS" w:hAnsi="Comic Sans MS" w:cs="Arial"/>
                <w:color w:val="3333FF"/>
                <w:sz w:val="16"/>
                <w:szCs w:val="16"/>
                <w:lang w:val="en-US"/>
              </w:rPr>
            </w:pPr>
            <w:r>
              <w:rPr>
                <w:rFonts w:ascii="Comic Sans MS" w:hAnsi="Comic Sans MS" w:cs="Arial"/>
                <w:color w:val="3333FF"/>
                <w:sz w:val="16"/>
                <w:szCs w:val="16"/>
              </w:rPr>
              <w:t xml:space="preserve">Continue </w:t>
            </w:r>
            <w:r w:rsidR="003F4288" w:rsidRPr="00EF025B">
              <w:rPr>
                <w:rFonts w:ascii="Comic Sans MS" w:hAnsi="Comic Sans MS" w:cs="Arial"/>
                <w:color w:val="3333FF"/>
                <w:sz w:val="16"/>
                <w:szCs w:val="16"/>
              </w:rPr>
              <w:t>Community Engagement for School Transformation Project</w:t>
            </w:r>
          </w:p>
        </w:tc>
      </w:tr>
      <w:tr w:rsidR="003F4288" w:rsidRPr="00184F33" w:rsidTr="003F4288">
        <w:trPr>
          <w:trHeight w:val="180"/>
        </w:trPr>
        <w:tc>
          <w:tcPr>
            <w:tcW w:w="5325" w:type="dxa"/>
            <w:tcBorders>
              <w:top w:val="single" w:sz="6" w:space="0" w:color="auto"/>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r w:rsidRPr="00FE020B">
              <w:rPr>
                <w:rFonts w:ascii="Arial" w:hAnsi="Arial" w:cs="Arial"/>
                <w:b/>
                <w:sz w:val="20"/>
              </w:rPr>
              <w:t>School Improvement</w:t>
            </w:r>
          </w:p>
        </w:tc>
        <w:tc>
          <w:tcPr>
            <w:tcW w:w="4725" w:type="dxa"/>
            <w:vMerge w:val="restart"/>
            <w:tcBorders>
              <w:top w:val="single" w:sz="6" w:space="0" w:color="auto"/>
              <w:left w:val="single" w:sz="6" w:space="0" w:color="auto"/>
              <w:right w:val="single" w:sz="6" w:space="0" w:color="auto"/>
            </w:tcBorders>
          </w:tcPr>
          <w:p w:rsidR="003F4288" w:rsidRPr="00FE020B" w:rsidRDefault="003F4288" w:rsidP="003F4288">
            <w:pPr>
              <w:pStyle w:val="Body1"/>
              <w:rPr>
                <w:rFonts w:ascii="Arial" w:hAnsi="Arial" w:cs="Arial"/>
                <w:sz w:val="20"/>
              </w:rPr>
            </w:pPr>
          </w:p>
          <w:p w:rsidR="003F4288" w:rsidRPr="00FE020B" w:rsidRDefault="003F4288" w:rsidP="003F4288">
            <w:pPr>
              <w:pStyle w:val="Body1"/>
              <w:rPr>
                <w:rFonts w:ascii="Arial" w:hAnsi="Arial" w:cs="Arial"/>
                <w:sz w:val="20"/>
              </w:rPr>
            </w:pPr>
          </w:p>
          <w:p w:rsidR="003F4288" w:rsidRPr="00FE020B" w:rsidRDefault="003F4288" w:rsidP="003F4288">
            <w:pPr>
              <w:pStyle w:val="Body1"/>
              <w:rPr>
                <w:rFonts w:ascii="Arial" w:hAnsi="Arial" w:cs="Arial"/>
                <w:sz w:val="20"/>
              </w:rPr>
            </w:pPr>
          </w:p>
          <w:p w:rsidR="003F4288" w:rsidRPr="00FE020B" w:rsidRDefault="00003E8C" w:rsidP="003F4288">
            <w:pPr>
              <w:pStyle w:val="Body1"/>
              <w:rPr>
                <w:rFonts w:ascii="Arial" w:hAnsi="Arial" w:cs="Arial"/>
                <w:sz w:val="20"/>
              </w:rPr>
            </w:pPr>
            <w:r w:rsidRPr="00FE020B">
              <w:rPr>
                <w:rFonts w:ascii="Arial" w:hAnsi="Arial" w:cs="Arial"/>
                <w:noProof/>
                <w:sz w:val="20"/>
              </w:rPr>
              <w:drawing>
                <wp:anchor distT="0" distB="0" distL="114300" distR="114300" simplePos="0" relativeHeight="251739136" behindDoc="1" locked="0" layoutInCell="1" allowOverlap="1" wp14:anchorId="66EEFCC2" wp14:editId="796384D3">
                  <wp:simplePos x="0" y="0"/>
                  <wp:positionH relativeFrom="column">
                    <wp:posOffset>395605</wp:posOffset>
                  </wp:positionH>
                  <wp:positionV relativeFrom="paragraph">
                    <wp:posOffset>-240665</wp:posOffset>
                  </wp:positionV>
                  <wp:extent cx="2105025" cy="2000250"/>
                  <wp:effectExtent l="0" t="0" r="9525" b="0"/>
                  <wp:wrapThrough wrapText="bothSides">
                    <wp:wrapPolygon edited="0">
                      <wp:start x="0" y="0"/>
                      <wp:lineTo x="0" y="21394"/>
                      <wp:lineTo x="21502" y="21394"/>
                      <wp:lineTo x="215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Key Drivers.PNG"/>
                          <pic:cNvPicPr/>
                        </pic:nvPicPr>
                        <pic:blipFill rotWithShape="1">
                          <a:blip r:embed="rId11" cstate="print">
                            <a:extLst>
                              <a:ext uri="{28A0092B-C50C-407E-A947-70E740481C1C}">
                                <a14:useLocalDpi xmlns:a14="http://schemas.microsoft.com/office/drawing/2010/main" val="0"/>
                              </a:ext>
                            </a:extLst>
                          </a:blip>
                          <a:srcRect l="14212" r="18605"/>
                          <a:stretch/>
                        </pic:blipFill>
                        <pic:spPr bwMode="auto">
                          <a:xfrm>
                            <a:off x="0" y="0"/>
                            <a:ext cx="2105025" cy="200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01" w:type="dxa"/>
            <w:vMerge w:val="restart"/>
            <w:tcBorders>
              <w:top w:val="single" w:sz="6" w:space="0" w:color="auto"/>
              <w:left w:val="single" w:sz="6" w:space="0" w:color="auto"/>
              <w:right w:val="single" w:sz="6" w:space="0" w:color="auto"/>
            </w:tcBorders>
          </w:tcPr>
          <w:p w:rsidR="003F4288" w:rsidRPr="00FE020B" w:rsidRDefault="003F4288" w:rsidP="003F4288">
            <w:pPr>
              <w:pStyle w:val="Body1"/>
              <w:jc w:val="center"/>
              <w:rPr>
                <w:rFonts w:ascii="Arial" w:hAnsi="Arial" w:cs="Arial"/>
                <w:b/>
                <w:sz w:val="20"/>
              </w:rPr>
            </w:pPr>
            <w:r w:rsidRPr="00FE020B">
              <w:rPr>
                <w:rFonts w:ascii="Arial" w:hAnsi="Arial" w:cs="Arial"/>
                <w:b/>
                <w:sz w:val="20"/>
              </w:rPr>
              <w:t>Teacher Professionalism</w:t>
            </w:r>
          </w:p>
        </w:tc>
      </w:tr>
      <w:tr w:rsidR="003F4288" w:rsidRPr="00184F33" w:rsidTr="003F4288">
        <w:trPr>
          <w:trHeight w:val="65"/>
        </w:trPr>
        <w:tc>
          <w:tcPr>
            <w:tcW w:w="5325" w:type="dxa"/>
            <w:tcBorders>
              <w:top w:val="single" w:sz="4" w:space="0" w:color="auto"/>
              <w:left w:val="single" w:sz="6" w:space="0" w:color="auto"/>
              <w:bottom w:val="single" w:sz="2" w:space="0" w:color="FFFFFF" w:themeColor="background1"/>
              <w:right w:val="single" w:sz="6" w:space="0" w:color="auto"/>
            </w:tcBorders>
          </w:tcPr>
          <w:p w:rsidR="003F4288" w:rsidRPr="00FE020B" w:rsidRDefault="003F4288" w:rsidP="003F4288">
            <w:pPr>
              <w:pStyle w:val="Body1"/>
              <w:jc w:val="center"/>
              <w:rPr>
                <w:rFonts w:ascii="Arial" w:hAnsi="Arial" w:cs="Arial"/>
                <w:b/>
                <w:sz w:val="20"/>
              </w:rPr>
            </w:pPr>
          </w:p>
        </w:tc>
        <w:tc>
          <w:tcPr>
            <w:tcW w:w="4725" w:type="dxa"/>
            <w:vMerge/>
            <w:tcBorders>
              <w:top w:val="single" w:sz="6" w:space="0" w:color="auto"/>
              <w:left w:val="single" w:sz="6" w:space="0" w:color="auto"/>
              <w:right w:val="single" w:sz="6" w:space="0" w:color="auto"/>
            </w:tcBorders>
          </w:tcPr>
          <w:p w:rsidR="003F4288" w:rsidRPr="00FE020B" w:rsidRDefault="003F4288" w:rsidP="003F4288">
            <w:pPr>
              <w:pStyle w:val="Body1"/>
              <w:rPr>
                <w:rFonts w:ascii="Arial" w:hAnsi="Arial" w:cs="Arial"/>
                <w:sz w:val="20"/>
              </w:rPr>
            </w:pPr>
          </w:p>
        </w:tc>
        <w:tc>
          <w:tcPr>
            <w:tcW w:w="5401" w:type="dxa"/>
            <w:vMerge/>
            <w:tcBorders>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p>
        </w:tc>
      </w:tr>
      <w:tr w:rsidR="003F4288" w:rsidRPr="00184F33" w:rsidTr="003F4288">
        <w:trPr>
          <w:trHeight w:val="70"/>
        </w:trPr>
        <w:tc>
          <w:tcPr>
            <w:tcW w:w="5325" w:type="dxa"/>
            <w:tcBorders>
              <w:top w:val="single" w:sz="2" w:space="0" w:color="FFFFFF" w:themeColor="background1"/>
              <w:left w:val="single" w:sz="6" w:space="0" w:color="auto"/>
              <w:bottom w:val="single" w:sz="6" w:space="0" w:color="auto"/>
              <w:right w:val="single" w:sz="6" w:space="0" w:color="auto"/>
            </w:tcBorders>
          </w:tcPr>
          <w:p w:rsidR="003F4288" w:rsidRPr="00FE020B" w:rsidRDefault="003F4288" w:rsidP="003F4288">
            <w:pPr>
              <w:pStyle w:val="Body1"/>
              <w:rPr>
                <w:rFonts w:ascii="Arial" w:hAnsi="Arial" w:cs="Arial"/>
                <w:b/>
                <w:sz w:val="20"/>
              </w:rPr>
            </w:pPr>
          </w:p>
        </w:tc>
        <w:tc>
          <w:tcPr>
            <w:tcW w:w="4725" w:type="dxa"/>
            <w:vMerge/>
            <w:tcBorders>
              <w:left w:val="single" w:sz="6" w:space="0" w:color="auto"/>
              <w:right w:val="single" w:sz="6" w:space="0" w:color="auto"/>
            </w:tcBorders>
          </w:tcPr>
          <w:p w:rsidR="003F4288" w:rsidRPr="00FE020B" w:rsidRDefault="003F4288" w:rsidP="003F4288">
            <w:pPr>
              <w:pStyle w:val="Body1"/>
              <w:rPr>
                <w:rFonts w:ascii="Arial" w:hAnsi="Arial" w:cs="Arial"/>
                <w:sz w:val="20"/>
              </w:rPr>
            </w:pPr>
          </w:p>
        </w:tc>
        <w:tc>
          <w:tcPr>
            <w:tcW w:w="5401" w:type="dxa"/>
            <w:tcBorders>
              <w:top w:val="single" w:sz="4" w:space="0" w:color="auto"/>
              <w:left w:val="single" w:sz="6" w:space="0" w:color="auto"/>
              <w:bottom w:val="single" w:sz="6" w:space="0" w:color="auto"/>
              <w:right w:val="single" w:sz="6" w:space="0" w:color="auto"/>
            </w:tcBorders>
          </w:tcPr>
          <w:p w:rsidR="003F4288" w:rsidRPr="00FE020B" w:rsidRDefault="003F4288" w:rsidP="003F4288">
            <w:pPr>
              <w:pStyle w:val="Body1"/>
              <w:jc w:val="center"/>
              <w:rPr>
                <w:rFonts w:ascii="Arial" w:hAnsi="Arial" w:cs="Arial"/>
                <w:b/>
                <w:sz w:val="20"/>
              </w:rPr>
            </w:pPr>
          </w:p>
        </w:tc>
      </w:tr>
      <w:tr w:rsidR="003F4288" w:rsidRPr="00184F33" w:rsidTr="003F4288">
        <w:trPr>
          <w:trHeight w:val="2405"/>
        </w:trPr>
        <w:tc>
          <w:tcPr>
            <w:tcW w:w="5325" w:type="dxa"/>
            <w:tcBorders>
              <w:top w:val="single" w:sz="6" w:space="0" w:color="auto"/>
              <w:left w:val="single" w:sz="6" w:space="0" w:color="auto"/>
              <w:bottom w:val="single" w:sz="6" w:space="0" w:color="auto"/>
              <w:right w:val="single" w:sz="6" w:space="0" w:color="auto"/>
            </w:tcBorders>
          </w:tcPr>
          <w:p w:rsidR="003F4288" w:rsidRPr="00EF025B" w:rsidRDefault="003F4288" w:rsidP="003F4288">
            <w:pPr>
              <w:numPr>
                <w:ilvl w:val="0"/>
                <w:numId w:val="28"/>
              </w:numPr>
              <w:spacing w:line="276" w:lineRule="auto"/>
              <w:rPr>
                <w:rFonts w:ascii="Comic Sans MS" w:hAnsi="Comic Sans MS" w:cs="Arial"/>
                <w:color w:val="3333FF"/>
                <w:sz w:val="16"/>
                <w:szCs w:val="16"/>
              </w:rPr>
            </w:pPr>
            <w:r w:rsidRPr="00EF025B">
              <w:rPr>
                <w:rFonts w:ascii="Comic Sans MS" w:hAnsi="Comic Sans MS" w:cs="Arial"/>
                <w:color w:val="3333FF"/>
                <w:sz w:val="16"/>
                <w:szCs w:val="16"/>
              </w:rPr>
              <w:t>Use and understand challenge questions in HGIOS4 and HGIOELC to evaluate practice</w:t>
            </w:r>
          </w:p>
          <w:p w:rsidR="003F4288" w:rsidRPr="00EF025B" w:rsidRDefault="003F4288" w:rsidP="003F4288">
            <w:pPr>
              <w:numPr>
                <w:ilvl w:val="0"/>
                <w:numId w:val="28"/>
              </w:numPr>
              <w:spacing w:line="276" w:lineRule="auto"/>
              <w:rPr>
                <w:rFonts w:ascii="Comic Sans MS" w:hAnsi="Comic Sans MS" w:cs="Arial"/>
                <w:color w:val="3333FF"/>
                <w:sz w:val="16"/>
                <w:szCs w:val="16"/>
              </w:rPr>
            </w:pPr>
            <w:r w:rsidRPr="00EF025B">
              <w:rPr>
                <w:rFonts w:ascii="Comic Sans MS" w:hAnsi="Comic Sans MS" w:cs="Arial"/>
                <w:color w:val="3333FF"/>
                <w:sz w:val="16"/>
                <w:szCs w:val="16"/>
              </w:rPr>
              <w:t xml:space="preserve">Closing the Gap – </w:t>
            </w:r>
            <w:r w:rsidR="00A72905">
              <w:rPr>
                <w:rFonts w:ascii="Comic Sans MS" w:hAnsi="Comic Sans MS" w:cs="Arial"/>
                <w:color w:val="3333FF"/>
                <w:sz w:val="16"/>
                <w:szCs w:val="16"/>
              </w:rPr>
              <w:t>narrow</w:t>
            </w:r>
            <w:r w:rsidRPr="00EF025B">
              <w:rPr>
                <w:rFonts w:ascii="Comic Sans MS" w:hAnsi="Comic Sans MS" w:cs="Arial"/>
                <w:color w:val="3333FF"/>
                <w:sz w:val="16"/>
                <w:szCs w:val="16"/>
              </w:rPr>
              <w:t xml:space="preserve"> the equ</w:t>
            </w:r>
            <w:r w:rsidR="00A72905">
              <w:rPr>
                <w:rFonts w:ascii="Comic Sans MS" w:hAnsi="Comic Sans MS" w:cs="Arial"/>
                <w:color w:val="3333FF"/>
                <w:sz w:val="16"/>
                <w:szCs w:val="16"/>
              </w:rPr>
              <w:t>ity</w:t>
            </w:r>
            <w:r w:rsidRPr="00EF025B">
              <w:rPr>
                <w:rFonts w:ascii="Comic Sans MS" w:hAnsi="Comic Sans MS" w:cs="Arial"/>
                <w:color w:val="3333FF"/>
                <w:sz w:val="16"/>
                <w:szCs w:val="16"/>
              </w:rPr>
              <w:t xml:space="preserve"> gap by identifying and tracking relevant pupils’ progress using appropriate interventions</w:t>
            </w:r>
          </w:p>
          <w:p w:rsidR="003F4288" w:rsidRPr="00EF025B" w:rsidRDefault="003F4288" w:rsidP="003F4288">
            <w:pPr>
              <w:numPr>
                <w:ilvl w:val="0"/>
                <w:numId w:val="28"/>
              </w:numPr>
              <w:spacing w:line="276" w:lineRule="auto"/>
              <w:rPr>
                <w:rFonts w:ascii="Comic Sans MS" w:hAnsi="Comic Sans MS" w:cs="Arial"/>
                <w:color w:val="3333FF"/>
                <w:sz w:val="16"/>
                <w:szCs w:val="16"/>
              </w:rPr>
            </w:pPr>
            <w:r w:rsidRPr="00EF025B">
              <w:rPr>
                <w:rFonts w:ascii="Comic Sans MS" w:hAnsi="Comic Sans MS" w:cs="Arial"/>
                <w:color w:val="3333FF"/>
                <w:sz w:val="16"/>
                <w:szCs w:val="16"/>
              </w:rPr>
              <w:t xml:space="preserve">Raising attainment in Literacy and Numeracy – staff to engage CLPL opportunities </w:t>
            </w:r>
          </w:p>
          <w:p w:rsidR="003F4288" w:rsidRPr="00EF025B" w:rsidRDefault="003F4288" w:rsidP="003F4288">
            <w:pPr>
              <w:numPr>
                <w:ilvl w:val="0"/>
                <w:numId w:val="28"/>
              </w:numPr>
              <w:spacing w:line="276" w:lineRule="auto"/>
              <w:rPr>
                <w:rFonts w:ascii="Comic Sans MS" w:hAnsi="Comic Sans MS" w:cs="Arial"/>
                <w:color w:val="3333FF"/>
                <w:sz w:val="16"/>
                <w:szCs w:val="16"/>
              </w:rPr>
            </w:pPr>
            <w:r w:rsidRPr="00EF025B">
              <w:rPr>
                <w:rFonts w:ascii="Comic Sans MS" w:hAnsi="Comic Sans MS" w:cs="Arial"/>
                <w:color w:val="3333FF"/>
                <w:sz w:val="16"/>
                <w:szCs w:val="16"/>
              </w:rPr>
              <w:t>Establish learning pathways for Literacy and Numeracy using the benchmarks</w:t>
            </w:r>
          </w:p>
          <w:p w:rsidR="00A84CC1" w:rsidRDefault="00A84CC1" w:rsidP="00A84CC1">
            <w:pPr>
              <w:numPr>
                <w:ilvl w:val="0"/>
                <w:numId w:val="28"/>
              </w:numPr>
              <w:spacing w:line="276" w:lineRule="auto"/>
              <w:rPr>
                <w:rFonts w:ascii="Comic Sans MS" w:hAnsi="Comic Sans MS" w:cs="Arial"/>
                <w:color w:val="3333FF"/>
                <w:sz w:val="16"/>
                <w:szCs w:val="16"/>
              </w:rPr>
            </w:pPr>
            <w:r>
              <w:rPr>
                <w:rFonts w:ascii="Comic Sans MS" w:hAnsi="Comic Sans MS" w:cs="Arial"/>
                <w:color w:val="3333FF"/>
                <w:sz w:val="16"/>
                <w:szCs w:val="16"/>
              </w:rPr>
              <w:t>Further d</w:t>
            </w:r>
            <w:r w:rsidR="003F4288" w:rsidRPr="00EF025B">
              <w:rPr>
                <w:rFonts w:ascii="Comic Sans MS" w:hAnsi="Comic Sans MS" w:cs="Arial"/>
                <w:color w:val="3333FF"/>
                <w:sz w:val="16"/>
                <w:szCs w:val="16"/>
              </w:rPr>
              <w:t>evelop holistic assessments at planning the learning meetings</w:t>
            </w:r>
          </w:p>
          <w:p w:rsidR="003F4288" w:rsidRPr="00A84CC1" w:rsidRDefault="003F4288" w:rsidP="00A84CC1">
            <w:pPr>
              <w:numPr>
                <w:ilvl w:val="0"/>
                <w:numId w:val="28"/>
              </w:numPr>
              <w:spacing w:line="276" w:lineRule="auto"/>
              <w:rPr>
                <w:rFonts w:ascii="Comic Sans MS" w:hAnsi="Comic Sans MS" w:cs="Arial"/>
                <w:color w:val="3333FF"/>
                <w:sz w:val="16"/>
                <w:szCs w:val="16"/>
              </w:rPr>
            </w:pPr>
            <w:r w:rsidRPr="00A84CC1">
              <w:rPr>
                <w:rFonts w:ascii="Comic Sans MS" w:hAnsi="Comic Sans MS" w:cs="Arial"/>
                <w:color w:val="3333FF"/>
                <w:sz w:val="16"/>
                <w:szCs w:val="16"/>
              </w:rPr>
              <w:t>Develop forest school initiate focusing on Literacy, Numeracy and HWB</w:t>
            </w:r>
          </w:p>
        </w:tc>
        <w:tc>
          <w:tcPr>
            <w:tcW w:w="4725" w:type="dxa"/>
            <w:vMerge/>
            <w:tcBorders>
              <w:left w:val="single" w:sz="6" w:space="0" w:color="auto"/>
              <w:bottom w:val="single" w:sz="6" w:space="0" w:color="auto"/>
              <w:right w:val="single" w:sz="6" w:space="0" w:color="auto"/>
            </w:tcBorders>
          </w:tcPr>
          <w:p w:rsidR="003F4288" w:rsidRPr="00FE020B" w:rsidRDefault="003F4288" w:rsidP="003F4288">
            <w:pPr>
              <w:pStyle w:val="Body1"/>
              <w:rPr>
                <w:rFonts w:ascii="Arial" w:hAnsi="Arial" w:cs="Arial"/>
                <w:sz w:val="20"/>
              </w:rPr>
            </w:pPr>
          </w:p>
        </w:tc>
        <w:tc>
          <w:tcPr>
            <w:tcW w:w="5401" w:type="dxa"/>
            <w:tcBorders>
              <w:top w:val="single" w:sz="6" w:space="0" w:color="auto"/>
              <w:left w:val="single" w:sz="6" w:space="0" w:color="auto"/>
              <w:bottom w:val="single" w:sz="6" w:space="0" w:color="auto"/>
              <w:right w:val="single" w:sz="6" w:space="0" w:color="auto"/>
            </w:tcBorders>
          </w:tcPr>
          <w:p w:rsidR="003F4288" w:rsidRPr="00EF025B" w:rsidRDefault="003F4288" w:rsidP="003F4288">
            <w:pPr>
              <w:numPr>
                <w:ilvl w:val="0"/>
                <w:numId w:val="29"/>
              </w:numPr>
              <w:spacing w:line="276" w:lineRule="auto"/>
              <w:rPr>
                <w:rFonts w:ascii="Comic Sans MS" w:eastAsia="Arial Unicode MS" w:hAnsi="Comic Sans MS" w:cs="Arial"/>
                <w:color w:val="3333FF"/>
                <w:sz w:val="16"/>
                <w:szCs w:val="16"/>
                <w:lang w:val="en-US"/>
              </w:rPr>
            </w:pPr>
            <w:r w:rsidRPr="00EF025B">
              <w:rPr>
                <w:rFonts w:ascii="Comic Sans MS" w:eastAsia="Arial Unicode MS" w:hAnsi="Comic Sans MS" w:cs="Arial"/>
                <w:color w:val="3333FF"/>
                <w:sz w:val="16"/>
                <w:szCs w:val="16"/>
                <w:lang w:val="en-US"/>
              </w:rPr>
              <w:t>Moderation opportunities in school and across LMG</w:t>
            </w:r>
          </w:p>
          <w:p w:rsidR="003F4288" w:rsidRPr="00EF025B" w:rsidRDefault="003F4288" w:rsidP="003F4288">
            <w:pPr>
              <w:numPr>
                <w:ilvl w:val="0"/>
                <w:numId w:val="29"/>
              </w:numPr>
              <w:spacing w:line="276" w:lineRule="auto"/>
              <w:rPr>
                <w:rFonts w:ascii="Comic Sans MS" w:eastAsia="Arial Unicode MS" w:hAnsi="Comic Sans MS" w:cs="Arial"/>
                <w:color w:val="3333FF"/>
                <w:sz w:val="16"/>
                <w:szCs w:val="16"/>
                <w:lang w:val="en-US"/>
              </w:rPr>
            </w:pPr>
            <w:r w:rsidRPr="00EF025B">
              <w:rPr>
                <w:rFonts w:ascii="Comic Sans MS" w:eastAsia="Arial Unicode MS" w:hAnsi="Comic Sans MS" w:cs="Arial"/>
                <w:color w:val="3333FF"/>
                <w:sz w:val="16"/>
                <w:szCs w:val="16"/>
                <w:lang w:val="en-US"/>
              </w:rPr>
              <w:t>Staff to engage with relevant CLPL which has an impact on practice</w:t>
            </w:r>
          </w:p>
          <w:p w:rsidR="003F4288" w:rsidRPr="00EF025B" w:rsidRDefault="003F4288" w:rsidP="003F4288">
            <w:pPr>
              <w:numPr>
                <w:ilvl w:val="0"/>
                <w:numId w:val="29"/>
              </w:numPr>
              <w:spacing w:line="276" w:lineRule="auto"/>
              <w:rPr>
                <w:rFonts w:ascii="Comic Sans MS" w:eastAsia="Arial Unicode MS" w:hAnsi="Comic Sans MS" w:cs="Arial"/>
                <w:color w:val="3333FF"/>
                <w:sz w:val="16"/>
                <w:szCs w:val="16"/>
                <w:lang w:val="en-US"/>
              </w:rPr>
            </w:pPr>
            <w:r w:rsidRPr="00EF025B">
              <w:rPr>
                <w:rFonts w:ascii="Comic Sans MS" w:eastAsia="Arial Unicode MS" w:hAnsi="Comic Sans MS" w:cs="Arial"/>
                <w:color w:val="3333FF"/>
                <w:sz w:val="16"/>
                <w:szCs w:val="16"/>
                <w:lang w:val="en-US"/>
              </w:rPr>
              <w:t>Develop a shared understanding of the Benchmarks and learning pathways</w:t>
            </w:r>
          </w:p>
          <w:p w:rsidR="003F4288" w:rsidRDefault="003F4288" w:rsidP="003F4288">
            <w:pPr>
              <w:numPr>
                <w:ilvl w:val="0"/>
                <w:numId w:val="29"/>
              </w:numPr>
              <w:spacing w:line="276" w:lineRule="auto"/>
              <w:rPr>
                <w:rFonts w:ascii="Comic Sans MS" w:eastAsia="Arial Unicode MS" w:hAnsi="Comic Sans MS" w:cs="Arial"/>
                <w:color w:val="3333FF"/>
                <w:sz w:val="16"/>
                <w:szCs w:val="16"/>
                <w:lang w:val="en-US"/>
              </w:rPr>
            </w:pPr>
            <w:r w:rsidRPr="00EF025B">
              <w:rPr>
                <w:rFonts w:ascii="Comic Sans MS" w:eastAsia="Arial Unicode MS" w:hAnsi="Comic Sans MS" w:cs="Arial"/>
                <w:color w:val="3333FF"/>
                <w:sz w:val="16"/>
                <w:szCs w:val="16"/>
                <w:lang w:val="en-US"/>
              </w:rPr>
              <w:t>Skills development to be a feature of classroom</w:t>
            </w:r>
            <w:r w:rsidR="005631E7">
              <w:rPr>
                <w:rFonts w:ascii="Comic Sans MS" w:eastAsia="Arial Unicode MS" w:hAnsi="Comic Sans MS" w:cs="Arial"/>
                <w:color w:val="3333FF"/>
                <w:sz w:val="16"/>
                <w:szCs w:val="16"/>
                <w:lang w:val="en-US"/>
              </w:rPr>
              <w:t xml:space="preserve"> practice</w:t>
            </w:r>
          </w:p>
          <w:p w:rsidR="005631E7" w:rsidRDefault="005631E7" w:rsidP="003F4288">
            <w:pPr>
              <w:numPr>
                <w:ilvl w:val="0"/>
                <w:numId w:val="29"/>
              </w:numPr>
              <w:spacing w:line="276" w:lineRule="auto"/>
              <w:rPr>
                <w:rFonts w:ascii="Comic Sans MS" w:eastAsia="Arial Unicode MS" w:hAnsi="Comic Sans MS" w:cs="Arial"/>
                <w:color w:val="3333FF"/>
                <w:sz w:val="16"/>
                <w:szCs w:val="16"/>
                <w:lang w:val="en-US"/>
              </w:rPr>
            </w:pPr>
            <w:r>
              <w:rPr>
                <w:rFonts w:ascii="Comic Sans MS" w:eastAsia="Arial Unicode MS" w:hAnsi="Comic Sans MS" w:cs="Arial"/>
                <w:color w:val="3333FF"/>
                <w:sz w:val="16"/>
                <w:szCs w:val="16"/>
                <w:lang w:val="en-US"/>
              </w:rPr>
              <w:t>Peer monitoring to flourish within own school and outwards to cluster schools</w:t>
            </w:r>
          </w:p>
          <w:p w:rsidR="005631E7" w:rsidRDefault="005631E7" w:rsidP="005631E7">
            <w:pPr>
              <w:spacing w:line="276" w:lineRule="auto"/>
              <w:ind w:left="720"/>
              <w:rPr>
                <w:rFonts w:ascii="Comic Sans MS" w:eastAsia="Arial Unicode MS" w:hAnsi="Comic Sans MS" w:cs="Arial"/>
                <w:color w:val="3333FF"/>
                <w:sz w:val="16"/>
                <w:szCs w:val="16"/>
                <w:lang w:val="en-US"/>
              </w:rPr>
            </w:pPr>
          </w:p>
          <w:p w:rsidR="005631E7" w:rsidRDefault="005631E7" w:rsidP="005631E7">
            <w:pPr>
              <w:spacing w:line="276" w:lineRule="auto"/>
              <w:ind w:left="720"/>
              <w:rPr>
                <w:rFonts w:ascii="Comic Sans MS" w:eastAsia="Arial Unicode MS" w:hAnsi="Comic Sans MS" w:cs="Arial"/>
                <w:color w:val="3333FF"/>
                <w:sz w:val="16"/>
                <w:szCs w:val="16"/>
                <w:lang w:val="en-US"/>
              </w:rPr>
            </w:pPr>
          </w:p>
          <w:p w:rsidR="005631E7" w:rsidRDefault="005631E7" w:rsidP="005631E7">
            <w:pPr>
              <w:spacing w:line="276" w:lineRule="auto"/>
              <w:ind w:left="720"/>
              <w:rPr>
                <w:rFonts w:ascii="Comic Sans MS" w:eastAsia="Arial Unicode MS" w:hAnsi="Comic Sans MS" w:cs="Arial"/>
                <w:color w:val="3333FF"/>
                <w:sz w:val="16"/>
                <w:szCs w:val="16"/>
                <w:lang w:val="en-US"/>
              </w:rPr>
            </w:pPr>
          </w:p>
          <w:p w:rsidR="005631E7" w:rsidRDefault="005631E7" w:rsidP="005631E7">
            <w:pPr>
              <w:spacing w:line="276" w:lineRule="auto"/>
              <w:ind w:left="720"/>
              <w:rPr>
                <w:rFonts w:ascii="Comic Sans MS" w:eastAsia="Arial Unicode MS" w:hAnsi="Comic Sans MS" w:cs="Arial"/>
                <w:color w:val="3333FF"/>
                <w:sz w:val="16"/>
                <w:szCs w:val="16"/>
                <w:lang w:val="en-US"/>
              </w:rPr>
            </w:pPr>
          </w:p>
          <w:p w:rsidR="005631E7" w:rsidRDefault="005631E7" w:rsidP="005631E7">
            <w:pPr>
              <w:spacing w:line="276" w:lineRule="auto"/>
              <w:ind w:left="720"/>
              <w:rPr>
                <w:rFonts w:ascii="Comic Sans MS" w:eastAsia="Arial Unicode MS" w:hAnsi="Comic Sans MS" w:cs="Arial"/>
                <w:color w:val="3333FF"/>
                <w:sz w:val="16"/>
                <w:szCs w:val="16"/>
                <w:lang w:val="en-US"/>
              </w:rPr>
            </w:pPr>
          </w:p>
          <w:p w:rsidR="005631E7" w:rsidRDefault="005631E7" w:rsidP="005631E7">
            <w:pPr>
              <w:spacing w:line="276" w:lineRule="auto"/>
              <w:ind w:left="720"/>
              <w:rPr>
                <w:rFonts w:ascii="Comic Sans MS" w:eastAsia="Arial Unicode MS" w:hAnsi="Comic Sans MS" w:cs="Arial"/>
                <w:color w:val="3333FF"/>
                <w:sz w:val="16"/>
                <w:szCs w:val="16"/>
                <w:lang w:val="en-US"/>
              </w:rPr>
            </w:pPr>
          </w:p>
          <w:p w:rsidR="005631E7" w:rsidRPr="00EF025B" w:rsidRDefault="005631E7" w:rsidP="005631E7">
            <w:pPr>
              <w:spacing w:line="276" w:lineRule="auto"/>
              <w:ind w:left="720"/>
              <w:rPr>
                <w:rFonts w:ascii="Comic Sans MS" w:eastAsia="Arial Unicode MS" w:hAnsi="Comic Sans MS" w:cs="Arial"/>
                <w:color w:val="3333FF"/>
                <w:sz w:val="16"/>
                <w:szCs w:val="16"/>
                <w:lang w:val="en-US"/>
              </w:rPr>
            </w:pPr>
          </w:p>
          <w:p w:rsidR="003F4288" w:rsidRPr="00EF025B" w:rsidRDefault="003F4288" w:rsidP="00003E8C">
            <w:pPr>
              <w:spacing w:line="276" w:lineRule="auto"/>
              <w:ind w:left="720"/>
              <w:rPr>
                <w:rFonts w:ascii="Comic Sans MS" w:eastAsia="Arial Unicode MS" w:hAnsi="Comic Sans MS" w:cs="Arial"/>
                <w:b/>
                <w:color w:val="3333FF"/>
                <w:sz w:val="20"/>
                <w:szCs w:val="20"/>
                <w:lang w:val="en-US"/>
              </w:rPr>
            </w:pPr>
          </w:p>
        </w:tc>
      </w:tr>
      <w:tr w:rsidR="003F4288" w:rsidRPr="00184F33" w:rsidTr="003F4288">
        <w:tc>
          <w:tcPr>
            <w:tcW w:w="5325" w:type="dxa"/>
            <w:tcBorders>
              <w:top w:val="single" w:sz="6" w:space="0" w:color="auto"/>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r w:rsidRPr="00FE020B">
              <w:rPr>
                <w:rFonts w:ascii="Arial" w:hAnsi="Arial" w:cs="Arial"/>
                <w:b/>
                <w:sz w:val="20"/>
              </w:rPr>
              <w:t>Assessment of Children’s progress</w:t>
            </w:r>
          </w:p>
        </w:tc>
        <w:tc>
          <w:tcPr>
            <w:tcW w:w="4725" w:type="dxa"/>
            <w:tcBorders>
              <w:top w:val="single" w:sz="6" w:space="0" w:color="auto"/>
              <w:left w:val="single" w:sz="6" w:space="0" w:color="auto"/>
              <w:bottom w:val="single" w:sz="2" w:space="0" w:color="FFFFFF" w:themeColor="background1"/>
              <w:right w:val="single" w:sz="6" w:space="0" w:color="auto"/>
            </w:tcBorders>
          </w:tcPr>
          <w:p w:rsidR="003F4288" w:rsidRPr="00FE020B" w:rsidRDefault="003F4288" w:rsidP="003F4288">
            <w:pPr>
              <w:pStyle w:val="Body1"/>
              <w:jc w:val="center"/>
              <w:rPr>
                <w:rFonts w:ascii="Arial" w:hAnsi="Arial" w:cs="Arial"/>
                <w:b/>
                <w:sz w:val="20"/>
              </w:rPr>
            </w:pPr>
            <w:r>
              <w:rPr>
                <w:rFonts w:ascii="Arial" w:hAnsi="Arial" w:cs="Arial"/>
                <w:b/>
                <w:sz w:val="20"/>
              </w:rPr>
              <w:t>LMG Priority</w:t>
            </w:r>
          </w:p>
        </w:tc>
        <w:tc>
          <w:tcPr>
            <w:tcW w:w="5401" w:type="dxa"/>
            <w:tcBorders>
              <w:top w:val="single" w:sz="6" w:space="0" w:color="auto"/>
              <w:left w:val="single" w:sz="6" w:space="0" w:color="auto"/>
              <w:bottom w:val="single" w:sz="4" w:space="0" w:color="auto"/>
              <w:right w:val="single" w:sz="6" w:space="0" w:color="auto"/>
            </w:tcBorders>
          </w:tcPr>
          <w:p w:rsidR="003F4288" w:rsidRPr="00FE020B" w:rsidRDefault="003F4288" w:rsidP="003F4288">
            <w:pPr>
              <w:pStyle w:val="Body1"/>
              <w:jc w:val="center"/>
              <w:rPr>
                <w:rFonts w:ascii="Arial" w:hAnsi="Arial" w:cs="Arial"/>
                <w:b/>
                <w:sz w:val="20"/>
              </w:rPr>
            </w:pPr>
            <w:r w:rsidRPr="00FE020B">
              <w:rPr>
                <w:rFonts w:ascii="Arial" w:hAnsi="Arial" w:cs="Arial"/>
                <w:b/>
                <w:sz w:val="20"/>
              </w:rPr>
              <w:t>Parental Engagement</w:t>
            </w:r>
          </w:p>
        </w:tc>
      </w:tr>
      <w:tr w:rsidR="003F4288" w:rsidRPr="00184F33" w:rsidTr="003F4288">
        <w:tc>
          <w:tcPr>
            <w:tcW w:w="5325" w:type="dxa"/>
            <w:tcBorders>
              <w:top w:val="single" w:sz="4" w:space="0" w:color="auto"/>
              <w:left w:val="single" w:sz="6" w:space="0" w:color="auto"/>
              <w:bottom w:val="single" w:sz="6" w:space="0" w:color="auto"/>
              <w:right w:val="single" w:sz="6" w:space="0" w:color="auto"/>
            </w:tcBorders>
          </w:tcPr>
          <w:p w:rsidR="003F4288" w:rsidRPr="00FE020B" w:rsidRDefault="003F4288" w:rsidP="003F4288">
            <w:pPr>
              <w:pStyle w:val="Body1"/>
              <w:jc w:val="center"/>
              <w:rPr>
                <w:rFonts w:ascii="Arial" w:hAnsi="Arial" w:cs="Arial"/>
                <w:b/>
                <w:sz w:val="20"/>
              </w:rPr>
            </w:pPr>
          </w:p>
        </w:tc>
        <w:tc>
          <w:tcPr>
            <w:tcW w:w="4725" w:type="dxa"/>
            <w:tcBorders>
              <w:top w:val="single" w:sz="2" w:space="0" w:color="FFFFFF" w:themeColor="background1"/>
              <w:left w:val="single" w:sz="6" w:space="0" w:color="auto"/>
              <w:bottom w:val="single" w:sz="6" w:space="0" w:color="auto"/>
              <w:right w:val="single" w:sz="6" w:space="0" w:color="auto"/>
            </w:tcBorders>
          </w:tcPr>
          <w:p w:rsidR="003F4288" w:rsidRPr="00FE020B" w:rsidRDefault="003F4288" w:rsidP="003F4288">
            <w:pPr>
              <w:jc w:val="center"/>
              <w:rPr>
                <w:rFonts w:ascii="Arial Narrow" w:hAnsi="Arial Narrow"/>
                <w:b/>
                <w:sz w:val="20"/>
                <w:szCs w:val="20"/>
              </w:rPr>
            </w:pPr>
          </w:p>
        </w:tc>
        <w:tc>
          <w:tcPr>
            <w:tcW w:w="5401" w:type="dxa"/>
            <w:tcBorders>
              <w:top w:val="single" w:sz="4" w:space="0" w:color="auto"/>
              <w:left w:val="single" w:sz="6" w:space="0" w:color="auto"/>
              <w:bottom w:val="single" w:sz="6" w:space="0" w:color="auto"/>
              <w:right w:val="single" w:sz="6" w:space="0" w:color="auto"/>
            </w:tcBorders>
          </w:tcPr>
          <w:p w:rsidR="003F4288" w:rsidRPr="00FE020B" w:rsidRDefault="003F4288" w:rsidP="003F4288">
            <w:pPr>
              <w:pStyle w:val="Body1"/>
              <w:jc w:val="center"/>
              <w:rPr>
                <w:rFonts w:ascii="Arial" w:hAnsi="Arial" w:cs="Arial"/>
                <w:b/>
                <w:sz w:val="20"/>
              </w:rPr>
            </w:pPr>
          </w:p>
        </w:tc>
      </w:tr>
      <w:tr w:rsidR="003F4288" w:rsidRPr="00184F33" w:rsidTr="00003E8C">
        <w:trPr>
          <w:trHeight w:val="1540"/>
        </w:trPr>
        <w:tc>
          <w:tcPr>
            <w:tcW w:w="5325" w:type="dxa"/>
            <w:tcBorders>
              <w:top w:val="single" w:sz="6" w:space="0" w:color="auto"/>
              <w:left w:val="single" w:sz="6" w:space="0" w:color="auto"/>
              <w:bottom w:val="single" w:sz="6" w:space="0" w:color="auto"/>
              <w:right w:val="single" w:sz="6" w:space="0" w:color="auto"/>
            </w:tcBorders>
          </w:tcPr>
          <w:p w:rsidR="003F4288" w:rsidRPr="00EF025B" w:rsidRDefault="003F4288" w:rsidP="003F4288">
            <w:pPr>
              <w:numPr>
                <w:ilvl w:val="0"/>
                <w:numId w:val="30"/>
              </w:numPr>
              <w:spacing w:line="276" w:lineRule="auto"/>
              <w:contextualSpacing/>
              <w:rPr>
                <w:rFonts w:ascii="Comic Sans MS" w:hAnsi="Comic Sans MS" w:cs="Arial"/>
                <w:color w:val="3333FF"/>
                <w:sz w:val="16"/>
                <w:szCs w:val="16"/>
              </w:rPr>
            </w:pPr>
            <w:r w:rsidRPr="00EF025B">
              <w:rPr>
                <w:rFonts w:ascii="Comic Sans MS" w:hAnsi="Comic Sans MS" w:cs="Arial"/>
                <w:color w:val="3333FF"/>
                <w:sz w:val="16"/>
                <w:szCs w:val="16"/>
              </w:rPr>
              <w:t>Access a range of resources to assess pupil progress, e.g.</w:t>
            </w:r>
            <w:r w:rsidR="00A84CC1">
              <w:rPr>
                <w:rFonts w:ascii="Comic Sans MS" w:hAnsi="Comic Sans MS" w:cs="Arial"/>
                <w:color w:val="3333FF"/>
                <w:sz w:val="16"/>
                <w:szCs w:val="16"/>
              </w:rPr>
              <w:t xml:space="preserve"> Benchmarks</w:t>
            </w:r>
            <w:r w:rsidRPr="00EF025B">
              <w:rPr>
                <w:rFonts w:ascii="Comic Sans MS" w:hAnsi="Comic Sans MS" w:cs="Arial"/>
                <w:color w:val="3333FF"/>
                <w:sz w:val="16"/>
                <w:szCs w:val="16"/>
              </w:rPr>
              <w:t>, Standardised Assessments, WTTT assessment etc</w:t>
            </w:r>
          </w:p>
          <w:p w:rsidR="003F4288" w:rsidRPr="00EF025B" w:rsidRDefault="003F4288" w:rsidP="003F4288">
            <w:pPr>
              <w:numPr>
                <w:ilvl w:val="0"/>
                <w:numId w:val="30"/>
              </w:numPr>
              <w:spacing w:line="276" w:lineRule="auto"/>
              <w:contextualSpacing/>
              <w:rPr>
                <w:rFonts w:ascii="Comic Sans MS" w:hAnsi="Comic Sans MS" w:cs="Arial"/>
                <w:color w:val="3333FF"/>
                <w:sz w:val="16"/>
                <w:szCs w:val="16"/>
              </w:rPr>
            </w:pPr>
            <w:r w:rsidRPr="00EF025B">
              <w:rPr>
                <w:rFonts w:ascii="Comic Sans MS" w:hAnsi="Comic Sans MS" w:cs="Arial"/>
                <w:color w:val="3333FF"/>
                <w:sz w:val="16"/>
                <w:szCs w:val="16"/>
              </w:rPr>
              <w:t xml:space="preserve">Staff to gain confidence to analyse and interpret data, identify priorities for learning and target support and interventions for individual pupils </w:t>
            </w:r>
          </w:p>
          <w:p w:rsidR="003F4288" w:rsidRDefault="003F4288" w:rsidP="003F4288">
            <w:pPr>
              <w:numPr>
                <w:ilvl w:val="0"/>
                <w:numId w:val="30"/>
              </w:numPr>
              <w:spacing w:line="276" w:lineRule="auto"/>
              <w:contextualSpacing/>
              <w:rPr>
                <w:rFonts w:ascii="Comic Sans MS" w:hAnsi="Comic Sans MS" w:cs="Arial"/>
                <w:color w:val="3333FF"/>
                <w:sz w:val="16"/>
                <w:szCs w:val="16"/>
              </w:rPr>
            </w:pPr>
            <w:r w:rsidRPr="00EF025B">
              <w:rPr>
                <w:rFonts w:ascii="Comic Sans MS" w:hAnsi="Comic Sans MS" w:cs="Arial"/>
                <w:color w:val="3333FF"/>
                <w:sz w:val="16"/>
                <w:szCs w:val="16"/>
              </w:rPr>
              <w:t>Record and track Pupil progress</w:t>
            </w:r>
            <w:r w:rsidR="00A84CC1">
              <w:rPr>
                <w:rFonts w:ascii="Comic Sans MS" w:hAnsi="Comic Sans MS" w:cs="Arial"/>
                <w:color w:val="3333FF"/>
                <w:sz w:val="16"/>
                <w:szCs w:val="16"/>
              </w:rPr>
              <w:t xml:space="preserve"> through </w:t>
            </w:r>
            <w:r w:rsidRPr="00EF025B">
              <w:rPr>
                <w:rFonts w:ascii="Comic Sans MS" w:hAnsi="Comic Sans MS" w:cs="Arial"/>
                <w:color w:val="3333FF"/>
                <w:sz w:val="16"/>
                <w:szCs w:val="16"/>
              </w:rPr>
              <w:t>Tracking module and own tracking table</w:t>
            </w:r>
          </w:p>
          <w:p w:rsidR="003F4288" w:rsidRPr="00EF025B" w:rsidRDefault="003F4288" w:rsidP="003F4288">
            <w:pPr>
              <w:numPr>
                <w:ilvl w:val="0"/>
                <w:numId w:val="30"/>
              </w:numPr>
              <w:spacing w:after="200" w:line="276" w:lineRule="auto"/>
              <w:contextualSpacing/>
              <w:rPr>
                <w:rFonts w:ascii="Comic Sans MS" w:hAnsi="Comic Sans MS" w:cs="Arial"/>
                <w:color w:val="3333FF"/>
                <w:sz w:val="16"/>
                <w:szCs w:val="16"/>
              </w:rPr>
            </w:pPr>
            <w:r w:rsidRPr="00EF025B">
              <w:rPr>
                <w:rFonts w:ascii="Comic Sans MS" w:hAnsi="Comic Sans MS" w:cs="Arial"/>
                <w:color w:val="3333FF"/>
                <w:sz w:val="16"/>
                <w:szCs w:val="16"/>
              </w:rPr>
              <w:t>Pupils, staff and parents will confidently engage with learning conversations, supported by learning journals, identifying strengths and next steps in learning</w:t>
            </w:r>
          </w:p>
        </w:tc>
        <w:tc>
          <w:tcPr>
            <w:tcW w:w="4725" w:type="dxa"/>
            <w:tcBorders>
              <w:top w:val="single" w:sz="6" w:space="0" w:color="auto"/>
              <w:left w:val="single" w:sz="6" w:space="0" w:color="auto"/>
              <w:bottom w:val="single" w:sz="6" w:space="0" w:color="auto"/>
              <w:right w:val="single" w:sz="6" w:space="0" w:color="auto"/>
            </w:tcBorders>
          </w:tcPr>
          <w:p w:rsidR="003F4288" w:rsidRPr="00E605EA" w:rsidRDefault="003F4288" w:rsidP="003F4288">
            <w:pPr>
              <w:pStyle w:val="Body1"/>
              <w:rPr>
                <w:rFonts w:ascii="Arial" w:hAnsi="Arial" w:cs="Arial"/>
                <w:color w:val="0000FF"/>
                <w:sz w:val="20"/>
              </w:rPr>
            </w:pPr>
          </w:p>
          <w:p w:rsidR="003F4288" w:rsidRPr="0099158C" w:rsidRDefault="00E605EA" w:rsidP="00E605EA">
            <w:pPr>
              <w:pStyle w:val="Body1"/>
              <w:numPr>
                <w:ilvl w:val="0"/>
                <w:numId w:val="30"/>
              </w:numPr>
              <w:rPr>
                <w:rFonts w:ascii="Comic Sans MS" w:hAnsi="Comic Sans MS" w:cs="Arial"/>
                <w:sz w:val="16"/>
                <w:szCs w:val="16"/>
              </w:rPr>
            </w:pPr>
            <w:r w:rsidRPr="00003E8C">
              <w:rPr>
                <w:rFonts w:ascii="Comic Sans MS" w:hAnsi="Comic Sans MS"/>
                <w:color w:val="0000FF"/>
                <w:sz w:val="16"/>
                <w:szCs w:val="16"/>
              </w:rPr>
              <w:t>Staff from across the LMG will work together collegiately to achieve excellence and equity. They will engage in ongoing professional learning which will include sharing best practice, professional reading, action based research and teacher learning communities.</w:t>
            </w:r>
          </w:p>
          <w:p w:rsidR="0099158C" w:rsidRPr="00E605EA" w:rsidRDefault="0099158C" w:rsidP="005631E7">
            <w:pPr>
              <w:pStyle w:val="Body1"/>
              <w:ind w:left="720"/>
              <w:rPr>
                <w:rFonts w:ascii="Comic Sans MS" w:hAnsi="Comic Sans MS" w:cs="Arial"/>
                <w:sz w:val="16"/>
                <w:szCs w:val="16"/>
              </w:rPr>
            </w:pPr>
          </w:p>
        </w:tc>
        <w:tc>
          <w:tcPr>
            <w:tcW w:w="5401" w:type="dxa"/>
            <w:tcBorders>
              <w:top w:val="single" w:sz="6" w:space="0" w:color="auto"/>
              <w:left w:val="single" w:sz="6" w:space="0" w:color="auto"/>
              <w:bottom w:val="single" w:sz="6" w:space="0" w:color="auto"/>
              <w:right w:val="single" w:sz="6" w:space="0" w:color="auto"/>
            </w:tcBorders>
          </w:tcPr>
          <w:p w:rsidR="003F4288" w:rsidRPr="00EF025B" w:rsidRDefault="003F4288" w:rsidP="003F4288">
            <w:pPr>
              <w:numPr>
                <w:ilvl w:val="0"/>
                <w:numId w:val="31"/>
              </w:numPr>
              <w:spacing w:line="276" w:lineRule="auto"/>
              <w:rPr>
                <w:rFonts w:ascii="Comic Sans MS" w:hAnsi="Comic Sans MS" w:cs="Arial"/>
                <w:color w:val="3333FF"/>
                <w:sz w:val="16"/>
                <w:szCs w:val="16"/>
                <w:lang w:val="en-US"/>
              </w:rPr>
            </w:pPr>
            <w:r w:rsidRPr="00EF025B">
              <w:rPr>
                <w:rFonts w:ascii="Comic Sans MS" w:hAnsi="Comic Sans MS" w:cs="Arial"/>
                <w:color w:val="3333FF"/>
                <w:sz w:val="16"/>
                <w:szCs w:val="16"/>
                <w:lang w:val="en-US"/>
              </w:rPr>
              <w:t>Sustain parental partnerships through focus groups and Parent Council activities</w:t>
            </w:r>
          </w:p>
          <w:p w:rsidR="003F4288" w:rsidRPr="00EF025B" w:rsidRDefault="003F4288" w:rsidP="003F4288">
            <w:pPr>
              <w:numPr>
                <w:ilvl w:val="0"/>
                <w:numId w:val="31"/>
              </w:numPr>
              <w:spacing w:line="276" w:lineRule="auto"/>
              <w:rPr>
                <w:rFonts w:ascii="Comic Sans MS" w:hAnsi="Comic Sans MS" w:cs="Arial"/>
                <w:color w:val="3333FF"/>
                <w:sz w:val="16"/>
                <w:szCs w:val="16"/>
                <w:lang w:val="en-US"/>
              </w:rPr>
            </w:pPr>
            <w:r w:rsidRPr="00EF025B">
              <w:rPr>
                <w:rFonts w:ascii="Comic Sans MS" w:hAnsi="Comic Sans MS" w:cs="Arial"/>
                <w:color w:val="3333FF"/>
                <w:sz w:val="16"/>
                <w:szCs w:val="16"/>
                <w:lang w:val="en-US"/>
              </w:rPr>
              <w:t>Improve consultation process with Parent Council and parents regarding SIP, SQR and Self-Evaluation</w:t>
            </w:r>
          </w:p>
          <w:p w:rsidR="003F4288" w:rsidRPr="00EF025B" w:rsidRDefault="003F4288" w:rsidP="003F4288">
            <w:pPr>
              <w:numPr>
                <w:ilvl w:val="0"/>
                <w:numId w:val="31"/>
              </w:numPr>
              <w:spacing w:line="276" w:lineRule="auto"/>
              <w:rPr>
                <w:rFonts w:ascii="Comic Sans MS" w:hAnsi="Comic Sans MS" w:cs="Arial"/>
                <w:color w:val="3333FF"/>
                <w:sz w:val="16"/>
                <w:szCs w:val="16"/>
                <w:lang w:val="en-US"/>
              </w:rPr>
            </w:pPr>
            <w:r w:rsidRPr="00EF025B">
              <w:rPr>
                <w:rFonts w:ascii="Comic Sans MS" w:hAnsi="Comic Sans MS" w:cs="Arial"/>
                <w:color w:val="3333FF"/>
                <w:sz w:val="16"/>
                <w:szCs w:val="16"/>
                <w:lang w:val="en-US"/>
              </w:rPr>
              <w:t>Rhyme time to encompass all young children in the community</w:t>
            </w:r>
          </w:p>
          <w:p w:rsidR="003F4288" w:rsidRPr="00EF025B" w:rsidRDefault="003F4288" w:rsidP="003F4288">
            <w:pPr>
              <w:numPr>
                <w:ilvl w:val="0"/>
                <w:numId w:val="31"/>
              </w:numPr>
              <w:spacing w:line="276" w:lineRule="auto"/>
              <w:rPr>
                <w:rFonts w:ascii="Comic Sans MS" w:hAnsi="Comic Sans MS" w:cs="Arial"/>
                <w:color w:val="3333FF"/>
                <w:sz w:val="16"/>
                <w:szCs w:val="16"/>
                <w:lang w:val="en-US"/>
              </w:rPr>
            </w:pPr>
            <w:r w:rsidRPr="00EF025B">
              <w:rPr>
                <w:rFonts w:ascii="Comic Sans MS" w:hAnsi="Comic Sans MS" w:cs="Arial"/>
                <w:color w:val="3333FF"/>
                <w:sz w:val="16"/>
                <w:szCs w:val="16"/>
                <w:lang w:val="en-US"/>
              </w:rPr>
              <w:t>Parents invited to Get Togethers, School Events, Sharing the Learning events and fundraisers</w:t>
            </w:r>
          </w:p>
          <w:p w:rsidR="003F4288" w:rsidRPr="00EF025B" w:rsidRDefault="003F4288" w:rsidP="003F4288">
            <w:pPr>
              <w:numPr>
                <w:ilvl w:val="0"/>
                <w:numId w:val="31"/>
              </w:numPr>
              <w:spacing w:line="276" w:lineRule="auto"/>
              <w:rPr>
                <w:rFonts w:ascii="Comic Sans MS" w:hAnsi="Comic Sans MS" w:cs="Arial"/>
                <w:color w:val="3333FF"/>
                <w:sz w:val="16"/>
                <w:szCs w:val="16"/>
                <w:lang w:val="en-US"/>
              </w:rPr>
            </w:pPr>
            <w:r w:rsidRPr="00EF025B">
              <w:rPr>
                <w:rFonts w:ascii="Comic Sans MS" w:hAnsi="Comic Sans MS" w:cs="Arial"/>
                <w:color w:val="3333FF"/>
                <w:sz w:val="16"/>
                <w:szCs w:val="16"/>
                <w:lang w:val="en-US"/>
              </w:rPr>
              <w:t>Parental workshops along with pupils in the evenings</w:t>
            </w:r>
          </w:p>
          <w:p w:rsidR="003F4288" w:rsidRDefault="003F4288" w:rsidP="003F4288">
            <w:pPr>
              <w:numPr>
                <w:ilvl w:val="0"/>
                <w:numId w:val="31"/>
              </w:numPr>
              <w:spacing w:line="276" w:lineRule="auto"/>
              <w:rPr>
                <w:rFonts w:ascii="Comic Sans MS" w:hAnsi="Comic Sans MS" w:cs="Arial"/>
                <w:color w:val="3333FF"/>
                <w:sz w:val="16"/>
                <w:szCs w:val="16"/>
                <w:lang w:val="en-US"/>
              </w:rPr>
            </w:pPr>
            <w:r w:rsidRPr="00EF025B">
              <w:rPr>
                <w:rFonts w:ascii="Comic Sans MS" w:hAnsi="Comic Sans MS" w:cs="Arial"/>
                <w:color w:val="3333FF"/>
                <w:sz w:val="16"/>
                <w:szCs w:val="16"/>
                <w:lang w:val="en-US"/>
              </w:rPr>
              <w:t>Learning Journ</w:t>
            </w:r>
            <w:r>
              <w:rPr>
                <w:rFonts w:ascii="Comic Sans MS" w:hAnsi="Comic Sans MS" w:cs="Arial"/>
                <w:color w:val="3333FF"/>
                <w:sz w:val="16"/>
                <w:szCs w:val="16"/>
                <w:lang w:val="en-US"/>
              </w:rPr>
              <w:t>als go home 3 times per year</w:t>
            </w:r>
          </w:p>
          <w:p w:rsidR="00003E8C" w:rsidRDefault="00003E8C" w:rsidP="003F4288">
            <w:pPr>
              <w:numPr>
                <w:ilvl w:val="0"/>
                <w:numId w:val="31"/>
              </w:numPr>
              <w:spacing w:line="276" w:lineRule="auto"/>
              <w:rPr>
                <w:rFonts w:ascii="Comic Sans MS" w:hAnsi="Comic Sans MS" w:cs="Arial"/>
                <w:color w:val="3333FF"/>
                <w:sz w:val="16"/>
                <w:szCs w:val="16"/>
                <w:lang w:val="en-US"/>
              </w:rPr>
            </w:pPr>
            <w:r>
              <w:rPr>
                <w:rFonts w:ascii="Comic Sans MS" w:hAnsi="Comic Sans MS" w:cs="Arial"/>
                <w:color w:val="3333FF"/>
                <w:sz w:val="16"/>
                <w:szCs w:val="16"/>
                <w:lang w:val="en-US"/>
              </w:rPr>
              <w:t>Parent Contact Evenings</w:t>
            </w:r>
          </w:p>
          <w:p w:rsidR="00003E8C" w:rsidRPr="00A21805" w:rsidRDefault="00003E8C" w:rsidP="003F4288">
            <w:pPr>
              <w:numPr>
                <w:ilvl w:val="0"/>
                <w:numId w:val="31"/>
              </w:numPr>
              <w:spacing w:line="276" w:lineRule="auto"/>
              <w:rPr>
                <w:rFonts w:ascii="Comic Sans MS" w:hAnsi="Comic Sans MS" w:cs="Arial"/>
                <w:color w:val="3333FF"/>
                <w:sz w:val="16"/>
                <w:szCs w:val="16"/>
                <w:lang w:val="en-US"/>
              </w:rPr>
            </w:pPr>
            <w:r>
              <w:rPr>
                <w:rFonts w:ascii="Comic Sans MS" w:hAnsi="Comic Sans MS" w:cs="Arial"/>
                <w:color w:val="3333FF"/>
                <w:sz w:val="16"/>
                <w:szCs w:val="16"/>
                <w:lang w:val="en-US"/>
              </w:rPr>
              <w:t>Stage engagement in Parent Council Meetings</w:t>
            </w:r>
          </w:p>
        </w:tc>
      </w:tr>
    </w:tbl>
    <w:p w:rsidR="003E2E53" w:rsidRDefault="003E2E53" w:rsidP="005C5D44">
      <w:pPr>
        <w:tabs>
          <w:tab w:val="left" w:pos="1681"/>
        </w:tabs>
        <w:spacing w:after="200" w:line="276" w:lineRule="auto"/>
        <w:rPr>
          <w:b/>
        </w:rPr>
      </w:pPr>
    </w:p>
    <w:p w:rsidR="00A22FEB" w:rsidRDefault="00A22FEB" w:rsidP="005C5D44">
      <w:pPr>
        <w:tabs>
          <w:tab w:val="left" w:pos="1681"/>
        </w:tabs>
        <w:spacing w:after="200" w:line="276" w:lineRule="auto"/>
        <w:rPr>
          <w:b/>
        </w:rPr>
      </w:pPr>
    </w:p>
    <w:p w:rsidR="00A22FEB" w:rsidRDefault="00A22FEB"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3E2E53" w:rsidRDefault="003E2E53" w:rsidP="005C5D44">
      <w:pPr>
        <w:tabs>
          <w:tab w:val="left" w:pos="1681"/>
        </w:tabs>
        <w:spacing w:after="200" w:line="276" w:lineRule="auto"/>
        <w:rPr>
          <w:b/>
        </w:rPr>
      </w:pPr>
    </w:p>
    <w:p w:rsidR="00695B2C" w:rsidRDefault="00695B2C" w:rsidP="005C5D44">
      <w:pPr>
        <w:tabs>
          <w:tab w:val="left" w:pos="1681"/>
        </w:tabs>
        <w:spacing w:after="200" w:line="276" w:lineRule="auto"/>
        <w:rPr>
          <w:b/>
        </w:rPr>
      </w:pPr>
    </w:p>
    <w:p w:rsidR="003E2E53" w:rsidRDefault="003E2E53" w:rsidP="005C5D44">
      <w:pPr>
        <w:tabs>
          <w:tab w:val="left" w:pos="1681"/>
        </w:tabs>
        <w:spacing w:after="200" w:line="276" w:lineRule="auto"/>
        <w:rPr>
          <w:b/>
        </w:rPr>
      </w:pPr>
    </w:p>
    <w:tbl>
      <w:tblPr>
        <w:tblpPr w:leftFromText="180" w:rightFromText="180" w:vertAnchor="text" w:horzAnchor="margin" w:tblpY="47"/>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833"/>
      </w:tblGrid>
      <w:tr w:rsidR="00A21805" w:rsidRPr="00A341BE" w:rsidTr="00A21805">
        <w:trPr>
          <w:trHeight w:val="397"/>
        </w:trPr>
        <w:tc>
          <w:tcPr>
            <w:tcW w:w="5000" w:type="pct"/>
            <w:shd w:val="clear" w:color="auto" w:fill="00B0F0"/>
            <w:vAlign w:val="center"/>
          </w:tcPr>
          <w:p w:rsidR="00A21805" w:rsidRPr="00A341BE" w:rsidRDefault="00A21805" w:rsidP="00A21805">
            <w:pPr>
              <w:jc w:val="center"/>
              <w:rPr>
                <w:rFonts w:ascii="Arial" w:hAnsi="Arial" w:cs="Arial"/>
                <w:b/>
                <w:bCs/>
                <w:sz w:val="20"/>
                <w:szCs w:val="20"/>
                <w:lang w:val="en-US"/>
              </w:rPr>
            </w:pPr>
            <w:r>
              <w:rPr>
                <w:rFonts w:ascii="Arial" w:hAnsi="Arial" w:cs="Arial"/>
                <w:b/>
                <w:bCs/>
                <w:szCs w:val="20"/>
                <w:lang w:val="en-US"/>
              </w:rPr>
              <w:t>Curriculum Rationale</w:t>
            </w:r>
          </w:p>
        </w:tc>
      </w:tr>
      <w:tr w:rsidR="00A21805" w:rsidRPr="007D70D6" w:rsidTr="00A21805">
        <w:tc>
          <w:tcPr>
            <w:tcW w:w="5000" w:type="pct"/>
            <w:tcBorders>
              <w:bottom w:val="single" w:sz="4" w:space="0" w:color="auto"/>
            </w:tcBorders>
            <w:shd w:val="clear" w:color="auto" w:fill="00B0F0"/>
          </w:tcPr>
          <w:p w:rsidR="00A21805" w:rsidRPr="00A341BE" w:rsidRDefault="00A21805" w:rsidP="00A21805">
            <w:pPr>
              <w:jc w:val="center"/>
              <w:rPr>
                <w:rFonts w:ascii="Arial" w:hAnsi="Arial" w:cs="Arial"/>
                <w:b/>
                <w:bCs/>
                <w:sz w:val="20"/>
                <w:szCs w:val="20"/>
                <w:lang w:val="en-US"/>
              </w:rPr>
            </w:pPr>
          </w:p>
        </w:tc>
      </w:tr>
    </w:tbl>
    <w:p w:rsidR="00A22FEB" w:rsidRDefault="00A22FEB" w:rsidP="005C5D44">
      <w:pPr>
        <w:tabs>
          <w:tab w:val="left" w:pos="1681"/>
        </w:tabs>
        <w:spacing w:after="200" w:line="276" w:lineRule="auto"/>
        <w:rPr>
          <w:b/>
        </w:rPr>
      </w:pPr>
    </w:p>
    <w:p w:rsidR="00A22FEB" w:rsidRDefault="00A22FEB" w:rsidP="005C5D44">
      <w:pPr>
        <w:tabs>
          <w:tab w:val="left" w:pos="1681"/>
        </w:tabs>
        <w:spacing w:after="200" w:line="276" w:lineRule="auto"/>
        <w:rPr>
          <w:b/>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4602"/>
        <w:gridCol w:w="4599"/>
      </w:tblGrid>
      <w:tr w:rsidR="003E2E53" w:rsidRPr="003E2E53" w:rsidTr="00563A9E">
        <w:trPr>
          <w:trHeight w:val="2507"/>
        </w:trPr>
        <w:tc>
          <w:tcPr>
            <w:tcW w:w="1667"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b/>
                <w:bCs/>
                <w:color w:val="0000FF"/>
                <w:sz w:val="16"/>
                <w:szCs w:val="16"/>
                <w:lang w:val="en-US"/>
              </w:rPr>
            </w:pPr>
            <w:r w:rsidRPr="003E2E53">
              <w:rPr>
                <w:rFonts w:ascii="Arial" w:hAnsi="Arial" w:cs="Arial"/>
                <w:b/>
                <w:bCs/>
                <w:color w:val="0000FF"/>
                <w:sz w:val="16"/>
                <w:szCs w:val="16"/>
                <w:lang w:val="en-US"/>
              </w:rPr>
              <w:t>Values</w:t>
            </w:r>
          </w:p>
          <w:p w:rsidR="003E2E53" w:rsidRPr="003E2E53" w:rsidRDefault="003E2E53" w:rsidP="003E2E53">
            <w:pPr>
              <w:rPr>
                <w:rFonts w:ascii="Arial" w:hAnsi="Arial" w:cs="Arial"/>
                <w:sz w:val="16"/>
                <w:szCs w:val="16"/>
              </w:rPr>
            </w:pPr>
            <w:r w:rsidRPr="003E2E53">
              <w:rPr>
                <w:rFonts w:ascii="Arial" w:hAnsi="Arial" w:cs="Arial"/>
                <w:sz w:val="16"/>
                <w:szCs w:val="16"/>
              </w:rPr>
              <w:t>Staff work in partnership with community, families and pupils to provide a nurturing learning environment for pupils that is articulated in our revised school Vision, Values and Aims.</w:t>
            </w:r>
          </w:p>
          <w:p w:rsidR="003E2E53" w:rsidRPr="003E2E53" w:rsidRDefault="003E2E53" w:rsidP="003E2E53">
            <w:pPr>
              <w:rPr>
                <w:rFonts w:ascii="Arial" w:hAnsi="Arial" w:cs="Arial"/>
                <w:sz w:val="16"/>
                <w:szCs w:val="16"/>
              </w:rPr>
            </w:pPr>
            <w:r w:rsidRPr="003E2E53">
              <w:rPr>
                <w:rFonts w:ascii="Arial" w:hAnsi="Arial" w:cs="Arial"/>
                <w:sz w:val="16"/>
                <w:szCs w:val="16"/>
              </w:rPr>
              <w:t>Embedded are the principles of Restorative Practice and Nurturing approaches within the school and community.</w:t>
            </w:r>
          </w:p>
          <w:p w:rsidR="003E2E53" w:rsidRPr="003E2E53" w:rsidRDefault="003E2E53" w:rsidP="003E2E53">
            <w:pPr>
              <w:rPr>
                <w:rFonts w:ascii="Arial" w:hAnsi="Arial" w:cs="Arial"/>
                <w:sz w:val="16"/>
                <w:szCs w:val="16"/>
              </w:rPr>
            </w:pPr>
            <w:r w:rsidRPr="003E2E53">
              <w:rPr>
                <w:rFonts w:ascii="Arial" w:hAnsi="Arial" w:cs="Arial"/>
                <w:sz w:val="16"/>
                <w:szCs w:val="16"/>
              </w:rPr>
              <w:t>Staff, families, pupils and the wider community contribute to the life and work of the school and are included in the self-evaluating process.</w:t>
            </w:r>
          </w:p>
          <w:p w:rsidR="003E2E53" w:rsidRPr="003E2E53" w:rsidRDefault="003E2E53" w:rsidP="003E2E53">
            <w:pPr>
              <w:rPr>
                <w:rFonts w:ascii="Arial" w:hAnsi="Arial" w:cs="Arial"/>
                <w:sz w:val="16"/>
                <w:szCs w:val="16"/>
              </w:rPr>
            </w:pPr>
            <w:r w:rsidRPr="003E2E53">
              <w:rPr>
                <w:rFonts w:ascii="Arial" w:hAnsi="Arial" w:cs="Arial"/>
                <w:sz w:val="16"/>
                <w:szCs w:val="16"/>
              </w:rPr>
              <w:t>Opportunities to work with the local and wider community ar</w:t>
            </w:r>
            <w:r w:rsidR="005631E7">
              <w:rPr>
                <w:rFonts w:ascii="Arial" w:hAnsi="Arial" w:cs="Arial"/>
                <w:sz w:val="16"/>
                <w:szCs w:val="16"/>
              </w:rPr>
              <w:t>e created.</w:t>
            </w:r>
          </w:p>
          <w:p w:rsidR="003E2E53" w:rsidRPr="003E2E53" w:rsidRDefault="003E2E53" w:rsidP="003E2E53">
            <w:pPr>
              <w:rPr>
                <w:rFonts w:ascii="Arial" w:hAnsi="Arial" w:cs="Arial"/>
                <w:sz w:val="16"/>
                <w:szCs w:val="16"/>
              </w:rPr>
            </w:pPr>
            <w:r w:rsidRPr="003E2E53">
              <w:rPr>
                <w:rFonts w:ascii="Arial" w:hAnsi="Arial" w:cs="Arial"/>
                <w:sz w:val="16"/>
                <w:szCs w:val="16"/>
              </w:rPr>
              <w:t>Every pupil is recognised for their achievements which are celebrated.  Pupil Voice is heard through a variety of mechanisms e.g. Pupil Council, Visible Planning with their teacher, Focus Groups, Questionnaires for HWB as well as a general school questionnaire and through Learning Journals.</w:t>
            </w:r>
          </w:p>
        </w:tc>
        <w:tc>
          <w:tcPr>
            <w:tcW w:w="1667"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b/>
                <w:bCs/>
                <w:color w:val="2108B8"/>
                <w:sz w:val="16"/>
                <w:szCs w:val="16"/>
                <w:lang w:val="en-US"/>
              </w:rPr>
            </w:pPr>
            <w:r w:rsidRPr="003E2E53">
              <w:rPr>
                <w:rFonts w:ascii="Arial" w:hAnsi="Arial" w:cs="Arial"/>
                <w:b/>
                <w:bCs/>
                <w:color w:val="2108B8"/>
                <w:sz w:val="16"/>
                <w:szCs w:val="16"/>
                <w:lang w:val="en-US"/>
              </w:rPr>
              <w:t>Totality of the Curriculum</w:t>
            </w:r>
          </w:p>
          <w:p w:rsidR="003E2E53" w:rsidRPr="003E2E53" w:rsidRDefault="003E2E53" w:rsidP="003E2E53">
            <w:pPr>
              <w:rPr>
                <w:rFonts w:ascii="Arial" w:hAnsi="Arial" w:cs="Arial"/>
                <w:sz w:val="16"/>
                <w:szCs w:val="16"/>
              </w:rPr>
            </w:pPr>
            <w:r w:rsidRPr="003E2E53">
              <w:rPr>
                <w:rFonts w:ascii="Arial" w:hAnsi="Arial" w:cs="Arial"/>
                <w:sz w:val="16"/>
                <w:szCs w:val="16"/>
              </w:rPr>
              <w:t>There is a blend of discrete subjects and interdisciplinary learning that provides rich, highly-motivating and relevant contexts for pupils. There are planned opportunities for personal achievement through academic, sporting and cultural activities.  These are celebrated at weekly Get-Togethers and the Celebrations &amp; Achievements Ceremony/Celebrating Success.  The ethos and life of the school is developed through a wide range of experiences. The curriculum is delivered within a safe and caring environment with an ethos of achievement and success. Our curriculum includes, recognises and celebrates the wider achievement of pupils thus enabling them to reach their full potential.</w:t>
            </w:r>
          </w:p>
          <w:p w:rsidR="003E2E53" w:rsidRPr="003E2E53" w:rsidRDefault="003E2E53" w:rsidP="003E2E53">
            <w:pPr>
              <w:rPr>
                <w:rFonts w:ascii="Arial" w:hAnsi="Arial" w:cs="Arial"/>
                <w:color w:val="000000"/>
                <w:sz w:val="16"/>
                <w:szCs w:val="16"/>
                <w:lang w:val="en-US"/>
              </w:rPr>
            </w:pPr>
            <w:r w:rsidRPr="003E2E53">
              <w:rPr>
                <w:rFonts w:ascii="Arial" w:hAnsi="Arial" w:cs="Arial"/>
                <w:sz w:val="16"/>
                <w:szCs w:val="16"/>
              </w:rPr>
              <w:t xml:space="preserve">Es and Os are used to plan, </w:t>
            </w:r>
            <w:r w:rsidR="00695B2C">
              <w:rPr>
                <w:rFonts w:ascii="Arial" w:hAnsi="Arial" w:cs="Arial"/>
                <w:sz w:val="16"/>
                <w:szCs w:val="16"/>
              </w:rPr>
              <w:t>Benchmarks are used to a</w:t>
            </w:r>
            <w:r w:rsidRPr="003E2E53">
              <w:rPr>
                <w:rFonts w:ascii="Arial" w:hAnsi="Arial" w:cs="Arial"/>
                <w:sz w:val="16"/>
                <w:szCs w:val="16"/>
              </w:rPr>
              <w:t>ssess and track children’s learning and clearly show the ongoing developments of all.  Opportunities are planned</w:t>
            </w:r>
            <w:r w:rsidR="00695B2C">
              <w:rPr>
                <w:rFonts w:ascii="Arial" w:hAnsi="Arial" w:cs="Arial"/>
                <w:sz w:val="16"/>
                <w:szCs w:val="16"/>
              </w:rPr>
              <w:t xml:space="preserve"> for all children to develop and</w:t>
            </w:r>
            <w:r w:rsidRPr="003E2E53">
              <w:rPr>
                <w:rFonts w:ascii="Arial" w:hAnsi="Arial" w:cs="Arial"/>
                <w:sz w:val="16"/>
                <w:szCs w:val="16"/>
              </w:rPr>
              <w:t xml:space="preserve"> achieve their potential as individuals.</w:t>
            </w:r>
          </w:p>
        </w:tc>
        <w:tc>
          <w:tcPr>
            <w:tcW w:w="1666"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rFonts w:ascii="Arial" w:hAnsi="Arial" w:cs="Arial"/>
                <w:b/>
                <w:bCs/>
                <w:color w:val="0000FF"/>
                <w:sz w:val="16"/>
                <w:szCs w:val="16"/>
                <w:lang w:val="en-US"/>
              </w:rPr>
              <w:t>Learning and Teaching</w:t>
            </w:r>
          </w:p>
          <w:p w:rsidR="003E2E53" w:rsidRPr="003E2E53" w:rsidRDefault="003E2E53" w:rsidP="003E2E53">
            <w:pPr>
              <w:rPr>
                <w:rFonts w:ascii="Arial" w:hAnsi="Arial" w:cs="Arial"/>
                <w:sz w:val="16"/>
                <w:szCs w:val="16"/>
              </w:rPr>
            </w:pPr>
            <w:r w:rsidRPr="003E2E53">
              <w:rPr>
                <w:rFonts w:ascii="Arial" w:hAnsi="Arial" w:cs="Arial"/>
                <w:sz w:val="16"/>
                <w:szCs w:val="16"/>
              </w:rPr>
              <w:t xml:space="preserve">Opportunities are created to work with community groups through IDL and Forest Schools.  </w:t>
            </w:r>
          </w:p>
          <w:p w:rsidR="003E2E53" w:rsidRPr="003E2E53" w:rsidRDefault="003E2E53" w:rsidP="003E2E53">
            <w:pPr>
              <w:rPr>
                <w:rFonts w:ascii="Arial" w:hAnsi="Arial" w:cs="Arial"/>
                <w:sz w:val="16"/>
                <w:szCs w:val="16"/>
              </w:rPr>
            </w:pPr>
            <w:r w:rsidRPr="003E2E53">
              <w:rPr>
                <w:rFonts w:ascii="Arial" w:hAnsi="Arial" w:cs="Arial"/>
                <w:sz w:val="16"/>
                <w:szCs w:val="16"/>
              </w:rPr>
              <w:t>Staff will continue to ensure learning and teaching is engaging and active, real and relevant, planned to support and challenge all learners. Tasks will be differentiated to meet the needs of the learner and take account of their learning styles, alongside relevant interventions as appropriate.</w:t>
            </w:r>
          </w:p>
          <w:p w:rsidR="003E2E53" w:rsidRPr="003E2E53" w:rsidRDefault="003E2E53" w:rsidP="003E2E53">
            <w:pPr>
              <w:rPr>
                <w:rFonts w:ascii="Arial" w:hAnsi="Arial" w:cs="Arial"/>
                <w:color w:val="000000"/>
                <w:sz w:val="16"/>
                <w:szCs w:val="16"/>
                <w:lang w:val="en-US"/>
              </w:rPr>
            </w:pPr>
            <w:r w:rsidRPr="003E2E53">
              <w:rPr>
                <w:rFonts w:ascii="Arial" w:hAnsi="Arial" w:cs="Arial"/>
                <w:sz w:val="16"/>
                <w:szCs w:val="16"/>
              </w:rPr>
              <w:t>A variety of high quality strategies will be employed in order to deliver effective learning experiences for children.  These will inc</w:t>
            </w:r>
            <w:r w:rsidR="00695B2C">
              <w:rPr>
                <w:rFonts w:ascii="Arial" w:hAnsi="Arial" w:cs="Arial"/>
                <w:sz w:val="16"/>
                <w:szCs w:val="16"/>
              </w:rPr>
              <w:t>lude AiFL and</w:t>
            </w:r>
            <w:r w:rsidRPr="003E2E53">
              <w:rPr>
                <w:rFonts w:ascii="Arial" w:hAnsi="Arial" w:cs="Arial"/>
                <w:sz w:val="16"/>
                <w:szCs w:val="16"/>
              </w:rPr>
              <w:t xml:space="preserve"> Forest School and use of appr</w:t>
            </w:r>
            <w:r w:rsidR="00695B2C">
              <w:rPr>
                <w:rFonts w:ascii="Arial" w:hAnsi="Arial" w:cs="Arial"/>
                <w:sz w:val="16"/>
                <w:szCs w:val="16"/>
              </w:rPr>
              <w:t>opriate technologies.  Within</w:t>
            </w:r>
            <w:r w:rsidRPr="003E2E53">
              <w:rPr>
                <w:rFonts w:ascii="Arial" w:hAnsi="Arial" w:cs="Arial"/>
                <w:sz w:val="16"/>
                <w:szCs w:val="16"/>
              </w:rPr>
              <w:t xml:space="preserve"> the single class setting, teaching strategies are used that meet the needs of all learners with independence within the learning tasks being encouraged.  Pace and challenge for all continues to be maintained through the differentiation of appropriate learning opportunities.  Visible planning mechanism is in place that records the children’s learning across the 4 contexts.  </w:t>
            </w:r>
          </w:p>
        </w:tc>
      </w:tr>
      <w:tr w:rsidR="003E2E53" w:rsidRPr="003E2E53" w:rsidTr="00563A9E">
        <w:trPr>
          <w:trHeight w:val="2783"/>
        </w:trPr>
        <w:tc>
          <w:tcPr>
            <w:tcW w:w="1667"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rFonts w:ascii="Arial" w:hAnsi="Arial" w:cs="Arial"/>
                <w:b/>
                <w:bCs/>
                <w:color w:val="0000FF"/>
                <w:sz w:val="16"/>
                <w:szCs w:val="16"/>
                <w:lang w:val="en-US"/>
              </w:rPr>
              <w:t>Experiences and Outcomes</w:t>
            </w:r>
          </w:p>
          <w:p w:rsidR="00695B2C" w:rsidRDefault="003E2E53" w:rsidP="003E2E53">
            <w:pPr>
              <w:rPr>
                <w:rFonts w:ascii="Arial" w:hAnsi="Arial" w:cs="Arial"/>
                <w:sz w:val="16"/>
                <w:szCs w:val="16"/>
              </w:rPr>
            </w:pPr>
            <w:r w:rsidRPr="003E2E53">
              <w:rPr>
                <w:rFonts w:ascii="Arial" w:hAnsi="Arial" w:cs="Arial"/>
                <w:sz w:val="16"/>
                <w:szCs w:val="16"/>
              </w:rPr>
              <w:t>Experiences and outcomes are planned and developed through the four contexts for learning and provide a varied and rich learning environment.  Teachers identify opportunities for</w:t>
            </w:r>
            <w:r w:rsidR="00695B2C">
              <w:rPr>
                <w:rFonts w:ascii="Arial" w:hAnsi="Arial" w:cs="Arial"/>
                <w:sz w:val="16"/>
                <w:szCs w:val="16"/>
              </w:rPr>
              <w:t xml:space="preserve"> inter-disciplinary learning,  A</w:t>
            </w:r>
            <w:r w:rsidRPr="003E2E53">
              <w:rPr>
                <w:rFonts w:ascii="Arial" w:hAnsi="Arial" w:cs="Arial"/>
                <w:sz w:val="16"/>
                <w:szCs w:val="16"/>
              </w:rPr>
              <w:t xml:space="preserve">ctive and Co-operative Learning. Teachers understand experiences and outcomes and are confident in using them to deliver effective learning experiences for children to a consistently high standard. Teachers will evaluate all aspects of planning and assessment of pupils’ learning. Staff will record and report on pupils’ attainment and achievements, informed by progress within levels. Teachers will continue to plan and provide differentiated experiences and outcomes in all areas of curriculum.  Children understand clearly the importance of target setting and having learning discussions on a regular basis where they are encouraged to share and discuss their learning and next steps which are then shared with </w:t>
            </w:r>
            <w:r w:rsidR="00695B2C">
              <w:rPr>
                <w:rFonts w:ascii="Arial" w:hAnsi="Arial" w:cs="Arial"/>
                <w:sz w:val="16"/>
                <w:szCs w:val="16"/>
              </w:rPr>
              <w:t>parents/carers through Learning J</w:t>
            </w:r>
            <w:r w:rsidRPr="003E2E53">
              <w:rPr>
                <w:rFonts w:ascii="Arial" w:hAnsi="Arial" w:cs="Arial"/>
                <w:sz w:val="16"/>
                <w:szCs w:val="16"/>
              </w:rPr>
              <w:t>ournals.  Children are fully engaged within the schools developments an</w:t>
            </w:r>
            <w:r w:rsidR="00695B2C">
              <w:rPr>
                <w:rFonts w:ascii="Arial" w:hAnsi="Arial" w:cs="Arial"/>
                <w:sz w:val="16"/>
                <w:szCs w:val="16"/>
              </w:rPr>
              <w:t>d self-</w:t>
            </w:r>
            <w:r w:rsidRPr="003E2E53">
              <w:rPr>
                <w:rFonts w:ascii="Arial" w:hAnsi="Arial" w:cs="Arial"/>
                <w:sz w:val="16"/>
                <w:szCs w:val="16"/>
              </w:rPr>
              <w:t>evaluations and are clear about their different roles and responsibili</w:t>
            </w:r>
            <w:r w:rsidR="00695B2C">
              <w:rPr>
                <w:rFonts w:ascii="Arial" w:hAnsi="Arial" w:cs="Arial"/>
                <w:sz w:val="16"/>
                <w:szCs w:val="16"/>
              </w:rPr>
              <w:t>ti</w:t>
            </w:r>
            <w:r w:rsidRPr="003E2E53">
              <w:rPr>
                <w:rFonts w:ascii="Arial" w:hAnsi="Arial" w:cs="Arial"/>
                <w:sz w:val="16"/>
                <w:szCs w:val="16"/>
              </w:rPr>
              <w:t xml:space="preserve">es within the school.  </w:t>
            </w:r>
          </w:p>
          <w:p w:rsidR="003E2E53" w:rsidRPr="00695B2C" w:rsidRDefault="00695B2C" w:rsidP="00695B2C">
            <w:pPr>
              <w:tabs>
                <w:tab w:val="left" w:pos="3530"/>
              </w:tabs>
              <w:rPr>
                <w:rFonts w:ascii="Arial" w:hAnsi="Arial" w:cs="Arial"/>
                <w:sz w:val="16"/>
                <w:szCs w:val="16"/>
              </w:rPr>
            </w:pPr>
            <w:r>
              <w:rPr>
                <w:rFonts w:ascii="Arial" w:hAnsi="Arial" w:cs="Arial"/>
                <w:sz w:val="16"/>
                <w:szCs w:val="16"/>
              </w:rPr>
              <w:tab/>
            </w:r>
          </w:p>
        </w:tc>
        <w:tc>
          <w:tcPr>
            <w:tcW w:w="1667"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noProof/>
                <w:color w:val="0000FF"/>
                <w:sz w:val="16"/>
                <w:szCs w:val="16"/>
              </w:rPr>
              <w:drawing>
                <wp:anchor distT="0" distB="0" distL="114300" distR="114300" simplePos="0" relativeHeight="251737088" behindDoc="0" locked="0" layoutInCell="1" allowOverlap="1" wp14:anchorId="7C093133" wp14:editId="07B17960">
                  <wp:simplePos x="0" y="0"/>
                  <wp:positionH relativeFrom="column">
                    <wp:posOffset>361543</wp:posOffset>
                  </wp:positionH>
                  <wp:positionV relativeFrom="paragraph">
                    <wp:posOffset>13586</wp:posOffset>
                  </wp:positionV>
                  <wp:extent cx="2077169" cy="2018581"/>
                  <wp:effectExtent l="0" t="0" r="0" b="1270"/>
                  <wp:wrapNone/>
                  <wp:docPr id="4" name="Picture 4" descr="p13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3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169" cy="2018581"/>
                          </a:xfrm>
                          <a:prstGeom prst="rect">
                            <a:avLst/>
                          </a:prstGeom>
                          <a:noFill/>
                          <a:ln>
                            <a:noFill/>
                          </a:ln>
                        </pic:spPr>
                      </pic:pic>
                    </a:graphicData>
                  </a:graphic>
                  <wp14:sizeRelV relativeFrom="margin">
                    <wp14:pctHeight>0</wp14:pctHeight>
                  </wp14:sizeRelV>
                </wp:anchor>
              </w:drawing>
            </w:r>
          </w:p>
        </w:tc>
        <w:tc>
          <w:tcPr>
            <w:tcW w:w="1666" w:type="pct"/>
            <w:tcBorders>
              <w:top w:val="single" w:sz="18" w:space="0" w:color="auto"/>
              <w:left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rFonts w:ascii="Arial" w:hAnsi="Arial" w:cs="Arial"/>
                <w:b/>
                <w:bCs/>
                <w:color w:val="0000FF"/>
                <w:sz w:val="16"/>
                <w:szCs w:val="16"/>
                <w:lang w:val="en-US"/>
              </w:rPr>
              <w:t>Entitlements</w:t>
            </w:r>
          </w:p>
          <w:p w:rsidR="003E2E53" w:rsidRPr="003E2E53" w:rsidRDefault="003E2E53" w:rsidP="003E2E53">
            <w:pPr>
              <w:rPr>
                <w:rFonts w:ascii="Arial" w:hAnsi="Arial" w:cs="Arial"/>
                <w:sz w:val="16"/>
                <w:szCs w:val="16"/>
              </w:rPr>
            </w:pPr>
            <w:r w:rsidRPr="003E2E53">
              <w:rPr>
                <w:rFonts w:ascii="Arial" w:hAnsi="Arial" w:cs="Arial"/>
                <w:sz w:val="16"/>
                <w:szCs w:val="16"/>
              </w:rPr>
              <w:t>Our school will provide for every pupil a broad, coherent, progressive and relevant general education that includes an understanding of Scotland’s place in the world today. There will be appropriate support for learning, in order for the school to get it right for every child.  Effective transitions will be in place for pre-school to P1 and for P7 to S1 and from class to class. Staff will plan learning experiences and outcomes which will enhance skills for learning, life and work so that all our young people will lead purposeful lives within society.</w:t>
            </w:r>
          </w:p>
          <w:p w:rsidR="003E2E53" w:rsidRPr="003E2E53" w:rsidRDefault="003E2E53" w:rsidP="003E2E53">
            <w:pPr>
              <w:rPr>
                <w:rFonts w:ascii="Arial" w:eastAsia="Arial Unicode MS" w:hAnsi="Arial" w:cs="Arial"/>
                <w:color w:val="000000"/>
                <w:sz w:val="16"/>
                <w:szCs w:val="16"/>
                <w:lang w:val="en-US"/>
              </w:rPr>
            </w:pPr>
            <w:r w:rsidRPr="003E2E53">
              <w:rPr>
                <w:rFonts w:ascii="Arial" w:hAnsi="Arial" w:cs="Arial"/>
                <w:sz w:val="16"/>
                <w:szCs w:val="16"/>
              </w:rPr>
              <w:t xml:space="preserve">Each child, staff member and parent/carer is valued and within a climate of mutual trust and respect, all are encouraged to share their views within a positive framework </w:t>
            </w:r>
            <w:r w:rsidR="00695B2C">
              <w:rPr>
                <w:rFonts w:ascii="Arial" w:hAnsi="Arial" w:cs="Arial"/>
                <w:sz w:val="16"/>
                <w:szCs w:val="16"/>
              </w:rPr>
              <w:t>and upholds GIRFEC, Child Prote</w:t>
            </w:r>
            <w:r w:rsidRPr="003E2E53">
              <w:rPr>
                <w:rFonts w:ascii="Arial" w:hAnsi="Arial" w:cs="Arial"/>
                <w:sz w:val="16"/>
                <w:szCs w:val="16"/>
              </w:rPr>
              <w:t>ction, Restorative Approaches</w:t>
            </w:r>
            <w:r w:rsidR="00695B2C">
              <w:rPr>
                <w:rFonts w:ascii="Arial" w:hAnsi="Arial" w:cs="Arial"/>
                <w:sz w:val="16"/>
                <w:szCs w:val="16"/>
              </w:rPr>
              <w:t xml:space="preserve"> and P&amp;Ks Anti-Bullying Strateg</w:t>
            </w:r>
            <w:r w:rsidRPr="003E2E53">
              <w:rPr>
                <w:rFonts w:ascii="Arial" w:hAnsi="Arial" w:cs="Arial"/>
                <w:sz w:val="16"/>
                <w:szCs w:val="16"/>
              </w:rPr>
              <w:t>y.</w:t>
            </w:r>
          </w:p>
        </w:tc>
      </w:tr>
      <w:tr w:rsidR="003E2E53" w:rsidRPr="003E2E53" w:rsidTr="00563A9E">
        <w:trPr>
          <w:trHeight w:val="3078"/>
        </w:trPr>
        <w:tc>
          <w:tcPr>
            <w:tcW w:w="1667" w:type="pct"/>
            <w:tcBorders>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rFonts w:ascii="Arial" w:hAnsi="Arial" w:cs="Arial"/>
                <w:b/>
                <w:bCs/>
                <w:color w:val="0000FF"/>
                <w:sz w:val="16"/>
                <w:szCs w:val="16"/>
                <w:lang w:val="en-US"/>
              </w:rPr>
              <w:t>Support</w:t>
            </w:r>
          </w:p>
          <w:p w:rsidR="003E2E53" w:rsidRPr="003E2E53" w:rsidRDefault="003E2E53" w:rsidP="003E2E53">
            <w:pPr>
              <w:rPr>
                <w:rFonts w:ascii="Arial" w:hAnsi="Arial" w:cs="Arial"/>
                <w:color w:val="0000FF"/>
                <w:sz w:val="16"/>
                <w:szCs w:val="16"/>
              </w:rPr>
            </w:pPr>
            <w:r w:rsidRPr="003E2E53">
              <w:rPr>
                <w:rFonts w:ascii="Arial" w:hAnsi="Arial" w:cs="Arial"/>
                <w:sz w:val="16"/>
                <w:szCs w:val="16"/>
              </w:rPr>
              <w:t>Staff will support pupils by reviewing their progress and planning next steps in their learning. We provide appropriate support and challenge for all pupils and continue to ensure their opportunities for success. Transitions are planned, supportive, informative and timeous. There will be provision for appropriate support to accommodate children’s learning needs.</w:t>
            </w:r>
          </w:p>
          <w:p w:rsidR="003E2E53" w:rsidRPr="003E2E53" w:rsidRDefault="003E2E53" w:rsidP="003E2E53">
            <w:pPr>
              <w:rPr>
                <w:rFonts w:ascii="Arial" w:hAnsi="Arial" w:cs="Arial"/>
                <w:sz w:val="16"/>
                <w:szCs w:val="16"/>
              </w:rPr>
            </w:pPr>
            <w:r w:rsidRPr="003E2E53">
              <w:rPr>
                <w:rFonts w:ascii="Arial" w:hAnsi="Arial" w:cs="Arial"/>
                <w:sz w:val="16"/>
                <w:szCs w:val="16"/>
              </w:rPr>
              <w:t>Staff will continue to participate in CPD opportunities to develop and share knowledge and understanding in order to provide an enhanced provision, with a particular focus on Forest Schools, Restorative Approaches, Nurturing Principles  and Pupil Profiling which will be reflected in the interactions between staff and pupils. We will work with support agencies effectively to ensure the Health and Well-being of all pupils. Child protection guidance is adhered to and pertinent information shared appropriately.</w:t>
            </w:r>
          </w:p>
          <w:p w:rsidR="003E2E53" w:rsidRPr="003E2E53" w:rsidRDefault="003E2E53" w:rsidP="003E2E53">
            <w:pPr>
              <w:rPr>
                <w:rFonts w:ascii="Arial" w:hAnsi="Arial" w:cs="Arial"/>
                <w:sz w:val="16"/>
                <w:szCs w:val="16"/>
              </w:rPr>
            </w:pPr>
            <w:r w:rsidRPr="003E2E53">
              <w:rPr>
                <w:rFonts w:ascii="Arial" w:hAnsi="Arial" w:cs="Arial"/>
                <w:sz w:val="16"/>
                <w:szCs w:val="16"/>
              </w:rPr>
              <w:t>All staff know each child as an individual providing exceptional care and welfare, experiences that meet the individual needs of each child in terms of appropriate challenge and support.</w:t>
            </w:r>
          </w:p>
          <w:p w:rsidR="003E2E53" w:rsidRPr="003E2E53" w:rsidRDefault="003E2E53" w:rsidP="003E2E53">
            <w:pPr>
              <w:rPr>
                <w:rFonts w:ascii="Arial" w:hAnsi="Arial" w:cs="Arial"/>
                <w:sz w:val="16"/>
                <w:szCs w:val="16"/>
              </w:rPr>
            </w:pPr>
            <w:r w:rsidRPr="003E2E53">
              <w:rPr>
                <w:rFonts w:ascii="Arial" w:hAnsi="Arial" w:cs="Arial"/>
                <w:sz w:val="16"/>
                <w:szCs w:val="16"/>
              </w:rPr>
              <w:t>Professional dialogue within our staff team and beyond  is actively encouraged.</w:t>
            </w:r>
          </w:p>
        </w:tc>
        <w:tc>
          <w:tcPr>
            <w:tcW w:w="1667"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rFonts w:ascii="Arial" w:hAnsi="Arial" w:cs="Arial"/>
                <w:b/>
                <w:bCs/>
                <w:color w:val="0000FF"/>
                <w:sz w:val="16"/>
                <w:szCs w:val="16"/>
                <w:lang w:val="en-US"/>
              </w:rPr>
              <w:t>Principles</w:t>
            </w:r>
          </w:p>
          <w:p w:rsidR="003E2E53" w:rsidRPr="003E2E53" w:rsidRDefault="00695B2C" w:rsidP="003E2E53">
            <w:pPr>
              <w:rPr>
                <w:rFonts w:ascii="Arial" w:hAnsi="Arial" w:cs="Arial"/>
                <w:sz w:val="16"/>
                <w:szCs w:val="16"/>
              </w:rPr>
            </w:pPr>
            <w:r>
              <w:rPr>
                <w:rFonts w:ascii="Arial" w:hAnsi="Arial" w:cs="Arial"/>
                <w:sz w:val="16"/>
                <w:szCs w:val="16"/>
              </w:rPr>
              <w:t xml:space="preserve">Braco </w:t>
            </w:r>
            <w:r w:rsidR="003E2E53" w:rsidRPr="003E2E53">
              <w:rPr>
                <w:rFonts w:ascii="Arial" w:hAnsi="Arial" w:cs="Arial"/>
                <w:sz w:val="16"/>
                <w:szCs w:val="16"/>
              </w:rPr>
              <w:t>Primary School endeavours to apply the 7 Principles across the curriculum areas - Challenge and Enjoyment, Breadth, Progression, Depth, Personalisation &amp; Choice, Coherence and Relevance.</w:t>
            </w:r>
          </w:p>
          <w:p w:rsidR="003E2E53" w:rsidRPr="003E2E53" w:rsidRDefault="003E2E53" w:rsidP="003E2E53">
            <w:pPr>
              <w:rPr>
                <w:rFonts w:ascii="Arial" w:eastAsia="Arial Unicode MS" w:hAnsi="Arial" w:cs="Arial"/>
                <w:sz w:val="16"/>
                <w:szCs w:val="16"/>
              </w:rPr>
            </w:pPr>
            <w:r w:rsidRPr="003E2E53">
              <w:rPr>
                <w:rFonts w:ascii="Arial" w:hAnsi="Arial" w:cs="Arial"/>
                <w:sz w:val="16"/>
                <w:szCs w:val="16"/>
              </w:rPr>
              <w:t>The principles will be applied systematically across the totality of the curriculum, including the life and ethos of the school.</w:t>
            </w:r>
          </w:p>
        </w:tc>
        <w:tc>
          <w:tcPr>
            <w:tcW w:w="1666" w:type="pct"/>
            <w:tcBorders>
              <w:top w:val="single" w:sz="18" w:space="0" w:color="auto"/>
              <w:left w:val="single" w:sz="18" w:space="0" w:color="auto"/>
              <w:bottom w:val="single" w:sz="18" w:space="0" w:color="auto"/>
              <w:right w:val="single" w:sz="18" w:space="0" w:color="auto"/>
            </w:tcBorders>
          </w:tcPr>
          <w:p w:rsidR="003E2E53" w:rsidRPr="003E2E53" w:rsidRDefault="003E2E53" w:rsidP="003E2E53">
            <w:pPr>
              <w:jc w:val="center"/>
              <w:rPr>
                <w:rFonts w:ascii="Arial" w:hAnsi="Arial" w:cs="Arial"/>
                <w:color w:val="0000FF"/>
                <w:sz w:val="16"/>
                <w:szCs w:val="16"/>
              </w:rPr>
            </w:pPr>
            <w:r w:rsidRPr="003E2E53">
              <w:rPr>
                <w:rFonts w:ascii="Arial" w:hAnsi="Arial" w:cs="Arial"/>
                <w:b/>
                <w:bCs/>
                <w:color w:val="0000FF"/>
                <w:sz w:val="16"/>
                <w:szCs w:val="16"/>
                <w:lang w:val="en-US"/>
              </w:rPr>
              <w:t>Assessment</w:t>
            </w:r>
          </w:p>
          <w:p w:rsidR="003E2E53" w:rsidRPr="003E2E53" w:rsidRDefault="003E2E53" w:rsidP="003E2E53">
            <w:pPr>
              <w:rPr>
                <w:rFonts w:ascii="Arial" w:hAnsi="Arial" w:cs="Arial"/>
                <w:sz w:val="16"/>
                <w:szCs w:val="16"/>
              </w:rPr>
            </w:pPr>
            <w:r w:rsidRPr="003E2E53">
              <w:rPr>
                <w:rFonts w:ascii="Arial" w:eastAsia="Arial Unicode MS" w:hAnsi="Arial" w:cs="Arial"/>
                <w:noProof/>
                <w:sz w:val="16"/>
                <w:szCs w:val="16"/>
                <w:lang w:val="en-US"/>
              </w:rPr>
              <w:t xml:space="preserve">We ensure that the cycle of learning, teaching and assessment is  continuing to be under review. </w:t>
            </w:r>
            <w:r w:rsidRPr="003E2E53">
              <w:rPr>
                <w:rFonts w:ascii="Arial" w:hAnsi="Arial" w:cs="Arial"/>
                <w:sz w:val="16"/>
                <w:szCs w:val="16"/>
              </w:rPr>
              <w:t xml:space="preserve">  Pupil Profiles (Learning Journals) are in place for all pupils to record their achievements and to review and share with their parents.  Staff scrutinise the results of standardised testing in order to establish breadth, challenge and application of learning.</w:t>
            </w:r>
          </w:p>
          <w:p w:rsidR="003E2E53" w:rsidRPr="003E2E53" w:rsidRDefault="003E2E53" w:rsidP="003E2E53">
            <w:pPr>
              <w:rPr>
                <w:rFonts w:ascii="Arial" w:hAnsi="Arial" w:cs="Arial"/>
                <w:color w:val="FF00FF"/>
                <w:sz w:val="16"/>
                <w:szCs w:val="16"/>
                <w:lang w:val="en-US"/>
              </w:rPr>
            </w:pPr>
            <w:r w:rsidRPr="003E2E53">
              <w:rPr>
                <w:rFonts w:ascii="Arial" w:hAnsi="Arial" w:cs="Arial"/>
                <w:sz w:val="16"/>
                <w:szCs w:val="16"/>
              </w:rPr>
              <w:t>Through moderation within and out</w:t>
            </w:r>
            <w:r w:rsidR="00695B2C">
              <w:rPr>
                <w:rFonts w:ascii="Arial" w:hAnsi="Arial" w:cs="Arial"/>
                <w:sz w:val="16"/>
                <w:szCs w:val="16"/>
              </w:rPr>
              <w:t xml:space="preserve"> </w:t>
            </w:r>
            <w:r w:rsidRPr="003E2E53">
              <w:rPr>
                <w:rFonts w:ascii="Arial" w:hAnsi="Arial" w:cs="Arial"/>
                <w:sz w:val="16"/>
                <w:szCs w:val="16"/>
              </w:rPr>
              <w:t>with our school and choosing appropriate resources, we will review the balance of IDL and discrete subjects.</w:t>
            </w:r>
          </w:p>
        </w:tc>
      </w:tr>
    </w:tbl>
    <w:p w:rsidR="00FD6D53" w:rsidRPr="005D38B0" w:rsidRDefault="008B3315" w:rsidP="005C5D44">
      <w:pPr>
        <w:tabs>
          <w:tab w:val="left" w:pos="1681"/>
        </w:tabs>
        <w:spacing w:after="200" w:line="276" w:lineRule="auto"/>
        <w:rPr>
          <w:b/>
        </w:rPr>
      </w:pPr>
      <w:r>
        <w:rPr>
          <w:b/>
          <w:noProof/>
        </w:rPr>
        <mc:AlternateContent>
          <mc:Choice Requires="wps">
            <w:drawing>
              <wp:anchor distT="0" distB="0" distL="114300" distR="114300" simplePos="0" relativeHeight="251683840" behindDoc="0" locked="0" layoutInCell="1" allowOverlap="1" wp14:anchorId="4B21BC39" wp14:editId="683EC586">
                <wp:simplePos x="0" y="0"/>
                <wp:positionH relativeFrom="column">
                  <wp:posOffset>9024620</wp:posOffset>
                </wp:positionH>
                <wp:positionV relativeFrom="paragraph">
                  <wp:posOffset>6242685</wp:posOffset>
                </wp:positionV>
                <wp:extent cx="34290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noFill/>
                          <a:miter lim="800000"/>
                          <a:headEnd/>
                          <a:tailEnd/>
                        </a:ln>
                      </wps:spPr>
                      <wps:txbx>
                        <w:txbxContent>
                          <w:p w:rsidR="005238C7" w:rsidRDefault="005238C7" w:rsidP="00FD6D5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BC39" id="Text Box 18" o:spid="_x0000_s1029" type="#_x0000_t202" style="position:absolute;margin-left:710.6pt;margin-top:491.55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" stroked="f">
                <v:textbox>
                  <w:txbxContent>
                    <w:p w:rsidR="005238C7" w:rsidRDefault="005238C7" w:rsidP="00FD6D53">
                      <w:pPr>
                        <w:jc w:val="center"/>
                      </w:pPr>
                      <w:r>
                        <w:t>2</w:t>
                      </w:r>
                    </w:p>
                  </w:txbxContent>
                </v:textbox>
              </v:shape>
            </w:pict>
          </mc:Fallback>
        </mc:AlternateContent>
      </w:r>
    </w:p>
    <w:p w:rsidR="00FB624C" w:rsidRDefault="00FB624C" w:rsidP="00FE020B">
      <w:pPr>
        <w:rPr>
          <w:rFonts w:ascii="Arial" w:hAnsi="Arial" w:cs="Arial"/>
        </w:rPr>
      </w:pPr>
    </w:p>
    <w:p w:rsidR="00FB624C" w:rsidRDefault="00FB624C" w:rsidP="00FE020B">
      <w:pPr>
        <w:rPr>
          <w:rFonts w:ascii="Arial" w:hAnsi="Arial" w:cs="Arial"/>
        </w:rPr>
      </w:pPr>
    </w:p>
    <w:p w:rsidR="005E495C" w:rsidRDefault="005E495C" w:rsidP="00FD6D53">
      <w:pPr>
        <w:rPr>
          <w:rFonts w:ascii="Arial" w:hAnsi="Arial" w:cs="Arial"/>
          <w:b/>
          <w:sz w:val="20"/>
          <w:szCs w:val="20"/>
        </w:rPr>
      </w:pPr>
    </w:p>
    <w:p w:rsidR="005E495C" w:rsidRDefault="005E495C"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p w:rsidR="00A22FEB" w:rsidRDefault="00A22FEB" w:rsidP="00FD6D53">
      <w:pPr>
        <w:rPr>
          <w:rFonts w:ascii="Arial" w:hAnsi="Arial" w:cs="Arial"/>
          <w:b/>
          <w:sz w:val="20"/>
          <w:szCs w:val="20"/>
        </w:rPr>
      </w:pPr>
    </w:p>
    <w:tbl>
      <w:tblPr>
        <w:tblStyle w:val="TableGrid"/>
        <w:tblpPr w:leftFromText="180" w:rightFromText="180" w:vertAnchor="text" w:horzAnchor="margin" w:tblpY="-80"/>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486"/>
        <w:gridCol w:w="2204"/>
        <w:gridCol w:w="1268"/>
        <w:gridCol w:w="1824"/>
      </w:tblGrid>
      <w:tr w:rsidR="00A21805" w:rsidTr="003E2E53">
        <w:tc>
          <w:tcPr>
            <w:tcW w:w="14709" w:type="dxa"/>
            <w:gridSpan w:val="5"/>
            <w:tcBorders>
              <w:top w:val="single" w:sz="6" w:space="0" w:color="auto"/>
              <w:left w:val="single" w:sz="6" w:space="0" w:color="auto"/>
              <w:bottom w:val="single" w:sz="6" w:space="0" w:color="auto"/>
              <w:right w:val="single" w:sz="6" w:space="0" w:color="auto"/>
            </w:tcBorders>
            <w:shd w:val="clear" w:color="auto" w:fill="00B0F0"/>
          </w:tcPr>
          <w:p w:rsidR="00A21805" w:rsidRPr="00D4487B" w:rsidRDefault="00A21805" w:rsidP="008215BE">
            <w:pPr>
              <w:rPr>
                <w:rFonts w:ascii="Arial" w:hAnsi="Arial" w:cs="Arial"/>
                <w:b/>
                <w:sz w:val="28"/>
              </w:rPr>
            </w:pPr>
            <w:r w:rsidRPr="00D4487B">
              <w:rPr>
                <w:rFonts w:ascii="Arial" w:hAnsi="Arial" w:cs="Arial"/>
                <w:b/>
                <w:sz w:val="28"/>
              </w:rPr>
              <w:t>School Improvement Plan</w:t>
            </w:r>
            <w:r w:rsidRPr="00D4487B">
              <w:rPr>
                <w:rFonts w:ascii="Arial" w:hAnsi="Arial" w:cs="Arial"/>
                <w:sz w:val="28"/>
              </w:rPr>
              <w:t xml:space="preserve">  - </w:t>
            </w:r>
            <w:r w:rsidRPr="00D4487B">
              <w:rPr>
                <w:rFonts w:ascii="Arial" w:hAnsi="Arial" w:cs="Arial"/>
                <w:b/>
                <w:sz w:val="28"/>
              </w:rPr>
              <w:t xml:space="preserve">Priorities and Outcomes  </w:t>
            </w:r>
          </w:p>
          <w:p w:rsidR="00A21805" w:rsidRDefault="00A21805" w:rsidP="008215BE">
            <w:pPr>
              <w:rPr>
                <w:rFonts w:ascii="Arial" w:hAnsi="Arial" w:cs="Arial"/>
                <w:b/>
              </w:rPr>
            </w:pPr>
            <w:r w:rsidRPr="00D4487B">
              <w:rPr>
                <w:rFonts w:ascii="Arial" w:hAnsi="Arial" w:cs="Arial"/>
                <w:sz w:val="28"/>
              </w:rPr>
              <w:t xml:space="preserve">What are the outcomes </w:t>
            </w:r>
            <w:r w:rsidR="009F18CB">
              <w:rPr>
                <w:rFonts w:ascii="Arial" w:hAnsi="Arial" w:cs="Arial"/>
                <w:sz w:val="28"/>
              </w:rPr>
              <w:t xml:space="preserve">that we plan to achieve for </w:t>
            </w:r>
            <w:r w:rsidRPr="00D4487B">
              <w:rPr>
                <w:rFonts w:ascii="Arial" w:hAnsi="Arial" w:cs="Arial"/>
                <w:sz w:val="28"/>
              </w:rPr>
              <w:t>our children, young people and families for this session?</w:t>
            </w:r>
          </w:p>
        </w:tc>
      </w:tr>
      <w:tr w:rsidR="00A21805" w:rsidTr="003E2E53">
        <w:tc>
          <w:tcPr>
            <w:tcW w:w="14709" w:type="dxa"/>
            <w:gridSpan w:val="5"/>
            <w:tcBorders>
              <w:top w:val="single" w:sz="6" w:space="0" w:color="auto"/>
              <w:bottom w:val="single" w:sz="6" w:space="0" w:color="auto"/>
            </w:tcBorders>
          </w:tcPr>
          <w:p w:rsidR="00A21805" w:rsidRDefault="00A21805" w:rsidP="008215BE">
            <w:pPr>
              <w:rPr>
                <w:rFonts w:ascii="Arial" w:hAnsi="Arial" w:cs="Arial"/>
                <w:b/>
              </w:rPr>
            </w:pPr>
          </w:p>
        </w:tc>
      </w:tr>
      <w:tr w:rsidR="00A21805" w:rsidTr="003E2E53">
        <w:tc>
          <w:tcPr>
            <w:tcW w:w="14709" w:type="dxa"/>
            <w:gridSpan w:val="5"/>
            <w:tcBorders>
              <w:top w:val="single" w:sz="6" w:space="0" w:color="auto"/>
              <w:left w:val="single" w:sz="6" w:space="0" w:color="auto"/>
              <w:right w:val="single" w:sz="6" w:space="0" w:color="auto"/>
            </w:tcBorders>
            <w:vAlign w:val="center"/>
          </w:tcPr>
          <w:p w:rsidR="00A21805" w:rsidRDefault="00A21805" w:rsidP="008215BE">
            <w:pPr>
              <w:rPr>
                <w:rFonts w:ascii="Arial" w:hAnsi="Arial" w:cs="Arial"/>
                <w:b/>
              </w:rPr>
            </w:pPr>
          </w:p>
          <w:p w:rsidR="00A21805" w:rsidRDefault="00A21805" w:rsidP="008215BE">
            <w:pPr>
              <w:rPr>
                <w:rFonts w:ascii="Arial" w:hAnsi="Arial" w:cs="Arial"/>
                <w:b/>
              </w:rPr>
            </w:pPr>
            <w:r>
              <w:rPr>
                <w:rFonts w:ascii="Arial" w:hAnsi="Arial" w:cs="Arial"/>
                <w:b/>
              </w:rPr>
              <w:t xml:space="preserve">Improvement Outcome: </w:t>
            </w:r>
          </w:p>
          <w:p w:rsidR="00A21805" w:rsidRDefault="00F3633D" w:rsidP="006043A3">
            <w:pPr>
              <w:rPr>
                <w:rFonts w:ascii="Arial" w:hAnsi="Arial" w:cs="Arial"/>
                <w:b/>
              </w:rPr>
            </w:pPr>
            <w:r>
              <w:rPr>
                <w:rFonts w:ascii="Arial" w:hAnsi="Arial" w:cs="Arial"/>
                <w:b/>
              </w:rPr>
              <w:t>L</w:t>
            </w:r>
            <w:r w:rsidR="00A21805">
              <w:rPr>
                <w:rFonts w:ascii="Arial" w:hAnsi="Arial" w:cs="Arial"/>
                <w:b/>
              </w:rPr>
              <w:t xml:space="preserve">earners have improved performance in </w:t>
            </w:r>
            <w:r>
              <w:rPr>
                <w:rFonts w:ascii="Arial" w:hAnsi="Arial" w:cs="Arial"/>
                <w:b/>
              </w:rPr>
              <w:t>talking</w:t>
            </w:r>
            <w:r w:rsidR="006043A3">
              <w:rPr>
                <w:rFonts w:ascii="Arial" w:hAnsi="Arial" w:cs="Arial"/>
                <w:b/>
              </w:rPr>
              <w:t xml:space="preserve"> (enhanced vocabulary), </w:t>
            </w:r>
            <w:r w:rsidR="00A21805">
              <w:rPr>
                <w:rFonts w:ascii="Arial" w:hAnsi="Arial" w:cs="Arial"/>
                <w:b/>
              </w:rPr>
              <w:t>listening</w:t>
            </w:r>
            <w:r w:rsidR="005A1506">
              <w:rPr>
                <w:rFonts w:ascii="Arial" w:hAnsi="Arial" w:cs="Arial"/>
                <w:b/>
              </w:rPr>
              <w:t>, writing</w:t>
            </w:r>
            <w:r w:rsidR="006043A3">
              <w:rPr>
                <w:rFonts w:ascii="Arial" w:hAnsi="Arial" w:cs="Arial"/>
                <w:b/>
              </w:rPr>
              <w:t xml:space="preserve"> and reading</w:t>
            </w:r>
            <w:r>
              <w:rPr>
                <w:rFonts w:ascii="Arial" w:hAnsi="Arial" w:cs="Arial"/>
                <w:b/>
              </w:rPr>
              <w:t xml:space="preserve"> measured </w:t>
            </w:r>
            <w:r w:rsidR="00A21805">
              <w:rPr>
                <w:rFonts w:ascii="Arial" w:hAnsi="Arial" w:cs="Arial"/>
                <w:b/>
              </w:rPr>
              <w:t>against prior levels of learning</w:t>
            </w:r>
          </w:p>
        </w:tc>
      </w:tr>
      <w:tr w:rsidR="00A21805" w:rsidTr="003E2E53">
        <w:trPr>
          <w:trHeight w:val="570"/>
        </w:trPr>
        <w:tc>
          <w:tcPr>
            <w:tcW w:w="5927" w:type="dxa"/>
            <w:tcBorders>
              <w:top w:val="single" w:sz="6" w:space="0" w:color="auto"/>
              <w:left w:val="single" w:sz="6" w:space="0" w:color="auto"/>
              <w:bottom w:val="single" w:sz="4" w:space="0" w:color="auto"/>
              <w:right w:val="single" w:sz="6" w:space="0" w:color="auto"/>
            </w:tcBorders>
            <w:vAlign w:val="center"/>
          </w:tcPr>
          <w:p w:rsidR="00A21805" w:rsidRPr="00F3633D" w:rsidRDefault="00A21805" w:rsidP="008215BE">
            <w:pPr>
              <w:jc w:val="center"/>
              <w:textAlignment w:val="top"/>
              <w:rPr>
                <w:rFonts w:ascii="Arial" w:hAnsi="Arial" w:cs="Arial"/>
                <w:color w:val="666666"/>
                <w:sz w:val="23"/>
                <w:szCs w:val="23"/>
              </w:rPr>
            </w:pPr>
            <w:r>
              <w:rPr>
                <w:rFonts w:ascii="Arial" w:hAnsi="Arial" w:cs="Arial"/>
                <w:b/>
              </w:rPr>
              <w:t>NIF Priority:</w:t>
            </w:r>
          </w:p>
        </w:tc>
        <w:tc>
          <w:tcPr>
            <w:tcW w:w="3486" w:type="dxa"/>
            <w:tcBorders>
              <w:top w:val="single" w:sz="6" w:space="0" w:color="auto"/>
              <w:left w:val="single" w:sz="6" w:space="0" w:color="auto"/>
              <w:bottom w:val="single" w:sz="4" w:space="0" w:color="auto"/>
              <w:right w:val="single" w:sz="6" w:space="0" w:color="auto"/>
            </w:tcBorders>
            <w:vAlign w:val="center"/>
          </w:tcPr>
          <w:p w:rsidR="00A21805" w:rsidRDefault="00A21805" w:rsidP="008215BE">
            <w:pPr>
              <w:jc w:val="center"/>
              <w:rPr>
                <w:rFonts w:ascii="Arial" w:hAnsi="Arial" w:cs="Arial"/>
                <w:b/>
              </w:rPr>
            </w:pPr>
            <w:r>
              <w:rPr>
                <w:rFonts w:ascii="Arial" w:hAnsi="Arial" w:cs="Arial"/>
                <w:b/>
              </w:rPr>
              <w:t>NIF Driver(s):</w:t>
            </w:r>
          </w:p>
          <w:p w:rsidR="00A21805" w:rsidRPr="006A6054" w:rsidRDefault="00A21805" w:rsidP="008215BE">
            <w:pPr>
              <w:jc w:val="center"/>
              <w:rPr>
                <w:rFonts w:ascii="Arial" w:hAnsi="Arial" w:cs="Arial"/>
              </w:rPr>
            </w:pPr>
          </w:p>
        </w:tc>
        <w:tc>
          <w:tcPr>
            <w:tcW w:w="5296" w:type="dxa"/>
            <w:gridSpan w:val="3"/>
            <w:tcBorders>
              <w:top w:val="single" w:sz="6" w:space="0" w:color="auto"/>
              <w:left w:val="single" w:sz="6" w:space="0" w:color="auto"/>
              <w:bottom w:val="single" w:sz="4" w:space="0" w:color="auto"/>
              <w:right w:val="single" w:sz="6" w:space="0" w:color="auto"/>
            </w:tcBorders>
            <w:vAlign w:val="center"/>
          </w:tcPr>
          <w:p w:rsidR="00A21805" w:rsidRDefault="00A21805" w:rsidP="008215BE">
            <w:pPr>
              <w:jc w:val="center"/>
              <w:rPr>
                <w:rFonts w:ascii="Arial" w:hAnsi="Arial" w:cs="Arial"/>
                <w:b/>
              </w:rPr>
            </w:pPr>
            <w:r>
              <w:rPr>
                <w:rFonts w:ascii="Arial" w:hAnsi="Arial" w:cs="Arial"/>
                <w:b/>
              </w:rPr>
              <w:t>HGIOS4 QI(s):</w:t>
            </w:r>
          </w:p>
          <w:p w:rsidR="00A21805" w:rsidRDefault="00A21805" w:rsidP="008215BE">
            <w:pPr>
              <w:jc w:val="center"/>
              <w:rPr>
                <w:rFonts w:ascii="Arial" w:hAnsi="Arial" w:cs="Arial"/>
                <w:b/>
              </w:rPr>
            </w:pPr>
          </w:p>
        </w:tc>
      </w:tr>
      <w:tr w:rsidR="008215BE" w:rsidTr="003E2E53">
        <w:trPr>
          <w:trHeight w:val="2505"/>
        </w:trPr>
        <w:tc>
          <w:tcPr>
            <w:tcW w:w="5927" w:type="dxa"/>
            <w:tcBorders>
              <w:top w:val="single" w:sz="4" w:space="0" w:color="auto"/>
              <w:left w:val="single" w:sz="6" w:space="0" w:color="auto"/>
              <w:bottom w:val="single" w:sz="6" w:space="0" w:color="auto"/>
              <w:right w:val="single" w:sz="6" w:space="0" w:color="auto"/>
            </w:tcBorders>
            <w:vAlign w:val="center"/>
          </w:tcPr>
          <w:p w:rsidR="008215BE" w:rsidRPr="008215BE" w:rsidRDefault="008215BE" w:rsidP="008215BE">
            <w:pPr>
              <w:textAlignment w:val="top"/>
              <w:rPr>
                <w:rFonts w:ascii="Arial" w:hAnsi="Arial" w:cs="Arial"/>
                <w:color w:val="666666"/>
              </w:rPr>
            </w:pPr>
          </w:p>
          <w:p w:rsidR="008215BE" w:rsidRPr="008215BE" w:rsidRDefault="008215BE" w:rsidP="008215BE">
            <w:pPr>
              <w:pStyle w:val="ListParagraph"/>
              <w:textAlignment w:val="top"/>
              <w:rPr>
                <w:rFonts w:ascii="Arial" w:hAnsi="Arial" w:cs="Arial"/>
                <w:color w:val="666666"/>
              </w:rPr>
            </w:pPr>
          </w:p>
          <w:p w:rsidR="008215BE" w:rsidRPr="00F3633D" w:rsidRDefault="008215BE" w:rsidP="008215BE">
            <w:pPr>
              <w:pStyle w:val="ListParagraph"/>
              <w:numPr>
                <w:ilvl w:val="0"/>
                <w:numId w:val="32"/>
              </w:numPr>
              <w:textAlignment w:val="top"/>
              <w:rPr>
                <w:rFonts w:ascii="Arial" w:hAnsi="Arial" w:cs="Arial"/>
                <w:color w:val="666666"/>
              </w:rPr>
            </w:pPr>
            <w:r w:rsidRPr="00F3633D">
              <w:rPr>
                <w:rFonts w:ascii="Arial" w:hAnsi="Arial" w:cs="Arial"/>
                <w:color w:val="666666"/>
              </w:rPr>
              <w:t>Improvement in attainment particularly in literacy</w:t>
            </w:r>
            <w:r>
              <w:rPr>
                <w:rFonts w:ascii="Arial" w:hAnsi="Arial" w:cs="Arial"/>
                <w:color w:val="666666"/>
              </w:rPr>
              <w:t xml:space="preserve"> in particular oral communication</w:t>
            </w:r>
            <w:r w:rsidR="0092194D">
              <w:rPr>
                <w:rFonts w:ascii="Arial" w:hAnsi="Arial" w:cs="Arial"/>
                <w:color w:val="666666"/>
              </w:rPr>
              <w:t xml:space="preserve"> </w:t>
            </w:r>
            <w:r w:rsidR="005A1506">
              <w:rPr>
                <w:rFonts w:ascii="Arial" w:hAnsi="Arial" w:cs="Arial"/>
                <w:color w:val="666666"/>
              </w:rPr>
              <w:t>and writing</w:t>
            </w:r>
          </w:p>
          <w:p w:rsidR="008215BE" w:rsidRPr="008215BE" w:rsidRDefault="008215BE" w:rsidP="008215BE">
            <w:pPr>
              <w:pStyle w:val="ListParagraph"/>
              <w:numPr>
                <w:ilvl w:val="0"/>
                <w:numId w:val="32"/>
              </w:numPr>
              <w:textAlignment w:val="top"/>
              <w:rPr>
                <w:rFonts w:ascii="Arial" w:hAnsi="Arial" w:cs="Arial"/>
                <w:b/>
              </w:rPr>
            </w:pPr>
            <w:r>
              <w:rPr>
                <w:rFonts w:ascii="Arial" w:hAnsi="Arial" w:cs="Arial"/>
                <w:color w:val="666666"/>
              </w:rPr>
              <w:t xml:space="preserve">Closing the </w:t>
            </w:r>
            <w:r w:rsidR="00F60C29">
              <w:rPr>
                <w:rFonts w:ascii="Arial" w:hAnsi="Arial" w:cs="Arial"/>
                <w:color w:val="666666"/>
              </w:rPr>
              <w:t xml:space="preserve">Attainment </w:t>
            </w:r>
            <w:r>
              <w:rPr>
                <w:rFonts w:ascii="Arial" w:hAnsi="Arial" w:cs="Arial"/>
                <w:color w:val="666666"/>
              </w:rPr>
              <w:t>Gap</w:t>
            </w:r>
          </w:p>
          <w:p w:rsidR="008215BE" w:rsidRDefault="008215BE" w:rsidP="008215BE">
            <w:pPr>
              <w:textAlignment w:val="top"/>
              <w:rPr>
                <w:rFonts w:ascii="Arial" w:hAnsi="Arial" w:cs="Arial"/>
                <w:b/>
              </w:rPr>
            </w:pPr>
          </w:p>
          <w:p w:rsidR="008215BE" w:rsidRDefault="008215BE" w:rsidP="008215BE">
            <w:pPr>
              <w:textAlignment w:val="top"/>
              <w:rPr>
                <w:rFonts w:ascii="Arial" w:hAnsi="Arial" w:cs="Arial"/>
                <w:b/>
              </w:rPr>
            </w:pPr>
          </w:p>
          <w:p w:rsidR="008215BE" w:rsidRDefault="008215BE" w:rsidP="008215BE">
            <w:pPr>
              <w:textAlignment w:val="top"/>
              <w:rPr>
                <w:rFonts w:ascii="Arial" w:hAnsi="Arial" w:cs="Arial"/>
                <w:b/>
              </w:rPr>
            </w:pPr>
          </w:p>
          <w:p w:rsidR="008215BE" w:rsidRDefault="008215BE" w:rsidP="008215BE">
            <w:pPr>
              <w:textAlignment w:val="top"/>
              <w:rPr>
                <w:rFonts w:ascii="Arial" w:hAnsi="Arial" w:cs="Arial"/>
                <w:b/>
              </w:rPr>
            </w:pPr>
          </w:p>
          <w:p w:rsidR="008215BE" w:rsidRPr="008215BE" w:rsidRDefault="008215BE" w:rsidP="008215BE">
            <w:pPr>
              <w:textAlignment w:val="top"/>
              <w:rPr>
                <w:rFonts w:ascii="Arial" w:hAnsi="Arial" w:cs="Arial"/>
                <w:b/>
              </w:rPr>
            </w:pPr>
          </w:p>
        </w:tc>
        <w:tc>
          <w:tcPr>
            <w:tcW w:w="3486" w:type="dxa"/>
            <w:tcBorders>
              <w:top w:val="single" w:sz="4" w:space="0" w:color="auto"/>
              <w:left w:val="single" w:sz="6" w:space="0" w:color="auto"/>
              <w:bottom w:val="single" w:sz="6" w:space="0" w:color="auto"/>
              <w:right w:val="single" w:sz="6" w:space="0" w:color="auto"/>
            </w:tcBorders>
            <w:vAlign w:val="center"/>
          </w:tcPr>
          <w:p w:rsidR="008215BE" w:rsidRDefault="008215BE" w:rsidP="008215BE">
            <w:pPr>
              <w:rPr>
                <w:rFonts w:ascii="Arial" w:hAnsi="Arial" w:cs="Arial"/>
                <w:sz w:val="22"/>
                <w:szCs w:val="22"/>
              </w:rPr>
            </w:pPr>
            <w:r w:rsidRPr="008215BE">
              <w:rPr>
                <w:rFonts w:ascii="Arial" w:hAnsi="Arial" w:cs="Arial"/>
                <w:sz w:val="22"/>
                <w:szCs w:val="22"/>
              </w:rPr>
              <w:t xml:space="preserve">School leadership </w:t>
            </w:r>
          </w:p>
          <w:p w:rsidR="008215BE" w:rsidRPr="008215BE" w:rsidRDefault="008215BE" w:rsidP="008215BE">
            <w:pPr>
              <w:rPr>
                <w:rFonts w:ascii="Arial" w:hAnsi="Arial" w:cs="Arial"/>
                <w:sz w:val="22"/>
                <w:szCs w:val="22"/>
              </w:rPr>
            </w:pPr>
            <w:r w:rsidRPr="008215BE">
              <w:rPr>
                <w:rFonts w:ascii="Arial" w:hAnsi="Arial" w:cs="Arial"/>
                <w:sz w:val="22"/>
                <w:szCs w:val="22"/>
              </w:rPr>
              <w:t>Teacher professionalism</w:t>
            </w:r>
          </w:p>
          <w:p w:rsidR="008215BE" w:rsidRPr="008215BE" w:rsidRDefault="008215BE" w:rsidP="008215BE">
            <w:pPr>
              <w:rPr>
                <w:rFonts w:ascii="Arial" w:hAnsi="Arial" w:cs="Arial"/>
                <w:sz w:val="22"/>
                <w:szCs w:val="22"/>
              </w:rPr>
            </w:pPr>
            <w:r w:rsidRPr="008215BE">
              <w:rPr>
                <w:rFonts w:ascii="Arial" w:hAnsi="Arial" w:cs="Arial"/>
                <w:sz w:val="22"/>
                <w:szCs w:val="22"/>
              </w:rPr>
              <w:t>Parental engagement</w:t>
            </w:r>
          </w:p>
          <w:p w:rsidR="008215BE" w:rsidRPr="008215BE" w:rsidRDefault="008215BE" w:rsidP="008215BE">
            <w:pPr>
              <w:rPr>
                <w:rFonts w:ascii="Arial" w:hAnsi="Arial" w:cs="Arial"/>
                <w:sz w:val="22"/>
                <w:szCs w:val="22"/>
              </w:rPr>
            </w:pPr>
            <w:r w:rsidRPr="008215BE">
              <w:rPr>
                <w:rFonts w:ascii="Arial" w:hAnsi="Arial" w:cs="Arial"/>
                <w:sz w:val="22"/>
                <w:szCs w:val="22"/>
              </w:rPr>
              <w:t>Assessment of children’s progress</w:t>
            </w:r>
          </w:p>
          <w:p w:rsidR="008215BE" w:rsidRPr="008215BE" w:rsidRDefault="008215BE" w:rsidP="008215BE">
            <w:pPr>
              <w:rPr>
                <w:rFonts w:ascii="Arial" w:hAnsi="Arial" w:cs="Arial"/>
                <w:sz w:val="22"/>
                <w:szCs w:val="22"/>
              </w:rPr>
            </w:pPr>
            <w:r w:rsidRPr="008215BE">
              <w:rPr>
                <w:rFonts w:ascii="Arial" w:hAnsi="Arial" w:cs="Arial"/>
                <w:sz w:val="22"/>
                <w:szCs w:val="22"/>
              </w:rPr>
              <w:t>School improvement</w:t>
            </w:r>
          </w:p>
          <w:p w:rsidR="008215BE" w:rsidRDefault="008215BE" w:rsidP="008215BE">
            <w:pPr>
              <w:rPr>
                <w:rFonts w:ascii="Arial" w:hAnsi="Arial" w:cs="Arial"/>
                <w:b/>
              </w:rPr>
            </w:pPr>
            <w:r w:rsidRPr="008215BE">
              <w:rPr>
                <w:rFonts w:ascii="Arial" w:hAnsi="Arial" w:cs="Arial"/>
                <w:sz w:val="22"/>
                <w:szCs w:val="22"/>
              </w:rPr>
              <w:t>Performance information</w:t>
            </w:r>
          </w:p>
        </w:tc>
        <w:tc>
          <w:tcPr>
            <w:tcW w:w="5296" w:type="dxa"/>
            <w:gridSpan w:val="3"/>
            <w:tcBorders>
              <w:top w:val="single" w:sz="4" w:space="0" w:color="auto"/>
              <w:left w:val="single" w:sz="6" w:space="0" w:color="auto"/>
              <w:bottom w:val="single" w:sz="6" w:space="0" w:color="auto"/>
              <w:right w:val="single" w:sz="6" w:space="0" w:color="auto"/>
            </w:tcBorders>
            <w:vAlign w:val="center"/>
          </w:tcPr>
          <w:p w:rsidR="008215BE" w:rsidRDefault="008215BE" w:rsidP="008215BE">
            <w:pPr>
              <w:rPr>
                <w:rFonts w:ascii="Arial" w:hAnsi="Arial" w:cs="Arial"/>
                <w:sz w:val="22"/>
                <w:szCs w:val="22"/>
              </w:rPr>
            </w:pPr>
            <w:r w:rsidRPr="008215BE">
              <w:rPr>
                <w:rFonts w:ascii="Arial" w:hAnsi="Arial" w:cs="Arial"/>
                <w:sz w:val="22"/>
                <w:szCs w:val="22"/>
              </w:rPr>
              <w:t xml:space="preserve">2.2 Curriculum </w:t>
            </w:r>
          </w:p>
          <w:p w:rsidR="008215BE" w:rsidRPr="008215BE" w:rsidRDefault="008215BE" w:rsidP="008215BE">
            <w:pPr>
              <w:rPr>
                <w:rFonts w:ascii="Arial" w:hAnsi="Arial" w:cs="Arial"/>
                <w:sz w:val="22"/>
                <w:szCs w:val="22"/>
              </w:rPr>
            </w:pPr>
            <w:r w:rsidRPr="008215BE">
              <w:rPr>
                <w:rFonts w:ascii="Arial" w:hAnsi="Arial" w:cs="Arial"/>
                <w:sz w:val="22"/>
                <w:szCs w:val="22"/>
              </w:rPr>
              <w:t>2.3 Learning, teaching and assessment</w:t>
            </w:r>
          </w:p>
          <w:p w:rsidR="008215BE" w:rsidRPr="008215BE" w:rsidRDefault="008215BE" w:rsidP="008215BE">
            <w:pPr>
              <w:rPr>
                <w:rFonts w:ascii="Arial" w:hAnsi="Arial" w:cs="Arial"/>
                <w:sz w:val="22"/>
                <w:szCs w:val="22"/>
              </w:rPr>
            </w:pPr>
            <w:r w:rsidRPr="008215BE">
              <w:rPr>
                <w:rFonts w:ascii="Arial" w:hAnsi="Arial" w:cs="Arial"/>
                <w:sz w:val="22"/>
                <w:szCs w:val="22"/>
              </w:rPr>
              <w:t>2.4 Personalised support</w:t>
            </w:r>
          </w:p>
          <w:p w:rsidR="008215BE" w:rsidRPr="008215BE" w:rsidRDefault="008215BE" w:rsidP="008215BE">
            <w:pPr>
              <w:rPr>
                <w:rFonts w:ascii="Arial" w:hAnsi="Arial" w:cs="Arial"/>
                <w:sz w:val="22"/>
                <w:szCs w:val="22"/>
              </w:rPr>
            </w:pPr>
            <w:r w:rsidRPr="008215BE">
              <w:rPr>
                <w:rFonts w:ascii="Arial" w:hAnsi="Arial" w:cs="Arial"/>
                <w:sz w:val="22"/>
                <w:szCs w:val="22"/>
              </w:rPr>
              <w:t>3.2 Raising attainment and achievement</w:t>
            </w:r>
          </w:p>
          <w:p w:rsidR="008215BE" w:rsidRPr="008215BE" w:rsidRDefault="008215BE" w:rsidP="008215BE">
            <w:pPr>
              <w:rPr>
                <w:rFonts w:ascii="Arial" w:hAnsi="Arial" w:cs="Arial"/>
                <w:sz w:val="22"/>
                <w:szCs w:val="22"/>
              </w:rPr>
            </w:pPr>
          </w:p>
          <w:p w:rsidR="008215BE" w:rsidRDefault="008215BE" w:rsidP="008215BE">
            <w:pPr>
              <w:rPr>
                <w:rFonts w:ascii="Arial" w:hAnsi="Arial" w:cs="Arial"/>
                <w:b/>
              </w:rPr>
            </w:pPr>
          </w:p>
        </w:tc>
      </w:tr>
      <w:tr w:rsidR="00A21805" w:rsidTr="003E2E53">
        <w:tc>
          <w:tcPr>
            <w:tcW w:w="5927" w:type="dxa"/>
            <w:tcBorders>
              <w:top w:val="single" w:sz="6" w:space="0" w:color="auto"/>
              <w:left w:val="single" w:sz="6" w:space="0" w:color="auto"/>
              <w:bottom w:val="single" w:sz="6" w:space="0" w:color="auto"/>
              <w:right w:val="single" w:sz="6" w:space="0" w:color="auto"/>
            </w:tcBorders>
          </w:tcPr>
          <w:p w:rsidR="00A21805" w:rsidRDefault="00A21805" w:rsidP="008215BE">
            <w:pPr>
              <w:rPr>
                <w:rFonts w:ascii="Arial" w:hAnsi="Arial" w:cs="Arial"/>
                <w:b/>
                <w:sz w:val="22"/>
                <w:szCs w:val="22"/>
              </w:rPr>
            </w:pPr>
          </w:p>
          <w:p w:rsidR="00A21805" w:rsidRPr="00EC4AE9" w:rsidRDefault="008215BE" w:rsidP="008215BE">
            <w:pPr>
              <w:rPr>
                <w:rFonts w:ascii="Arial" w:hAnsi="Arial" w:cs="Arial"/>
                <w:b/>
                <w:sz w:val="22"/>
                <w:szCs w:val="22"/>
              </w:rPr>
            </w:pPr>
            <w:r>
              <w:rPr>
                <w:rFonts w:ascii="Arial" w:hAnsi="Arial" w:cs="Arial"/>
                <w:b/>
                <w:sz w:val="22"/>
                <w:szCs w:val="22"/>
              </w:rPr>
              <w:t>School Lead: Class Teachers</w:t>
            </w:r>
          </w:p>
        </w:tc>
        <w:tc>
          <w:tcPr>
            <w:tcW w:w="3486" w:type="dxa"/>
            <w:tcBorders>
              <w:top w:val="single" w:sz="6" w:space="0" w:color="auto"/>
              <w:left w:val="single" w:sz="6" w:space="0" w:color="auto"/>
              <w:bottom w:val="single" w:sz="6" w:space="0" w:color="auto"/>
              <w:right w:val="single" w:sz="6" w:space="0" w:color="auto"/>
            </w:tcBorders>
          </w:tcPr>
          <w:p w:rsidR="00A21805" w:rsidRDefault="00A21805" w:rsidP="008215BE">
            <w:pPr>
              <w:rPr>
                <w:rFonts w:ascii="Arial" w:hAnsi="Arial" w:cs="Arial"/>
                <w:b/>
              </w:rPr>
            </w:pPr>
          </w:p>
          <w:p w:rsidR="00A21805" w:rsidRPr="005816E6" w:rsidRDefault="00F60C29" w:rsidP="008215BE">
            <w:pPr>
              <w:rPr>
                <w:rFonts w:ascii="Arial" w:hAnsi="Arial" w:cs="Arial"/>
                <w:b/>
                <w:sz w:val="22"/>
                <w:szCs w:val="22"/>
              </w:rPr>
            </w:pPr>
            <w:r>
              <w:rPr>
                <w:rFonts w:ascii="Arial" w:hAnsi="Arial" w:cs="Arial"/>
                <w:b/>
                <w:sz w:val="22"/>
                <w:szCs w:val="22"/>
              </w:rPr>
              <w:t>Completion Date: May 2019</w:t>
            </w:r>
          </w:p>
        </w:tc>
        <w:tc>
          <w:tcPr>
            <w:tcW w:w="5296" w:type="dxa"/>
            <w:gridSpan w:val="3"/>
            <w:tcBorders>
              <w:top w:val="single" w:sz="6" w:space="0" w:color="auto"/>
              <w:left w:val="single" w:sz="6" w:space="0" w:color="auto"/>
              <w:right w:val="single" w:sz="6" w:space="0" w:color="auto"/>
            </w:tcBorders>
          </w:tcPr>
          <w:p w:rsidR="00A21805" w:rsidRDefault="00A21805" w:rsidP="008215BE">
            <w:pPr>
              <w:rPr>
                <w:rFonts w:ascii="Arial" w:hAnsi="Arial" w:cs="Arial"/>
                <w:b/>
              </w:rPr>
            </w:pPr>
          </w:p>
          <w:p w:rsidR="00A21805" w:rsidRPr="005816E6" w:rsidRDefault="00A21805" w:rsidP="008215BE">
            <w:pPr>
              <w:rPr>
                <w:rFonts w:ascii="Arial" w:hAnsi="Arial" w:cs="Arial"/>
                <w:b/>
                <w:sz w:val="22"/>
                <w:szCs w:val="22"/>
              </w:rPr>
            </w:pPr>
            <w:r w:rsidRPr="005816E6">
              <w:rPr>
                <w:rFonts w:ascii="Arial" w:hAnsi="Arial" w:cs="Arial"/>
                <w:b/>
                <w:sz w:val="22"/>
                <w:szCs w:val="22"/>
              </w:rPr>
              <w:t>Review Date:</w:t>
            </w:r>
            <w:r w:rsidR="00F60C29">
              <w:rPr>
                <w:rFonts w:ascii="Arial" w:hAnsi="Arial" w:cs="Arial"/>
                <w:b/>
                <w:sz w:val="22"/>
                <w:szCs w:val="22"/>
              </w:rPr>
              <w:t xml:space="preserve"> November 2018</w:t>
            </w:r>
          </w:p>
          <w:p w:rsidR="00A21805" w:rsidRPr="005816E6" w:rsidRDefault="00A21805" w:rsidP="008215BE">
            <w:pPr>
              <w:rPr>
                <w:rFonts w:ascii="Arial" w:hAnsi="Arial" w:cs="Arial"/>
                <w:b/>
                <w:sz w:val="22"/>
                <w:szCs w:val="22"/>
              </w:rPr>
            </w:pPr>
            <w:r w:rsidRPr="005816E6">
              <w:rPr>
                <w:rFonts w:ascii="Arial" w:hAnsi="Arial" w:cs="Arial"/>
                <w:b/>
                <w:sz w:val="22"/>
                <w:szCs w:val="22"/>
              </w:rPr>
              <w:t xml:space="preserve">    </w:t>
            </w:r>
            <w:r w:rsidR="00F60C29">
              <w:rPr>
                <w:rFonts w:ascii="Arial" w:hAnsi="Arial" w:cs="Arial"/>
                <w:b/>
                <w:sz w:val="22"/>
                <w:szCs w:val="22"/>
              </w:rPr>
              <w:t xml:space="preserve">                    March 2019</w:t>
            </w:r>
          </w:p>
        </w:tc>
      </w:tr>
      <w:tr w:rsidR="00A21805" w:rsidTr="003E2E53">
        <w:tc>
          <w:tcPr>
            <w:tcW w:w="5927" w:type="dxa"/>
            <w:tcBorders>
              <w:top w:val="single" w:sz="6" w:space="0" w:color="auto"/>
              <w:left w:val="single" w:sz="6" w:space="0" w:color="auto"/>
              <w:bottom w:val="single" w:sz="6" w:space="0" w:color="auto"/>
              <w:right w:val="single" w:sz="6" w:space="0" w:color="auto"/>
            </w:tcBorders>
          </w:tcPr>
          <w:p w:rsidR="00A21805" w:rsidRDefault="00A21805" w:rsidP="008215BE">
            <w:pPr>
              <w:rPr>
                <w:rFonts w:ascii="Arial" w:hAnsi="Arial" w:cs="Arial"/>
                <w:b/>
              </w:rPr>
            </w:pPr>
          </w:p>
          <w:p w:rsidR="00A21805" w:rsidRDefault="00A21805" w:rsidP="008215BE">
            <w:pPr>
              <w:rPr>
                <w:rFonts w:ascii="Arial" w:hAnsi="Arial" w:cs="Arial"/>
                <w:b/>
              </w:rPr>
            </w:pPr>
            <w:r>
              <w:rPr>
                <w:rFonts w:ascii="Arial" w:hAnsi="Arial" w:cs="Arial"/>
                <w:b/>
              </w:rPr>
              <w:t>What impact will you measure?</w:t>
            </w:r>
          </w:p>
          <w:p w:rsidR="00A21805" w:rsidRDefault="00A21805" w:rsidP="008215BE">
            <w:pPr>
              <w:rPr>
                <w:rFonts w:ascii="Arial" w:hAnsi="Arial" w:cs="Arial"/>
                <w:b/>
              </w:rPr>
            </w:pPr>
          </w:p>
        </w:tc>
        <w:tc>
          <w:tcPr>
            <w:tcW w:w="5690" w:type="dxa"/>
            <w:gridSpan w:val="2"/>
            <w:tcBorders>
              <w:top w:val="single" w:sz="6" w:space="0" w:color="auto"/>
              <w:left w:val="single" w:sz="6" w:space="0" w:color="auto"/>
              <w:bottom w:val="single" w:sz="6" w:space="0" w:color="auto"/>
              <w:right w:val="single" w:sz="6" w:space="0" w:color="auto"/>
            </w:tcBorders>
            <w:vAlign w:val="center"/>
          </w:tcPr>
          <w:p w:rsidR="00A21805" w:rsidRDefault="00A21805" w:rsidP="008215BE">
            <w:pPr>
              <w:rPr>
                <w:rFonts w:ascii="Arial" w:hAnsi="Arial" w:cs="Arial"/>
                <w:b/>
              </w:rPr>
            </w:pPr>
            <w:r>
              <w:rPr>
                <w:rFonts w:ascii="Arial" w:hAnsi="Arial" w:cs="Arial"/>
                <w:b/>
              </w:rPr>
              <w:t>How will you measure it?</w:t>
            </w:r>
          </w:p>
        </w:tc>
        <w:tc>
          <w:tcPr>
            <w:tcW w:w="1268" w:type="dxa"/>
            <w:tcBorders>
              <w:top w:val="single" w:sz="6" w:space="0" w:color="auto"/>
              <w:left w:val="single" w:sz="6" w:space="0" w:color="auto"/>
              <w:bottom w:val="single" w:sz="6" w:space="0" w:color="auto"/>
              <w:right w:val="single" w:sz="6" w:space="0" w:color="auto"/>
            </w:tcBorders>
            <w:vAlign w:val="center"/>
          </w:tcPr>
          <w:p w:rsidR="00A21805" w:rsidRDefault="00A21805" w:rsidP="008215BE">
            <w:pPr>
              <w:jc w:val="center"/>
              <w:rPr>
                <w:rFonts w:ascii="Arial" w:hAnsi="Arial" w:cs="Arial"/>
                <w:b/>
              </w:rPr>
            </w:pPr>
            <w:r>
              <w:rPr>
                <w:rFonts w:ascii="Arial" w:hAnsi="Arial" w:cs="Arial"/>
                <w:b/>
                <w:sz w:val="16"/>
              </w:rPr>
              <w:t xml:space="preserve">Resources / </w:t>
            </w:r>
            <w:r w:rsidRPr="005238C7">
              <w:rPr>
                <w:rFonts w:ascii="Arial" w:hAnsi="Arial" w:cs="Arial"/>
                <w:b/>
                <w:sz w:val="16"/>
              </w:rPr>
              <w:t>Pupil Equity Fund</w:t>
            </w:r>
          </w:p>
        </w:tc>
        <w:tc>
          <w:tcPr>
            <w:tcW w:w="1824" w:type="dxa"/>
            <w:tcBorders>
              <w:top w:val="single" w:sz="6" w:space="0" w:color="auto"/>
              <w:left w:val="single" w:sz="6" w:space="0" w:color="auto"/>
              <w:bottom w:val="single" w:sz="6" w:space="0" w:color="auto"/>
              <w:right w:val="single" w:sz="6" w:space="0" w:color="auto"/>
            </w:tcBorders>
          </w:tcPr>
          <w:p w:rsidR="00A21805" w:rsidRDefault="00A21805" w:rsidP="008215BE">
            <w:pPr>
              <w:jc w:val="center"/>
              <w:rPr>
                <w:rFonts w:ascii="Arial" w:hAnsi="Arial" w:cs="Arial"/>
                <w:b/>
              </w:rPr>
            </w:pPr>
            <w:r>
              <w:rPr>
                <w:rFonts w:ascii="Arial" w:hAnsi="Arial" w:cs="Arial"/>
                <w:b/>
              </w:rPr>
              <w:t>Progress</w:t>
            </w:r>
          </w:p>
          <w:p w:rsidR="00A21805" w:rsidRPr="00756789" w:rsidRDefault="00A21805" w:rsidP="008215BE">
            <w:pPr>
              <w:jc w:val="center"/>
              <w:rPr>
                <w:rFonts w:ascii="Arial" w:hAnsi="Arial" w:cs="Arial"/>
                <w:i/>
              </w:rPr>
            </w:pPr>
            <w:r w:rsidRPr="00756789">
              <w:rPr>
                <w:rFonts w:ascii="Arial" w:hAnsi="Arial" w:cs="Arial"/>
                <w:i/>
                <w:color w:val="FF0000"/>
                <w:sz w:val="20"/>
              </w:rPr>
              <w:t>Red</w:t>
            </w:r>
            <w:r>
              <w:rPr>
                <w:rFonts w:ascii="Arial" w:hAnsi="Arial" w:cs="Arial"/>
                <w:i/>
                <w:sz w:val="20"/>
              </w:rPr>
              <w:t xml:space="preserve"> </w:t>
            </w:r>
            <w:r w:rsidRPr="00756789">
              <w:rPr>
                <w:rFonts w:ascii="Arial" w:hAnsi="Arial" w:cs="Arial"/>
                <w:i/>
                <w:color w:val="FFC000"/>
                <w:sz w:val="20"/>
              </w:rPr>
              <w:t>Amber</w:t>
            </w:r>
            <w:r w:rsidRPr="00756789">
              <w:rPr>
                <w:rFonts w:ascii="Arial" w:hAnsi="Arial" w:cs="Arial"/>
                <w:i/>
                <w:sz w:val="20"/>
              </w:rPr>
              <w:t xml:space="preserve"> </w:t>
            </w:r>
            <w:r w:rsidRPr="00756789">
              <w:rPr>
                <w:rFonts w:ascii="Arial" w:hAnsi="Arial" w:cs="Arial"/>
                <w:i/>
                <w:color w:val="00B050"/>
                <w:sz w:val="20"/>
              </w:rPr>
              <w:t>Green</w:t>
            </w:r>
          </w:p>
        </w:tc>
      </w:tr>
      <w:tr w:rsidR="00A21805" w:rsidTr="003E2E53">
        <w:trPr>
          <w:trHeight w:val="980"/>
        </w:trPr>
        <w:tc>
          <w:tcPr>
            <w:tcW w:w="5927" w:type="dxa"/>
            <w:tcBorders>
              <w:top w:val="single" w:sz="6" w:space="0" w:color="auto"/>
              <w:left w:val="single" w:sz="6" w:space="0" w:color="auto"/>
              <w:bottom w:val="single" w:sz="6" w:space="0" w:color="auto"/>
              <w:right w:val="single" w:sz="6" w:space="0" w:color="auto"/>
            </w:tcBorders>
          </w:tcPr>
          <w:p w:rsidR="00A21805" w:rsidRDefault="00A21805" w:rsidP="008215BE">
            <w:pPr>
              <w:rPr>
                <w:rFonts w:ascii="Arial" w:hAnsi="Arial" w:cs="Arial"/>
                <w:sz w:val="22"/>
                <w:szCs w:val="22"/>
              </w:rPr>
            </w:pPr>
            <w:r w:rsidRPr="0037428A">
              <w:rPr>
                <w:rFonts w:ascii="Arial" w:hAnsi="Arial" w:cs="Arial"/>
                <w:sz w:val="22"/>
                <w:szCs w:val="22"/>
              </w:rPr>
              <w:t>The quality of learning &amp; teaching and level of learner engagement in the learning process.</w:t>
            </w:r>
          </w:p>
          <w:p w:rsidR="003E2E53" w:rsidRDefault="003E2E53" w:rsidP="008215BE">
            <w:pPr>
              <w:rPr>
                <w:rFonts w:ascii="Arial" w:hAnsi="Arial" w:cs="Arial"/>
                <w:sz w:val="22"/>
                <w:szCs w:val="22"/>
              </w:rPr>
            </w:pPr>
          </w:p>
          <w:p w:rsidR="005A1506" w:rsidRDefault="005A1506" w:rsidP="008215BE">
            <w:pPr>
              <w:rPr>
                <w:rFonts w:ascii="Arial" w:hAnsi="Arial" w:cs="Arial"/>
                <w:sz w:val="22"/>
                <w:szCs w:val="22"/>
              </w:rPr>
            </w:pPr>
          </w:p>
          <w:p w:rsidR="007C3A46" w:rsidRPr="0037428A" w:rsidRDefault="007C3A46" w:rsidP="008215BE">
            <w:pPr>
              <w:rPr>
                <w:rFonts w:ascii="Arial" w:hAnsi="Arial" w:cs="Arial"/>
                <w:sz w:val="22"/>
                <w:szCs w:val="22"/>
              </w:rPr>
            </w:pPr>
            <w:r>
              <w:rPr>
                <w:rFonts w:ascii="Arial" w:hAnsi="Arial" w:cs="Arial"/>
                <w:sz w:val="22"/>
                <w:szCs w:val="22"/>
              </w:rPr>
              <w:t xml:space="preserve">Children’s confidence </w:t>
            </w:r>
          </w:p>
          <w:p w:rsidR="00A21805" w:rsidRPr="0037428A" w:rsidRDefault="00A21805" w:rsidP="008215BE">
            <w:pPr>
              <w:rPr>
                <w:rFonts w:ascii="Arial" w:hAnsi="Arial" w:cs="Arial"/>
                <w:sz w:val="22"/>
                <w:szCs w:val="22"/>
              </w:rPr>
            </w:pPr>
          </w:p>
          <w:p w:rsidR="00A21805" w:rsidRPr="0037428A" w:rsidRDefault="00A21805" w:rsidP="008215BE">
            <w:pPr>
              <w:rPr>
                <w:rFonts w:ascii="Arial" w:hAnsi="Arial" w:cs="Arial"/>
                <w:sz w:val="22"/>
                <w:szCs w:val="22"/>
              </w:rPr>
            </w:pPr>
            <w:r w:rsidRPr="0037428A">
              <w:rPr>
                <w:rFonts w:ascii="Arial" w:hAnsi="Arial" w:cs="Arial"/>
                <w:sz w:val="22"/>
                <w:szCs w:val="22"/>
              </w:rPr>
              <w:t>Raised levels of literacy attainment</w:t>
            </w:r>
            <w:r w:rsidR="00F60C29">
              <w:rPr>
                <w:rFonts w:ascii="Arial" w:hAnsi="Arial" w:cs="Arial"/>
                <w:sz w:val="22"/>
                <w:szCs w:val="22"/>
              </w:rPr>
              <w:t xml:space="preserve"> </w:t>
            </w:r>
            <w:r w:rsidR="008215BE">
              <w:rPr>
                <w:rFonts w:ascii="Arial" w:hAnsi="Arial" w:cs="Arial"/>
                <w:sz w:val="22"/>
                <w:szCs w:val="22"/>
              </w:rPr>
              <w:t xml:space="preserve"> </w:t>
            </w:r>
          </w:p>
          <w:p w:rsidR="00A21805" w:rsidRPr="0037428A" w:rsidRDefault="00A21805" w:rsidP="008215BE">
            <w:pPr>
              <w:rPr>
                <w:rFonts w:ascii="Arial" w:hAnsi="Arial" w:cs="Arial"/>
                <w:sz w:val="22"/>
                <w:szCs w:val="22"/>
              </w:rPr>
            </w:pPr>
          </w:p>
          <w:p w:rsidR="005A1506" w:rsidRDefault="005A1506" w:rsidP="007C3A46">
            <w:pPr>
              <w:rPr>
                <w:rFonts w:ascii="Arial" w:hAnsi="Arial" w:cs="Arial"/>
                <w:sz w:val="22"/>
                <w:szCs w:val="22"/>
              </w:rPr>
            </w:pPr>
          </w:p>
          <w:p w:rsidR="00A21805" w:rsidRDefault="007C3A46" w:rsidP="007C3A46">
            <w:pPr>
              <w:rPr>
                <w:rFonts w:ascii="Arial" w:hAnsi="Arial" w:cs="Arial"/>
                <w:sz w:val="22"/>
                <w:szCs w:val="22"/>
              </w:rPr>
            </w:pPr>
            <w:r>
              <w:rPr>
                <w:rFonts w:ascii="Arial" w:hAnsi="Arial" w:cs="Arial"/>
                <w:sz w:val="22"/>
                <w:szCs w:val="22"/>
              </w:rPr>
              <w:t>Overall improvement of vocabulary</w:t>
            </w:r>
            <w:r w:rsidR="00F60C29">
              <w:rPr>
                <w:rFonts w:ascii="Arial" w:hAnsi="Arial" w:cs="Arial"/>
                <w:sz w:val="22"/>
                <w:szCs w:val="22"/>
              </w:rPr>
              <w:t>/grammar and information finding</w:t>
            </w:r>
            <w:r>
              <w:rPr>
                <w:rFonts w:ascii="Arial" w:hAnsi="Arial" w:cs="Arial"/>
                <w:sz w:val="22"/>
                <w:szCs w:val="22"/>
              </w:rPr>
              <w:t xml:space="preserve"> for the target group</w:t>
            </w:r>
            <w:r w:rsidR="00F60C29">
              <w:rPr>
                <w:rFonts w:ascii="Arial" w:hAnsi="Arial" w:cs="Arial"/>
                <w:sz w:val="22"/>
                <w:szCs w:val="22"/>
              </w:rPr>
              <w:t>s</w:t>
            </w:r>
          </w:p>
          <w:p w:rsidR="0092194D" w:rsidRDefault="0092194D" w:rsidP="007C3A46">
            <w:pPr>
              <w:rPr>
                <w:rFonts w:ascii="Arial" w:hAnsi="Arial" w:cs="Arial"/>
                <w:sz w:val="22"/>
                <w:szCs w:val="22"/>
              </w:rPr>
            </w:pPr>
          </w:p>
          <w:p w:rsidR="0092194D" w:rsidRDefault="0092194D" w:rsidP="007C3A46">
            <w:pPr>
              <w:rPr>
                <w:rFonts w:ascii="Arial" w:hAnsi="Arial" w:cs="Arial"/>
                <w:sz w:val="22"/>
                <w:szCs w:val="22"/>
              </w:rPr>
            </w:pPr>
            <w:r>
              <w:rPr>
                <w:rFonts w:ascii="Arial" w:hAnsi="Arial" w:cs="Arial"/>
                <w:sz w:val="22"/>
                <w:szCs w:val="22"/>
              </w:rPr>
              <w:t>Overall improvement of attainment/achievement of a level</w:t>
            </w:r>
          </w:p>
          <w:p w:rsidR="007C3A46" w:rsidRDefault="007C3A46" w:rsidP="007C3A46">
            <w:pPr>
              <w:rPr>
                <w:rFonts w:ascii="Arial" w:hAnsi="Arial" w:cs="Arial"/>
                <w:sz w:val="22"/>
                <w:szCs w:val="22"/>
              </w:rPr>
            </w:pPr>
          </w:p>
          <w:p w:rsidR="007C3A46" w:rsidRPr="0037428A" w:rsidRDefault="007C3A46" w:rsidP="007C3A46">
            <w:pPr>
              <w:rPr>
                <w:rFonts w:ascii="Arial" w:hAnsi="Arial" w:cs="Arial"/>
                <w:sz w:val="22"/>
                <w:szCs w:val="22"/>
              </w:rPr>
            </w:pPr>
          </w:p>
        </w:tc>
        <w:tc>
          <w:tcPr>
            <w:tcW w:w="5690" w:type="dxa"/>
            <w:gridSpan w:val="2"/>
            <w:tcBorders>
              <w:top w:val="single" w:sz="6" w:space="0" w:color="auto"/>
              <w:left w:val="single" w:sz="6" w:space="0" w:color="auto"/>
              <w:bottom w:val="single" w:sz="6" w:space="0" w:color="auto"/>
              <w:right w:val="single" w:sz="6" w:space="0" w:color="auto"/>
            </w:tcBorders>
          </w:tcPr>
          <w:p w:rsidR="00A21805" w:rsidRPr="0037428A" w:rsidRDefault="00A21805" w:rsidP="008215BE">
            <w:pPr>
              <w:rPr>
                <w:rFonts w:ascii="Arial" w:hAnsi="Arial" w:cs="Arial"/>
                <w:sz w:val="22"/>
                <w:szCs w:val="22"/>
              </w:rPr>
            </w:pPr>
            <w:r w:rsidRPr="0037428A">
              <w:rPr>
                <w:rFonts w:ascii="Arial" w:hAnsi="Arial" w:cs="Arial"/>
                <w:sz w:val="22"/>
                <w:szCs w:val="22"/>
              </w:rPr>
              <w:t>Programme of class visits by SMT</w:t>
            </w:r>
          </w:p>
          <w:p w:rsidR="00A21805" w:rsidRPr="0037428A" w:rsidRDefault="00A21805" w:rsidP="008215BE">
            <w:pPr>
              <w:rPr>
                <w:rFonts w:ascii="Arial" w:hAnsi="Arial" w:cs="Arial"/>
                <w:sz w:val="22"/>
                <w:szCs w:val="22"/>
              </w:rPr>
            </w:pPr>
            <w:r w:rsidRPr="0037428A">
              <w:rPr>
                <w:rFonts w:ascii="Arial" w:hAnsi="Arial" w:cs="Arial"/>
                <w:sz w:val="22"/>
                <w:szCs w:val="22"/>
              </w:rPr>
              <w:t>Learning rounds model pre/post development.</w:t>
            </w:r>
          </w:p>
          <w:p w:rsidR="00A21805" w:rsidRPr="0037428A" w:rsidRDefault="00A21805" w:rsidP="008215BE">
            <w:pPr>
              <w:rPr>
                <w:rFonts w:ascii="Arial" w:hAnsi="Arial" w:cs="Arial"/>
                <w:sz w:val="22"/>
                <w:szCs w:val="22"/>
              </w:rPr>
            </w:pPr>
            <w:r w:rsidRPr="0037428A">
              <w:rPr>
                <w:rFonts w:ascii="Arial" w:hAnsi="Arial" w:cs="Arial"/>
                <w:sz w:val="22"/>
                <w:szCs w:val="22"/>
              </w:rPr>
              <w:t>Learner conversations.</w:t>
            </w:r>
          </w:p>
          <w:p w:rsidR="00A21805" w:rsidRPr="0037428A" w:rsidRDefault="00A21805" w:rsidP="008215BE">
            <w:pPr>
              <w:rPr>
                <w:rFonts w:ascii="Arial" w:hAnsi="Arial" w:cs="Arial"/>
                <w:sz w:val="22"/>
                <w:szCs w:val="22"/>
              </w:rPr>
            </w:pPr>
          </w:p>
          <w:p w:rsidR="00A21805" w:rsidRPr="0037428A" w:rsidRDefault="00A21805" w:rsidP="008215BE">
            <w:pPr>
              <w:rPr>
                <w:rFonts w:ascii="Arial" w:hAnsi="Arial" w:cs="Arial"/>
                <w:sz w:val="22"/>
                <w:szCs w:val="22"/>
              </w:rPr>
            </w:pPr>
            <w:r w:rsidRPr="0037428A">
              <w:rPr>
                <w:rFonts w:ascii="Arial" w:hAnsi="Arial" w:cs="Arial"/>
                <w:sz w:val="22"/>
                <w:szCs w:val="22"/>
              </w:rPr>
              <w:t xml:space="preserve">Diagnostic baselines of reading and spelling ages with mid-point review </w:t>
            </w:r>
          </w:p>
          <w:p w:rsidR="00A21805" w:rsidRPr="0037428A" w:rsidRDefault="00A21805" w:rsidP="008215BE">
            <w:pPr>
              <w:rPr>
                <w:rFonts w:ascii="Arial" w:hAnsi="Arial" w:cs="Arial"/>
                <w:sz w:val="22"/>
                <w:szCs w:val="22"/>
              </w:rPr>
            </w:pPr>
            <w:r w:rsidRPr="0037428A">
              <w:rPr>
                <w:rFonts w:ascii="Arial" w:hAnsi="Arial" w:cs="Arial"/>
                <w:sz w:val="22"/>
                <w:szCs w:val="22"/>
              </w:rPr>
              <w:t>Robust analysis of data – baseline/mid-point reviews</w:t>
            </w:r>
          </w:p>
          <w:p w:rsidR="00A21805" w:rsidRDefault="00A21805" w:rsidP="008215BE">
            <w:pPr>
              <w:rPr>
                <w:rFonts w:ascii="Arial" w:hAnsi="Arial" w:cs="Arial"/>
                <w:sz w:val="22"/>
                <w:szCs w:val="22"/>
              </w:rPr>
            </w:pPr>
            <w:r w:rsidRPr="0037428A">
              <w:rPr>
                <w:rFonts w:ascii="Arial" w:hAnsi="Arial" w:cs="Arial"/>
                <w:sz w:val="22"/>
                <w:szCs w:val="22"/>
              </w:rPr>
              <w:t>Tracking and prediction information</w:t>
            </w:r>
            <w:r>
              <w:rPr>
                <w:rFonts w:ascii="Arial" w:hAnsi="Arial" w:cs="Arial"/>
                <w:sz w:val="22"/>
                <w:szCs w:val="22"/>
              </w:rPr>
              <w:t xml:space="preserve"> supported by benchmarks</w:t>
            </w:r>
          </w:p>
          <w:p w:rsidR="0092194D" w:rsidRDefault="0092194D" w:rsidP="008215BE">
            <w:pPr>
              <w:rPr>
                <w:rFonts w:ascii="Arial" w:hAnsi="Arial" w:cs="Arial"/>
                <w:sz w:val="22"/>
                <w:szCs w:val="22"/>
              </w:rPr>
            </w:pPr>
            <w:r>
              <w:rPr>
                <w:rFonts w:ascii="Arial" w:hAnsi="Arial" w:cs="Arial"/>
                <w:sz w:val="22"/>
                <w:szCs w:val="22"/>
              </w:rPr>
              <w:t>Increase of vocabulary evidence within written tasks</w:t>
            </w:r>
          </w:p>
          <w:p w:rsidR="0092194D" w:rsidRPr="0037428A" w:rsidRDefault="0092194D" w:rsidP="008215BE">
            <w:pPr>
              <w:rPr>
                <w:rFonts w:ascii="Arial" w:hAnsi="Arial" w:cs="Arial"/>
                <w:sz w:val="22"/>
                <w:szCs w:val="22"/>
              </w:rPr>
            </w:pPr>
            <w:r>
              <w:rPr>
                <w:rFonts w:ascii="Arial" w:hAnsi="Arial" w:cs="Arial"/>
                <w:sz w:val="22"/>
                <w:szCs w:val="22"/>
              </w:rPr>
              <w:t xml:space="preserve">Pupil participation in class presentations </w:t>
            </w:r>
          </w:p>
          <w:p w:rsidR="00A21805" w:rsidRPr="0037428A" w:rsidRDefault="00A21805" w:rsidP="008215BE">
            <w:pPr>
              <w:rPr>
                <w:rFonts w:ascii="Arial" w:hAnsi="Arial" w:cs="Arial"/>
                <w:sz w:val="22"/>
                <w:szCs w:val="22"/>
              </w:rPr>
            </w:pPr>
          </w:p>
          <w:p w:rsidR="00A21805" w:rsidRPr="0037428A" w:rsidRDefault="00A21805" w:rsidP="008215BE">
            <w:pPr>
              <w:rPr>
                <w:rFonts w:ascii="Arial" w:hAnsi="Arial" w:cs="Arial"/>
                <w:sz w:val="22"/>
                <w:szCs w:val="22"/>
              </w:rPr>
            </w:pPr>
            <w:r w:rsidRPr="0037428A">
              <w:rPr>
                <w:rFonts w:ascii="Arial" w:hAnsi="Arial" w:cs="Arial"/>
                <w:sz w:val="22"/>
                <w:szCs w:val="22"/>
              </w:rPr>
              <w:t>Planning and tracking meetings</w:t>
            </w:r>
          </w:p>
          <w:p w:rsidR="00A21805" w:rsidRPr="0037428A" w:rsidRDefault="00A21805" w:rsidP="008215BE">
            <w:pPr>
              <w:rPr>
                <w:rFonts w:ascii="Arial" w:hAnsi="Arial" w:cs="Arial"/>
                <w:sz w:val="22"/>
                <w:szCs w:val="22"/>
              </w:rPr>
            </w:pPr>
            <w:r w:rsidRPr="0037428A">
              <w:rPr>
                <w:rFonts w:ascii="Arial" w:hAnsi="Arial" w:cs="Arial"/>
                <w:sz w:val="22"/>
                <w:szCs w:val="22"/>
              </w:rPr>
              <w:t>Scrutiny of forward plans</w:t>
            </w:r>
          </w:p>
          <w:p w:rsidR="00A21805" w:rsidRPr="0037428A" w:rsidRDefault="00A21805" w:rsidP="008215BE">
            <w:pPr>
              <w:rPr>
                <w:rFonts w:ascii="Arial" w:hAnsi="Arial" w:cs="Arial"/>
                <w:sz w:val="22"/>
                <w:szCs w:val="22"/>
              </w:rPr>
            </w:pPr>
            <w:r w:rsidRPr="0037428A">
              <w:rPr>
                <w:rFonts w:ascii="Arial" w:hAnsi="Arial" w:cs="Arial"/>
                <w:sz w:val="22"/>
                <w:szCs w:val="22"/>
              </w:rPr>
              <w:t>Evaluations of interventions</w:t>
            </w:r>
          </w:p>
        </w:tc>
        <w:tc>
          <w:tcPr>
            <w:tcW w:w="1268" w:type="dxa"/>
            <w:tcBorders>
              <w:top w:val="single" w:sz="6" w:space="0" w:color="auto"/>
              <w:left w:val="single" w:sz="6" w:space="0" w:color="auto"/>
              <w:bottom w:val="single" w:sz="6" w:space="0" w:color="auto"/>
              <w:right w:val="single" w:sz="6" w:space="0" w:color="auto"/>
            </w:tcBorders>
          </w:tcPr>
          <w:p w:rsidR="00007D6E" w:rsidRDefault="00007D6E" w:rsidP="008215BE">
            <w:pPr>
              <w:rPr>
                <w:rFonts w:ascii="Arial" w:hAnsi="Arial" w:cs="Arial"/>
                <w:sz w:val="20"/>
                <w:szCs w:val="20"/>
              </w:rPr>
            </w:pPr>
          </w:p>
          <w:p w:rsidR="00AB155B" w:rsidRDefault="0092194D" w:rsidP="008215BE">
            <w:pPr>
              <w:rPr>
                <w:rFonts w:ascii="Arial" w:hAnsi="Arial" w:cs="Arial"/>
                <w:sz w:val="20"/>
                <w:szCs w:val="20"/>
              </w:rPr>
            </w:pPr>
            <w:r>
              <w:rPr>
                <w:rFonts w:ascii="Arial" w:hAnsi="Arial" w:cs="Arial"/>
                <w:sz w:val="20"/>
                <w:szCs w:val="20"/>
              </w:rPr>
              <w:t>Active Literacy</w:t>
            </w:r>
          </w:p>
          <w:p w:rsidR="0092194D" w:rsidRDefault="0092194D" w:rsidP="008215BE">
            <w:pPr>
              <w:rPr>
                <w:rFonts w:ascii="Arial" w:hAnsi="Arial" w:cs="Arial"/>
                <w:sz w:val="20"/>
                <w:szCs w:val="20"/>
              </w:rPr>
            </w:pPr>
          </w:p>
          <w:p w:rsidR="0092194D" w:rsidRDefault="0092194D" w:rsidP="008215BE">
            <w:pPr>
              <w:rPr>
                <w:rFonts w:ascii="Arial" w:hAnsi="Arial" w:cs="Arial"/>
                <w:sz w:val="20"/>
                <w:szCs w:val="20"/>
              </w:rPr>
            </w:pPr>
            <w:r>
              <w:rPr>
                <w:rFonts w:ascii="Arial" w:hAnsi="Arial" w:cs="Arial"/>
                <w:sz w:val="20"/>
                <w:szCs w:val="20"/>
              </w:rPr>
              <w:t>Word Aware</w:t>
            </w:r>
          </w:p>
          <w:p w:rsidR="0092194D" w:rsidRDefault="0092194D" w:rsidP="008215BE">
            <w:pPr>
              <w:rPr>
                <w:rFonts w:ascii="Arial" w:hAnsi="Arial" w:cs="Arial"/>
                <w:sz w:val="20"/>
                <w:szCs w:val="20"/>
              </w:rPr>
            </w:pPr>
          </w:p>
          <w:p w:rsidR="0092194D" w:rsidRDefault="0092194D" w:rsidP="008215BE">
            <w:pPr>
              <w:rPr>
                <w:rFonts w:ascii="Arial" w:hAnsi="Arial" w:cs="Arial"/>
                <w:sz w:val="20"/>
                <w:szCs w:val="20"/>
              </w:rPr>
            </w:pPr>
            <w:r>
              <w:rPr>
                <w:rFonts w:ascii="Arial" w:hAnsi="Arial" w:cs="Arial"/>
                <w:sz w:val="20"/>
                <w:szCs w:val="20"/>
              </w:rPr>
              <w:t>Hi 5</w:t>
            </w:r>
          </w:p>
          <w:p w:rsidR="00007D6E" w:rsidRDefault="00007D6E" w:rsidP="008215BE">
            <w:pPr>
              <w:rPr>
                <w:rFonts w:ascii="Arial" w:hAnsi="Arial" w:cs="Arial"/>
                <w:sz w:val="20"/>
                <w:szCs w:val="20"/>
              </w:rPr>
            </w:pPr>
          </w:p>
          <w:p w:rsidR="00D66369" w:rsidRDefault="00D66369" w:rsidP="008215BE">
            <w:pPr>
              <w:rPr>
                <w:rFonts w:ascii="Arial" w:hAnsi="Arial" w:cs="Arial"/>
                <w:sz w:val="20"/>
                <w:szCs w:val="20"/>
              </w:rPr>
            </w:pPr>
          </w:p>
          <w:p w:rsidR="00D66369" w:rsidRDefault="00D66369" w:rsidP="008215BE">
            <w:pPr>
              <w:rPr>
                <w:rFonts w:ascii="Arial" w:hAnsi="Arial" w:cs="Arial"/>
                <w:sz w:val="20"/>
                <w:szCs w:val="20"/>
              </w:rPr>
            </w:pPr>
          </w:p>
          <w:p w:rsidR="00A21805" w:rsidRDefault="00A21805" w:rsidP="008215BE">
            <w:pPr>
              <w:rPr>
                <w:rFonts w:ascii="Arial" w:hAnsi="Arial" w:cs="Arial"/>
                <w:sz w:val="20"/>
                <w:szCs w:val="20"/>
              </w:rPr>
            </w:pPr>
          </w:p>
          <w:p w:rsidR="00A21805" w:rsidRPr="005816E6" w:rsidRDefault="00A21805" w:rsidP="008215BE">
            <w:pPr>
              <w:rPr>
                <w:rFonts w:ascii="Arial" w:hAnsi="Arial" w:cs="Arial"/>
                <w:sz w:val="20"/>
                <w:szCs w:val="20"/>
              </w:rPr>
            </w:pPr>
          </w:p>
        </w:tc>
        <w:tc>
          <w:tcPr>
            <w:tcW w:w="1824" w:type="dxa"/>
            <w:tcBorders>
              <w:top w:val="single" w:sz="6" w:space="0" w:color="auto"/>
              <w:left w:val="single" w:sz="6" w:space="0" w:color="auto"/>
              <w:bottom w:val="single" w:sz="6" w:space="0" w:color="auto"/>
              <w:right w:val="single" w:sz="6" w:space="0" w:color="auto"/>
            </w:tcBorders>
          </w:tcPr>
          <w:p w:rsidR="00A21805" w:rsidRDefault="00A21805" w:rsidP="008215BE">
            <w:pPr>
              <w:rPr>
                <w:rFonts w:ascii="Arial" w:hAnsi="Arial" w:cs="Arial"/>
                <w:b/>
              </w:rPr>
            </w:pPr>
          </w:p>
        </w:tc>
      </w:tr>
    </w:tbl>
    <w:p w:rsidR="00A22FEB" w:rsidRDefault="00A22FEB" w:rsidP="00FD6D53">
      <w:pPr>
        <w:rPr>
          <w:rFonts w:ascii="Arial" w:hAnsi="Arial" w:cs="Arial"/>
          <w:b/>
          <w:sz w:val="20"/>
          <w:szCs w:val="20"/>
        </w:rPr>
      </w:pPr>
    </w:p>
    <w:tbl>
      <w:tblPr>
        <w:tblStyle w:val="TableGrid"/>
        <w:tblpPr w:leftFromText="180" w:rightFromText="180" w:vertAnchor="text" w:horzAnchor="margin" w:tblpY="10"/>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486"/>
        <w:gridCol w:w="2204"/>
        <w:gridCol w:w="1268"/>
        <w:gridCol w:w="1824"/>
      </w:tblGrid>
      <w:tr w:rsidR="003E2E53" w:rsidRPr="003E2E53" w:rsidTr="0092194D">
        <w:tc>
          <w:tcPr>
            <w:tcW w:w="14709" w:type="dxa"/>
            <w:gridSpan w:val="5"/>
            <w:tcBorders>
              <w:top w:val="single" w:sz="6" w:space="0" w:color="auto"/>
              <w:left w:val="single" w:sz="6" w:space="0" w:color="auto"/>
              <w:bottom w:val="single" w:sz="6" w:space="0" w:color="auto"/>
              <w:right w:val="single" w:sz="6" w:space="0" w:color="auto"/>
            </w:tcBorders>
            <w:shd w:val="clear" w:color="auto" w:fill="00B0F0"/>
          </w:tcPr>
          <w:p w:rsidR="003E2E53" w:rsidRPr="003E2E53" w:rsidRDefault="003E2E53" w:rsidP="0092194D">
            <w:pPr>
              <w:rPr>
                <w:rFonts w:ascii="Arial" w:hAnsi="Arial" w:cs="Arial"/>
                <w:b/>
                <w:sz w:val="28"/>
              </w:rPr>
            </w:pPr>
            <w:r w:rsidRPr="003E2E53">
              <w:rPr>
                <w:rFonts w:ascii="Arial" w:hAnsi="Arial" w:cs="Arial"/>
                <w:b/>
                <w:sz w:val="28"/>
              </w:rPr>
              <w:t>School Improvement Plan</w:t>
            </w:r>
            <w:r w:rsidRPr="003E2E53">
              <w:rPr>
                <w:rFonts w:ascii="Arial" w:hAnsi="Arial" w:cs="Arial"/>
                <w:sz w:val="28"/>
              </w:rPr>
              <w:t xml:space="preserve">  - </w:t>
            </w:r>
            <w:r w:rsidRPr="003E2E53">
              <w:rPr>
                <w:rFonts w:ascii="Arial" w:hAnsi="Arial" w:cs="Arial"/>
                <w:b/>
                <w:sz w:val="28"/>
              </w:rPr>
              <w:t xml:space="preserve">Priorities and Outcomes  </w:t>
            </w:r>
          </w:p>
          <w:p w:rsidR="003E2E53" w:rsidRPr="003E2E53" w:rsidRDefault="009F18CB" w:rsidP="0092194D">
            <w:pPr>
              <w:rPr>
                <w:rFonts w:ascii="Arial" w:hAnsi="Arial" w:cs="Arial"/>
                <w:b/>
              </w:rPr>
            </w:pPr>
            <w:r>
              <w:rPr>
                <w:rFonts w:ascii="Arial" w:hAnsi="Arial" w:cs="Arial"/>
                <w:sz w:val="28"/>
              </w:rPr>
              <w:t>What are the outcomes we</w:t>
            </w:r>
            <w:r w:rsidR="003E2E53" w:rsidRPr="003E2E53">
              <w:rPr>
                <w:rFonts w:ascii="Arial" w:hAnsi="Arial" w:cs="Arial"/>
                <w:sz w:val="28"/>
              </w:rPr>
              <w:t xml:space="preserve"> you plan to </w:t>
            </w:r>
            <w:r>
              <w:rPr>
                <w:rFonts w:ascii="Arial" w:hAnsi="Arial" w:cs="Arial"/>
                <w:sz w:val="28"/>
              </w:rPr>
              <w:t xml:space="preserve">achieve for </w:t>
            </w:r>
            <w:r w:rsidR="003E2E53" w:rsidRPr="003E2E53">
              <w:rPr>
                <w:rFonts w:ascii="Arial" w:hAnsi="Arial" w:cs="Arial"/>
                <w:sz w:val="28"/>
              </w:rPr>
              <w:t>our children, young people and families for this session?</w:t>
            </w:r>
          </w:p>
        </w:tc>
      </w:tr>
      <w:tr w:rsidR="003E2E53" w:rsidRPr="003E2E53" w:rsidTr="0092194D">
        <w:tc>
          <w:tcPr>
            <w:tcW w:w="14709" w:type="dxa"/>
            <w:gridSpan w:val="5"/>
            <w:tcBorders>
              <w:top w:val="single" w:sz="6" w:space="0" w:color="auto"/>
              <w:bottom w:val="single" w:sz="6" w:space="0" w:color="auto"/>
            </w:tcBorders>
          </w:tcPr>
          <w:p w:rsidR="003E2E53" w:rsidRPr="003E2E53" w:rsidRDefault="003E2E53" w:rsidP="0092194D">
            <w:pPr>
              <w:rPr>
                <w:rFonts w:ascii="Arial" w:hAnsi="Arial" w:cs="Arial"/>
                <w:b/>
              </w:rPr>
            </w:pPr>
          </w:p>
        </w:tc>
      </w:tr>
      <w:tr w:rsidR="003E2E53" w:rsidRPr="003E2E53" w:rsidTr="0092194D">
        <w:tc>
          <w:tcPr>
            <w:tcW w:w="14709" w:type="dxa"/>
            <w:gridSpan w:val="5"/>
            <w:tcBorders>
              <w:top w:val="single" w:sz="6" w:space="0" w:color="auto"/>
              <w:left w:val="single" w:sz="6" w:space="0" w:color="auto"/>
              <w:right w:val="single" w:sz="6" w:space="0" w:color="auto"/>
            </w:tcBorders>
            <w:vAlign w:val="center"/>
          </w:tcPr>
          <w:p w:rsidR="003E2E53" w:rsidRPr="003E2E53" w:rsidRDefault="003E2E53" w:rsidP="0092194D">
            <w:pPr>
              <w:rPr>
                <w:rFonts w:ascii="Arial" w:hAnsi="Arial" w:cs="Arial"/>
                <w:b/>
              </w:rPr>
            </w:pPr>
          </w:p>
          <w:p w:rsidR="003E2E53" w:rsidRPr="003E2E53" w:rsidRDefault="003E2E53" w:rsidP="0092194D">
            <w:pPr>
              <w:rPr>
                <w:rFonts w:ascii="Arial" w:hAnsi="Arial" w:cs="Arial"/>
                <w:b/>
              </w:rPr>
            </w:pPr>
            <w:r w:rsidRPr="003E2E53">
              <w:rPr>
                <w:rFonts w:ascii="Arial" w:hAnsi="Arial" w:cs="Arial"/>
                <w:b/>
              </w:rPr>
              <w:t xml:space="preserve">Improvement Outcome: </w:t>
            </w:r>
          </w:p>
          <w:p w:rsidR="003E2E53" w:rsidRPr="003E2E53" w:rsidRDefault="003E2E53" w:rsidP="0092194D">
            <w:pPr>
              <w:rPr>
                <w:rFonts w:ascii="Arial" w:hAnsi="Arial" w:cs="Arial"/>
                <w:b/>
              </w:rPr>
            </w:pPr>
            <w:r w:rsidRPr="003E2E53">
              <w:rPr>
                <w:rFonts w:ascii="Arial" w:hAnsi="Arial" w:cs="Arial"/>
                <w:b/>
              </w:rPr>
              <w:t>Learners have improved attainment in and engagement with Numeracy measured against prior levels of learning</w:t>
            </w:r>
            <w:r w:rsidR="00E32CE1">
              <w:rPr>
                <w:rFonts w:ascii="Arial" w:hAnsi="Arial" w:cs="Arial"/>
                <w:b/>
              </w:rPr>
              <w:t xml:space="preserve"> supported by a Numeracy Pathway</w:t>
            </w:r>
          </w:p>
        </w:tc>
      </w:tr>
      <w:tr w:rsidR="003E2E53" w:rsidRPr="003E2E53" w:rsidTr="0092194D">
        <w:trPr>
          <w:trHeight w:val="570"/>
        </w:trPr>
        <w:tc>
          <w:tcPr>
            <w:tcW w:w="5927" w:type="dxa"/>
            <w:tcBorders>
              <w:top w:val="single" w:sz="6" w:space="0" w:color="auto"/>
              <w:left w:val="single" w:sz="6" w:space="0" w:color="auto"/>
              <w:bottom w:val="single" w:sz="4" w:space="0" w:color="auto"/>
              <w:right w:val="single" w:sz="6" w:space="0" w:color="auto"/>
            </w:tcBorders>
            <w:vAlign w:val="center"/>
          </w:tcPr>
          <w:p w:rsidR="003E2E53" w:rsidRPr="003E2E53" w:rsidRDefault="003E2E53" w:rsidP="0092194D">
            <w:pPr>
              <w:jc w:val="center"/>
              <w:textAlignment w:val="top"/>
              <w:rPr>
                <w:rFonts w:ascii="Arial" w:hAnsi="Arial" w:cs="Arial"/>
                <w:color w:val="666666"/>
                <w:sz w:val="23"/>
                <w:szCs w:val="23"/>
              </w:rPr>
            </w:pPr>
            <w:r w:rsidRPr="003E2E53">
              <w:rPr>
                <w:rFonts w:ascii="Arial" w:hAnsi="Arial" w:cs="Arial"/>
                <w:b/>
              </w:rPr>
              <w:t>NIF Priority:</w:t>
            </w:r>
          </w:p>
        </w:tc>
        <w:tc>
          <w:tcPr>
            <w:tcW w:w="3486" w:type="dxa"/>
            <w:tcBorders>
              <w:top w:val="single" w:sz="6" w:space="0" w:color="auto"/>
              <w:left w:val="single" w:sz="6" w:space="0" w:color="auto"/>
              <w:bottom w:val="single" w:sz="4" w:space="0" w:color="auto"/>
              <w:right w:val="single" w:sz="6" w:space="0" w:color="auto"/>
            </w:tcBorders>
            <w:vAlign w:val="center"/>
          </w:tcPr>
          <w:p w:rsidR="003E2E53" w:rsidRPr="003E2E53" w:rsidRDefault="003E2E53" w:rsidP="0092194D">
            <w:pPr>
              <w:jc w:val="center"/>
              <w:rPr>
                <w:rFonts w:ascii="Arial" w:hAnsi="Arial" w:cs="Arial"/>
                <w:b/>
              </w:rPr>
            </w:pPr>
            <w:r w:rsidRPr="003E2E53">
              <w:rPr>
                <w:rFonts w:ascii="Arial" w:hAnsi="Arial" w:cs="Arial"/>
                <w:b/>
              </w:rPr>
              <w:t>NIF Driver(s):</w:t>
            </w:r>
          </w:p>
          <w:p w:rsidR="003E2E53" w:rsidRPr="003E2E53" w:rsidRDefault="003E2E53" w:rsidP="0092194D">
            <w:pPr>
              <w:jc w:val="center"/>
              <w:rPr>
                <w:rFonts w:ascii="Arial" w:hAnsi="Arial" w:cs="Arial"/>
              </w:rPr>
            </w:pPr>
          </w:p>
        </w:tc>
        <w:tc>
          <w:tcPr>
            <w:tcW w:w="5296" w:type="dxa"/>
            <w:gridSpan w:val="3"/>
            <w:tcBorders>
              <w:top w:val="single" w:sz="6" w:space="0" w:color="auto"/>
              <w:left w:val="single" w:sz="6" w:space="0" w:color="auto"/>
              <w:bottom w:val="single" w:sz="4" w:space="0" w:color="auto"/>
              <w:right w:val="single" w:sz="6" w:space="0" w:color="auto"/>
            </w:tcBorders>
            <w:vAlign w:val="center"/>
          </w:tcPr>
          <w:p w:rsidR="003E2E53" w:rsidRPr="003E2E53" w:rsidRDefault="003E2E53" w:rsidP="0092194D">
            <w:pPr>
              <w:jc w:val="center"/>
              <w:rPr>
                <w:rFonts w:ascii="Arial" w:hAnsi="Arial" w:cs="Arial"/>
                <w:b/>
              </w:rPr>
            </w:pPr>
            <w:r w:rsidRPr="003E2E53">
              <w:rPr>
                <w:rFonts w:ascii="Arial" w:hAnsi="Arial" w:cs="Arial"/>
                <w:b/>
              </w:rPr>
              <w:t>HGIOS4 QI(s):</w:t>
            </w:r>
          </w:p>
          <w:p w:rsidR="003E2E53" w:rsidRPr="003E2E53" w:rsidRDefault="003E2E53" w:rsidP="0092194D">
            <w:pPr>
              <w:jc w:val="center"/>
              <w:rPr>
                <w:rFonts w:ascii="Arial" w:hAnsi="Arial" w:cs="Arial"/>
                <w:b/>
              </w:rPr>
            </w:pPr>
          </w:p>
        </w:tc>
      </w:tr>
      <w:tr w:rsidR="003E2E53" w:rsidRPr="003E2E53" w:rsidTr="0092194D">
        <w:trPr>
          <w:trHeight w:val="2505"/>
        </w:trPr>
        <w:tc>
          <w:tcPr>
            <w:tcW w:w="5927" w:type="dxa"/>
            <w:tcBorders>
              <w:top w:val="single" w:sz="4" w:space="0" w:color="auto"/>
              <w:left w:val="single" w:sz="6" w:space="0" w:color="auto"/>
              <w:bottom w:val="single" w:sz="6" w:space="0" w:color="auto"/>
              <w:right w:val="single" w:sz="6" w:space="0" w:color="auto"/>
            </w:tcBorders>
            <w:vAlign w:val="center"/>
          </w:tcPr>
          <w:p w:rsidR="003E2E53" w:rsidRPr="003E2E53" w:rsidRDefault="003E2E53" w:rsidP="0092194D">
            <w:pPr>
              <w:textAlignment w:val="top"/>
              <w:rPr>
                <w:rFonts w:ascii="Arial" w:hAnsi="Arial" w:cs="Arial"/>
                <w:color w:val="666666"/>
              </w:rPr>
            </w:pPr>
          </w:p>
          <w:p w:rsidR="003E2E53" w:rsidRPr="003E2E53" w:rsidRDefault="003E2E53" w:rsidP="0092194D">
            <w:pPr>
              <w:textAlignment w:val="top"/>
              <w:rPr>
                <w:rFonts w:ascii="Arial" w:eastAsia="Calibri" w:hAnsi="Arial" w:cs="Arial"/>
                <w:color w:val="666666"/>
                <w:sz w:val="22"/>
                <w:szCs w:val="22"/>
                <w:lang w:eastAsia="en-US"/>
              </w:rPr>
            </w:pPr>
          </w:p>
          <w:p w:rsidR="003E2E53" w:rsidRPr="003E2E53" w:rsidRDefault="003E2E53" w:rsidP="0092194D">
            <w:pPr>
              <w:numPr>
                <w:ilvl w:val="0"/>
                <w:numId w:val="32"/>
              </w:numPr>
              <w:textAlignment w:val="top"/>
              <w:rPr>
                <w:rFonts w:ascii="Arial" w:eastAsia="Calibri" w:hAnsi="Arial" w:cs="Arial"/>
                <w:color w:val="666666"/>
                <w:sz w:val="22"/>
                <w:szCs w:val="22"/>
                <w:lang w:eastAsia="en-US"/>
              </w:rPr>
            </w:pPr>
            <w:r w:rsidRPr="003E2E53">
              <w:rPr>
                <w:rFonts w:ascii="Arial" w:eastAsia="Calibri" w:hAnsi="Arial" w:cs="Arial"/>
                <w:color w:val="666666"/>
                <w:sz w:val="22"/>
                <w:szCs w:val="22"/>
                <w:lang w:eastAsia="en-US"/>
              </w:rPr>
              <w:t>Improvement in attainment particularly in Numeracy</w:t>
            </w:r>
          </w:p>
          <w:p w:rsidR="003E2E53" w:rsidRPr="003E2E53" w:rsidRDefault="003E2E53" w:rsidP="0092194D">
            <w:pPr>
              <w:numPr>
                <w:ilvl w:val="0"/>
                <w:numId w:val="32"/>
              </w:numPr>
              <w:textAlignment w:val="top"/>
              <w:rPr>
                <w:rFonts w:ascii="Arial" w:eastAsia="Calibri" w:hAnsi="Arial" w:cs="Arial"/>
                <w:b/>
                <w:sz w:val="22"/>
                <w:szCs w:val="22"/>
                <w:lang w:eastAsia="en-US"/>
              </w:rPr>
            </w:pPr>
            <w:r w:rsidRPr="003E2E53">
              <w:rPr>
                <w:rFonts w:ascii="Arial" w:eastAsia="Calibri" w:hAnsi="Arial" w:cs="Arial"/>
                <w:color w:val="666666"/>
                <w:sz w:val="22"/>
                <w:szCs w:val="22"/>
                <w:lang w:eastAsia="en-US"/>
              </w:rPr>
              <w:t>Closing the Gap</w:t>
            </w:r>
          </w:p>
          <w:p w:rsidR="003E2E53" w:rsidRPr="003E2E53" w:rsidRDefault="003E2E53" w:rsidP="0092194D">
            <w:pPr>
              <w:textAlignment w:val="top"/>
              <w:rPr>
                <w:rFonts w:ascii="Arial" w:hAnsi="Arial" w:cs="Arial"/>
                <w:b/>
              </w:rPr>
            </w:pPr>
          </w:p>
          <w:p w:rsidR="003E2E53" w:rsidRPr="003E2E53" w:rsidRDefault="003E2E53" w:rsidP="0092194D">
            <w:pPr>
              <w:textAlignment w:val="top"/>
              <w:rPr>
                <w:rFonts w:ascii="Arial" w:hAnsi="Arial" w:cs="Arial"/>
                <w:b/>
              </w:rPr>
            </w:pPr>
          </w:p>
          <w:p w:rsidR="003E2E53" w:rsidRPr="003E2E53" w:rsidRDefault="003E2E53" w:rsidP="0092194D">
            <w:pPr>
              <w:textAlignment w:val="top"/>
              <w:rPr>
                <w:rFonts w:ascii="Arial" w:hAnsi="Arial" w:cs="Arial"/>
                <w:b/>
              </w:rPr>
            </w:pPr>
          </w:p>
          <w:p w:rsidR="003E2E53" w:rsidRPr="003E2E53" w:rsidRDefault="003E2E53" w:rsidP="0092194D">
            <w:pPr>
              <w:textAlignment w:val="top"/>
              <w:rPr>
                <w:rFonts w:ascii="Arial" w:hAnsi="Arial" w:cs="Arial"/>
                <w:b/>
              </w:rPr>
            </w:pPr>
          </w:p>
          <w:p w:rsidR="003E2E53" w:rsidRPr="003E2E53" w:rsidRDefault="003E2E53" w:rsidP="0092194D">
            <w:pPr>
              <w:textAlignment w:val="top"/>
              <w:rPr>
                <w:rFonts w:ascii="Arial" w:hAnsi="Arial" w:cs="Arial"/>
                <w:b/>
              </w:rPr>
            </w:pPr>
          </w:p>
        </w:tc>
        <w:tc>
          <w:tcPr>
            <w:tcW w:w="3486" w:type="dxa"/>
            <w:tcBorders>
              <w:top w:val="single" w:sz="4" w:space="0" w:color="auto"/>
              <w:left w:val="single" w:sz="6" w:space="0" w:color="auto"/>
              <w:bottom w:val="single" w:sz="6" w:space="0" w:color="auto"/>
              <w:right w:val="single" w:sz="6" w:space="0" w:color="auto"/>
            </w:tcBorders>
            <w:vAlign w:val="center"/>
          </w:tcPr>
          <w:p w:rsidR="003E2E53" w:rsidRPr="003E2E53" w:rsidRDefault="003E2E53" w:rsidP="0092194D">
            <w:pPr>
              <w:rPr>
                <w:rFonts w:ascii="Arial" w:hAnsi="Arial" w:cs="Arial"/>
                <w:sz w:val="22"/>
                <w:szCs w:val="22"/>
              </w:rPr>
            </w:pPr>
            <w:r w:rsidRPr="003E2E53">
              <w:rPr>
                <w:rFonts w:ascii="Arial" w:hAnsi="Arial" w:cs="Arial"/>
                <w:sz w:val="22"/>
                <w:szCs w:val="22"/>
              </w:rPr>
              <w:t xml:space="preserve">School leadership </w:t>
            </w:r>
          </w:p>
          <w:p w:rsidR="003E2E53" w:rsidRPr="003E2E53" w:rsidRDefault="003E2E53" w:rsidP="0092194D">
            <w:pPr>
              <w:rPr>
                <w:rFonts w:ascii="Arial" w:hAnsi="Arial" w:cs="Arial"/>
                <w:sz w:val="22"/>
                <w:szCs w:val="22"/>
              </w:rPr>
            </w:pPr>
            <w:r w:rsidRPr="003E2E53">
              <w:rPr>
                <w:rFonts w:ascii="Arial" w:hAnsi="Arial" w:cs="Arial"/>
                <w:sz w:val="22"/>
                <w:szCs w:val="22"/>
              </w:rPr>
              <w:t>Teacher professionalism</w:t>
            </w:r>
          </w:p>
          <w:p w:rsidR="003E2E53" w:rsidRPr="003E2E53" w:rsidRDefault="003E2E53" w:rsidP="0092194D">
            <w:pPr>
              <w:rPr>
                <w:rFonts w:ascii="Arial" w:hAnsi="Arial" w:cs="Arial"/>
                <w:sz w:val="22"/>
                <w:szCs w:val="22"/>
              </w:rPr>
            </w:pPr>
            <w:r w:rsidRPr="003E2E53">
              <w:rPr>
                <w:rFonts w:ascii="Arial" w:hAnsi="Arial" w:cs="Arial"/>
                <w:sz w:val="22"/>
                <w:szCs w:val="22"/>
              </w:rPr>
              <w:t>Parental engagement</w:t>
            </w:r>
          </w:p>
          <w:p w:rsidR="003E2E53" w:rsidRPr="003E2E53" w:rsidRDefault="003E2E53" w:rsidP="0092194D">
            <w:pPr>
              <w:rPr>
                <w:rFonts w:ascii="Arial" w:hAnsi="Arial" w:cs="Arial"/>
                <w:sz w:val="22"/>
                <w:szCs w:val="22"/>
              </w:rPr>
            </w:pPr>
            <w:r w:rsidRPr="003E2E53">
              <w:rPr>
                <w:rFonts w:ascii="Arial" w:hAnsi="Arial" w:cs="Arial"/>
                <w:sz w:val="22"/>
                <w:szCs w:val="22"/>
              </w:rPr>
              <w:t>Assessment of children’s progress</w:t>
            </w:r>
          </w:p>
          <w:p w:rsidR="003E2E53" w:rsidRPr="003E2E53" w:rsidRDefault="003E2E53" w:rsidP="0092194D">
            <w:pPr>
              <w:rPr>
                <w:rFonts w:ascii="Arial" w:hAnsi="Arial" w:cs="Arial"/>
                <w:sz w:val="22"/>
                <w:szCs w:val="22"/>
              </w:rPr>
            </w:pPr>
            <w:r w:rsidRPr="003E2E53">
              <w:rPr>
                <w:rFonts w:ascii="Arial" w:hAnsi="Arial" w:cs="Arial"/>
                <w:sz w:val="22"/>
                <w:szCs w:val="22"/>
              </w:rPr>
              <w:t>School improvement</w:t>
            </w:r>
          </w:p>
          <w:p w:rsidR="003E2E53" w:rsidRPr="003E2E53" w:rsidRDefault="003E2E53" w:rsidP="0092194D">
            <w:pPr>
              <w:rPr>
                <w:rFonts w:ascii="Arial" w:hAnsi="Arial" w:cs="Arial"/>
                <w:b/>
              </w:rPr>
            </w:pPr>
            <w:r w:rsidRPr="003E2E53">
              <w:rPr>
                <w:rFonts w:ascii="Arial" w:hAnsi="Arial" w:cs="Arial"/>
                <w:sz w:val="22"/>
                <w:szCs w:val="22"/>
              </w:rPr>
              <w:t>Performance information</w:t>
            </w:r>
          </w:p>
        </w:tc>
        <w:tc>
          <w:tcPr>
            <w:tcW w:w="5296" w:type="dxa"/>
            <w:gridSpan w:val="3"/>
            <w:tcBorders>
              <w:top w:val="single" w:sz="4" w:space="0" w:color="auto"/>
              <w:left w:val="single" w:sz="6" w:space="0" w:color="auto"/>
              <w:bottom w:val="single" w:sz="6" w:space="0" w:color="auto"/>
              <w:right w:val="single" w:sz="6" w:space="0" w:color="auto"/>
            </w:tcBorders>
            <w:vAlign w:val="center"/>
          </w:tcPr>
          <w:p w:rsidR="003E2E53" w:rsidRPr="003E2E53" w:rsidRDefault="003E2E53" w:rsidP="0092194D">
            <w:pPr>
              <w:rPr>
                <w:rFonts w:ascii="Arial" w:hAnsi="Arial" w:cs="Arial"/>
                <w:sz w:val="22"/>
                <w:szCs w:val="22"/>
              </w:rPr>
            </w:pPr>
            <w:r w:rsidRPr="003E2E53">
              <w:rPr>
                <w:rFonts w:ascii="Arial" w:hAnsi="Arial" w:cs="Arial"/>
                <w:sz w:val="22"/>
                <w:szCs w:val="22"/>
              </w:rPr>
              <w:t xml:space="preserve">2.2 Curriculum </w:t>
            </w:r>
          </w:p>
          <w:p w:rsidR="003E2E53" w:rsidRPr="003E2E53" w:rsidRDefault="003E2E53" w:rsidP="0092194D">
            <w:pPr>
              <w:rPr>
                <w:rFonts w:ascii="Arial" w:hAnsi="Arial" w:cs="Arial"/>
                <w:sz w:val="22"/>
                <w:szCs w:val="22"/>
              </w:rPr>
            </w:pPr>
            <w:r w:rsidRPr="003E2E53">
              <w:rPr>
                <w:rFonts w:ascii="Arial" w:hAnsi="Arial" w:cs="Arial"/>
                <w:sz w:val="22"/>
                <w:szCs w:val="22"/>
              </w:rPr>
              <w:t>2.3 Learning, teaching and assessment</w:t>
            </w:r>
          </w:p>
          <w:p w:rsidR="003E2E53" w:rsidRPr="003E2E53" w:rsidRDefault="003E2E53" w:rsidP="0092194D">
            <w:pPr>
              <w:rPr>
                <w:rFonts w:ascii="Arial" w:hAnsi="Arial" w:cs="Arial"/>
                <w:sz w:val="22"/>
                <w:szCs w:val="22"/>
              </w:rPr>
            </w:pPr>
            <w:r w:rsidRPr="003E2E53">
              <w:rPr>
                <w:rFonts w:ascii="Arial" w:hAnsi="Arial" w:cs="Arial"/>
                <w:sz w:val="22"/>
                <w:szCs w:val="22"/>
              </w:rPr>
              <w:t>2.4 Personalised support</w:t>
            </w:r>
          </w:p>
          <w:p w:rsidR="003E2E53" w:rsidRPr="003E2E53" w:rsidRDefault="003E2E53" w:rsidP="0092194D">
            <w:pPr>
              <w:rPr>
                <w:rFonts w:ascii="Arial" w:hAnsi="Arial" w:cs="Arial"/>
                <w:sz w:val="22"/>
                <w:szCs w:val="22"/>
              </w:rPr>
            </w:pPr>
            <w:r w:rsidRPr="003E2E53">
              <w:rPr>
                <w:rFonts w:ascii="Arial" w:hAnsi="Arial" w:cs="Arial"/>
                <w:sz w:val="22"/>
                <w:szCs w:val="22"/>
              </w:rPr>
              <w:t>2.5 Family Learning</w:t>
            </w:r>
          </w:p>
          <w:p w:rsidR="003E2E53" w:rsidRPr="003E2E53" w:rsidRDefault="003E2E53" w:rsidP="0092194D">
            <w:pPr>
              <w:rPr>
                <w:rFonts w:ascii="Arial" w:hAnsi="Arial" w:cs="Arial"/>
                <w:sz w:val="22"/>
                <w:szCs w:val="22"/>
              </w:rPr>
            </w:pPr>
            <w:r w:rsidRPr="003E2E53">
              <w:rPr>
                <w:rFonts w:ascii="Arial" w:hAnsi="Arial" w:cs="Arial"/>
                <w:sz w:val="22"/>
                <w:szCs w:val="22"/>
              </w:rPr>
              <w:t>3.2 Raising attainment and achievement</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b/>
              </w:rPr>
            </w:pPr>
          </w:p>
        </w:tc>
      </w:tr>
      <w:tr w:rsidR="003E2E53" w:rsidRPr="003E2E53" w:rsidTr="0092194D">
        <w:tc>
          <w:tcPr>
            <w:tcW w:w="5927"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b/>
                <w:sz w:val="22"/>
                <w:szCs w:val="22"/>
              </w:rPr>
            </w:pPr>
          </w:p>
          <w:p w:rsidR="003E2E53" w:rsidRPr="003E2E53" w:rsidRDefault="003E2E53" w:rsidP="0092194D">
            <w:pPr>
              <w:rPr>
                <w:rFonts w:ascii="Arial" w:hAnsi="Arial" w:cs="Arial"/>
                <w:b/>
                <w:sz w:val="22"/>
                <w:szCs w:val="22"/>
              </w:rPr>
            </w:pPr>
            <w:r w:rsidRPr="003E2E53">
              <w:rPr>
                <w:rFonts w:ascii="Arial" w:hAnsi="Arial" w:cs="Arial"/>
                <w:b/>
                <w:sz w:val="22"/>
                <w:szCs w:val="22"/>
              </w:rPr>
              <w:t>School Lead: Class Teachers</w:t>
            </w:r>
          </w:p>
        </w:tc>
        <w:tc>
          <w:tcPr>
            <w:tcW w:w="3486"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b/>
              </w:rPr>
            </w:pPr>
          </w:p>
          <w:p w:rsidR="003E2E53" w:rsidRPr="003E2E53" w:rsidRDefault="003E2E53" w:rsidP="0092194D">
            <w:pPr>
              <w:rPr>
                <w:rFonts w:ascii="Arial" w:hAnsi="Arial" w:cs="Arial"/>
                <w:b/>
                <w:sz w:val="22"/>
                <w:szCs w:val="22"/>
              </w:rPr>
            </w:pPr>
            <w:r w:rsidRPr="003E2E53">
              <w:rPr>
                <w:rFonts w:ascii="Arial" w:hAnsi="Arial" w:cs="Arial"/>
                <w:b/>
                <w:sz w:val="22"/>
                <w:szCs w:val="22"/>
              </w:rPr>
              <w:t>Completion Date: May 2018</w:t>
            </w:r>
          </w:p>
        </w:tc>
        <w:tc>
          <w:tcPr>
            <w:tcW w:w="5296" w:type="dxa"/>
            <w:gridSpan w:val="3"/>
            <w:tcBorders>
              <w:top w:val="single" w:sz="6" w:space="0" w:color="auto"/>
              <w:left w:val="single" w:sz="6" w:space="0" w:color="auto"/>
              <w:right w:val="single" w:sz="6" w:space="0" w:color="auto"/>
            </w:tcBorders>
          </w:tcPr>
          <w:p w:rsidR="003E2E53" w:rsidRPr="003E2E53" w:rsidRDefault="003E2E53" w:rsidP="0092194D">
            <w:pPr>
              <w:rPr>
                <w:rFonts w:ascii="Arial" w:hAnsi="Arial" w:cs="Arial"/>
                <w:b/>
              </w:rPr>
            </w:pPr>
          </w:p>
          <w:p w:rsidR="003E2E53" w:rsidRPr="003E2E53" w:rsidRDefault="003E2E53" w:rsidP="0092194D">
            <w:pPr>
              <w:rPr>
                <w:rFonts w:ascii="Arial" w:hAnsi="Arial" w:cs="Arial"/>
                <w:b/>
                <w:sz w:val="22"/>
                <w:szCs w:val="22"/>
              </w:rPr>
            </w:pPr>
            <w:r w:rsidRPr="003E2E53">
              <w:rPr>
                <w:rFonts w:ascii="Arial" w:hAnsi="Arial" w:cs="Arial"/>
                <w:b/>
                <w:sz w:val="22"/>
                <w:szCs w:val="22"/>
              </w:rPr>
              <w:t>Review Date: November 2018</w:t>
            </w:r>
          </w:p>
          <w:p w:rsidR="003E2E53" w:rsidRPr="003E2E53" w:rsidRDefault="003E2E53" w:rsidP="0092194D">
            <w:pPr>
              <w:rPr>
                <w:rFonts w:ascii="Arial" w:hAnsi="Arial" w:cs="Arial"/>
                <w:b/>
                <w:sz w:val="22"/>
                <w:szCs w:val="22"/>
              </w:rPr>
            </w:pPr>
            <w:r w:rsidRPr="003E2E53">
              <w:rPr>
                <w:rFonts w:ascii="Arial" w:hAnsi="Arial" w:cs="Arial"/>
                <w:b/>
                <w:sz w:val="22"/>
                <w:szCs w:val="22"/>
              </w:rPr>
              <w:t xml:space="preserve">                        March 2018</w:t>
            </w:r>
          </w:p>
        </w:tc>
      </w:tr>
      <w:tr w:rsidR="003E2E53" w:rsidRPr="003E2E53" w:rsidTr="0092194D">
        <w:tc>
          <w:tcPr>
            <w:tcW w:w="5927"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b/>
              </w:rPr>
            </w:pPr>
          </w:p>
          <w:p w:rsidR="003E2E53" w:rsidRPr="003E2E53" w:rsidRDefault="003E2E53" w:rsidP="0092194D">
            <w:pPr>
              <w:rPr>
                <w:rFonts w:ascii="Arial" w:hAnsi="Arial" w:cs="Arial"/>
                <w:b/>
              </w:rPr>
            </w:pPr>
            <w:r w:rsidRPr="003E2E53">
              <w:rPr>
                <w:rFonts w:ascii="Arial" w:hAnsi="Arial" w:cs="Arial"/>
                <w:b/>
              </w:rPr>
              <w:t>What impact will you measure?</w:t>
            </w:r>
          </w:p>
          <w:p w:rsidR="003E2E53" w:rsidRPr="003E2E53" w:rsidRDefault="003E2E53" w:rsidP="0092194D">
            <w:pPr>
              <w:rPr>
                <w:rFonts w:ascii="Arial" w:hAnsi="Arial" w:cs="Arial"/>
                <w:b/>
              </w:rPr>
            </w:pPr>
          </w:p>
        </w:tc>
        <w:tc>
          <w:tcPr>
            <w:tcW w:w="5690" w:type="dxa"/>
            <w:gridSpan w:val="2"/>
            <w:tcBorders>
              <w:top w:val="single" w:sz="6" w:space="0" w:color="auto"/>
              <w:left w:val="single" w:sz="6" w:space="0" w:color="auto"/>
              <w:bottom w:val="single" w:sz="6" w:space="0" w:color="auto"/>
              <w:right w:val="single" w:sz="6" w:space="0" w:color="auto"/>
            </w:tcBorders>
            <w:vAlign w:val="center"/>
          </w:tcPr>
          <w:p w:rsidR="003E2E53" w:rsidRPr="003E2E53" w:rsidRDefault="003E2E53" w:rsidP="0092194D">
            <w:pPr>
              <w:rPr>
                <w:rFonts w:ascii="Arial" w:hAnsi="Arial" w:cs="Arial"/>
                <w:b/>
              </w:rPr>
            </w:pPr>
            <w:r w:rsidRPr="003E2E53">
              <w:rPr>
                <w:rFonts w:ascii="Arial" w:hAnsi="Arial" w:cs="Arial"/>
                <w:b/>
              </w:rPr>
              <w:t>How will you measure it?</w:t>
            </w:r>
          </w:p>
        </w:tc>
        <w:tc>
          <w:tcPr>
            <w:tcW w:w="1268" w:type="dxa"/>
            <w:tcBorders>
              <w:top w:val="single" w:sz="6" w:space="0" w:color="auto"/>
              <w:left w:val="single" w:sz="6" w:space="0" w:color="auto"/>
              <w:bottom w:val="single" w:sz="6" w:space="0" w:color="auto"/>
              <w:right w:val="single" w:sz="6" w:space="0" w:color="auto"/>
            </w:tcBorders>
            <w:vAlign w:val="center"/>
          </w:tcPr>
          <w:p w:rsidR="003E2E53" w:rsidRPr="003E2E53" w:rsidRDefault="003E2E53" w:rsidP="0092194D">
            <w:pPr>
              <w:jc w:val="center"/>
              <w:rPr>
                <w:rFonts w:ascii="Arial" w:hAnsi="Arial" w:cs="Arial"/>
                <w:b/>
              </w:rPr>
            </w:pPr>
            <w:r w:rsidRPr="003E2E53">
              <w:rPr>
                <w:rFonts w:ascii="Arial" w:hAnsi="Arial" w:cs="Arial"/>
                <w:b/>
                <w:sz w:val="16"/>
              </w:rPr>
              <w:t>Resources / Pupil Equity Fund</w:t>
            </w:r>
          </w:p>
        </w:tc>
        <w:tc>
          <w:tcPr>
            <w:tcW w:w="1824"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jc w:val="center"/>
              <w:rPr>
                <w:rFonts w:ascii="Arial" w:hAnsi="Arial" w:cs="Arial"/>
                <w:b/>
              </w:rPr>
            </w:pPr>
            <w:r w:rsidRPr="003E2E53">
              <w:rPr>
                <w:rFonts w:ascii="Arial" w:hAnsi="Arial" w:cs="Arial"/>
                <w:b/>
              </w:rPr>
              <w:t>Progress</w:t>
            </w:r>
          </w:p>
          <w:p w:rsidR="003E2E53" w:rsidRPr="003E2E53" w:rsidRDefault="003E2E53" w:rsidP="0092194D">
            <w:pPr>
              <w:jc w:val="center"/>
              <w:rPr>
                <w:rFonts w:ascii="Arial" w:hAnsi="Arial" w:cs="Arial"/>
                <w:i/>
              </w:rPr>
            </w:pPr>
            <w:r w:rsidRPr="003E2E53">
              <w:rPr>
                <w:rFonts w:ascii="Arial" w:hAnsi="Arial" w:cs="Arial"/>
                <w:i/>
                <w:color w:val="FF0000"/>
                <w:sz w:val="20"/>
              </w:rPr>
              <w:t>Red</w:t>
            </w:r>
            <w:r w:rsidRPr="003E2E53">
              <w:rPr>
                <w:rFonts w:ascii="Arial" w:hAnsi="Arial" w:cs="Arial"/>
                <w:i/>
                <w:sz w:val="20"/>
              </w:rPr>
              <w:t xml:space="preserve"> </w:t>
            </w:r>
            <w:r w:rsidRPr="003E2E53">
              <w:rPr>
                <w:rFonts w:ascii="Arial" w:hAnsi="Arial" w:cs="Arial"/>
                <w:i/>
                <w:color w:val="FFC000"/>
                <w:sz w:val="20"/>
              </w:rPr>
              <w:t>Amber</w:t>
            </w:r>
            <w:r w:rsidRPr="003E2E53">
              <w:rPr>
                <w:rFonts w:ascii="Arial" w:hAnsi="Arial" w:cs="Arial"/>
                <w:i/>
                <w:sz w:val="20"/>
              </w:rPr>
              <w:t xml:space="preserve"> </w:t>
            </w:r>
            <w:r w:rsidRPr="003E2E53">
              <w:rPr>
                <w:rFonts w:ascii="Arial" w:hAnsi="Arial" w:cs="Arial"/>
                <w:i/>
                <w:color w:val="00B050"/>
                <w:sz w:val="20"/>
              </w:rPr>
              <w:t>Green</w:t>
            </w:r>
          </w:p>
        </w:tc>
      </w:tr>
      <w:tr w:rsidR="003E2E53" w:rsidRPr="003E2E53" w:rsidTr="0092194D">
        <w:trPr>
          <w:trHeight w:val="980"/>
        </w:trPr>
        <w:tc>
          <w:tcPr>
            <w:tcW w:w="5927"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sz w:val="22"/>
                <w:szCs w:val="22"/>
              </w:rPr>
            </w:pPr>
            <w:r w:rsidRPr="003E2E53">
              <w:rPr>
                <w:rFonts w:ascii="Arial" w:hAnsi="Arial" w:cs="Arial"/>
                <w:sz w:val="22"/>
                <w:szCs w:val="22"/>
              </w:rPr>
              <w:t>Improved confidence in Numeracy across all stages</w:t>
            </w:r>
          </w:p>
          <w:p w:rsidR="003E2E53" w:rsidRPr="003E2E53" w:rsidRDefault="003E2E53" w:rsidP="0092194D">
            <w:pPr>
              <w:rPr>
                <w:rFonts w:ascii="Arial" w:hAnsi="Arial" w:cs="Arial"/>
                <w:sz w:val="22"/>
                <w:szCs w:val="22"/>
              </w:rPr>
            </w:pPr>
          </w:p>
          <w:p w:rsidR="00BC5CBE" w:rsidRDefault="00BC5CBE" w:rsidP="0092194D">
            <w:pPr>
              <w:rPr>
                <w:rFonts w:ascii="Arial" w:hAnsi="Arial" w:cs="Arial"/>
                <w:sz w:val="22"/>
                <w:szCs w:val="22"/>
              </w:rPr>
            </w:pPr>
          </w:p>
          <w:p w:rsidR="003E2E53" w:rsidRPr="003E2E53" w:rsidRDefault="003E2E53" w:rsidP="0092194D">
            <w:pPr>
              <w:rPr>
                <w:rFonts w:ascii="Arial" w:hAnsi="Arial" w:cs="Arial"/>
                <w:sz w:val="22"/>
                <w:szCs w:val="22"/>
              </w:rPr>
            </w:pPr>
            <w:r w:rsidRPr="003E2E53">
              <w:rPr>
                <w:rFonts w:ascii="Arial" w:hAnsi="Arial" w:cs="Arial"/>
                <w:sz w:val="22"/>
                <w:szCs w:val="22"/>
              </w:rPr>
              <w:t xml:space="preserve">The quality of learning &amp; teaching and level of learner engagement in the learning process </w:t>
            </w:r>
          </w:p>
          <w:p w:rsidR="003E2E53" w:rsidRPr="003E2E53" w:rsidRDefault="003E2E53" w:rsidP="0092194D">
            <w:pPr>
              <w:rPr>
                <w:rFonts w:ascii="Arial" w:hAnsi="Arial" w:cs="Arial"/>
                <w:sz w:val="22"/>
                <w:szCs w:val="22"/>
              </w:rPr>
            </w:pPr>
          </w:p>
          <w:p w:rsidR="005A1506" w:rsidRDefault="005A1506" w:rsidP="0092194D">
            <w:pPr>
              <w:rPr>
                <w:rFonts w:ascii="Arial" w:hAnsi="Arial" w:cs="Arial"/>
                <w:sz w:val="22"/>
                <w:szCs w:val="22"/>
              </w:rPr>
            </w:pPr>
          </w:p>
          <w:p w:rsidR="003E2E53" w:rsidRPr="003E2E53" w:rsidRDefault="003E2E53" w:rsidP="0092194D">
            <w:pPr>
              <w:rPr>
                <w:rFonts w:ascii="Arial" w:hAnsi="Arial" w:cs="Arial"/>
                <w:sz w:val="22"/>
                <w:szCs w:val="22"/>
              </w:rPr>
            </w:pPr>
            <w:r w:rsidRPr="003E2E53">
              <w:rPr>
                <w:rFonts w:ascii="Arial" w:hAnsi="Arial" w:cs="Arial"/>
                <w:sz w:val="22"/>
                <w:szCs w:val="22"/>
              </w:rPr>
              <w:t xml:space="preserve">Raised levels of Numeracy attainment </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r w:rsidRPr="003E2E53">
              <w:rPr>
                <w:rFonts w:ascii="Arial" w:hAnsi="Arial" w:cs="Arial"/>
                <w:sz w:val="22"/>
                <w:szCs w:val="22"/>
              </w:rPr>
              <w:t>Improved Family engagement in Numeracy activities at home to develop real life skills</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tc>
        <w:tc>
          <w:tcPr>
            <w:tcW w:w="5690" w:type="dxa"/>
            <w:gridSpan w:val="2"/>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sz w:val="22"/>
                <w:szCs w:val="22"/>
              </w:rPr>
            </w:pPr>
            <w:r w:rsidRPr="003E2E53">
              <w:rPr>
                <w:rFonts w:ascii="Arial" w:hAnsi="Arial" w:cs="Arial"/>
                <w:sz w:val="22"/>
                <w:szCs w:val="22"/>
              </w:rPr>
              <w:t>Learning conversations, Teacher observations, Learning Journals</w:t>
            </w:r>
          </w:p>
          <w:p w:rsidR="003E2E53" w:rsidRPr="003E2E53" w:rsidRDefault="003E2E53" w:rsidP="0092194D">
            <w:pPr>
              <w:rPr>
                <w:rFonts w:ascii="Arial" w:hAnsi="Arial" w:cs="Arial"/>
                <w:sz w:val="22"/>
                <w:szCs w:val="22"/>
              </w:rPr>
            </w:pPr>
            <w:r w:rsidRPr="003E2E53">
              <w:rPr>
                <w:rFonts w:ascii="Arial" w:hAnsi="Arial" w:cs="Arial"/>
                <w:sz w:val="22"/>
                <w:szCs w:val="22"/>
              </w:rPr>
              <w:t xml:space="preserve">SMT Monitoring and Peer good practice visits,  </w:t>
            </w:r>
          </w:p>
          <w:p w:rsidR="003E2E53" w:rsidRPr="003E2E53" w:rsidRDefault="003E2E53" w:rsidP="0092194D">
            <w:pPr>
              <w:rPr>
                <w:rFonts w:ascii="Arial" w:hAnsi="Arial" w:cs="Arial"/>
                <w:sz w:val="22"/>
                <w:szCs w:val="22"/>
              </w:rPr>
            </w:pPr>
            <w:r w:rsidRPr="003E2E53">
              <w:rPr>
                <w:rFonts w:ascii="Arial" w:hAnsi="Arial" w:cs="Arial"/>
                <w:sz w:val="22"/>
                <w:szCs w:val="22"/>
              </w:rPr>
              <w:t>Staff feedback on the effectiveness of the Numeracy pathway</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r w:rsidRPr="003E2E53">
              <w:rPr>
                <w:rFonts w:ascii="Arial" w:hAnsi="Arial" w:cs="Arial"/>
                <w:sz w:val="22"/>
                <w:szCs w:val="22"/>
              </w:rPr>
              <w:t xml:space="preserve">Diagnostic baselines, National Standardised </w:t>
            </w:r>
          </w:p>
          <w:p w:rsidR="003E2E53" w:rsidRPr="003E2E53" w:rsidRDefault="003E2E53" w:rsidP="0092194D">
            <w:pPr>
              <w:rPr>
                <w:rFonts w:ascii="Arial" w:hAnsi="Arial" w:cs="Arial"/>
                <w:sz w:val="22"/>
                <w:szCs w:val="22"/>
              </w:rPr>
            </w:pPr>
            <w:r w:rsidRPr="003E2E53">
              <w:rPr>
                <w:rFonts w:ascii="Arial" w:hAnsi="Arial" w:cs="Arial"/>
                <w:sz w:val="22"/>
                <w:szCs w:val="22"/>
              </w:rPr>
              <w:t>Assessments,  Tracking and prediction information supported by benchmarks, robust analysis of data</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r w:rsidRPr="003E2E53">
              <w:rPr>
                <w:rFonts w:ascii="Arial" w:hAnsi="Arial" w:cs="Arial"/>
                <w:sz w:val="22"/>
                <w:szCs w:val="22"/>
              </w:rPr>
              <w:t>Families attending offered events, Parent focus group (Talking Teas)</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r w:rsidRPr="003E2E53">
              <w:rPr>
                <w:rFonts w:ascii="Arial" w:hAnsi="Arial" w:cs="Arial"/>
                <w:sz w:val="22"/>
                <w:szCs w:val="22"/>
              </w:rPr>
              <w:t>Planning and tracking meetings</w:t>
            </w:r>
          </w:p>
          <w:p w:rsidR="003E2E53" w:rsidRPr="003E2E53" w:rsidRDefault="003E2E53" w:rsidP="0092194D">
            <w:pPr>
              <w:rPr>
                <w:rFonts w:ascii="Arial" w:hAnsi="Arial" w:cs="Arial"/>
                <w:sz w:val="22"/>
                <w:szCs w:val="22"/>
              </w:rPr>
            </w:pPr>
            <w:r w:rsidRPr="003E2E53">
              <w:rPr>
                <w:rFonts w:ascii="Arial" w:hAnsi="Arial" w:cs="Arial"/>
                <w:sz w:val="22"/>
                <w:szCs w:val="22"/>
              </w:rPr>
              <w:t>Scrutiny of forward plans</w:t>
            </w:r>
          </w:p>
          <w:p w:rsidR="003E2E53" w:rsidRPr="003E2E53" w:rsidRDefault="003E2E53" w:rsidP="0092194D">
            <w:pPr>
              <w:rPr>
                <w:rFonts w:ascii="Arial" w:hAnsi="Arial" w:cs="Arial"/>
                <w:sz w:val="22"/>
                <w:szCs w:val="22"/>
              </w:rPr>
            </w:pPr>
            <w:r w:rsidRPr="003E2E53">
              <w:rPr>
                <w:rFonts w:ascii="Arial" w:hAnsi="Arial" w:cs="Arial"/>
                <w:sz w:val="22"/>
                <w:szCs w:val="22"/>
              </w:rPr>
              <w:t>Evaluations of interventions</w:t>
            </w:r>
          </w:p>
          <w:p w:rsidR="003E2E53" w:rsidRPr="003E2E53" w:rsidRDefault="003E2E53" w:rsidP="0092194D">
            <w:pPr>
              <w:rPr>
                <w:rFonts w:ascii="Arial" w:hAnsi="Arial" w:cs="Arial"/>
                <w:sz w:val="22"/>
                <w:szCs w:val="22"/>
              </w:rPr>
            </w:pPr>
          </w:p>
          <w:p w:rsidR="003E2E53" w:rsidRPr="003E2E53" w:rsidRDefault="003E2E53" w:rsidP="0092194D">
            <w:pPr>
              <w:rPr>
                <w:rFonts w:ascii="Arial" w:hAnsi="Arial" w:cs="Arial"/>
                <w:sz w:val="22"/>
                <w:szCs w:val="22"/>
              </w:rPr>
            </w:pPr>
          </w:p>
        </w:tc>
        <w:tc>
          <w:tcPr>
            <w:tcW w:w="1268"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sz w:val="20"/>
                <w:szCs w:val="20"/>
              </w:rPr>
            </w:pPr>
          </w:p>
          <w:p w:rsidR="003E2E53" w:rsidRDefault="003E2E53" w:rsidP="0092194D">
            <w:pPr>
              <w:rPr>
                <w:rFonts w:ascii="Arial" w:hAnsi="Arial" w:cs="Arial"/>
                <w:sz w:val="20"/>
                <w:szCs w:val="20"/>
              </w:rPr>
            </w:pPr>
            <w:r w:rsidRPr="003E2E53">
              <w:rPr>
                <w:rFonts w:ascii="Arial" w:hAnsi="Arial" w:cs="Arial"/>
                <w:sz w:val="20"/>
                <w:szCs w:val="20"/>
              </w:rPr>
              <w:t>Big Maths</w:t>
            </w:r>
          </w:p>
          <w:p w:rsidR="00BC5CBE" w:rsidRPr="003E2E53" w:rsidRDefault="00BC5CBE" w:rsidP="0092194D">
            <w:pPr>
              <w:rPr>
                <w:rFonts w:ascii="Arial" w:hAnsi="Arial" w:cs="Arial"/>
                <w:sz w:val="20"/>
                <w:szCs w:val="20"/>
              </w:rPr>
            </w:pPr>
          </w:p>
          <w:p w:rsidR="003E2E53" w:rsidRDefault="003E2E53" w:rsidP="0092194D">
            <w:pPr>
              <w:rPr>
                <w:rFonts w:ascii="Arial" w:hAnsi="Arial" w:cs="Arial"/>
                <w:sz w:val="20"/>
                <w:szCs w:val="20"/>
              </w:rPr>
            </w:pPr>
            <w:r w:rsidRPr="003E2E53">
              <w:rPr>
                <w:rFonts w:ascii="Arial" w:hAnsi="Arial" w:cs="Arial"/>
                <w:sz w:val="20"/>
                <w:szCs w:val="20"/>
              </w:rPr>
              <w:t>Mental Maths boxes</w:t>
            </w:r>
          </w:p>
          <w:p w:rsidR="00BC5CBE" w:rsidRPr="003E2E53" w:rsidRDefault="00BC5CBE" w:rsidP="0092194D">
            <w:pPr>
              <w:rPr>
                <w:rFonts w:ascii="Arial" w:hAnsi="Arial" w:cs="Arial"/>
                <w:sz w:val="20"/>
                <w:szCs w:val="20"/>
              </w:rPr>
            </w:pPr>
          </w:p>
          <w:p w:rsidR="003E2E53" w:rsidRDefault="005A1506" w:rsidP="0092194D">
            <w:pPr>
              <w:rPr>
                <w:rFonts w:ascii="Arial" w:hAnsi="Arial" w:cs="Arial"/>
                <w:sz w:val="20"/>
                <w:szCs w:val="20"/>
              </w:rPr>
            </w:pPr>
            <w:r>
              <w:rPr>
                <w:rFonts w:ascii="Arial" w:hAnsi="Arial" w:cs="Arial"/>
                <w:sz w:val="20"/>
                <w:szCs w:val="20"/>
              </w:rPr>
              <w:t>Good</w:t>
            </w:r>
            <w:r w:rsidR="003E2E53" w:rsidRPr="003E2E53">
              <w:rPr>
                <w:rFonts w:ascii="Arial" w:hAnsi="Arial" w:cs="Arial"/>
                <w:sz w:val="20"/>
                <w:szCs w:val="20"/>
              </w:rPr>
              <w:t xml:space="preserve"> Practice Visit</w:t>
            </w:r>
            <w:r w:rsidR="00BC5CBE">
              <w:rPr>
                <w:rFonts w:ascii="Arial" w:hAnsi="Arial" w:cs="Arial"/>
                <w:sz w:val="20"/>
                <w:szCs w:val="20"/>
              </w:rPr>
              <w:t>s</w:t>
            </w:r>
          </w:p>
          <w:p w:rsidR="00BC5CBE" w:rsidRPr="003E2E53" w:rsidRDefault="00BC5CBE" w:rsidP="0092194D">
            <w:pPr>
              <w:rPr>
                <w:rFonts w:ascii="Arial" w:hAnsi="Arial" w:cs="Arial"/>
                <w:sz w:val="20"/>
                <w:szCs w:val="20"/>
              </w:rPr>
            </w:pPr>
          </w:p>
          <w:p w:rsidR="00BC5CBE" w:rsidRPr="003E2E53" w:rsidRDefault="00BC5CBE" w:rsidP="0092194D">
            <w:pPr>
              <w:rPr>
                <w:rFonts w:ascii="Arial" w:hAnsi="Arial" w:cs="Arial"/>
                <w:sz w:val="20"/>
                <w:szCs w:val="20"/>
              </w:rPr>
            </w:pPr>
          </w:p>
          <w:p w:rsidR="003E2E53" w:rsidRPr="003E2E53" w:rsidRDefault="003E2E53" w:rsidP="0092194D">
            <w:pPr>
              <w:rPr>
                <w:rFonts w:ascii="Arial" w:hAnsi="Arial" w:cs="Arial"/>
                <w:sz w:val="20"/>
                <w:szCs w:val="20"/>
              </w:rPr>
            </w:pPr>
            <w:r w:rsidRPr="003E2E53">
              <w:rPr>
                <w:rFonts w:ascii="Arial" w:hAnsi="Arial" w:cs="Arial"/>
                <w:sz w:val="20"/>
                <w:szCs w:val="20"/>
              </w:rPr>
              <w:t>Maths sacks</w:t>
            </w:r>
          </w:p>
        </w:tc>
        <w:tc>
          <w:tcPr>
            <w:tcW w:w="1824" w:type="dxa"/>
            <w:tcBorders>
              <w:top w:val="single" w:sz="6" w:space="0" w:color="auto"/>
              <w:left w:val="single" w:sz="6" w:space="0" w:color="auto"/>
              <w:bottom w:val="single" w:sz="6" w:space="0" w:color="auto"/>
              <w:right w:val="single" w:sz="6" w:space="0" w:color="auto"/>
            </w:tcBorders>
          </w:tcPr>
          <w:p w:rsidR="003E2E53" w:rsidRPr="003E2E53" w:rsidRDefault="003E2E53" w:rsidP="0092194D">
            <w:pPr>
              <w:rPr>
                <w:rFonts w:ascii="Arial" w:hAnsi="Arial" w:cs="Arial"/>
                <w:b/>
              </w:rPr>
            </w:pPr>
          </w:p>
        </w:tc>
      </w:tr>
    </w:tbl>
    <w:p w:rsidR="00A22FEB" w:rsidRDefault="00A22FEB" w:rsidP="00FD6D53">
      <w:pPr>
        <w:rPr>
          <w:rFonts w:ascii="Arial" w:hAnsi="Arial" w:cs="Arial"/>
          <w:b/>
          <w:sz w:val="20"/>
          <w:szCs w:val="20"/>
        </w:rPr>
      </w:pPr>
    </w:p>
    <w:p w:rsidR="005721EF" w:rsidRPr="005721EF" w:rsidRDefault="005721EF" w:rsidP="005721EF">
      <w:pPr>
        <w:rPr>
          <w:rFonts w:ascii="Arial" w:hAnsi="Arial" w:cs="Arial"/>
          <w:b/>
          <w:sz w:val="28"/>
        </w:rPr>
      </w:pPr>
      <w:r w:rsidRPr="005721EF">
        <w:rPr>
          <w:rFonts w:ascii="Arial" w:hAnsi="Arial" w:cs="Arial"/>
          <w:b/>
          <w:sz w:val="28"/>
        </w:rPr>
        <w:t>Pupil Equity Fund 2018-2019 Planning and Reporting</w:t>
      </w:r>
    </w:p>
    <w:p w:rsidR="005721EF" w:rsidRPr="005721EF" w:rsidRDefault="005721EF" w:rsidP="005721EF">
      <w:pPr>
        <w:rPr>
          <w:rFonts w:ascii="Arial" w:hAnsi="Arial" w:cs="Arial"/>
          <w:b/>
        </w:rPr>
      </w:pPr>
    </w:p>
    <w:p w:rsidR="005721EF" w:rsidRPr="005721EF" w:rsidRDefault="005721EF" w:rsidP="005721EF">
      <w:pPr>
        <w:rPr>
          <w:rFonts w:ascii="Arial" w:hAnsi="Arial" w:cs="Arial"/>
          <w:b/>
          <w:u w:val="single"/>
        </w:rPr>
      </w:pPr>
      <w:r w:rsidRPr="005721EF">
        <w:rPr>
          <w:rFonts w:ascii="Arial" w:hAnsi="Arial" w:cs="Arial"/>
          <w:b/>
        </w:rPr>
        <w:t xml:space="preserve">PEF Allocation </w:t>
      </w:r>
      <w:r w:rsidRPr="005721EF">
        <w:rPr>
          <w:rFonts w:ascii="Arial" w:hAnsi="Arial" w:cs="Arial"/>
          <w:b/>
        </w:rPr>
        <w:tab/>
        <w:t>£</w:t>
      </w:r>
      <w:r w:rsidRPr="005721EF">
        <w:rPr>
          <w:rFonts w:ascii="Arial" w:hAnsi="Arial" w:cs="Arial"/>
          <w:u w:val="single"/>
        </w:rPr>
        <w:tab/>
      </w:r>
      <w:r w:rsidR="005A1506">
        <w:rPr>
          <w:rFonts w:ascii="Arial" w:hAnsi="Arial" w:cs="Arial"/>
          <w:u w:val="single"/>
        </w:rPr>
        <w:t>1200</w:t>
      </w:r>
      <w:r w:rsidRPr="005721EF">
        <w:rPr>
          <w:rFonts w:ascii="Arial" w:hAnsi="Arial" w:cs="Arial"/>
          <w:u w:val="single"/>
        </w:rPr>
        <w:tab/>
      </w:r>
      <w:r w:rsidRPr="005721EF">
        <w:rPr>
          <w:rFonts w:ascii="Arial" w:hAnsi="Arial" w:cs="Arial"/>
          <w:u w:val="single"/>
        </w:rPr>
        <w:tab/>
      </w:r>
    </w:p>
    <w:p w:rsidR="005721EF" w:rsidRPr="005721EF" w:rsidRDefault="005721EF" w:rsidP="005721EF">
      <w:pPr>
        <w:rPr>
          <w:rFonts w:ascii="Arial" w:hAnsi="Arial" w:cs="Arial"/>
          <w:b/>
          <w:u w:val="single"/>
        </w:rPr>
      </w:pPr>
    </w:p>
    <w:p w:rsidR="005721EF" w:rsidRPr="005721EF" w:rsidRDefault="005721EF" w:rsidP="005721EF">
      <w:pPr>
        <w:rPr>
          <w:rFonts w:ascii="Arial" w:hAnsi="Arial" w:cs="Arial"/>
          <w:i/>
        </w:rPr>
      </w:pPr>
      <w:r w:rsidRPr="005721EF">
        <w:rPr>
          <w:rFonts w:ascii="Arial" w:hAnsi="Arial" w:cs="Arial"/>
          <w:i/>
        </w:rPr>
        <w:t>Please refer to the 2018 National and PKC Guidance when completing this table.</w:t>
      </w:r>
    </w:p>
    <w:p w:rsidR="005721EF" w:rsidRPr="005721EF" w:rsidRDefault="005721EF" w:rsidP="005721EF">
      <w:pPr>
        <w:rPr>
          <w:rFonts w:ascii="Arial" w:hAnsi="Arial" w:cs="Arial"/>
          <w:b/>
        </w:rPr>
      </w:pPr>
      <w:r w:rsidRPr="005721EF">
        <w:rPr>
          <w:rFonts w:ascii="Arial" w:hAnsi="Arial" w:cs="Arial"/>
          <w:b/>
        </w:rPr>
        <w:tab/>
      </w:r>
    </w:p>
    <w:tbl>
      <w:tblPr>
        <w:tblStyle w:val="TableGrid1"/>
        <w:tblW w:w="14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3"/>
        <w:gridCol w:w="1906"/>
        <w:gridCol w:w="3906"/>
        <w:gridCol w:w="1967"/>
        <w:gridCol w:w="1781"/>
        <w:gridCol w:w="1310"/>
        <w:gridCol w:w="1403"/>
      </w:tblGrid>
      <w:tr w:rsidR="005721EF" w:rsidRPr="005721EF" w:rsidTr="00E41426">
        <w:tc>
          <w:tcPr>
            <w:tcW w:w="2093" w:type="dxa"/>
            <w:vAlign w:val="center"/>
          </w:tcPr>
          <w:p w:rsidR="005721EF" w:rsidRPr="005721EF" w:rsidRDefault="005721EF" w:rsidP="005721EF">
            <w:pPr>
              <w:jc w:val="center"/>
              <w:rPr>
                <w:rFonts w:ascii="Arial" w:hAnsi="Arial" w:cs="Arial"/>
                <w:b/>
              </w:rPr>
            </w:pPr>
            <w:r w:rsidRPr="005721EF">
              <w:rPr>
                <w:rFonts w:ascii="Arial" w:hAnsi="Arial" w:cs="Arial"/>
                <w:b/>
              </w:rPr>
              <w:t>Improvement Outcome</w:t>
            </w:r>
          </w:p>
        </w:tc>
        <w:tc>
          <w:tcPr>
            <w:tcW w:w="1906" w:type="dxa"/>
            <w:vAlign w:val="center"/>
          </w:tcPr>
          <w:p w:rsidR="005721EF" w:rsidRPr="005721EF" w:rsidRDefault="005721EF" w:rsidP="005721EF">
            <w:pPr>
              <w:jc w:val="center"/>
              <w:rPr>
                <w:rFonts w:ascii="Arial" w:hAnsi="Arial" w:cs="Arial"/>
                <w:b/>
              </w:rPr>
            </w:pPr>
            <w:r w:rsidRPr="005721EF">
              <w:rPr>
                <w:rFonts w:ascii="Arial" w:hAnsi="Arial" w:cs="Arial"/>
                <w:b/>
              </w:rPr>
              <w:t>Theme</w:t>
            </w:r>
          </w:p>
          <w:p w:rsidR="005721EF" w:rsidRPr="005721EF" w:rsidRDefault="005721EF" w:rsidP="005721EF">
            <w:pPr>
              <w:jc w:val="center"/>
              <w:rPr>
                <w:rFonts w:ascii="Arial" w:hAnsi="Arial" w:cs="Arial"/>
                <w:b/>
                <w:i/>
              </w:rPr>
            </w:pPr>
            <w:r w:rsidRPr="005721EF">
              <w:rPr>
                <w:rFonts w:ascii="Arial" w:hAnsi="Arial" w:cs="Arial"/>
                <w:b/>
                <w:i/>
                <w:sz w:val="18"/>
              </w:rPr>
              <w:t>i.e. Attendance, Attainment etc.</w:t>
            </w:r>
          </w:p>
        </w:tc>
        <w:tc>
          <w:tcPr>
            <w:tcW w:w="3906" w:type="dxa"/>
            <w:vAlign w:val="center"/>
          </w:tcPr>
          <w:p w:rsidR="005721EF" w:rsidRPr="005721EF" w:rsidRDefault="005721EF" w:rsidP="005721EF">
            <w:pPr>
              <w:jc w:val="center"/>
              <w:rPr>
                <w:rFonts w:ascii="Arial" w:hAnsi="Arial" w:cs="Arial"/>
                <w:b/>
              </w:rPr>
            </w:pPr>
            <w:r w:rsidRPr="005721EF">
              <w:rPr>
                <w:rFonts w:ascii="Arial" w:hAnsi="Arial" w:cs="Arial"/>
                <w:b/>
              </w:rPr>
              <w:t>Intervention/Approaches</w:t>
            </w:r>
          </w:p>
        </w:tc>
        <w:tc>
          <w:tcPr>
            <w:tcW w:w="1967" w:type="dxa"/>
            <w:vAlign w:val="center"/>
          </w:tcPr>
          <w:p w:rsidR="005721EF" w:rsidRPr="005721EF" w:rsidRDefault="005721EF" w:rsidP="005721EF">
            <w:pPr>
              <w:jc w:val="center"/>
              <w:rPr>
                <w:rFonts w:ascii="Arial" w:hAnsi="Arial" w:cs="Arial"/>
                <w:b/>
              </w:rPr>
            </w:pPr>
            <w:r w:rsidRPr="005721EF">
              <w:rPr>
                <w:rFonts w:ascii="Arial" w:hAnsi="Arial" w:cs="Arial"/>
                <w:b/>
              </w:rPr>
              <w:t>Measures of Impact</w:t>
            </w:r>
          </w:p>
        </w:tc>
        <w:tc>
          <w:tcPr>
            <w:tcW w:w="1781" w:type="dxa"/>
            <w:vAlign w:val="center"/>
          </w:tcPr>
          <w:p w:rsidR="005721EF" w:rsidRPr="005721EF" w:rsidRDefault="005721EF" w:rsidP="005721EF">
            <w:pPr>
              <w:jc w:val="center"/>
              <w:rPr>
                <w:rFonts w:ascii="Arial" w:hAnsi="Arial" w:cs="Arial"/>
                <w:b/>
              </w:rPr>
            </w:pPr>
            <w:r w:rsidRPr="005721EF">
              <w:rPr>
                <w:rFonts w:ascii="Arial" w:hAnsi="Arial" w:cs="Arial"/>
                <w:b/>
              </w:rPr>
              <w:t>School Lead</w:t>
            </w:r>
          </w:p>
        </w:tc>
        <w:tc>
          <w:tcPr>
            <w:tcW w:w="1310" w:type="dxa"/>
            <w:vAlign w:val="center"/>
          </w:tcPr>
          <w:p w:rsidR="005721EF" w:rsidRPr="005721EF" w:rsidRDefault="005721EF" w:rsidP="005721EF">
            <w:pPr>
              <w:jc w:val="center"/>
              <w:rPr>
                <w:rFonts w:ascii="Arial" w:hAnsi="Arial" w:cs="Arial"/>
                <w:b/>
              </w:rPr>
            </w:pPr>
            <w:r w:rsidRPr="005721EF">
              <w:rPr>
                <w:rFonts w:ascii="Arial" w:hAnsi="Arial" w:cs="Arial"/>
                <w:b/>
              </w:rPr>
              <w:t>Projected Spend</w:t>
            </w:r>
          </w:p>
          <w:p w:rsidR="005721EF" w:rsidRPr="005721EF" w:rsidRDefault="005721EF" w:rsidP="005721EF">
            <w:pPr>
              <w:jc w:val="center"/>
              <w:rPr>
                <w:rFonts w:ascii="Arial" w:hAnsi="Arial" w:cs="Arial"/>
                <w:b/>
              </w:rPr>
            </w:pPr>
            <w:r w:rsidRPr="005721EF">
              <w:rPr>
                <w:rFonts w:ascii="Arial" w:hAnsi="Arial" w:cs="Arial"/>
                <w:b/>
              </w:rPr>
              <w:t>(£)</w:t>
            </w:r>
          </w:p>
        </w:tc>
        <w:tc>
          <w:tcPr>
            <w:tcW w:w="1403" w:type="dxa"/>
          </w:tcPr>
          <w:p w:rsidR="005721EF" w:rsidRPr="005721EF" w:rsidRDefault="005721EF" w:rsidP="005721EF">
            <w:pPr>
              <w:jc w:val="center"/>
              <w:rPr>
                <w:rFonts w:ascii="Arial" w:hAnsi="Arial" w:cs="Arial"/>
                <w:b/>
              </w:rPr>
            </w:pPr>
            <w:r w:rsidRPr="005721EF">
              <w:rPr>
                <w:rFonts w:ascii="Arial" w:hAnsi="Arial" w:cs="Arial"/>
                <w:b/>
              </w:rPr>
              <w:t>Projected Spend Timescale</w:t>
            </w:r>
          </w:p>
        </w:tc>
      </w:tr>
      <w:tr w:rsidR="005721EF" w:rsidRPr="005721EF" w:rsidTr="00E41426">
        <w:trPr>
          <w:trHeight w:val="1134"/>
        </w:trPr>
        <w:tc>
          <w:tcPr>
            <w:tcW w:w="2093" w:type="dxa"/>
          </w:tcPr>
          <w:p w:rsidR="005721EF" w:rsidRPr="006043A3" w:rsidRDefault="006043A3" w:rsidP="005721EF">
            <w:pPr>
              <w:rPr>
                <w:rFonts w:ascii="Arial" w:hAnsi="Arial" w:cs="Arial"/>
                <w:sz w:val="20"/>
                <w:szCs w:val="20"/>
              </w:rPr>
            </w:pPr>
            <w:r w:rsidRPr="006043A3">
              <w:rPr>
                <w:rFonts w:ascii="Arial" w:hAnsi="Arial" w:cs="Arial"/>
                <w:sz w:val="20"/>
                <w:szCs w:val="20"/>
              </w:rPr>
              <w:t>Learners have improved performance in talking (enhanced vocabulary), listening, writing and reading measured against prior levels of learning</w:t>
            </w:r>
          </w:p>
        </w:tc>
        <w:tc>
          <w:tcPr>
            <w:tcW w:w="1906" w:type="dxa"/>
          </w:tcPr>
          <w:p w:rsidR="005721EF" w:rsidRPr="006043A3" w:rsidRDefault="005A1506" w:rsidP="005721EF">
            <w:pPr>
              <w:rPr>
                <w:rFonts w:ascii="Arial" w:hAnsi="Arial" w:cs="Arial"/>
                <w:sz w:val="20"/>
                <w:szCs w:val="20"/>
              </w:rPr>
            </w:pPr>
            <w:r w:rsidRPr="006043A3">
              <w:rPr>
                <w:rFonts w:ascii="Arial" w:hAnsi="Arial" w:cs="Arial"/>
                <w:sz w:val="20"/>
                <w:szCs w:val="20"/>
              </w:rPr>
              <w:t>Attainment</w:t>
            </w:r>
          </w:p>
        </w:tc>
        <w:tc>
          <w:tcPr>
            <w:tcW w:w="3906" w:type="dxa"/>
          </w:tcPr>
          <w:p w:rsidR="005721EF" w:rsidRPr="006043A3" w:rsidRDefault="00E67FD3" w:rsidP="005721EF">
            <w:pPr>
              <w:rPr>
                <w:rFonts w:ascii="Arial" w:hAnsi="Arial" w:cs="Arial"/>
                <w:sz w:val="20"/>
                <w:szCs w:val="20"/>
              </w:rPr>
            </w:pPr>
            <w:r w:rsidRPr="006043A3">
              <w:rPr>
                <w:rFonts w:ascii="Arial" w:hAnsi="Arial" w:cs="Arial"/>
                <w:sz w:val="20"/>
                <w:szCs w:val="20"/>
              </w:rPr>
              <w:t>Hi5</w:t>
            </w:r>
          </w:p>
        </w:tc>
        <w:tc>
          <w:tcPr>
            <w:tcW w:w="1967" w:type="dxa"/>
          </w:tcPr>
          <w:p w:rsidR="005721EF" w:rsidRPr="005A1506" w:rsidRDefault="005A1506" w:rsidP="005721EF">
            <w:pPr>
              <w:rPr>
                <w:rFonts w:ascii="Arial" w:hAnsi="Arial" w:cs="Arial"/>
                <w:sz w:val="20"/>
                <w:szCs w:val="20"/>
              </w:rPr>
            </w:pPr>
            <w:r w:rsidRPr="005A1506">
              <w:rPr>
                <w:rFonts w:ascii="Arial" w:hAnsi="Arial" w:cs="Arial"/>
                <w:sz w:val="20"/>
                <w:szCs w:val="20"/>
              </w:rPr>
              <w:t>Feedback from Training</w:t>
            </w:r>
          </w:p>
          <w:p w:rsidR="005A1506" w:rsidRDefault="005A1506" w:rsidP="005721EF">
            <w:pPr>
              <w:rPr>
                <w:rFonts w:ascii="Arial" w:hAnsi="Arial" w:cs="Arial"/>
                <w:sz w:val="20"/>
                <w:szCs w:val="20"/>
              </w:rPr>
            </w:pPr>
            <w:r w:rsidRPr="005A1506">
              <w:rPr>
                <w:rFonts w:ascii="Arial" w:hAnsi="Arial" w:cs="Arial"/>
                <w:sz w:val="20"/>
                <w:szCs w:val="20"/>
              </w:rPr>
              <w:t>Evidence of writing/reading</w:t>
            </w:r>
          </w:p>
          <w:p w:rsidR="006043A3" w:rsidRDefault="006043A3" w:rsidP="005721EF">
            <w:pPr>
              <w:rPr>
                <w:rFonts w:ascii="Arial" w:hAnsi="Arial" w:cs="Arial"/>
                <w:sz w:val="20"/>
                <w:szCs w:val="20"/>
              </w:rPr>
            </w:pPr>
            <w:r>
              <w:rPr>
                <w:rFonts w:ascii="Arial" w:hAnsi="Arial" w:cs="Arial"/>
                <w:sz w:val="20"/>
                <w:szCs w:val="20"/>
              </w:rPr>
              <w:t>Standardised Assessments in Reading</w:t>
            </w:r>
          </w:p>
          <w:p w:rsidR="006043A3" w:rsidRDefault="006043A3" w:rsidP="005721EF">
            <w:pPr>
              <w:rPr>
                <w:rFonts w:ascii="Arial" w:hAnsi="Arial" w:cs="Arial"/>
                <w:sz w:val="20"/>
                <w:szCs w:val="20"/>
              </w:rPr>
            </w:pPr>
            <w:r>
              <w:rPr>
                <w:rFonts w:ascii="Arial" w:hAnsi="Arial" w:cs="Arial"/>
                <w:sz w:val="20"/>
                <w:szCs w:val="20"/>
              </w:rPr>
              <w:t>WTTT Assessments</w:t>
            </w:r>
          </w:p>
          <w:p w:rsidR="006043A3" w:rsidRPr="005721EF" w:rsidRDefault="006043A3" w:rsidP="005721EF">
            <w:pPr>
              <w:rPr>
                <w:rFonts w:ascii="Arial" w:hAnsi="Arial" w:cs="Arial"/>
                <w:b/>
              </w:rPr>
            </w:pPr>
            <w:r>
              <w:rPr>
                <w:rFonts w:ascii="Arial" w:hAnsi="Arial" w:cs="Arial"/>
                <w:sz w:val="20"/>
                <w:szCs w:val="20"/>
              </w:rPr>
              <w:t>Renfrew Word Finding Assessment</w:t>
            </w:r>
          </w:p>
        </w:tc>
        <w:tc>
          <w:tcPr>
            <w:tcW w:w="1781" w:type="dxa"/>
          </w:tcPr>
          <w:p w:rsidR="005721EF" w:rsidRPr="006043A3" w:rsidRDefault="00E67FD3" w:rsidP="006043A3">
            <w:pPr>
              <w:jc w:val="center"/>
              <w:rPr>
                <w:rFonts w:ascii="Arial" w:hAnsi="Arial" w:cs="Arial"/>
                <w:sz w:val="20"/>
                <w:szCs w:val="20"/>
              </w:rPr>
            </w:pPr>
            <w:r w:rsidRPr="006043A3">
              <w:rPr>
                <w:rFonts w:ascii="Arial" w:hAnsi="Arial" w:cs="Arial"/>
                <w:sz w:val="20"/>
                <w:szCs w:val="20"/>
              </w:rPr>
              <w:t>Susan Ross</w:t>
            </w:r>
          </w:p>
        </w:tc>
        <w:tc>
          <w:tcPr>
            <w:tcW w:w="1310" w:type="dxa"/>
          </w:tcPr>
          <w:p w:rsidR="005721EF" w:rsidRPr="006043A3" w:rsidRDefault="006043A3" w:rsidP="006043A3">
            <w:pPr>
              <w:jc w:val="center"/>
              <w:rPr>
                <w:rFonts w:ascii="Arial" w:hAnsi="Arial" w:cs="Arial"/>
                <w:sz w:val="20"/>
                <w:szCs w:val="20"/>
              </w:rPr>
            </w:pPr>
            <w:r w:rsidRPr="006043A3">
              <w:rPr>
                <w:rFonts w:ascii="Arial" w:hAnsi="Arial" w:cs="Arial"/>
                <w:sz w:val="20"/>
                <w:szCs w:val="20"/>
              </w:rPr>
              <w:t>1200</w:t>
            </w:r>
          </w:p>
        </w:tc>
        <w:tc>
          <w:tcPr>
            <w:tcW w:w="1403" w:type="dxa"/>
          </w:tcPr>
          <w:p w:rsidR="005721EF" w:rsidRPr="006043A3" w:rsidRDefault="006043A3" w:rsidP="005721EF">
            <w:pPr>
              <w:rPr>
                <w:rFonts w:ascii="Arial" w:hAnsi="Arial" w:cs="Arial"/>
                <w:sz w:val="20"/>
                <w:szCs w:val="20"/>
              </w:rPr>
            </w:pPr>
            <w:r w:rsidRPr="006043A3">
              <w:rPr>
                <w:rFonts w:ascii="Arial" w:hAnsi="Arial" w:cs="Arial"/>
                <w:sz w:val="20"/>
                <w:szCs w:val="20"/>
              </w:rPr>
              <w:t>By Jan 2019</w:t>
            </w:r>
          </w:p>
        </w:tc>
      </w:tr>
      <w:tr w:rsidR="005721EF" w:rsidRPr="005721EF" w:rsidTr="00E41426">
        <w:trPr>
          <w:trHeight w:val="1134"/>
        </w:trPr>
        <w:tc>
          <w:tcPr>
            <w:tcW w:w="2093" w:type="dxa"/>
          </w:tcPr>
          <w:p w:rsidR="005721EF" w:rsidRPr="005721EF" w:rsidRDefault="005721EF" w:rsidP="005721EF">
            <w:pPr>
              <w:rPr>
                <w:rFonts w:ascii="Arial" w:hAnsi="Arial" w:cs="Arial"/>
                <w:b/>
              </w:rPr>
            </w:pPr>
          </w:p>
        </w:tc>
        <w:tc>
          <w:tcPr>
            <w:tcW w:w="1906" w:type="dxa"/>
          </w:tcPr>
          <w:p w:rsidR="005721EF" w:rsidRPr="005721EF" w:rsidRDefault="005721EF" w:rsidP="005721EF">
            <w:pPr>
              <w:rPr>
                <w:rFonts w:ascii="Arial" w:hAnsi="Arial" w:cs="Arial"/>
                <w:b/>
              </w:rPr>
            </w:pPr>
          </w:p>
        </w:tc>
        <w:tc>
          <w:tcPr>
            <w:tcW w:w="3906" w:type="dxa"/>
          </w:tcPr>
          <w:p w:rsidR="005721EF" w:rsidRPr="005721EF" w:rsidRDefault="005721EF" w:rsidP="005721EF">
            <w:pPr>
              <w:rPr>
                <w:rFonts w:ascii="Arial" w:hAnsi="Arial" w:cs="Arial"/>
                <w:b/>
              </w:rPr>
            </w:pPr>
          </w:p>
        </w:tc>
        <w:tc>
          <w:tcPr>
            <w:tcW w:w="1967" w:type="dxa"/>
          </w:tcPr>
          <w:p w:rsidR="005721EF" w:rsidRPr="005721EF" w:rsidRDefault="005721EF" w:rsidP="005721EF">
            <w:pPr>
              <w:rPr>
                <w:rFonts w:ascii="Arial" w:hAnsi="Arial" w:cs="Arial"/>
                <w:b/>
              </w:rPr>
            </w:pPr>
          </w:p>
        </w:tc>
        <w:tc>
          <w:tcPr>
            <w:tcW w:w="1781" w:type="dxa"/>
          </w:tcPr>
          <w:p w:rsidR="005721EF" w:rsidRPr="005721EF" w:rsidRDefault="005721EF" w:rsidP="005721EF">
            <w:pPr>
              <w:rPr>
                <w:rFonts w:ascii="Arial" w:hAnsi="Arial" w:cs="Arial"/>
                <w:b/>
              </w:rPr>
            </w:pPr>
          </w:p>
        </w:tc>
        <w:tc>
          <w:tcPr>
            <w:tcW w:w="1310" w:type="dxa"/>
          </w:tcPr>
          <w:p w:rsidR="005721EF" w:rsidRPr="005721EF" w:rsidRDefault="005721EF" w:rsidP="005721EF">
            <w:pPr>
              <w:rPr>
                <w:rFonts w:ascii="Arial" w:hAnsi="Arial" w:cs="Arial"/>
                <w:b/>
              </w:rPr>
            </w:pPr>
          </w:p>
        </w:tc>
        <w:tc>
          <w:tcPr>
            <w:tcW w:w="1403" w:type="dxa"/>
          </w:tcPr>
          <w:p w:rsidR="005721EF" w:rsidRPr="005721EF" w:rsidRDefault="005721EF" w:rsidP="005721EF">
            <w:pPr>
              <w:rPr>
                <w:rFonts w:ascii="Arial" w:hAnsi="Arial" w:cs="Arial"/>
                <w:b/>
              </w:rPr>
            </w:pPr>
          </w:p>
        </w:tc>
      </w:tr>
      <w:tr w:rsidR="005721EF" w:rsidRPr="005721EF" w:rsidTr="00E41426">
        <w:trPr>
          <w:trHeight w:val="1134"/>
        </w:trPr>
        <w:tc>
          <w:tcPr>
            <w:tcW w:w="2093" w:type="dxa"/>
          </w:tcPr>
          <w:p w:rsidR="005721EF" w:rsidRPr="005721EF" w:rsidRDefault="005721EF" w:rsidP="005721EF">
            <w:pPr>
              <w:rPr>
                <w:rFonts w:ascii="Arial" w:hAnsi="Arial" w:cs="Arial"/>
                <w:b/>
              </w:rPr>
            </w:pPr>
          </w:p>
        </w:tc>
        <w:tc>
          <w:tcPr>
            <w:tcW w:w="1906" w:type="dxa"/>
          </w:tcPr>
          <w:p w:rsidR="005721EF" w:rsidRPr="005721EF" w:rsidRDefault="005721EF" w:rsidP="005721EF">
            <w:pPr>
              <w:rPr>
                <w:rFonts w:ascii="Arial" w:hAnsi="Arial" w:cs="Arial"/>
                <w:b/>
              </w:rPr>
            </w:pPr>
          </w:p>
        </w:tc>
        <w:tc>
          <w:tcPr>
            <w:tcW w:w="3906" w:type="dxa"/>
          </w:tcPr>
          <w:p w:rsidR="005721EF" w:rsidRPr="005721EF" w:rsidRDefault="005721EF" w:rsidP="005721EF">
            <w:pPr>
              <w:rPr>
                <w:rFonts w:ascii="Arial" w:hAnsi="Arial" w:cs="Arial"/>
                <w:b/>
              </w:rPr>
            </w:pPr>
          </w:p>
        </w:tc>
        <w:tc>
          <w:tcPr>
            <w:tcW w:w="1967" w:type="dxa"/>
          </w:tcPr>
          <w:p w:rsidR="005721EF" w:rsidRPr="005721EF" w:rsidRDefault="005721EF" w:rsidP="005721EF">
            <w:pPr>
              <w:rPr>
                <w:rFonts w:ascii="Arial" w:hAnsi="Arial" w:cs="Arial"/>
                <w:b/>
              </w:rPr>
            </w:pPr>
          </w:p>
        </w:tc>
        <w:tc>
          <w:tcPr>
            <w:tcW w:w="1781" w:type="dxa"/>
          </w:tcPr>
          <w:p w:rsidR="005721EF" w:rsidRPr="005721EF" w:rsidRDefault="005721EF" w:rsidP="005721EF">
            <w:pPr>
              <w:rPr>
                <w:rFonts w:ascii="Arial" w:hAnsi="Arial" w:cs="Arial"/>
                <w:b/>
              </w:rPr>
            </w:pPr>
          </w:p>
        </w:tc>
        <w:tc>
          <w:tcPr>
            <w:tcW w:w="1310" w:type="dxa"/>
          </w:tcPr>
          <w:p w:rsidR="005721EF" w:rsidRPr="005721EF" w:rsidRDefault="005721EF" w:rsidP="005721EF">
            <w:pPr>
              <w:rPr>
                <w:rFonts w:ascii="Arial" w:hAnsi="Arial" w:cs="Arial"/>
                <w:b/>
              </w:rPr>
            </w:pPr>
          </w:p>
        </w:tc>
        <w:tc>
          <w:tcPr>
            <w:tcW w:w="1403" w:type="dxa"/>
          </w:tcPr>
          <w:p w:rsidR="005721EF" w:rsidRPr="005721EF" w:rsidRDefault="005721EF" w:rsidP="005721EF">
            <w:pPr>
              <w:rPr>
                <w:rFonts w:ascii="Arial" w:hAnsi="Arial" w:cs="Arial"/>
                <w:b/>
              </w:rPr>
            </w:pPr>
          </w:p>
        </w:tc>
      </w:tr>
      <w:tr w:rsidR="005721EF" w:rsidRPr="005721EF" w:rsidTr="00E41426">
        <w:trPr>
          <w:trHeight w:val="1134"/>
        </w:trPr>
        <w:tc>
          <w:tcPr>
            <w:tcW w:w="2093" w:type="dxa"/>
          </w:tcPr>
          <w:p w:rsidR="005721EF" w:rsidRPr="005721EF" w:rsidRDefault="005721EF" w:rsidP="005721EF">
            <w:pPr>
              <w:rPr>
                <w:rFonts w:ascii="Arial" w:hAnsi="Arial" w:cs="Arial"/>
                <w:b/>
              </w:rPr>
            </w:pPr>
          </w:p>
        </w:tc>
        <w:tc>
          <w:tcPr>
            <w:tcW w:w="1906" w:type="dxa"/>
          </w:tcPr>
          <w:p w:rsidR="005721EF" w:rsidRPr="005721EF" w:rsidRDefault="005721EF" w:rsidP="005721EF">
            <w:pPr>
              <w:rPr>
                <w:rFonts w:ascii="Arial" w:hAnsi="Arial" w:cs="Arial"/>
                <w:b/>
              </w:rPr>
            </w:pPr>
          </w:p>
        </w:tc>
        <w:tc>
          <w:tcPr>
            <w:tcW w:w="3906" w:type="dxa"/>
          </w:tcPr>
          <w:p w:rsidR="005721EF" w:rsidRPr="005721EF" w:rsidRDefault="005721EF" w:rsidP="005721EF">
            <w:pPr>
              <w:rPr>
                <w:rFonts w:ascii="Arial" w:hAnsi="Arial" w:cs="Arial"/>
                <w:b/>
              </w:rPr>
            </w:pPr>
          </w:p>
        </w:tc>
        <w:tc>
          <w:tcPr>
            <w:tcW w:w="1967" w:type="dxa"/>
          </w:tcPr>
          <w:p w:rsidR="005721EF" w:rsidRPr="005721EF" w:rsidRDefault="005721EF" w:rsidP="005721EF">
            <w:pPr>
              <w:rPr>
                <w:rFonts w:ascii="Arial" w:hAnsi="Arial" w:cs="Arial"/>
                <w:b/>
              </w:rPr>
            </w:pPr>
          </w:p>
        </w:tc>
        <w:tc>
          <w:tcPr>
            <w:tcW w:w="1781" w:type="dxa"/>
          </w:tcPr>
          <w:p w:rsidR="005721EF" w:rsidRPr="005721EF" w:rsidRDefault="005721EF" w:rsidP="005721EF">
            <w:pPr>
              <w:rPr>
                <w:rFonts w:ascii="Arial" w:hAnsi="Arial" w:cs="Arial"/>
                <w:b/>
              </w:rPr>
            </w:pPr>
          </w:p>
        </w:tc>
        <w:tc>
          <w:tcPr>
            <w:tcW w:w="1310" w:type="dxa"/>
          </w:tcPr>
          <w:p w:rsidR="005721EF" w:rsidRPr="005721EF" w:rsidRDefault="005721EF" w:rsidP="005721EF">
            <w:pPr>
              <w:rPr>
                <w:rFonts w:ascii="Arial" w:hAnsi="Arial" w:cs="Arial"/>
                <w:b/>
              </w:rPr>
            </w:pPr>
          </w:p>
        </w:tc>
        <w:tc>
          <w:tcPr>
            <w:tcW w:w="1403" w:type="dxa"/>
          </w:tcPr>
          <w:p w:rsidR="005721EF" w:rsidRPr="005721EF" w:rsidRDefault="005721EF" w:rsidP="005721EF">
            <w:pPr>
              <w:rPr>
                <w:rFonts w:ascii="Arial" w:hAnsi="Arial" w:cs="Arial"/>
                <w:b/>
              </w:rPr>
            </w:pPr>
          </w:p>
        </w:tc>
      </w:tr>
      <w:tr w:rsidR="005721EF" w:rsidRPr="005721EF" w:rsidTr="00E41426">
        <w:trPr>
          <w:trHeight w:val="1134"/>
        </w:trPr>
        <w:tc>
          <w:tcPr>
            <w:tcW w:w="2093" w:type="dxa"/>
          </w:tcPr>
          <w:p w:rsidR="005721EF" w:rsidRPr="005721EF" w:rsidRDefault="005721EF" w:rsidP="005721EF">
            <w:pPr>
              <w:rPr>
                <w:rFonts w:ascii="Arial" w:hAnsi="Arial" w:cs="Arial"/>
                <w:b/>
              </w:rPr>
            </w:pPr>
          </w:p>
        </w:tc>
        <w:tc>
          <w:tcPr>
            <w:tcW w:w="1906" w:type="dxa"/>
          </w:tcPr>
          <w:p w:rsidR="005721EF" w:rsidRPr="005721EF" w:rsidRDefault="005721EF" w:rsidP="005721EF">
            <w:pPr>
              <w:rPr>
                <w:rFonts w:ascii="Arial" w:hAnsi="Arial" w:cs="Arial"/>
                <w:b/>
              </w:rPr>
            </w:pPr>
          </w:p>
        </w:tc>
        <w:tc>
          <w:tcPr>
            <w:tcW w:w="3906" w:type="dxa"/>
          </w:tcPr>
          <w:p w:rsidR="005721EF" w:rsidRPr="005721EF" w:rsidRDefault="005721EF" w:rsidP="005721EF">
            <w:pPr>
              <w:rPr>
                <w:rFonts w:ascii="Arial" w:hAnsi="Arial" w:cs="Arial"/>
                <w:b/>
              </w:rPr>
            </w:pPr>
          </w:p>
        </w:tc>
        <w:tc>
          <w:tcPr>
            <w:tcW w:w="1967" w:type="dxa"/>
          </w:tcPr>
          <w:p w:rsidR="005721EF" w:rsidRPr="005721EF" w:rsidRDefault="005721EF" w:rsidP="005721EF">
            <w:pPr>
              <w:rPr>
                <w:rFonts w:ascii="Arial" w:hAnsi="Arial" w:cs="Arial"/>
                <w:b/>
              </w:rPr>
            </w:pPr>
          </w:p>
        </w:tc>
        <w:tc>
          <w:tcPr>
            <w:tcW w:w="1781" w:type="dxa"/>
          </w:tcPr>
          <w:p w:rsidR="005721EF" w:rsidRPr="005721EF" w:rsidRDefault="005721EF" w:rsidP="005721EF">
            <w:pPr>
              <w:rPr>
                <w:rFonts w:ascii="Arial" w:hAnsi="Arial" w:cs="Arial"/>
                <w:b/>
              </w:rPr>
            </w:pPr>
          </w:p>
        </w:tc>
        <w:tc>
          <w:tcPr>
            <w:tcW w:w="1310" w:type="dxa"/>
          </w:tcPr>
          <w:p w:rsidR="005721EF" w:rsidRPr="005721EF" w:rsidRDefault="005721EF" w:rsidP="005721EF">
            <w:pPr>
              <w:rPr>
                <w:rFonts w:ascii="Arial" w:hAnsi="Arial" w:cs="Arial"/>
                <w:b/>
              </w:rPr>
            </w:pPr>
          </w:p>
        </w:tc>
        <w:tc>
          <w:tcPr>
            <w:tcW w:w="1403" w:type="dxa"/>
          </w:tcPr>
          <w:p w:rsidR="005721EF" w:rsidRPr="005721EF" w:rsidRDefault="005721EF" w:rsidP="005721EF">
            <w:pPr>
              <w:rPr>
                <w:rFonts w:ascii="Arial" w:hAnsi="Arial" w:cs="Arial"/>
                <w:b/>
              </w:rPr>
            </w:pPr>
          </w:p>
        </w:tc>
      </w:tr>
    </w:tbl>
    <w:p w:rsidR="005721EF" w:rsidRPr="005721EF" w:rsidRDefault="005721EF" w:rsidP="005721EF">
      <w:pPr>
        <w:spacing w:after="200" w:line="276" w:lineRule="auto"/>
        <w:rPr>
          <w:rFonts w:ascii="Arial" w:hAnsi="Arial" w:cs="Arial"/>
          <w:b/>
        </w:rPr>
      </w:pPr>
    </w:p>
    <w:p w:rsidR="00340904" w:rsidRPr="007459D1" w:rsidRDefault="00340904" w:rsidP="007459D1">
      <w:pPr>
        <w:tabs>
          <w:tab w:val="left" w:pos="4785"/>
        </w:tabs>
        <w:rPr>
          <w:rFonts w:ascii="Arial" w:hAnsi="Arial" w:cs="Arial"/>
        </w:rPr>
      </w:pPr>
    </w:p>
    <w:sectPr w:rsidR="00340904" w:rsidRPr="007459D1" w:rsidSect="00140715">
      <w:footerReference w:type="default" r:id="rId13"/>
      <w:pgSz w:w="16838" w:h="11906" w:orient="landscape"/>
      <w:pgMar w:top="292" w:right="1440" w:bottom="567" w:left="1440" w:header="0" w:footer="1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4A" w:rsidRDefault="00275F4A" w:rsidP="00A57B53">
      <w:r>
        <w:separator/>
      </w:r>
    </w:p>
  </w:endnote>
  <w:endnote w:type="continuationSeparator" w:id="0">
    <w:p w:rsidR="00275F4A" w:rsidRDefault="00275F4A" w:rsidP="00A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46881"/>
      <w:docPartObj>
        <w:docPartGallery w:val="Page Numbers (Bottom of Page)"/>
        <w:docPartUnique/>
      </w:docPartObj>
    </w:sdtPr>
    <w:sdtEndPr>
      <w:rPr>
        <w:rFonts w:ascii="Arial" w:hAnsi="Arial" w:cs="Arial"/>
        <w:noProof/>
      </w:rPr>
    </w:sdtEndPr>
    <w:sdtContent>
      <w:p w:rsidR="005238C7" w:rsidRPr="00A57B53" w:rsidRDefault="00134DDD">
        <w:pPr>
          <w:pStyle w:val="Footer"/>
          <w:jc w:val="right"/>
          <w:rPr>
            <w:rFonts w:ascii="Arial" w:hAnsi="Arial" w:cs="Arial"/>
          </w:rPr>
        </w:pPr>
        <w:r w:rsidRPr="00A57B53">
          <w:rPr>
            <w:rFonts w:ascii="Arial" w:hAnsi="Arial" w:cs="Arial"/>
          </w:rPr>
          <w:fldChar w:fldCharType="begin"/>
        </w:r>
        <w:r w:rsidR="005238C7" w:rsidRPr="00A57B53">
          <w:rPr>
            <w:rFonts w:ascii="Arial" w:hAnsi="Arial" w:cs="Arial"/>
          </w:rPr>
          <w:instrText xml:space="preserve"> PAGE   \* MERGEFORMAT </w:instrText>
        </w:r>
        <w:r w:rsidRPr="00A57B53">
          <w:rPr>
            <w:rFonts w:ascii="Arial" w:hAnsi="Arial" w:cs="Arial"/>
          </w:rPr>
          <w:fldChar w:fldCharType="separate"/>
        </w:r>
        <w:r w:rsidR="006043A3">
          <w:rPr>
            <w:rFonts w:ascii="Arial" w:hAnsi="Arial" w:cs="Arial"/>
            <w:noProof/>
          </w:rPr>
          <w:t>8</w:t>
        </w:r>
        <w:r w:rsidRPr="00A57B53">
          <w:rPr>
            <w:rFonts w:ascii="Arial" w:hAnsi="Arial" w:cs="Arial"/>
            <w:noProof/>
          </w:rPr>
          <w:fldChar w:fldCharType="end"/>
        </w:r>
      </w:p>
    </w:sdtContent>
  </w:sdt>
  <w:p w:rsidR="005238C7" w:rsidRDefault="0052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4A" w:rsidRDefault="00275F4A" w:rsidP="00A57B53">
      <w:r>
        <w:separator/>
      </w:r>
    </w:p>
  </w:footnote>
  <w:footnote w:type="continuationSeparator" w:id="0">
    <w:p w:rsidR="00275F4A" w:rsidRDefault="00275F4A" w:rsidP="00A5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7CF"/>
    <w:multiLevelType w:val="hybridMultilevel"/>
    <w:tmpl w:val="8734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D039F"/>
    <w:multiLevelType w:val="hybridMultilevel"/>
    <w:tmpl w:val="37B0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6C97"/>
    <w:multiLevelType w:val="hybridMultilevel"/>
    <w:tmpl w:val="62B09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D7017"/>
    <w:multiLevelType w:val="hybridMultilevel"/>
    <w:tmpl w:val="A65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0C26"/>
    <w:multiLevelType w:val="hybridMultilevel"/>
    <w:tmpl w:val="815E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B3F75"/>
    <w:multiLevelType w:val="multilevel"/>
    <w:tmpl w:val="431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B5DCC"/>
    <w:multiLevelType w:val="hybridMultilevel"/>
    <w:tmpl w:val="36FCE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072616"/>
    <w:multiLevelType w:val="hybridMultilevel"/>
    <w:tmpl w:val="73E46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03378D"/>
    <w:multiLevelType w:val="hybridMultilevel"/>
    <w:tmpl w:val="C1EE7C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EA71F65"/>
    <w:multiLevelType w:val="hybridMultilevel"/>
    <w:tmpl w:val="1BE4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260DD"/>
    <w:multiLevelType w:val="hybridMultilevel"/>
    <w:tmpl w:val="7E14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B589A"/>
    <w:multiLevelType w:val="hybridMultilevel"/>
    <w:tmpl w:val="D0EC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80CB0"/>
    <w:multiLevelType w:val="hybridMultilevel"/>
    <w:tmpl w:val="33C0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D7011"/>
    <w:multiLevelType w:val="hybridMultilevel"/>
    <w:tmpl w:val="067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20BC5"/>
    <w:multiLevelType w:val="multilevel"/>
    <w:tmpl w:val="7D14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BB2"/>
    <w:multiLevelType w:val="hybridMultilevel"/>
    <w:tmpl w:val="615A2962"/>
    <w:lvl w:ilvl="0" w:tplc="BC4661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4B65B8"/>
    <w:multiLevelType w:val="hybridMultilevel"/>
    <w:tmpl w:val="45CE4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61B0A"/>
    <w:multiLevelType w:val="hybridMultilevel"/>
    <w:tmpl w:val="F96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517BC"/>
    <w:multiLevelType w:val="hybridMultilevel"/>
    <w:tmpl w:val="D5C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42A65"/>
    <w:multiLevelType w:val="hybridMultilevel"/>
    <w:tmpl w:val="8754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F20B4"/>
    <w:multiLevelType w:val="hybridMultilevel"/>
    <w:tmpl w:val="4004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320E0"/>
    <w:multiLevelType w:val="hybridMultilevel"/>
    <w:tmpl w:val="2406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457073"/>
    <w:multiLevelType w:val="hybridMultilevel"/>
    <w:tmpl w:val="0D98F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31B04"/>
    <w:multiLevelType w:val="hybridMultilevel"/>
    <w:tmpl w:val="1928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F5726"/>
    <w:multiLevelType w:val="hybridMultilevel"/>
    <w:tmpl w:val="1B6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57F26"/>
    <w:multiLevelType w:val="hybridMultilevel"/>
    <w:tmpl w:val="48CE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C3902"/>
    <w:multiLevelType w:val="hybridMultilevel"/>
    <w:tmpl w:val="951A6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7608D5"/>
    <w:multiLevelType w:val="hybridMultilevel"/>
    <w:tmpl w:val="2C58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66579"/>
    <w:multiLevelType w:val="hybridMultilevel"/>
    <w:tmpl w:val="1DD00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D696C"/>
    <w:multiLevelType w:val="hybridMultilevel"/>
    <w:tmpl w:val="31EC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64B05"/>
    <w:multiLevelType w:val="hybridMultilevel"/>
    <w:tmpl w:val="6FFE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971A3"/>
    <w:multiLevelType w:val="hybridMultilevel"/>
    <w:tmpl w:val="B8C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66804"/>
    <w:multiLevelType w:val="hybridMultilevel"/>
    <w:tmpl w:val="7690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1E4198"/>
    <w:multiLevelType w:val="hybridMultilevel"/>
    <w:tmpl w:val="267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74DDF"/>
    <w:multiLevelType w:val="hybridMultilevel"/>
    <w:tmpl w:val="75F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6"/>
  </w:num>
  <w:num w:numId="4">
    <w:abstractNumId w:val="17"/>
  </w:num>
  <w:num w:numId="5">
    <w:abstractNumId w:val="15"/>
  </w:num>
  <w:num w:numId="6">
    <w:abstractNumId w:val="13"/>
  </w:num>
  <w:num w:numId="7">
    <w:abstractNumId w:val="0"/>
  </w:num>
  <w:num w:numId="8">
    <w:abstractNumId w:val="21"/>
  </w:num>
  <w:num w:numId="9">
    <w:abstractNumId w:val="6"/>
  </w:num>
  <w:num w:numId="10">
    <w:abstractNumId w:val="32"/>
  </w:num>
  <w:num w:numId="11">
    <w:abstractNumId w:val="2"/>
  </w:num>
  <w:num w:numId="12">
    <w:abstractNumId w:val="7"/>
  </w:num>
  <w:num w:numId="13">
    <w:abstractNumId w:val="11"/>
  </w:num>
  <w:num w:numId="14">
    <w:abstractNumId w:val="28"/>
  </w:num>
  <w:num w:numId="15">
    <w:abstractNumId w:val="31"/>
  </w:num>
  <w:num w:numId="16">
    <w:abstractNumId w:val="19"/>
  </w:num>
  <w:num w:numId="17">
    <w:abstractNumId w:val="9"/>
  </w:num>
  <w:num w:numId="18">
    <w:abstractNumId w:val="25"/>
  </w:num>
  <w:num w:numId="19">
    <w:abstractNumId w:val="34"/>
  </w:num>
  <w:num w:numId="20">
    <w:abstractNumId w:val="29"/>
  </w:num>
  <w:num w:numId="21">
    <w:abstractNumId w:val="4"/>
  </w:num>
  <w:num w:numId="22">
    <w:abstractNumId w:val="1"/>
  </w:num>
  <w:num w:numId="23">
    <w:abstractNumId w:val="5"/>
  </w:num>
  <w:num w:numId="24">
    <w:abstractNumId w:val="14"/>
  </w:num>
  <w:num w:numId="25">
    <w:abstractNumId w:val="27"/>
  </w:num>
  <w:num w:numId="26">
    <w:abstractNumId w:val="8"/>
  </w:num>
  <w:num w:numId="27">
    <w:abstractNumId w:val="18"/>
  </w:num>
  <w:num w:numId="28">
    <w:abstractNumId w:val="10"/>
  </w:num>
  <w:num w:numId="29">
    <w:abstractNumId w:val="30"/>
  </w:num>
  <w:num w:numId="30">
    <w:abstractNumId w:val="12"/>
  </w:num>
  <w:num w:numId="31">
    <w:abstractNumId w:val="33"/>
  </w:num>
  <w:num w:numId="32">
    <w:abstractNumId w:val="23"/>
  </w:num>
  <w:num w:numId="33">
    <w:abstractNumId w:val="2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AE"/>
    <w:rsid w:val="00003E8C"/>
    <w:rsid w:val="00007D6E"/>
    <w:rsid w:val="00035128"/>
    <w:rsid w:val="000423BA"/>
    <w:rsid w:val="00056857"/>
    <w:rsid w:val="000650C3"/>
    <w:rsid w:val="0008739F"/>
    <w:rsid w:val="00095388"/>
    <w:rsid w:val="000A2AA9"/>
    <w:rsid w:val="000D0CB0"/>
    <w:rsid w:val="00111073"/>
    <w:rsid w:val="001118C4"/>
    <w:rsid w:val="0011675E"/>
    <w:rsid w:val="0013416B"/>
    <w:rsid w:val="00134DDD"/>
    <w:rsid w:val="001350B5"/>
    <w:rsid w:val="001354CE"/>
    <w:rsid w:val="00140715"/>
    <w:rsid w:val="00146C87"/>
    <w:rsid w:val="00157579"/>
    <w:rsid w:val="001657A4"/>
    <w:rsid w:val="00165BC0"/>
    <w:rsid w:val="00181F49"/>
    <w:rsid w:val="00187294"/>
    <w:rsid w:val="001C3B67"/>
    <w:rsid w:val="001D0971"/>
    <w:rsid w:val="001D5792"/>
    <w:rsid w:val="001E142B"/>
    <w:rsid w:val="00206B39"/>
    <w:rsid w:val="00214216"/>
    <w:rsid w:val="00235909"/>
    <w:rsid w:val="00243D4E"/>
    <w:rsid w:val="00243FB2"/>
    <w:rsid w:val="002445EC"/>
    <w:rsid w:val="00264AD4"/>
    <w:rsid w:val="00275F4A"/>
    <w:rsid w:val="00276152"/>
    <w:rsid w:val="002763C0"/>
    <w:rsid w:val="00285E43"/>
    <w:rsid w:val="00304FD9"/>
    <w:rsid w:val="0031459F"/>
    <w:rsid w:val="0031788B"/>
    <w:rsid w:val="00334EBD"/>
    <w:rsid w:val="00340904"/>
    <w:rsid w:val="003702D8"/>
    <w:rsid w:val="0037428A"/>
    <w:rsid w:val="0038041B"/>
    <w:rsid w:val="003927B4"/>
    <w:rsid w:val="003C40AB"/>
    <w:rsid w:val="003E2E53"/>
    <w:rsid w:val="003F4288"/>
    <w:rsid w:val="004122A4"/>
    <w:rsid w:val="00434592"/>
    <w:rsid w:val="0046335E"/>
    <w:rsid w:val="00463D1D"/>
    <w:rsid w:val="004642A9"/>
    <w:rsid w:val="00490304"/>
    <w:rsid w:val="0049508D"/>
    <w:rsid w:val="004A0236"/>
    <w:rsid w:val="004A0A55"/>
    <w:rsid w:val="004E4B16"/>
    <w:rsid w:val="005238C7"/>
    <w:rsid w:val="00541AAE"/>
    <w:rsid w:val="005631E7"/>
    <w:rsid w:val="005721EF"/>
    <w:rsid w:val="005816E6"/>
    <w:rsid w:val="00594A04"/>
    <w:rsid w:val="005977F3"/>
    <w:rsid w:val="005A1382"/>
    <w:rsid w:val="005A1506"/>
    <w:rsid w:val="005B494C"/>
    <w:rsid w:val="005C5D44"/>
    <w:rsid w:val="005D118F"/>
    <w:rsid w:val="005D38B0"/>
    <w:rsid w:val="005E495C"/>
    <w:rsid w:val="006043A3"/>
    <w:rsid w:val="00634857"/>
    <w:rsid w:val="00640BDA"/>
    <w:rsid w:val="006752FF"/>
    <w:rsid w:val="00693C11"/>
    <w:rsid w:val="00693CDC"/>
    <w:rsid w:val="00695B2C"/>
    <w:rsid w:val="006A6054"/>
    <w:rsid w:val="006E6590"/>
    <w:rsid w:val="00702E03"/>
    <w:rsid w:val="00706713"/>
    <w:rsid w:val="007141F0"/>
    <w:rsid w:val="007459D1"/>
    <w:rsid w:val="00756789"/>
    <w:rsid w:val="007A349E"/>
    <w:rsid w:val="007B205F"/>
    <w:rsid w:val="007C0882"/>
    <w:rsid w:val="007C3A46"/>
    <w:rsid w:val="007E2EA7"/>
    <w:rsid w:val="007F1837"/>
    <w:rsid w:val="007F190E"/>
    <w:rsid w:val="007F6FA0"/>
    <w:rsid w:val="00802732"/>
    <w:rsid w:val="008149FA"/>
    <w:rsid w:val="008215BE"/>
    <w:rsid w:val="00830BE9"/>
    <w:rsid w:val="008316B1"/>
    <w:rsid w:val="0085680B"/>
    <w:rsid w:val="00862B2E"/>
    <w:rsid w:val="00864678"/>
    <w:rsid w:val="0088204E"/>
    <w:rsid w:val="0088367A"/>
    <w:rsid w:val="00886368"/>
    <w:rsid w:val="008A43DB"/>
    <w:rsid w:val="008B2C1A"/>
    <w:rsid w:val="008B3315"/>
    <w:rsid w:val="008B7018"/>
    <w:rsid w:val="008C29B0"/>
    <w:rsid w:val="008F1B5D"/>
    <w:rsid w:val="009150B9"/>
    <w:rsid w:val="00915FF2"/>
    <w:rsid w:val="0092194D"/>
    <w:rsid w:val="00981BA8"/>
    <w:rsid w:val="0099158C"/>
    <w:rsid w:val="009C07A0"/>
    <w:rsid w:val="009C5776"/>
    <w:rsid w:val="009D03AD"/>
    <w:rsid w:val="009F18CB"/>
    <w:rsid w:val="00A02650"/>
    <w:rsid w:val="00A03972"/>
    <w:rsid w:val="00A063DE"/>
    <w:rsid w:val="00A1560D"/>
    <w:rsid w:val="00A21805"/>
    <w:rsid w:val="00A2243C"/>
    <w:rsid w:val="00A22FEB"/>
    <w:rsid w:val="00A36741"/>
    <w:rsid w:val="00A52F35"/>
    <w:rsid w:val="00A57B53"/>
    <w:rsid w:val="00A60473"/>
    <w:rsid w:val="00A72905"/>
    <w:rsid w:val="00A84CC1"/>
    <w:rsid w:val="00AB155B"/>
    <w:rsid w:val="00AB16F5"/>
    <w:rsid w:val="00AB6D03"/>
    <w:rsid w:val="00AE5E74"/>
    <w:rsid w:val="00AF570A"/>
    <w:rsid w:val="00B13810"/>
    <w:rsid w:val="00B40D5B"/>
    <w:rsid w:val="00B45597"/>
    <w:rsid w:val="00B53A83"/>
    <w:rsid w:val="00B67322"/>
    <w:rsid w:val="00B800ED"/>
    <w:rsid w:val="00BB10E5"/>
    <w:rsid w:val="00BC5CBE"/>
    <w:rsid w:val="00BF077A"/>
    <w:rsid w:val="00C11C19"/>
    <w:rsid w:val="00C2652F"/>
    <w:rsid w:val="00C42741"/>
    <w:rsid w:val="00C42DA9"/>
    <w:rsid w:val="00C625D2"/>
    <w:rsid w:val="00C6540B"/>
    <w:rsid w:val="00C66E7D"/>
    <w:rsid w:val="00C8296A"/>
    <w:rsid w:val="00C868B1"/>
    <w:rsid w:val="00C93369"/>
    <w:rsid w:val="00CA2D6F"/>
    <w:rsid w:val="00CE5F34"/>
    <w:rsid w:val="00CF1AA1"/>
    <w:rsid w:val="00CF4789"/>
    <w:rsid w:val="00D33186"/>
    <w:rsid w:val="00D4487B"/>
    <w:rsid w:val="00D53006"/>
    <w:rsid w:val="00D61249"/>
    <w:rsid w:val="00D66369"/>
    <w:rsid w:val="00D8082D"/>
    <w:rsid w:val="00D92EC9"/>
    <w:rsid w:val="00D97A78"/>
    <w:rsid w:val="00DA0F08"/>
    <w:rsid w:val="00DD7C70"/>
    <w:rsid w:val="00DE1F65"/>
    <w:rsid w:val="00E03EC2"/>
    <w:rsid w:val="00E07456"/>
    <w:rsid w:val="00E14172"/>
    <w:rsid w:val="00E23F8C"/>
    <w:rsid w:val="00E32CE1"/>
    <w:rsid w:val="00E36921"/>
    <w:rsid w:val="00E53C73"/>
    <w:rsid w:val="00E605EA"/>
    <w:rsid w:val="00E67FD3"/>
    <w:rsid w:val="00E85BBB"/>
    <w:rsid w:val="00EB51EC"/>
    <w:rsid w:val="00EC4AE9"/>
    <w:rsid w:val="00EF025B"/>
    <w:rsid w:val="00F074B1"/>
    <w:rsid w:val="00F07825"/>
    <w:rsid w:val="00F10835"/>
    <w:rsid w:val="00F20109"/>
    <w:rsid w:val="00F33875"/>
    <w:rsid w:val="00F3633D"/>
    <w:rsid w:val="00F569FE"/>
    <w:rsid w:val="00F600AF"/>
    <w:rsid w:val="00F60C29"/>
    <w:rsid w:val="00F900EE"/>
    <w:rsid w:val="00F9270D"/>
    <w:rsid w:val="00FB624C"/>
    <w:rsid w:val="00FC2AC1"/>
    <w:rsid w:val="00FC4924"/>
    <w:rsid w:val="00FD6D53"/>
    <w:rsid w:val="00FE020B"/>
    <w:rsid w:val="00FF2C1B"/>
    <w:rsid w:val="00FF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400E011-3907-40CE-9592-0BB7DB7B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A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53"/>
    <w:pPr>
      <w:spacing w:after="200" w:line="276" w:lineRule="auto"/>
      <w:ind w:left="720"/>
      <w:contextualSpacing/>
    </w:pPr>
    <w:rPr>
      <w:rFonts w:ascii="Calibri" w:eastAsia="Calibri" w:hAnsi="Calibri"/>
      <w:sz w:val="22"/>
      <w:szCs w:val="22"/>
      <w:lang w:eastAsia="en-US"/>
    </w:rPr>
  </w:style>
  <w:style w:type="character" w:styleId="Hyperlink">
    <w:name w:val="Hyperlink"/>
    <w:rsid w:val="00FD6D53"/>
    <w:rPr>
      <w:color w:val="0000FF"/>
      <w:u w:val="single"/>
    </w:rPr>
  </w:style>
  <w:style w:type="paragraph" w:customStyle="1" w:styleId="Body1">
    <w:name w:val="Body 1"/>
    <w:rsid w:val="00FD6D53"/>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D6D53"/>
    <w:rPr>
      <w:rFonts w:ascii="Tahoma" w:hAnsi="Tahoma" w:cs="Tahoma"/>
      <w:sz w:val="16"/>
      <w:szCs w:val="16"/>
    </w:rPr>
  </w:style>
  <w:style w:type="character" w:customStyle="1" w:styleId="BalloonTextChar">
    <w:name w:val="Balloon Text Char"/>
    <w:basedOn w:val="DefaultParagraphFont"/>
    <w:link w:val="BalloonText"/>
    <w:uiPriority w:val="99"/>
    <w:semiHidden/>
    <w:rsid w:val="00FD6D53"/>
    <w:rPr>
      <w:rFonts w:ascii="Tahoma" w:eastAsia="Times New Roman" w:hAnsi="Tahoma" w:cs="Tahoma"/>
      <w:sz w:val="16"/>
      <w:szCs w:val="16"/>
      <w:lang w:eastAsia="en-GB"/>
    </w:rPr>
  </w:style>
  <w:style w:type="table" w:styleId="TableGrid">
    <w:name w:val="Table Grid"/>
    <w:basedOn w:val="TableNormal"/>
    <w:uiPriority w:val="59"/>
    <w:rsid w:val="00F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character" w:customStyle="1" w:styleId="A3">
    <w:name w:val="A3"/>
    <w:uiPriority w:val="99"/>
    <w:rsid w:val="00B40D5B"/>
    <w:rPr>
      <w:rFonts w:cs="LIAFD P+ Clan"/>
      <w:color w:val="000000"/>
      <w:sz w:val="22"/>
      <w:szCs w:val="22"/>
    </w:rPr>
  </w:style>
  <w:style w:type="paragraph" w:customStyle="1" w:styleId="Pa15">
    <w:name w:val="Pa15"/>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paragraph" w:styleId="Header">
    <w:name w:val="header"/>
    <w:basedOn w:val="Normal"/>
    <w:link w:val="HeaderChar"/>
    <w:uiPriority w:val="99"/>
    <w:unhideWhenUsed/>
    <w:rsid w:val="00A57B53"/>
    <w:pPr>
      <w:tabs>
        <w:tab w:val="center" w:pos="4513"/>
        <w:tab w:val="right" w:pos="9026"/>
      </w:tabs>
    </w:pPr>
  </w:style>
  <w:style w:type="character" w:customStyle="1" w:styleId="HeaderChar">
    <w:name w:val="Header Char"/>
    <w:basedOn w:val="DefaultParagraphFont"/>
    <w:link w:val="Header"/>
    <w:uiPriority w:val="99"/>
    <w:rsid w:val="00A57B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B53"/>
    <w:pPr>
      <w:tabs>
        <w:tab w:val="center" w:pos="4513"/>
        <w:tab w:val="right" w:pos="9026"/>
      </w:tabs>
    </w:pPr>
  </w:style>
  <w:style w:type="character" w:customStyle="1" w:styleId="FooterChar">
    <w:name w:val="Footer Char"/>
    <w:basedOn w:val="DefaultParagraphFont"/>
    <w:link w:val="Footer"/>
    <w:uiPriority w:val="99"/>
    <w:rsid w:val="00A57B53"/>
    <w:rPr>
      <w:rFonts w:ascii="Times New Roman" w:eastAsia="Times New Roman" w:hAnsi="Times New Roman" w:cs="Times New Roman"/>
      <w:sz w:val="24"/>
      <w:szCs w:val="24"/>
      <w:lang w:eastAsia="en-GB"/>
    </w:rPr>
  </w:style>
  <w:style w:type="paragraph" w:customStyle="1" w:styleId="FreeForm">
    <w:name w:val="Free Form"/>
    <w:rsid w:val="00EF025B"/>
    <w:pPr>
      <w:spacing w:after="0" w:line="240" w:lineRule="auto"/>
    </w:pPr>
    <w:rPr>
      <w:rFonts w:ascii="Helvetica" w:eastAsia="ヒラギノ角ゴ Pro W3" w:hAnsi="Helvetica" w:cs="Times New Roman"/>
      <w:color w:val="000000"/>
      <w:sz w:val="24"/>
      <w:szCs w:val="20"/>
      <w:lang w:val="en-US"/>
    </w:rPr>
  </w:style>
  <w:style w:type="table" w:customStyle="1" w:styleId="TableGrid1">
    <w:name w:val="Table Grid1"/>
    <w:basedOn w:val="TableNormal"/>
    <w:next w:val="TableGrid"/>
    <w:uiPriority w:val="59"/>
    <w:rsid w:val="0057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9715">
      <w:bodyDiv w:val="1"/>
      <w:marLeft w:val="0"/>
      <w:marRight w:val="0"/>
      <w:marTop w:val="0"/>
      <w:marBottom w:val="0"/>
      <w:divBdr>
        <w:top w:val="none" w:sz="0" w:space="0" w:color="auto"/>
        <w:left w:val="none" w:sz="0" w:space="0" w:color="auto"/>
        <w:bottom w:val="none" w:sz="0" w:space="0" w:color="auto"/>
        <w:right w:val="none" w:sz="0" w:space="0" w:color="auto"/>
      </w:divBdr>
      <w:divsChild>
        <w:div w:id="1180197074">
          <w:marLeft w:val="0"/>
          <w:marRight w:val="0"/>
          <w:marTop w:val="0"/>
          <w:marBottom w:val="0"/>
          <w:divBdr>
            <w:top w:val="none" w:sz="0" w:space="0" w:color="auto"/>
            <w:left w:val="none" w:sz="0" w:space="0" w:color="auto"/>
            <w:bottom w:val="none" w:sz="0" w:space="0" w:color="auto"/>
            <w:right w:val="none" w:sz="0" w:space="0" w:color="auto"/>
          </w:divBdr>
          <w:divsChild>
            <w:div w:id="1659532171">
              <w:marLeft w:val="0"/>
              <w:marRight w:val="0"/>
              <w:marTop w:val="0"/>
              <w:marBottom w:val="0"/>
              <w:divBdr>
                <w:top w:val="none" w:sz="0" w:space="0" w:color="auto"/>
                <w:left w:val="none" w:sz="0" w:space="0" w:color="auto"/>
                <w:bottom w:val="none" w:sz="0" w:space="0" w:color="auto"/>
                <w:right w:val="none" w:sz="0" w:space="0" w:color="auto"/>
              </w:divBdr>
              <w:divsChild>
                <w:div w:id="69550247">
                  <w:marLeft w:val="0"/>
                  <w:marRight w:val="0"/>
                  <w:marTop w:val="0"/>
                  <w:marBottom w:val="0"/>
                  <w:divBdr>
                    <w:top w:val="none" w:sz="0" w:space="0" w:color="auto"/>
                    <w:left w:val="none" w:sz="0" w:space="0" w:color="auto"/>
                    <w:bottom w:val="none" w:sz="0" w:space="0" w:color="auto"/>
                    <w:right w:val="none" w:sz="0" w:space="0" w:color="auto"/>
                  </w:divBdr>
                  <w:divsChild>
                    <w:div w:id="915940822">
                      <w:marLeft w:val="0"/>
                      <w:marRight w:val="0"/>
                      <w:marTop w:val="100"/>
                      <w:marBottom w:val="100"/>
                      <w:divBdr>
                        <w:top w:val="none" w:sz="0" w:space="0" w:color="auto"/>
                        <w:left w:val="none" w:sz="0" w:space="0" w:color="auto"/>
                        <w:bottom w:val="none" w:sz="0" w:space="0" w:color="auto"/>
                        <w:right w:val="none" w:sz="0" w:space="0" w:color="auto"/>
                      </w:divBdr>
                      <w:divsChild>
                        <w:div w:id="1614363937">
                          <w:marLeft w:val="0"/>
                          <w:marRight w:val="0"/>
                          <w:marTop w:val="0"/>
                          <w:marBottom w:val="0"/>
                          <w:divBdr>
                            <w:top w:val="none" w:sz="0" w:space="0" w:color="auto"/>
                            <w:left w:val="none" w:sz="0" w:space="0" w:color="auto"/>
                            <w:bottom w:val="none" w:sz="0" w:space="0" w:color="auto"/>
                            <w:right w:val="none" w:sz="0" w:space="0" w:color="auto"/>
                          </w:divBdr>
                          <w:divsChild>
                            <w:div w:id="1376737395">
                              <w:marLeft w:val="0"/>
                              <w:marRight w:val="0"/>
                              <w:marTop w:val="450"/>
                              <w:marBottom w:val="0"/>
                              <w:divBdr>
                                <w:top w:val="none" w:sz="0" w:space="0" w:color="auto"/>
                                <w:left w:val="none" w:sz="0" w:space="0" w:color="auto"/>
                                <w:bottom w:val="none" w:sz="0" w:space="0" w:color="auto"/>
                                <w:right w:val="none" w:sz="0" w:space="0" w:color="auto"/>
                              </w:divBdr>
                              <w:divsChild>
                                <w:div w:id="1832018566">
                                  <w:marLeft w:val="0"/>
                                  <w:marRight w:val="0"/>
                                  <w:marTop w:val="0"/>
                                  <w:marBottom w:val="0"/>
                                  <w:divBdr>
                                    <w:top w:val="none" w:sz="0" w:space="0" w:color="auto"/>
                                    <w:left w:val="none" w:sz="0" w:space="0" w:color="auto"/>
                                    <w:bottom w:val="none" w:sz="0" w:space="0" w:color="auto"/>
                                    <w:right w:val="none" w:sz="0" w:space="0" w:color="auto"/>
                                  </w:divBdr>
                                  <w:divsChild>
                                    <w:div w:id="856043836">
                                      <w:marLeft w:val="0"/>
                                      <w:marRight w:val="0"/>
                                      <w:marTop w:val="0"/>
                                      <w:marBottom w:val="0"/>
                                      <w:divBdr>
                                        <w:top w:val="none" w:sz="0" w:space="0" w:color="auto"/>
                                        <w:left w:val="none" w:sz="0" w:space="0" w:color="auto"/>
                                        <w:bottom w:val="none" w:sz="0" w:space="0" w:color="auto"/>
                                        <w:right w:val="none" w:sz="0" w:space="0" w:color="auto"/>
                                      </w:divBdr>
                                      <w:divsChild>
                                        <w:div w:id="1219514195">
                                          <w:marLeft w:val="0"/>
                                          <w:marRight w:val="0"/>
                                          <w:marTop w:val="390"/>
                                          <w:marBottom w:val="0"/>
                                          <w:divBdr>
                                            <w:top w:val="none" w:sz="0" w:space="0" w:color="auto"/>
                                            <w:left w:val="none" w:sz="0" w:space="0" w:color="auto"/>
                                            <w:bottom w:val="none" w:sz="0" w:space="0" w:color="auto"/>
                                            <w:right w:val="none" w:sz="0" w:space="0" w:color="auto"/>
                                          </w:divBdr>
                                          <w:divsChild>
                                            <w:div w:id="15569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237821">
      <w:bodyDiv w:val="1"/>
      <w:marLeft w:val="0"/>
      <w:marRight w:val="0"/>
      <w:marTop w:val="0"/>
      <w:marBottom w:val="0"/>
      <w:divBdr>
        <w:top w:val="none" w:sz="0" w:space="0" w:color="auto"/>
        <w:left w:val="none" w:sz="0" w:space="0" w:color="auto"/>
        <w:bottom w:val="none" w:sz="0" w:space="0" w:color="auto"/>
        <w:right w:val="none" w:sz="0" w:space="0" w:color="auto"/>
      </w:divBdr>
      <w:divsChild>
        <w:div w:id="1204094527">
          <w:marLeft w:val="0"/>
          <w:marRight w:val="0"/>
          <w:marTop w:val="0"/>
          <w:marBottom w:val="0"/>
          <w:divBdr>
            <w:top w:val="none" w:sz="0" w:space="0" w:color="auto"/>
            <w:left w:val="none" w:sz="0" w:space="0" w:color="auto"/>
            <w:bottom w:val="none" w:sz="0" w:space="0" w:color="auto"/>
            <w:right w:val="none" w:sz="0" w:space="0" w:color="auto"/>
          </w:divBdr>
          <w:divsChild>
            <w:div w:id="436102963">
              <w:marLeft w:val="0"/>
              <w:marRight w:val="0"/>
              <w:marTop w:val="0"/>
              <w:marBottom w:val="0"/>
              <w:divBdr>
                <w:top w:val="none" w:sz="0" w:space="0" w:color="auto"/>
                <w:left w:val="none" w:sz="0" w:space="0" w:color="auto"/>
                <w:bottom w:val="none" w:sz="0" w:space="0" w:color="auto"/>
                <w:right w:val="none" w:sz="0" w:space="0" w:color="auto"/>
              </w:divBdr>
              <w:divsChild>
                <w:div w:id="1001812220">
                  <w:marLeft w:val="0"/>
                  <w:marRight w:val="0"/>
                  <w:marTop w:val="0"/>
                  <w:marBottom w:val="0"/>
                  <w:divBdr>
                    <w:top w:val="none" w:sz="0" w:space="0" w:color="auto"/>
                    <w:left w:val="none" w:sz="0" w:space="0" w:color="auto"/>
                    <w:bottom w:val="none" w:sz="0" w:space="0" w:color="auto"/>
                    <w:right w:val="none" w:sz="0" w:space="0" w:color="auto"/>
                  </w:divBdr>
                  <w:divsChild>
                    <w:div w:id="768240772">
                      <w:marLeft w:val="0"/>
                      <w:marRight w:val="0"/>
                      <w:marTop w:val="100"/>
                      <w:marBottom w:val="100"/>
                      <w:divBdr>
                        <w:top w:val="none" w:sz="0" w:space="0" w:color="auto"/>
                        <w:left w:val="none" w:sz="0" w:space="0" w:color="auto"/>
                        <w:bottom w:val="none" w:sz="0" w:space="0" w:color="auto"/>
                        <w:right w:val="none" w:sz="0" w:space="0" w:color="auto"/>
                      </w:divBdr>
                      <w:divsChild>
                        <w:div w:id="432170469">
                          <w:marLeft w:val="0"/>
                          <w:marRight w:val="0"/>
                          <w:marTop w:val="0"/>
                          <w:marBottom w:val="0"/>
                          <w:divBdr>
                            <w:top w:val="none" w:sz="0" w:space="0" w:color="auto"/>
                            <w:left w:val="none" w:sz="0" w:space="0" w:color="auto"/>
                            <w:bottom w:val="none" w:sz="0" w:space="0" w:color="auto"/>
                            <w:right w:val="none" w:sz="0" w:space="0" w:color="auto"/>
                          </w:divBdr>
                          <w:divsChild>
                            <w:div w:id="27411044">
                              <w:marLeft w:val="0"/>
                              <w:marRight w:val="0"/>
                              <w:marTop w:val="450"/>
                              <w:marBottom w:val="0"/>
                              <w:divBdr>
                                <w:top w:val="none" w:sz="0" w:space="0" w:color="auto"/>
                                <w:left w:val="none" w:sz="0" w:space="0" w:color="auto"/>
                                <w:bottom w:val="none" w:sz="0" w:space="0" w:color="auto"/>
                                <w:right w:val="none" w:sz="0" w:space="0" w:color="auto"/>
                              </w:divBdr>
                              <w:divsChild>
                                <w:div w:id="46028866">
                                  <w:marLeft w:val="0"/>
                                  <w:marRight w:val="0"/>
                                  <w:marTop w:val="0"/>
                                  <w:marBottom w:val="0"/>
                                  <w:divBdr>
                                    <w:top w:val="none" w:sz="0" w:space="0" w:color="auto"/>
                                    <w:left w:val="none" w:sz="0" w:space="0" w:color="auto"/>
                                    <w:bottom w:val="none" w:sz="0" w:space="0" w:color="auto"/>
                                    <w:right w:val="none" w:sz="0" w:space="0" w:color="auto"/>
                                  </w:divBdr>
                                  <w:divsChild>
                                    <w:div w:id="1882285363">
                                      <w:marLeft w:val="0"/>
                                      <w:marRight w:val="0"/>
                                      <w:marTop w:val="0"/>
                                      <w:marBottom w:val="0"/>
                                      <w:divBdr>
                                        <w:top w:val="none" w:sz="0" w:space="0" w:color="auto"/>
                                        <w:left w:val="none" w:sz="0" w:space="0" w:color="auto"/>
                                        <w:bottom w:val="none" w:sz="0" w:space="0" w:color="auto"/>
                                        <w:right w:val="none" w:sz="0" w:space="0" w:color="auto"/>
                                      </w:divBdr>
                                      <w:divsChild>
                                        <w:div w:id="1771581870">
                                          <w:marLeft w:val="0"/>
                                          <w:marRight w:val="0"/>
                                          <w:marTop w:val="390"/>
                                          <w:marBottom w:val="0"/>
                                          <w:divBdr>
                                            <w:top w:val="none" w:sz="0" w:space="0" w:color="auto"/>
                                            <w:left w:val="none" w:sz="0" w:space="0" w:color="auto"/>
                                            <w:bottom w:val="none" w:sz="0" w:space="0" w:color="auto"/>
                                            <w:right w:val="none" w:sz="0" w:space="0" w:color="auto"/>
                                          </w:divBdr>
                                          <w:divsChild>
                                            <w:div w:id="3299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788557">
      <w:bodyDiv w:val="1"/>
      <w:marLeft w:val="0"/>
      <w:marRight w:val="0"/>
      <w:marTop w:val="0"/>
      <w:marBottom w:val="0"/>
      <w:divBdr>
        <w:top w:val="none" w:sz="0" w:space="0" w:color="auto"/>
        <w:left w:val="none" w:sz="0" w:space="0" w:color="auto"/>
        <w:bottom w:val="none" w:sz="0" w:space="0" w:color="auto"/>
        <w:right w:val="none" w:sz="0" w:space="0" w:color="auto"/>
      </w:divBdr>
      <w:divsChild>
        <w:div w:id="1078988865">
          <w:marLeft w:val="360"/>
          <w:marRight w:val="0"/>
          <w:marTop w:val="200"/>
          <w:marBottom w:val="0"/>
          <w:divBdr>
            <w:top w:val="none" w:sz="0" w:space="0" w:color="auto"/>
            <w:left w:val="none" w:sz="0" w:space="0" w:color="auto"/>
            <w:bottom w:val="none" w:sz="0" w:space="0" w:color="auto"/>
            <w:right w:val="none" w:sz="0" w:space="0" w:color="auto"/>
          </w:divBdr>
        </w:div>
      </w:divsChild>
    </w:div>
    <w:div w:id="824391543">
      <w:bodyDiv w:val="1"/>
      <w:marLeft w:val="0"/>
      <w:marRight w:val="0"/>
      <w:marTop w:val="0"/>
      <w:marBottom w:val="0"/>
      <w:divBdr>
        <w:top w:val="none" w:sz="0" w:space="0" w:color="auto"/>
        <w:left w:val="none" w:sz="0" w:space="0" w:color="auto"/>
        <w:bottom w:val="none" w:sz="0" w:space="0" w:color="auto"/>
        <w:right w:val="none" w:sz="0" w:space="0" w:color="auto"/>
      </w:divBdr>
      <w:divsChild>
        <w:div w:id="550773156">
          <w:marLeft w:val="547"/>
          <w:marRight w:val="0"/>
          <w:marTop w:val="200"/>
          <w:marBottom w:val="0"/>
          <w:divBdr>
            <w:top w:val="none" w:sz="0" w:space="0" w:color="auto"/>
            <w:left w:val="none" w:sz="0" w:space="0" w:color="auto"/>
            <w:bottom w:val="none" w:sz="0" w:space="0" w:color="auto"/>
            <w:right w:val="none" w:sz="0" w:space="0" w:color="auto"/>
          </w:divBdr>
        </w:div>
      </w:divsChild>
    </w:div>
    <w:div w:id="1555965938">
      <w:bodyDiv w:val="1"/>
      <w:marLeft w:val="0"/>
      <w:marRight w:val="0"/>
      <w:marTop w:val="0"/>
      <w:marBottom w:val="0"/>
      <w:divBdr>
        <w:top w:val="none" w:sz="0" w:space="0" w:color="auto"/>
        <w:left w:val="none" w:sz="0" w:space="0" w:color="auto"/>
        <w:bottom w:val="none" w:sz="0" w:space="0" w:color="auto"/>
        <w:right w:val="none" w:sz="0" w:space="0" w:color="auto"/>
      </w:divBdr>
      <w:divsChild>
        <w:div w:id="224024964">
          <w:marLeft w:val="360"/>
          <w:marRight w:val="0"/>
          <w:marTop w:val="200"/>
          <w:marBottom w:val="0"/>
          <w:divBdr>
            <w:top w:val="none" w:sz="0" w:space="0" w:color="auto"/>
            <w:left w:val="none" w:sz="0" w:space="0" w:color="auto"/>
            <w:bottom w:val="none" w:sz="0" w:space="0" w:color="auto"/>
            <w:right w:val="none" w:sz="0" w:space="0" w:color="auto"/>
          </w:divBdr>
        </w:div>
        <w:div w:id="837427690">
          <w:marLeft w:val="547"/>
          <w:marRight w:val="0"/>
          <w:marTop w:val="200"/>
          <w:marBottom w:val="0"/>
          <w:divBdr>
            <w:top w:val="none" w:sz="0" w:space="0" w:color="auto"/>
            <w:left w:val="none" w:sz="0" w:space="0" w:color="auto"/>
            <w:bottom w:val="none" w:sz="0" w:space="0" w:color="auto"/>
            <w:right w:val="none" w:sz="0" w:space="0" w:color="auto"/>
          </w:divBdr>
        </w:div>
        <w:div w:id="636255923">
          <w:marLeft w:val="547"/>
          <w:marRight w:val="0"/>
          <w:marTop w:val="200"/>
          <w:marBottom w:val="0"/>
          <w:divBdr>
            <w:top w:val="none" w:sz="0" w:space="0" w:color="auto"/>
            <w:left w:val="none" w:sz="0" w:space="0" w:color="auto"/>
            <w:bottom w:val="none" w:sz="0" w:space="0" w:color="auto"/>
            <w:right w:val="none" w:sz="0" w:space="0" w:color="auto"/>
          </w:divBdr>
        </w:div>
        <w:div w:id="1244679466">
          <w:marLeft w:val="547"/>
          <w:marRight w:val="0"/>
          <w:marTop w:val="200"/>
          <w:marBottom w:val="0"/>
          <w:divBdr>
            <w:top w:val="none" w:sz="0" w:space="0" w:color="auto"/>
            <w:left w:val="none" w:sz="0" w:space="0" w:color="auto"/>
            <w:bottom w:val="none" w:sz="0" w:space="0" w:color="auto"/>
            <w:right w:val="none" w:sz="0" w:space="0" w:color="auto"/>
          </w:divBdr>
        </w:div>
        <w:div w:id="1702902549">
          <w:marLeft w:val="360"/>
          <w:marRight w:val="0"/>
          <w:marTop w:val="200"/>
          <w:marBottom w:val="0"/>
          <w:divBdr>
            <w:top w:val="none" w:sz="0" w:space="0" w:color="auto"/>
            <w:left w:val="none" w:sz="0" w:space="0" w:color="auto"/>
            <w:bottom w:val="none" w:sz="0" w:space="0" w:color="auto"/>
            <w:right w:val="none" w:sz="0" w:space="0" w:color="auto"/>
          </w:divBdr>
        </w:div>
        <w:div w:id="851996927">
          <w:marLeft w:val="547"/>
          <w:marRight w:val="0"/>
          <w:marTop w:val="200"/>
          <w:marBottom w:val="0"/>
          <w:divBdr>
            <w:top w:val="none" w:sz="0" w:space="0" w:color="auto"/>
            <w:left w:val="none" w:sz="0" w:space="0" w:color="auto"/>
            <w:bottom w:val="none" w:sz="0" w:space="0" w:color="auto"/>
            <w:right w:val="none" w:sz="0" w:space="0" w:color="auto"/>
          </w:divBdr>
        </w:div>
        <w:div w:id="2086564000">
          <w:marLeft w:val="547"/>
          <w:marRight w:val="0"/>
          <w:marTop w:val="200"/>
          <w:marBottom w:val="0"/>
          <w:divBdr>
            <w:top w:val="none" w:sz="0" w:space="0" w:color="auto"/>
            <w:left w:val="none" w:sz="0" w:space="0" w:color="auto"/>
            <w:bottom w:val="none" w:sz="0" w:space="0" w:color="auto"/>
            <w:right w:val="none" w:sz="0" w:space="0" w:color="auto"/>
          </w:divBdr>
        </w:div>
        <w:div w:id="1351443862">
          <w:marLeft w:val="547"/>
          <w:marRight w:val="0"/>
          <w:marTop w:val="200"/>
          <w:marBottom w:val="0"/>
          <w:divBdr>
            <w:top w:val="none" w:sz="0" w:space="0" w:color="auto"/>
            <w:left w:val="none" w:sz="0" w:space="0" w:color="auto"/>
            <w:bottom w:val="none" w:sz="0" w:space="0" w:color="auto"/>
            <w:right w:val="none" w:sz="0" w:space="0" w:color="auto"/>
          </w:divBdr>
        </w:div>
      </w:divsChild>
    </w:div>
    <w:div w:id="2130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2370-D17C-4886-AED9-D50301D3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Jay</dc:creator>
  <cp:lastModifiedBy>Susan Ross</cp:lastModifiedBy>
  <cp:revision>2</cp:revision>
  <cp:lastPrinted>2017-04-03T13:07:00Z</cp:lastPrinted>
  <dcterms:created xsi:type="dcterms:W3CDTF">2019-10-04T12:55:00Z</dcterms:created>
  <dcterms:modified xsi:type="dcterms:W3CDTF">2019-10-04T12:55:00Z</dcterms:modified>
</cp:coreProperties>
</file>