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384"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0FD0676" wp14:editId="65EDD247">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567B7079" w14:textId="77777777" w:rsidR="002A78C4" w:rsidRDefault="002A78C4">
                            <w:pPr>
                              <w:rPr>
                                <w:rFonts w:ascii="Century Gothic" w:hAnsi="Century Gothic"/>
                                <w:b/>
                                <w:color w:val="00B050"/>
                                <w:sz w:val="32"/>
                                <w:szCs w:val="32"/>
                              </w:rPr>
                            </w:pPr>
                          </w:p>
                          <w:p w14:paraId="5896BC81" w14:textId="77777777" w:rsidR="00963ED9" w:rsidRDefault="00963ED9" w:rsidP="00963ED9">
                            <w:pPr>
                              <w:jc w:val="center"/>
                              <w:rPr>
                                <w:rFonts w:ascii="Arial" w:hAnsi="Arial" w:cs="Arial"/>
                                <w:sz w:val="24"/>
                                <w:szCs w:val="24"/>
                                <w:u w:val="single"/>
                              </w:rPr>
                            </w:pPr>
                            <w:r w:rsidRPr="00963ED9">
                              <w:rPr>
                                <w:rFonts w:ascii="Arial" w:hAnsi="Arial" w:cs="Arial"/>
                                <w:sz w:val="24"/>
                                <w:szCs w:val="24"/>
                                <w:u w:val="single"/>
                              </w:rPr>
                              <w:t>Entering and Leaving the Nursery</w:t>
                            </w:r>
                          </w:p>
                          <w:p w14:paraId="29CA85F1" w14:textId="77777777" w:rsidR="00963ED9" w:rsidRPr="00963ED9" w:rsidRDefault="00963ED9" w:rsidP="00963ED9">
                            <w:pPr>
                              <w:jc w:val="center"/>
                              <w:rPr>
                                <w:rFonts w:ascii="Arial" w:hAnsi="Arial" w:cs="Arial"/>
                                <w:sz w:val="24"/>
                                <w:szCs w:val="24"/>
                                <w:u w:val="single"/>
                              </w:rPr>
                            </w:pPr>
                          </w:p>
                          <w:p w14:paraId="598149AA" w14:textId="390D86C7" w:rsidR="00963ED9" w:rsidRPr="00963ED9" w:rsidRDefault="008B0DE2" w:rsidP="00963ED9">
                            <w:pPr>
                              <w:numPr>
                                <w:ilvl w:val="0"/>
                                <w:numId w:val="4"/>
                              </w:numPr>
                              <w:spacing w:after="0" w:line="240" w:lineRule="auto"/>
                              <w:rPr>
                                <w:rFonts w:ascii="Arial" w:hAnsi="Arial" w:cs="Arial"/>
                                <w:sz w:val="24"/>
                                <w:szCs w:val="24"/>
                                <w:u w:val="single"/>
                              </w:rPr>
                            </w:pPr>
                            <w:r>
                              <w:rPr>
                                <w:rFonts w:ascii="Arial" w:hAnsi="Arial" w:cs="Arial"/>
                                <w:sz w:val="24"/>
                                <w:szCs w:val="24"/>
                              </w:rPr>
                              <w:t>The</w:t>
                            </w:r>
                            <w:r w:rsidR="000E4055">
                              <w:rPr>
                                <w:rFonts w:ascii="Arial" w:hAnsi="Arial" w:cs="Arial"/>
                                <w:sz w:val="24"/>
                                <w:szCs w:val="24"/>
                              </w:rPr>
                              <w:t xml:space="preserve"> Lead Practitioner (or a member of SMT) </w:t>
                            </w:r>
                            <w:r w:rsidR="00963ED9" w:rsidRPr="00963ED9">
                              <w:rPr>
                                <w:rFonts w:ascii="Arial" w:hAnsi="Arial" w:cs="Arial"/>
                                <w:sz w:val="24"/>
                                <w:szCs w:val="24"/>
                              </w:rPr>
                              <w:t xml:space="preserve">will </w:t>
                            </w:r>
                            <w:proofErr w:type="gramStart"/>
                            <w:r w:rsidR="00963ED9" w:rsidRPr="00963ED9">
                              <w:rPr>
                                <w:rFonts w:ascii="Arial" w:hAnsi="Arial" w:cs="Arial"/>
                                <w:sz w:val="24"/>
                                <w:szCs w:val="24"/>
                              </w:rPr>
                              <w:t xml:space="preserve">be in attendance </w:t>
                            </w:r>
                            <w:r w:rsidR="000E4055">
                              <w:rPr>
                                <w:rFonts w:ascii="Arial" w:hAnsi="Arial" w:cs="Arial"/>
                                <w:sz w:val="24"/>
                                <w:szCs w:val="24"/>
                              </w:rPr>
                              <w:t>at</w:t>
                            </w:r>
                            <w:proofErr w:type="gramEnd"/>
                            <w:r w:rsidR="000E4055">
                              <w:rPr>
                                <w:rFonts w:ascii="Arial" w:hAnsi="Arial" w:cs="Arial"/>
                                <w:sz w:val="24"/>
                                <w:szCs w:val="24"/>
                              </w:rPr>
                              <w:t xml:space="preserve"> the main</w:t>
                            </w:r>
                            <w:r w:rsidR="00952A8F">
                              <w:rPr>
                                <w:rFonts w:ascii="Arial" w:hAnsi="Arial" w:cs="Arial"/>
                                <w:sz w:val="24"/>
                                <w:szCs w:val="24"/>
                              </w:rPr>
                              <w:t xml:space="preserve"> door</w:t>
                            </w:r>
                            <w:r w:rsidR="00963ED9" w:rsidRPr="00963ED9">
                              <w:rPr>
                                <w:rFonts w:ascii="Arial" w:hAnsi="Arial" w:cs="Arial"/>
                                <w:sz w:val="24"/>
                                <w:szCs w:val="24"/>
                              </w:rPr>
                              <w:t xml:space="preserve"> at the following times</w:t>
                            </w:r>
                          </w:p>
                          <w:p w14:paraId="4FF3D3CD" w14:textId="77777777" w:rsidR="00963ED9" w:rsidRPr="00963ED9" w:rsidRDefault="00963ED9" w:rsidP="00963ED9">
                            <w:pPr>
                              <w:rPr>
                                <w:rFonts w:ascii="Arial" w:hAnsi="Arial" w:cs="Arial"/>
                                <w:sz w:val="24"/>
                                <w:szCs w:val="24"/>
                              </w:rPr>
                            </w:pPr>
                          </w:p>
                          <w:p w14:paraId="58113F88" w14:textId="1F0DC2E1" w:rsidR="00963ED9" w:rsidRPr="00963ED9" w:rsidRDefault="00963ED9" w:rsidP="00963ED9">
                            <w:pPr>
                              <w:ind w:left="720"/>
                              <w:rPr>
                                <w:rFonts w:ascii="Arial" w:hAnsi="Arial" w:cs="Arial"/>
                                <w:sz w:val="24"/>
                                <w:szCs w:val="24"/>
                              </w:rPr>
                            </w:pPr>
                            <w:r w:rsidRPr="00963ED9">
                              <w:rPr>
                                <w:rFonts w:ascii="Arial" w:hAnsi="Arial" w:cs="Arial"/>
                                <w:b/>
                                <w:sz w:val="24"/>
                                <w:szCs w:val="24"/>
                              </w:rPr>
                              <w:t>Mornings</w:t>
                            </w:r>
                            <w:r w:rsidRPr="00963ED9">
                              <w:rPr>
                                <w:rFonts w:ascii="Arial" w:hAnsi="Arial" w:cs="Arial"/>
                                <w:b/>
                                <w:sz w:val="24"/>
                                <w:szCs w:val="24"/>
                              </w:rPr>
                              <w:tab/>
                            </w:r>
                            <w:r w:rsidRPr="00963ED9">
                              <w:rPr>
                                <w:rFonts w:ascii="Arial" w:hAnsi="Arial" w:cs="Arial"/>
                                <w:b/>
                                <w:sz w:val="24"/>
                                <w:szCs w:val="24"/>
                              </w:rPr>
                              <w:tab/>
                              <w:t>-</w:t>
                            </w:r>
                            <w:r w:rsidRPr="00963ED9">
                              <w:rPr>
                                <w:rFonts w:ascii="Arial" w:hAnsi="Arial" w:cs="Arial"/>
                                <w:b/>
                                <w:sz w:val="24"/>
                                <w:szCs w:val="24"/>
                              </w:rPr>
                              <w:tab/>
                            </w:r>
                            <w:r w:rsidRPr="00963ED9">
                              <w:rPr>
                                <w:rFonts w:ascii="Arial" w:hAnsi="Arial" w:cs="Arial"/>
                                <w:b/>
                                <w:sz w:val="24"/>
                                <w:szCs w:val="24"/>
                              </w:rPr>
                              <w:tab/>
                            </w:r>
                            <w:r w:rsidRPr="00963ED9">
                              <w:rPr>
                                <w:rFonts w:ascii="Arial" w:hAnsi="Arial" w:cs="Arial"/>
                                <w:sz w:val="24"/>
                                <w:szCs w:val="24"/>
                              </w:rPr>
                              <w:t>8.</w:t>
                            </w:r>
                            <w:r w:rsidR="000E4055">
                              <w:rPr>
                                <w:rFonts w:ascii="Arial" w:hAnsi="Arial" w:cs="Arial"/>
                                <w:sz w:val="24"/>
                                <w:szCs w:val="24"/>
                              </w:rPr>
                              <w:t>5</w:t>
                            </w:r>
                            <w:r w:rsidR="008B0DE2">
                              <w:rPr>
                                <w:rFonts w:ascii="Arial" w:hAnsi="Arial" w:cs="Arial"/>
                                <w:sz w:val="24"/>
                                <w:szCs w:val="24"/>
                              </w:rPr>
                              <w:t>0</w:t>
                            </w:r>
                            <w:r w:rsidRPr="00963ED9">
                              <w:rPr>
                                <w:rFonts w:ascii="Arial" w:hAnsi="Arial" w:cs="Arial"/>
                                <w:sz w:val="24"/>
                                <w:szCs w:val="24"/>
                              </w:rPr>
                              <w:t>am –   9.</w:t>
                            </w:r>
                            <w:r w:rsidR="000E4055">
                              <w:rPr>
                                <w:rFonts w:ascii="Arial" w:hAnsi="Arial" w:cs="Arial"/>
                                <w:sz w:val="24"/>
                                <w:szCs w:val="24"/>
                              </w:rPr>
                              <w:t>10</w:t>
                            </w:r>
                            <w:r w:rsidRPr="00963ED9">
                              <w:rPr>
                                <w:rFonts w:ascii="Arial" w:hAnsi="Arial" w:cs="Arial"/>
                                <w:sz w:val="24"/>
                                <w:szCs w:val="24"/>
                              </w:rPr>
                              <w:t>am</w:t>
                            </w:r>
                          </w:p>
                          <w:p w14:paraId="28BF1901" w14:textId="77777777" w:rsidR="00963ED9" w:rsidRPr="00963ED9" w:rsidRDefault="00963ED9" w:rsidP="00963ED9">
                            <w:pPr>
                              <w:ind w:left="720"/>
                              <w:rPr>
                                <w:rFonts w:ascii="Arial" w:hAnsi="Arial" w:cs="Arial"/>
                                <w:sz w:val="24"/>
                                <w:szCs w:val="24"/>
                              </w:rPr>
                            </w:pPr>
                            <w:r w:rsidRPr="00963ED9">
                              <w:rPr>
                                <w:rFonts w:ascii="Arial" w:hAnsi="Arial" w:cs="Arial"/>
                                <w:sz w:val="24"/>
                                <w:szCs w:val="24"/>
                              </w:rPr>
                              <w:tab/>
                            </w:r>
                            <w:r w:rsidRPr="00963ED9">
                              <w:rPr>
                                <w:rFonts w:ascii="Arial" w:hAnsi="Arial" w:cs="Arial"/>
                                <w:sz w:val="24"/>
                                <w:szCs w:val="24"/>
                              </w:rPr>
                              <w:tab/>
                            </w:r>
                            <w:r w:rsidRPr="00963ED9">
                              <w:rPr>
                                <w:rFonts w:ascii="Arial" w:hAnsi="Arial" w:cs="Arial"/>
                                <w:sz w:val="24"/>
                                <w:szCs w:val="24"/>
                              </w:rPr>
                              <w:tab/>
                              <w:t xml:space="preserve"> </w:t>
                            </w:r>
                          </w:p>
                          <w:p w14:paraId="462EF19C" w14:textId="03DF7A38" w:rsidR="00963ED9" w:rsidRPr="00963ED9" w:rsidRDefault="00963ED9" w:rsidP="000E4055">
                            <w:pPr>
                              <w:ind w:left="720"/>
                              <w:rPr>
                                <w:rFonts w:ascii="Arial" w:hAnsi="Arial" w:cs="Arial"/>
                                <w:sz w:val="24"/>
                                <w:szCs w:val="24"/>
                              </w:rPr>
                            </w:pPr>
                            <w:r w:rsidRPr="00963ED9">
                              <w:rPr>
                                <w:rFonts w:ascii="Arial" w:hAnsi="Arial" w:cs="Arial"/>
                                <w:b/>
                                <w:sz w:val="24"/>
                                <w:szCs w:val="24"/>
                              </w:rPr>
                              <w:t>Afternoons</w:t>
                            </w:r>
                            <w:r w:rsidRPr="00963ED9">
                              <w:rPr>
                                <w:rFonts w:ascii="Arial" w:hAnsi="Arial" w:cs="Arial"/>
                                <w:b/>
                                <w:sz w:val="24"/>
                                <w:szCs w:val="24"/>
                              </w:rPr>
                              <w:tab/>
                            </w:r>
                            <w:r>
                              <w:rPr>
                                <w:rFonts w:ascii="Arial" w:hAnsi="Arial" w:cs="Arial"/>
                                <w:b/>
                                <w:sz w:val="24"/>
                                <w:szCs w:val="24"/>
                              </w:rPr>
                              <w:tab/>
                            </w:r>
                            <w:r w:rsidRPr="00963ED9">
                              <w:rPr>
                                <w:rFonts w:ascii="Arial" w:hAnsi="Arial" w:cs="Arial"/>
                                <w:b/>
                                <w:sz w:val="24"/>
                                <w:szCs w:val="24"/>
                              </w:rPr>
                              <w:t>-</w:t>
                            </w:r>
                            <w:r w:rsidRPr="00963ED9">
                              <w:rPr>
                                <w:rFonts w:ascii="Arial" w:hAnsi="Arial" w:cs="Arial"/>
                                <w:b/>
                                <w:sz w:val="24"/>
                                <w:szCs w:val="24"/>
                              </w:rPr>
                              <w:tab/>
                            </w:r>
                            <w:r w:rsidRPr="00963ED9">
                              <w:rPr>
                                <w:rFonts w:ascii="Arial" w:hAnsi="Arial" w:cs="Arial"/>
                                <w:b/>
                                <w:sz w:val="24"/>
                                <w:szCs w:val="24"/>
                              </w:rPr>
                              <w:tab/>
                            </w:r>
                            <w:r w:rsidR="000E4055">
                              <w:rPr>
                                <w:rFonts w:ascii="Arial" w:hAnsi="Arial" w:cs="Arial"/>
                                <w:sz w:val="24"/>
                                <w:szCs w:val="24"/>
                              </w:rPr>
                              <w:t>2.50pm – 3.</w:t>
                            </w:r>
                            <w:r w:rsidR="008B0DE2">
                              <w:rPr>
                                <w:rFonts w:ascii="Arial" w:hAnsi="Arial" w:cs="Arial"/>
                                <w:sz w:val="24"/>
                                <w:szCs w:val="24"/>
                              </w:rPr>
                              <w:t>10</w:t>
                            </w:r>
                            <w:r w:rsidR="000E4055">
                              <w:rPr>
                                <w:rFonts w:ascii="Arial" w:hAnsi="Arial" w:cs="Arial"/>
                                <w:sz w:val="24"/>
                                <w:szCs w:val="24"/>
                              </w:rPr>
                              <w:t>pm</w:t>
                            </w:r>
                          </w:p>
                          <w:p w14:paraId="11F7DAFF" w14:textId="77777777" w:rsidR="00963ED9" w:rsidRPr="00963ED9" w:rsidRDefault="00963ED9" w:rsidP="00963ED9">
                            <w:pPr>
                              <w:ind w:left="720"/>
                              <w:rPr>
                                <w:rFonts w:ascii="Arial" w:hAnsi="Arial" w:cs="Arial"/>
                                <w:sz w:val="24"/>
                                <w:szCs w:val="24"/>
                              </w:rPr>
                            </w:pPr>
                          </w:p>
                          <w:p w14:paraId="6C991CA2" w14:textId="6DF9F998" w:rsidR="00963ED9" w:rsidRPr="00963ED9" w:rsidRDefault="00963ED9" w:rsidP="00963ED9">
                            <w:pPr>
                              <w:numPr>
                                <w:ilvl w:val="0"/>
                                <w:numId w:val="4"/>
                              </w:numPr>
                              <w:spacing w:after="0" w:line="240" w:lineRule="auto"/>
                              <w:rPr>
                                <w:rFonts w:ascii="Arial" w:hAnsi="Arial" w:cs="Arial"/>
                                <w:sz w:val="24"/>
                                <w:szCs w:val="24"/>
                                <w:u w:val="single"/>
                              </w:rPr>
                            </w:pPr>
                            <w:r w:rsidRPr="00963ED9">
                              <w:rPr>
                                <w:rFonts w:ascii="Arial" w:hAnsi="Arial" w:cs="Arial"/>
                                <w:sz w:val="24"/>
                                <w:szCs w:val="24"/>
                              </w:rPr>
                              <w:t xml:space="preserve">Parents/Carers should </w:t>
                            </w:r>
                            <w:r w:rsidR="000E4055">
                              <w:rPr>
                                <w:rFonts w:ascii="Arial" w:hAnsi="Arial" w:cs="Arial"/>
                                <w:sz w:val="24"/>
                                <w:szCs w:val="24"/>
                              </w:rPr>
                              <w:t xml:space="preserve">accompany their child to the main door </w:t>
                            </w:r>
                            <w:r w:rsidRPr="00963ED9">
                              <w:rPr>
                                <w:rFonts w:ascii="Arial" w:hAnsi="Arial" w:cs="Arial"/>
                                <w:sz w:val="24"/>
                                <w:szCs w:val="24"/>
                              </w:rPr>
                              <w:t>and then hand their child over to nursery staff in the playroom.</w:t>
                            </w:r>
                            <w:r w:rsidR="000E4055">
                              <w:rPr>
                                <w:rFonts w:ascii="Arial" w:hAnsi="Arial" w:cs="Arial"/>
                                <w:sz w:val="24"/>
                                <w:szCs w:val="24"/>
                              </w:rPr>
                              <w:t xml:space="preserve"> Staff will tick that the child has arrived and confirm who will be collecting them at the end of the day using the daily attendance sheet.</w:t>
                            </w:r>
                            <w:r w:rsidR="008F044C">
                              <w:rPr>
                                <w:rFonts w:ascii="Arial" w:hAnsi="Arial" w:cs="Arial"/>
                                <w:sz w:val="24"/>
                                <w:szCs w:val="24"/>
                              </w:rPr>
                              <w:t xml:space="preserve"> </w:t>
                            </w:r>
                          </w:p>
                          <w:p w14:paraId="48EC754D" w14:textId="77777777" w:rsidR="00963ED9" w:rsidRPr="00963ED9" w:rsidRDefault="00963ED9" w:rsidP="00963ED9">
                            <w:pPr>
                              <w:rPr>
                                <w:rFonts w:ascii="Arial" w:hAnsi="Arial" w:cs="Arial"/>
                                <w:sz w:val="24"/>
                                <w:szCs w:val="24"/>
                              </w:rPr>
                            </w:pPr>
                          </w:p>
                          <w:p w14:paraId="325CEDF4" w14:textId="77777777" w:rsidR="00963ED9" w:rsidRPr="00963ED9" w:rsidRDefault="00963ED9" w:rsidP="00963ED9">
                            <w:pPr>
                              <w:numPr>
                                <w:ilvl w:val="0"/>
                                <w:numId w:val="4"/>
                              </w:numPr>
                              <w:spacing w:after="0" w:line="240" w:lineRule="auto"/>
                              <w:rPr>
                                <w:rFonts w:ascii="Arial" w:hAnsi="Arial" w:cs="Arial"/>
                                <w:sz w:val="24"/>
                                <w:szCs w:val="24"/>
                              </w:rPr>
                            </w:pPr>
                            <w:r w:rsidRPr="00963ED9">
                              <w:rPr>
                                <w:rFonts w:ascii="Arial" w:hAnsi="Arial" w:cs="Arial"/>
                                <w:sz w:val="24"/>
                                <w:szCs w:val="24"/>
                              </w:rPr>
                              <w:t xml:space="preserve">To ensure the safety of all members of the nursery community it is important that </w:t>
                            </w:r>
                            <w:r w:rsidR="000E4055">
                              <w:rPr>
                                <w:rFonts w:ascii="Arial" w:hAnsi="Arial" w:cs="Arial"/>
                                <w:sz w:val="24"/>
                                <w:szCs w:val="24"/>
                              </w:rPr>
                              <w:t>the main door is kept closed and never wedged open. Nursery staff may stand in the doorway when assisting children to and from nursery.</w:t>
                            </w:r>
                          </w:p>
                          <w:p w14:paraId="32218175" w14:textId="77777777" w:rsidR="00963ED9" w:rsidRPr="00963ED9" w:rsidRDefault="00963ED9" w:rsidP="00963ED9">
                            <w:pPr>
                              <w:pStyle w:val="ListParagraph"/>
                              <w:rPr>
                                <w:rFonts w:ascii="Arial" w:hAnsi="Arial" w:cs="Arial"/>
                                <w:sz w:val="24"/>
                                <w:szCs w:val="24"/>
                              </w:rPr>
                            </w:pPr>
                          </w:p>
                          <w:p w14:paraId="4A703AD9" w14:textId="77777777" w:rsidR="00963ED9" w:rsidRDefault="008F044C" w:rsidP="00963ED9">
                            <w:pPr>
                              <w:numPr>
                                <w:ilvl w:val="0"/>
                                <w:numId w:val="4"/>
                              </w:numPr>
                              <w:spacing w:after="0" w:line="240" w:lineRule="auto"/>
                              <w:rPr>
                                <w:rFonts w:ascii="Arial" w:hAnsi="Arial" w:cs="Arial"/>
                                <w:sz w:val="24"/>
                                <w:szCs w:val="24"/>
                              </w:rPr>
                            </w:pPr>
                            <w:r>
                              <w:rPr>
                                <w:rFonts w:ascii="Arial" w:hAnsi="Arial" w:cs="Arial"/>
                                <w:sz w:val="24"/>
                                <w:szCs w:val="24"/>
                              </w:rPr>
                              <w:t>If p</w:t>
                            </w:r>
                            <w:r w:rsidR="00963ED9" w:rsidRPr="00963ED9">
                              <w:rPr>
                                <w:rFonts w:ascii="Arial" w:hAnsi="Arial" w:cs="Arial"/>
                                <w:sz w:val="24"/>
                                <w:szCs w:val="24"/>
                              </w:rPr>
                              <w:t>arents/</w:t>
                            </w:r>
                            <w:r>
                              <w:rPr>
                                <w:rFonts w:ascii="Arial" w:hAnsi="Arial" w:cs="Arial"/>
                                <w:sz w:val="24"/>
                                <w:szCs w:val="24"/>
                              </w:rPr>
                              <w:t>Carers</w:t>
                            </w:r>
                            <w:r w:rsidR="00963ED9" w:rsidRPr="00963ED9">
                              <w:rPr>
                                <w:rFonts w:ascii="Arial" w:hAnsi="Arial" w:cs="Arial"/>
                                <w:sz w:val="24"/>
                                <w:szCs w:val="24"/>
                              </w:rPr>
                              <w:t xml:space="preserve"> </w:t>
                            </w:r>
                            <w:r>
                              <w:rPr>
                                <w:rFonts w:ascii="Arial" w:hAnsi="Arial" w:cs="Arial"/>
                                <w:sz w:val="24"/>
                                <w:szCs w:val="24"/>
                              </w:rPr>
                              <w:t xml:space="preserve">are collecting their child out with the normal time they </w:t>
                            </w:r>
                            <w:r w:rsidR="000E4055">
                              <w:rPr>
                                <w:rFonts w:ascii="Arial" w:hAnsi="Arial" w:cs="Arial"/>
                                <w:sz w:val="24"/>
                                <w:szCs w:val="24"/>
                              </w:rPr>
                              <w:t>must collect their child from the main door where their child will be handed over by a member of staff and the time of collection recorded on the daily attendance sheet.</w:t>
                            </w:r>
                          </w:p>
                          <w:p w14:paraId="4E8E6C66" w14:textId="77777777" w:rsidR="008F044C" w:rsidRDefault="008F044C" w:rsidP="008F044C">
                            <w:pPr>
                              <w:pStyle w:val="ListParagraph"/>
                              <w:rPr>
                                <w:rFonts w:ascii="Arial" w:hAnsi="Arial" w:cs="Arial"/>
                                <w:sz w:val="24"/>
                                <w:szCs w:val="24"/>
                              </w:rPr>
                            </w:pPr>
                          </w:p>
                          <w:p w14:paraId="48E16F87" w14:textId="20B8C340" w:rsidR="008F044C" w:rsidRDefault="008F044C" w:rsidP="00963ED9">
                            <w:pPr>
                              <w:numPr>
                                <w:ilvl w:val="0"/>
                                <w:numId w:val="4"/>
                              </w:numPr>
                              <w:spacing w:after="0" w:line="240" w:lineRule="auto"/>
                              <w:rPr>
                                <w:rFonts w:ascii="Arial" w:hAnsi="Arial" w:cs="Arial"/>
                                <w:sz w:val="24"/>
                                <w:szCs w:val="24"/>
                              </w:rPr>
                            </w:pPr>
                            <w:r>
                              <w:rPr>
                                <w:rFonts w:ascii="Arial" w:hAnsi="Arial" w:cs="Arial"/>
                                <w:sz w:val="24"/>
                                <w:szCs w:val="24"/>
                              </w:rPr>
                              <w:t>When collecting at the end of the session, parents and carers must enter the nursery and collect their child from the nursery playroom where they will be gathered with their group and a member of staff. The lead practitioner will be responsible for supervising the main door and letting parents and carers in and out of the nursery. The</w:t>
                            </w:r>
                            <w:r w:rsidR="00B06381">
                              <w:rPr>
                                <w:rFonts w:ascii="Arial" w:hAnsi="Arial" w:cs="Arial"/>
                                <w:sz w:val="24"/>
                                <w:szCs w:val="24"/>
                              </w:rPr>
                              <w:t>y</w:t>
                            </w:r>
                            <w:r>
                              <w:rPr>
                                <w:rFonts w:ascii="Arial" w:hAnsi="Arial" w:cs="Arial"/>
                                <w:sz w:val="24"/>
                                <w:szCs w:val="24"/>
                              </w:rPr>
                              <w:t xml:space="preserve"> must not leave the door open at any point and should ensure that all children are with a known adult when exiting the nursery.</w:t>
                            </w:r>
                          </w:p>
                          <w:p w14:paraId="0B806C28" w14:textId="77777777" w:rsidR="00F75C8A" w:rsidRDefault="00F75C8A" w:rsidP="00F75C8A">
                            <w:pPr>
                              <w:pStyle w:val="ListParagraph"/>
                              <w:rPr>
                                <w:rFonts w:ascii="Arial" w:hAnsi="Arial" w:cs="Arial"/>
                                <w:sz w:val="24"/>
                                <w:szCs w:val="24"/>
                              </w:rPr>
                            </w:pPr>
                          </w:p>
                          <w:p w14:paraId="58C1F367" w14:textId="77777777" w:rsidR="00F75C8A" w:rsidRPr="00963ED9" w:rsidRDefault="00F75C8A" w:rsidP="00963ED9">
                            <w:pPr>
                              <w:numPr>
                                <w:ilvl w:val="0"/>
                                <w:numId w:val="4"/>
                              </w:numPr>
                              <w:spacing w:after="0" w:line="240" w:lineRule="auto"/>
                              <w:rPr>
                                <w:rFonts w:ascii="Arial" w:hAnsi="Arial" w:cs="Arial"/>
                                <w:sz w:val="24"/>
                                <w:szCs w:val="24"/>
                              </w:rPr>
                            </w:pPr>
                            <w:r>
                              <w:rPr>
                                <w:rFonts w:ascii="Arial" w:hAnsi="Arial" w:cs="Arial"/>
                                <w:sz w:val="24"/>
                                <w:szCs w:val="24"/>
                              </w:rPr>
                              <w:t>Staff must check that the person collecting the child matches the details given at the start of the day. In the case where someone unexpected arrives to collect a child, a phone call must be made to the parent or carer to confirm arrangements before the child leaves nursery.</w:t>
                            </w:r>
                          </w:p>
                          <w:p w14:paraId="23A38B17" w14:textId="77777777" w:rsidR="00963ED9" w:rsidRPr="00963ED9" w:rsidRDefault="00963ED9" w:rsidP="00963ED9">
                            <w:pPr>
                              <w:rPr>
                                <w:rFonts w:ascii="Arial" w:hAnsi="Arial" w:cs="Arial"/>
                                <w:sz w:val="24"/>
                                <w:szCs w:val="24"/>
                              </w:rPr>
                            </w:pPr>
                          </w:p>
                          <w:p w14:paraId="541BAE92" w14:textId="77777777" w:rsidR="00963ED9" w:rsidRPr="00963ED9" w:rsidRDefault="00963ED9" w:rsidP="00963ED9">
                            <w:pPr>
                              <w:numPr>
                                <w:ilvl w:val="0"/>
                                <w:numId w:val="4"/>
                              </w:numPr>
                              <w:spacing w:after="0" w:line="240" w:lineRule="auto"/>
                              <w:rPr>
                                <w:rFonts w:ascii="Arial" w:hAnsi="Arial" w:cs="Arial"/>
                                <w:sz w:val="24"/>
                                <w:szCs w:val="24"/>
                              </w:rPr>
                            </w:pPr>
                            <w:r w:rsidRPr="00963ED9">
                              <w:rPr>
                                <w:rFonts w:ascii="Arial" w:hAnsi="Arial" w:cs="Arial"/>
                                <w:sz w:val="24"/>
                                <w:szCs w:val="24"/>
                              </w:rPr>
                              <w:t>All visitors should sign in and out of the building using the visitor’s sheet in the main reception.</w:t>
                            </w:r>
                            <w:r w:rsidR="00297465">
                              <w:rPr>
                                <w:rFonts w:ascii="Arial" w:hAnsi="Arial" w:cs="Arial"/>
                                <w:sz w:val="24"/>
                                <w:szCs w:val="24"/>
                              </w:rPr>
                              <w:t xml:space="preserve"> All visitors should report to the main reception and not directly to the nursery.</w:t>
                            </w:r>
                          </w:p>
                          <w:p w14:paraId="4505003D" w14:textId="77777777" w:rsidR="00963ED9" w:rsidRDefault="00963ED9" w:rsidP="00963ED9">
                            <w:pPr>
                              <w:jc w:val="center"/>
                              <w:rPr>
                                <w:rFonts w:ascii="Arial" w:hAnsi="Arial" w:cs="Arial"/>
                                <w:b/>
                                <w:color w:val="00B050"/>
                                <w:sz w:val="24"/>
                                <w:szCs w:val="24"/>
                              </w:rPr>
                            </w:pPr>
                          </w:p>
                          <w:p w14:paraId="6BE6FEE5" w14:textId="77777777" w:rsidR="00297465" w:rsidRDefault="00297465" w:rsidP="00963ED9">
                            <w:pPr>
                              <w:jc w:val="center"/>
                              <w:rPr>
                                <w:rFonts w:ascii="Arial" w:hAnsi="Arial" w:cs="Arial"/>
                                <w:b/>
                                <w:color w:val="00B050"/>
                                <w:sz w:val="24"/>
                                <w:szCs w:val="24"/>
                              </w:rPr>
                            </w:pPr>
                          </w:p>
                          <w:p w14:paraId="17CD961F" w14:textId="77777777" w:rsidR="00297465" w:rsidRDefault="00297465" w:rsidP="00ED7A8C">
                            <w:pPr>
                              <w:rPr>
                                <w:rFonts w:ascii="Arial" w:hAnsi="Arial" w:cs="Arial"/>
                                <w:b/>
                                <w:color w:val="00B050"/>
                                <w:sz w:val="24"/>
                                <w:szCs w:val="24"/>
                              </w:rPr>
                            </w:pPr>
                          </w:p>
                          <w:p w14:paraId="73AC65F1" w14:textId="345966A8" w:rsidR="00B06381" w:rsidRPr="00B06381" w:rsidRDefault="00B06381" w:rsidP="00B06381">
                            <w:pPr>
                              <w:rPr>
                                <w:rFonts w:ascii="Arial" w:hAnsi="Arial" w:cs="Arial"/>
                                <w:b/>
                                <w:sz w:val="24"/>
                                <w:szCs w:val="24"/>
                              </w:rPr>
                            </w:pPr>
                            <w:r w:rsidRPr="00B06381">
                              <w:rPr>
                                <w:rFonts w:ascii="Arial" w:hAnsi="Arial" w:cs="Arial"/>
                                <w:b/>
                                <w:sz w:val="24"/>
                                <w:szCs w:val="24"/>
                              </w:rPr>
                              <w:t xml:space="preserve">Updated and shared with all staff </w:t>
                            </w:r>
                            <w:r w:rsidR="00861BCF" w:rsidRPr="00861BCF">
                              <w:rPr>
                                <w:rFonts w:ascii="Arial" w:hAnsi="Arial" w:cs="Arial"/>
                                <w:b/>
                                <w:sz w:val="24"/>
                                <w:szCs w:val="24"/>
                              </w:rPr>
                              <w:t>February</w:t>
                            </w:r>
                            <w:r w:rsidRPr="00B06381">
                              <w:rPr>
                                <w:rFonts w:ascii="Arial" w:hAnsi="Arial" w:cs="Arial"/>
                                <w:b/>
                                <w:sz w:val="24"/>
                                <w:szCs w:val="24"/>
                              </w:rPr>
                              <w:t xml:space="preserve"> 2026 by Nicola Ferguson </w:t>
                            </w:r>
                          </w:p>
                          <w:p w14:paraId="69B9B3C6" w14:textId="77777777" w:rsidR="00ED7A8C" w:rsidRDefault="00ED7A8C" w:rsidP="00ED7A8C">
                            <w:pPr>
                              <w:rPr>
                                <w:rFonts w:ascii="Arial" w:hAnsi="Arial" w:cs="Arial"/>
                                <w:b/>
                                <w:color w:val="00B050"/>
                                <w:sz w:val="24"/>
                                <w:szCs w:val="24"/>
                              </w:rPr>
                            </w:pPr>
                          </w:p>
                          <w:p w14:paraId="143298E9" w14:textId="77777777" w:rsidR="000F25EE" w:rsidRDefault="000F25EE" w:rsidP="00963ED9">
                            <w:pPr>
                              <w:jc w:val="center"/>
                              <w:rPr>
                                <w:rFonts w:ascii="Arial" w:hAnsi="Arial" w:cs="Arial"/>
                                <w:b/>
                                <w:color w:val="00B050"/>
                                <w:sz w:val="24"/>
                                <w:szCs w:val="24"/>
                              </w:rPr>
                            </w:pPr>
                          </w:p>
                          <w:p w14:paraId="7420DE49" w14:textId="77777777" w:rsidR="00297465" w:rsidRDefault="00297465" w:rsidP="00297465">
                            <w:pPr>
                              <w:rPr>
                                <w:rFonts w:ascii="Arial" w:hAnsi="Arial" w:cs="Arial"/>
                                <w:b/>
                                <w:sz w:val="24"/>
                                <w:szCs w:val="24"/>
                              </w:rPr>
                            </w:pPr>
                          </w:p>
                          <w:p w14:paraId="2BFC86D7" w14:textId="77777777" w:rsidR="008F044C" w:rsidRDefault="008F044C" w:rsidP="00297465">
                            <w:pPr>
                              <w:rPr>
                                <w:rFonts w:ascii="Arial" w:hAnsi="Arial" w:cs="Arial"/>
                                <w:b/>
                                <w:sz w:val="24"/>
                                <w:szCs w:val="24"/>
                              </w:rPr>
                            </w:pPr>
                          </w:p>
                          <w:p w14:paraId="11CDA460" w14:textId="77777777" w:rsidR="008F044C" w:rsidRDefault="008F044C" w:rsidP="00297465">
                            <w:pPr>
                              <w:rPr>
                                <w:rFonts w:ascii="Arial" w:hAnsi="Arial" w:cs="Arial"/>
                                <w:b/>
                                <w:sz w:val="24"/>
                                <w:szCs w:val="24"/>
                              </w:rPr>
                            </w:pPr>
                          </w:p>
                          <w:p w14:paraId="1927A82E" w14:textId="77777777" w:rsidR="008F044C" w:rsidRDefault="008F044C" w:rsidP="008F044C">
                            <w:pPr>
                              <w:spacing w:after="0" w:line="240" w:lineRule="auto"/>
                              <w:rPr>
                                <w:rFonts w:ascii="Arial" w:hAnsi="Arial" w:cs="Arial"/>
                                <w:b/>
                                <w:sz w:val="24"/>
                                <w:szCs w:val="24"/>
                              </w:rPr>
                            </w:pPr>
                            <w:r>
                              <w:rPr>
                                <w:rFonts w:ascii="Arial" w:hAnsi="Arial" w:cs="Arial"/>
                                <w:b/>
                                <w:sz w:val="24"/>
                                <w:szCs w:val="24"/>
                              </w:rPr>
                              <w:t xml:space="preserve">Updated and shared with all staff December 2022 by Nicola Ferguson </w:t>
                            </w:r>
                          </w:p>
                          <w:p w14:paraId="216BB41F" w14:textId="77777777" w:rsidR="008F044C" w:rsidRPr="00963ED9" w:rsidRDefault="008F044C" w:rsidP="00297465">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D0676"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567B7079" w14:textId="77777777" w:rsidR="002A78C4" w:rsidRDefault="002A78C4">
                      <w:pPr>
                        <w:rPr>
                          <w:rFonts w:ascii="Century Gothic" w:hAnsi="Century Gothic"/>
                          <w:b/>
                          <w:color w:val="00B050"/>
                          <w:sz w:val="32"/>
                          <w:szCs w:val="32"/>
                        </w:rPr>
                      </w:pPr>
                    </w:p>
                    <w:p w14:paraId="5896BC81" w14:textId="77777777" w:rsidR="00963ED9" w:rsidRDefault="00963ED9" w:rsidP="00963ED9">
                      <w:pPr>
                        <w:jc w:val="center"/>
                        <w:rPr>
                          <w:rFonts w:ascii="Arial" w:hAnsi="Arial" w:cs="Arial"/>
                          <w:sz w:val="24"/>
                          <w:szCs w:val="24"/>
                          <w:u w:val="single"/>
                        </w:rPr>
                      </w:pPr>
                      <w:r w:rsidRPr="00963ED9">
                        <w:rPr>
                          <w:rFonts w:ascii="Arial" w:hAnsi="Arial" w:cs="Arial"/>
                          <w:sz w:val="24"/>
                          <w:szCs w:val="24"/>
                          <w:u w:val="single"/>
                        </w:rPr>
                        <w:t>Entering and Leaving the Nursery</w:t>
                      </w:r>
                    </w:p>
                    <w:p w14:paraId="29CA85F1" w14:textId="77777777" w:rsidR="00963ED9" w:rsidRPr="00963ED9" w:rsidRDefault="00963ED9" w:rsidP="00963ED9">
                      <w:pPr>
                        <w:jc w:val="center"/>
                        <w:rPr>
                          <w:rFonts w:ascii="Arial" w:hAnsi="Arial" w:cs="Arial"/>
                          <w:sz w:val="24"/>
                          <w:szCs w:val="24"/>
                          <w:u w:val="single"/>
                        </w:rPr>
                      </w:pPr>
                    </w:p>
                    <w:p w14:paraId="598149AA" w14:textId="390D86C7" w:rsidR="00963ED9" w:rsidRPr="00963ED9" w:rsidRDefault="008B0DE2" w:rsidP="00963ED9">
                      <w:pPr>
                        <w:numPr>
                          <w:ilvl w:val="0"/>
                          <w:numId w:val="4"/>
                        </w:numPr>
                        <w:spacing w:after="0" w:line="240" w:lineRule="auto"/>
                        <w:rPr>
                          <w:rFonts w:ascii="Arial" w:hAnsi="Arial" w:cs="Arial"/>
                          <w:sz w:val="24"/>
                          <w:szCs w:val="24"/>
                          <w:u w:val="single"/>
                        </w:rPr>
                      </w:pPr>
                      <w:r>
                        <w:rPr>
                          <w:rFonts w:ascii="Arial" w:hAnsi="Arial" w:cs="Arial"/>
                          <w:sz w:val="24"/>
                          <w:szCs w:val="24"/>
                        </w:rPr>
                        <w:t>The</w:t>
                      </w:r>
                      <w:r w:rsidR="000E4055">
                        <w:rPr>
                          <w:rFonts w:ascii="Arial" w:hAnsi="Arial" w:cs="Arial"/>
                          <w:sz w:val="24"/>
                          <w:szCs w:val="24"/>
                        </w:rPr>
                        <w:t xml:space="preserve"> Lead Practitioner (or a member of SMT) </w:t>
                      </w:r>
                      <w:r w:rsidR="00963ED9" w:rsidRPr="00963ED9">
                        <w:rPr>
                          <w:rFonts w:ascii="Arial" w:hAnsi="Arial" w:cs="Arial"/>
                          <w:sz w:val="24"/>
                          <w:szCs w:val="24"/>
                        </w:rPr>
                        <w:t xml:space="preserve">will </w:t>
                      </w:r>
                      <w:proofErr w:type="gramStart"/>
                      <w:r w:rsidR="00963ED9" w:rsidRPr="00963ED9">
                        <w:rPr>
                          <w:rFonts w:ascii="Arial" w:hAnsi="Arial" w:cs="Arial"/>
                          <w:sz w:val="24"/>
                          <w:szCs w:val="24"/>
                        </w:rPr>
                        <w:t xml:space="preserve">be in attendance </w:t>
                      </w:r>
                      <w:r w:rsidR="000E4055">
                        <w:rPr>
                          <w:rFonts w:ascii="Arial" w:hAnsi="Arial" w:cs="Arial"/>
                          <w:sz w:val="24"/>
                          <w:szCs w:val="24"/>
                        </w:rPr>
                        <w:t>at</w:t>
                      </w:r>
                      <w:proofErr w:type="gramEnd"/>
                      <w:r w:rsidR="000E4055">
                        <w:rPr>
                          <w:rFonts w:ascii="Arial" w:hAnsi="Arial" w:cs="Arial"/>
                          <w:sz w:val="24"/>
                          <w:szCs w:val="24"/>
                        </w:rPr>
                        <w:t xml:space="preserve"> the main</w:t>
                      </w:r>
                      <w:r w:rsidR="00952A8F">
                        <w:rPr>
                          <w:rFonts w:ascii="Arial" w:hAnsi="Arial" w:cs="Arial"/>
                          <w:sz w:val="24"/>
                          <w:szCs w:val="24"/>
                        </w:rPr>
                        <w:t xml:space="preserve"> door</w:t>
                      </w:r>
                      <w:r w:rsidR="00963ED9" w:rsidRPr="00963ED9">
                        <w:rPr>
                          <w:rFonts w:ascii="Arial" w:hAnsi="Arial" w:cs="Arial"/>
                          <w:sz w:val="24"/>
                          <w:szCs w:val="24"/>
                        </w:rPr>
                        <w:t xml:space="preserve"> at the following times</w:t>
                      </w:r>
                    </w:p>
                    <w:p w14:paraId="4FF3D3CD" w14:textId="77777777" w:rsidR="00963ED9" w:rsidRPr="00963ED9" w:rsidRDefault="00963ED9" w:rsidP="00963ED9">
                      <w:pPr>
                        <w:rPr>
                          <w:rFonts w:ascii="Arial" w:hAnsi="Arial" w:cs="Arial"/>
                          <w:sz w:val="24"/>
                          <w:szCs w:val="24"/>
                        </w:rPr>
                      </w:pPr>
                    </w:p>
                    <w:p w14:paraId="58113F88" w14:textId="1F0DC2E1" w:rsidR="00963ED9" w:rsidRPr="00963ED9" w:rsidRDefault="00963ED9" w:rsidP="00963ED9">
                      <w:pPr>
                        <w:ind w:left="720"/>
                        <w:rPr>
                          <w:rFonts w:ascii="Arial" w:hAnsi="Arial" w:cs="Arial"/>
                          <w:sz w:val="24"/>
                          <w:szCs w:val="24"/>
                        </w:rPr>
                      </w:pPr>
                      <w:r w:rsidRPr="00963ED9">
                        <w:rPr>
                          <w:rFonts w:ascii="Arial" w:hAnsi="Arial" w:cs="Arial"/>
                          <w:b/>
                          <w:sz w:val="24"/>
                          <w:szCs w:val="24"/>
                        </w:rPr>
                        <w:t>Mornings</w:t>
                      </w:r>
                      <w:r w:rsidRPr="00963ED9">
                        <w:rPr>
                          <w:rFonts w:ascii="Arial" w:hAnsi="Arial" w:cs="Arial"/>
                          <w:b/>
                          <w:sz w:val="24"/>
                          <w:szCs w:val="24"/>
                        </w:rPr>
                        <w:tab/>
                      </w:r>
                      <w:r w:rsidRPr="00963ED9">
                        <w:rPr>
                          <w:rFonts w:ascii="Arial" w:hAnsi="Arial" w:cs="Arial"/>
                          <w:b/>
                          <w:sz w:val="24"/>
                          <w:szCs w:val="24"/>
                        </w:rPr>
                        <w:tab/>
                        <w:t>-</w:t>
                      </w:r>
                      <w:r w:rsidRPr="00963ED9">
                        <w:rPr>
                          <w:rFonts w:ascii="Arial" w:hAnsi="Arial" w:cs="Arial"/>
                          <w:b/>
                          <w:sz w:val="24"/>
                          <w:szCs w:val="24"/>
                        </w:rPr>
                        <w:tab/>
                      </w:r>
                      <w:r w:rsidRPr="00963ED9">
                        <w:rPr>
                          <w:rFonts w:ascii="Arial" w:hAnsi="Arial" w:cs="Arial"/>
                          <w:b/>
                          <w:sz w:val="24"/>
                          <w:szCs w:val="24"/>
                        </w:rPr>
                        <w:tab/>
                      </w:r>
                      <w:r w:rsidRPr="00963ED9">
                        <w:rPr>
                          <w:rFonts w:ascii="Arial" w:hAnsi="Arial" w:cs="Arial"/>
                          <w:sz w:val="24"/>
                          <w:szCs w:val="24"/>
                        </w:rPr>
                        <w:t>8.</w:t>
                      </w:r>
                      <w:r w:rsidR="000E4055">
                        <w:rPr>
                          <w:rFonts w:ascii="Arial" w:hAnsi="Arial" w:cs="Arial"/>
                          <w:sz w:val="24"/>
                          <w:szCs w:val="24"/>
                        </w:rPr>
                        <w:t>5</w:t>
                      </w:r>
                      <w:r w:rsidR="008B0DE2">
                        <w:rPr>
                          <w:rFonts w:ascii="Arial" w:hAnsi="Arial" w:cs="Arial"/>
                          <w:sz w:val="24"/>
                          <w:szCs w:val="24"/>
                        </w:rPr>
                        <w:t>0</w:t>
                      </w:r>
                      <w:r w:rsidRPr="00963ED9">
                        <w:rPr>
                          <w:rFonts w:ascii="Arial" w:hAnsi="Arial" w:cs="Arial"/>
                          <w:sz w:val="24"/>
                          <w:szCs w:val="24"/>
                        </w:rPr>
                        <w:t>am –   9.</w:t>
                      </w:r>
                      <w:r w:rsidR="000E4055">
                        <w:rPr>
                          <w:rFonts w:ascii="Arial" w:hAnsi="Arial" w:cs="Arial"/>
                          <w:sz w:val="24"/>
                          <w:szCs w:val="24"/>
                        </w:rPr>
                        <w:t>10</w:t>
                      </w:r>
                      <w:r w:rsidRPr="00963ED9">
                        <w:rPr>
                          <w:rFonts w:ascii="Arial" w:hAnsi="Arial" w:cs="Arial"/>
                          <w:sz w:val="24"/>
                          <w:szCs w:val="24"/>
                        </w:rPr>
                        <w:t>am</w:t>
                      </w:r>
                    </w:p>
                    <w:p w14:paraId="28BF1901" w14:textId="77777777" w:rsidR="00963ED9" w:rsidRPr="00963ED9" w:rsidRDefault="00963ED9" w:rsidP="00963ED9">
                      <w:pPr>
                        <w:ind w:left="720"/>
                        <w:rPr>
                          <w:rFonts w:ascii="Arial" w:hAnsi="Arial" w:cs="Arial"/>
                          <w:sz w:val="24"/>
                          <w:szCs w:val="24"/>
                        </w:rPr>
                      </w:pPr>
                      <w:r w:rsidRPr="00963ED9">
                        <w:rPr>
                          <w:rFonts w:ascii="Arial" w:hAnsi="Arial" w:cs="Arial"/>
                          <w:sz w:val="24"/>
                          <w:szCs w:val="24"/>
                        </w:rPr>
                        <w:tab/>
                      </w:r>
                      <w:r w:rsidRPr="00963ED9">
                        <w:rPr>
                          <w:rFonts w:ascii="Arial" w:hAnsi="Arial" w:cs="Arial"/>
                          <w:sz w:val="24"/>
                          <w:szCs w:val="24"/>
                        </w:rPr>
                        <w:tab/>
                      </w:r>
                      <w:r w:rsidRPr="00963ED9">
                        <w:rPr>
                          <w:rFonts w:ascii="Arial" w:hAnsi="Arial" w:cs="Arial"/>
                          <w:sz w:val="24"/>
                          <w:szCs w:val="24"/>
                        </w:rPr>
                        <w:tab/>
                        <w:t xml:space="preserve"> </w:t>
                      </w:r>
                    </w:p>
                    <w:p w14:paraId="462EF19C" w14:textId="03DF7A38" w:rsidR="00963ED9" w:rsidRPr="00963ED9" w:rsidRDefault="00963ED9" w:rsidP="000E4055">
                      <w:pPr>
                        <w:ind w:left="720"/>
                        <w:rPr>
                          <w:rFonts w:ascii="Arial" w:hAnsi="Arial" w:cs="Arial"/>
                          <w:sz w:val="24"/>
                          <w:szCs w:val="24"/>
                        </w:rPr>
                      </w:pPr>
                      <w:r w:rsidRPr="00963ED9">
                        <w:rPr>
                          <w:rFonts w:ascii="Arial" w:hAnsi="Arial" w:cs="Arial"/>
                          <w:b/>
                          <w:sz w:val="24"/>
                          <w:szCs w:val="24"/>
                        </w:rPr>
                        <w:t>Afternoons</w:t>
                      </w:r>
                      <w:r w:rsidRPr="00963ED9">
                        <w:rPr>
                          <w:rFonts w:ascii="Arial" w:hAnsi="Arial" w:cs="Arial"/>
                          <w:b/>
                          <w:sz w:val="24"/>
                          <w:szCs w:val="24"/>
                        </w:rPr>
                        <w:tab/>
                      </w:r>
                      <w:r>
                        <w:rPr>
                          <w:rFonts w:ascii="Arial" w:hAnsi="Arial" w:cs="Arial"/>
                          <w:b/>
                          <w:sz w:val="24"/>
                          <w:szCs w:val="24"/>
                        </w:rPr>
                        <w:tab/>
                      </w:r>
                      <w:r w:rsidRPr="00963ED9">
                        <w:rPr>
                          <w:rFonts w:ascii="Arial" w:hAnsi="Arial" w:cs="Arial"/>
                          <w:b/>
                          <w:sz w:val="24"/>
                          <w:szCs w:val="24"/>
                        </w:rPr>
                        <w:t>-</w:t>
                      </w:r>
                      <w:r w:rsidRPr="00963ED9">
                        <w:rPr>
                          <w:rFonts w:ascii="Arial" w:hAnsi="Arial" w:cs="Arial"/>
                          <w:b/>
                          <w:sz w:val="24"/>
                          <w:szCs w:val="24"/>
                        </w:rPr>
                        <w:tab/>
                      </w:r>
                      <w:r w:rsidRPr="00963ED9">
                        <w:rPr>
                          <w:rFonts w:ascii="Arial" w:hAnsi="Arial" w:cs="Arial"/>
                          <w:b/>
                          <w:sz w:val="24"/>
                          <w:szCs w:val="24"/>
                        </w:rPr>
                        <w:tab/>
                      </w:r>
                      <w:r w:rsidR="000E4055">
                        <w:rPr>
                          <w:rFonts w:ascii="Arial" w:hAnsi="Arial" w:cs="Arial"/>
                          <w:sz w:val="24"/>
                          <w:szCs w:val="24"/>
                        </w:rPr>
                        <w:t>2.50pm – 3.</w:t>
                      </w:r>
                      <w:r w:rsidR="008B0DE2">
                        <w:rPr>
                          <w:rFonts w:ascii="Arial" w:hAnsi="Arial" w:cs="Arial"/>
                          <w:sz w:val="24"/>
                          <w:szCs w:val="24"/>
                        </w:rPr>
                        <w:t>10</w:t>
                      </w:r>
                      <w:r w:rsidR="000E4055">
                        <w:rPr>
                          <w:rFonts w:ascii="Arial" w:hAnsi="Arial" w:cs="Arial"/>
                          <w:sz w:val="24"/>
                          <w:szCs w:val="24"/>
                        </w:rPr>
                        <w:t>pm</w:t>
                      </w:r>
                    </w:p>
                    <w:p w14:paraId="11F7DAFF" w14:textId="77777777" w:rsidR="00963ED9" w:rsidRPr="00963ED9" w:rsidRDefault="00963ED9" w:rsidP="00963ED9">
                      <w:pPr>
                        <w:ind w:left="720"/>
                        <w:rPr>
                          <w:rFonts w:ascii="Arial" w:hAnsi="Arial" w:cs="Arial"/>
                          <w:sz w:val="24"/>
                          <w:szCs w:val="24"/>
                        </w:rPr>
                      </w:pPr>
                    </w:p>
                    <w:p w14:paraId="6C991CA2" w14:textId="6DF9F998" w:rsidR="00963ED9" w:rsidRPr="00963ED9" w:rsidRDefault="00963ED9" w:rsidP="00963ED9">
                      <w:pPr>
                        <w:numPr>
                          <w:ilvl w:val="0"/>
                          <w:numId w:val="4"/>
                        </w:numPr>
                        <w:spacing w:after="0" w:line="240" w:lineRule="auto"/>
                        <w:rPr>
                          <w:rFonts w:ascii="Arial" w:hAnsi="Arial" w:cs="Arial"/>
                          <w:sz w:val="24"/>
                          <w:szCs w:val="24"/>
                          <w:u w:val="single"/>
                        </w:rPr>
                      </w:pPr>
                      <w:r w:rsidRPr="00963ED9">
                        <w:rPr>
                          <w:rFonts w:ascii="Arial" w:hAnsi="Arial" w:cs="Arial"/>
                          <w:sz w:val="24"/>
                          <w:szCs w:val="24"/>
                        </w:rPr>
                        <w:t xml:space="preserve">Parents/Carers should </w:t>
                      </w:r>
                      <w:r w:rsidR="000E4055">
                        <w:rPr>
                          <w:rFonts w:ascii="Arial" w:hAnsi="Arial" w:cs="Arial"/>
                          <w:sz w:val="24"/>
                          <w:szCs w:val="24"/>
                        </w:rPr>
                        <w:t xml:space="preserve">accompany their child to the main door </w:t>
                      </w:r>
                      <w:r w:rsidRPr="00963ED9">
                        <w:rPr>
                          <w:rFonts w:ascii="Arial" w:hAnsi="Arial" w:cs="Arial"/>
                          <w:sz w:val="24"/>
                          <w:szCs w:val="24"/>
                        </w:rPr>
                        <w:t>and then hand their child over to nursery staff in the playroom.</w:t>
                      </w:r>
                      <w:r w:rsidR="000E4055">
                        <w:rPr>
                          <w:rFonts w:ascii="Arial" w:hAnsi="Arial" w:cs="Arial"/>
                          <w:sz w:val="24"/>
                          <w:szCs w:val="24"/>
                        </w:rPr>
                        <w:t xml:space="preserve"> Staff will tick that the child has arrived and confirm who will be collecting them at the end of the day using the daily attendance sheet.</w:t>
                      </w:r>
                      <w:r w:rsidR="008F044C">
                        <w:rPr>
                          <w:rFonts w:ascii="Arial" w:hAnsi="Arial" w:cs="Arial"/>
                          <w:sz w:val="24"/>
                          <w:szCs w:val="24"/>
                        </w:rPr>
                        <w:t xml:space="preserve"> </w:t>
                      </w:r>
                    </w:p>
                    <w:p w14:paraId="48EC754D" w14:textId="77777777" w:rsidR="00963ED9" w:rsidRPr="00963ED9" w:rsidRDefault="00963ED9" w:rsidP="00963ED9">
                      <w:pPr>
                        <w:rPr>
                          <w:rFonts w:ascii="Arial" w:hAnsi="Arial" w:cs="Arial"/>
                          <w:sz w:val="24"/>
                          <w:szCs w:val="24"/>
                        </w:rPr>
                      </w:pPr>
                    </w:p>
                    <w:p w14:paraId="325CEDF4" w14:textId="77777777" w:rsidR="00963ED9" w:rsidRPr="00963ED9" w:rsidRDefault="00963ED9" w:rsidP="00963ED9">
                      <w:pPr>
                        <w:numPr>
                          <w:ilvl w:val="0"/>
                          <w:numId w:val="4"/>
                        </w:numPr>
                        <w:spacing w:after="0" w:line="240" w:lineRule="auto"/>
                        <w:rPr>
                          <w:rFonts w:ascii="Arial" w:hAnsi="Arial" w:cs="Arial"/>
                          <w:sz w:val="24"/>
                          <w:szCs w:val="24"/>
                        </w:rPr>
                      </w:pPr>
                      <w:r w:rsidRPr="00963ED9">
                        <w:rPr>
                          <w:rFonts w:ascii="Arial" w:hAnsi="Arial" w:cs="Arial"/>
                          <w:sz w:val="24"/>
                          <w:szCs w:val="24"/>
                        </w:rPr>
                        <w:t xml:space="preserve">To ensure the safety of all members of the nursery community it is important that </w:t>
                      </w:r>
                      <w:r w:rsidR="000E4055">
                        <w:rPr>
                          <w:rFonts w:ascii="Arial" w:hAnsi="Arial" w:cs="Arial"/>
                          <w:sz w:val="24"/>
                          <w:szCs w:val="24"/>
                        </w:rPr>
                        <w:t>the main door is kept closed and never wedged open. Nursery staff may stand in the doorway when assisting children to and from nursery.</w:t>
                      </w:r>
                    </w:p>
                    <w:p w14:paraId="32218175" w14:textId="77777777" w:rsidR="00963ED9" w:rsidRPr="00963ED9" w:rsidRDefault="00963ED9" w:rsidP="00963ED9">
                      <w:pPr>
                        <w:pStyle w:val="ListParagraph"/>
                        <w:rPr>
                          <w:rFonts w:ascii="Arial" w:hAnsi="Arial" w:cs="Arial"/>
                          <w:sz w:val="24"/>
                          <w:szCs w:val="24"/>
                        </w:rPr>
                      </w:pPr>
                    </w:p>
                    <w:p w14:paraId="4A703AD9" w14:textId="77777777" w:rsidR="00963ED9" w:rsidRDefault="008F044C" w:rsidP="00963ED9">
                      <w:pPr>
                        <w:numPr>
                          <w:ilvl w:val="0"/>
                          <w:numId w:val="4"/>
                        </w:numPr>
                        <w:spacing w:after="0" w:line="240" w:lineRule="auto"/>
                        <w:rPr>
                          <w:rFonts w:ascii="Arial" w:hAnsi="Arial" w:cs="Arial"/>
                          <w:sz w:val="24"/>
                          <w:szCs w:val="24"/>
                        </w:rPr>
                      </w:pPr>
                      <w:r>
                        <w:rPr>
                          <w:rFonts w:ascii="Arial" w:hAnsi="Arial" w:cs="Arial"/>
                          <w:sz w:val="24"/>
                          <w:szCs w:val="24"/>
                        </w:rPr>
                        <w:t>If p</w:t>
                      </w:r>
                      <w:r w:rsidR="00963ED9" w:rsidRPr="00963ED9">
                        <w:rPr>
                          <w:rFonts w:ascii="Arial" w:hAnsi="Arial" w:cs="Arial"/>
                          <w:sz w:val="24"/>
                          <w:szCs w:val="24"/>
                        </w:rPr>
                        <w:t>arents/</w:t>
                      </w:r>
                      <w:r>
                        <w:rPr>
                          <w:rFonts w:ascii="Arial" w:hAnsi="Arial" w:cs="Arial"/>
                          <w:sz w:val="24"/>
                          <w:szCs w:val="24"/>
                        </w:rPr>
                        <w:t>Carers</w:t>
                      </w:r>
                      <w:r w:rsidR="00963ED9" w:rsidRPr="00963ED9">
                        <w:rPr>
                          <w:rFonts w:ascii="Arial" w:hAnsi="Arial" w:cs="Arial"/>
                          <w:sz w:val="24"/>
                          <w:szCs w:val="24"/>
                        </w:rPr>
                        <w:t xml:space="preserve"> </w:t>
                      </w:r>
                      <w:r>
                        <w:rPr>
                          <w:rFonts w:ascii="Arial" w:hAnsi="Arial" w:cs="Arial"/>
                          <w:sz w:val="24"/>
                          <w:szCs w:val="24"/>
                        </w:rPr>
                        <w:t xml:space="preserve">are collecting their child out with the normal time they </w:t>
                      </w:r>
                      <w:r w:rsidR="000E4055">
                        <w:rPr>
                          <w:rFonts w:ascii="Arial" w:hAnsi="Arial" w:cs="Arial"/>
                          <w:sz w:val="24"/>
                          <w:szCs w:val="24"/>
                        </w:rPr>
                        <w:t>must collect their child from the main door where their child will be handed over by a member of staff and the time of collection recorded on the daily attendance sheet.</w:t>
                      </w:r>
                    </w:p>
                    <w:p w14:paraId="4E8E6C66" w14:textId="77777777" w:rsidR="008F044C" w:rsidRDefault="008F044C" w:rsidP="008F044C">
                      <w:pPr>
                        <w:pStyle w:val="ListParagraph"/>
                        <w:rPr>
                          <w:rFonts w:ascii="Arial" w:hAnsi="Arial" w:cs="Arial"/>
                          <w:sz w:val="24"/>
                          <w:szCs w:val="24"/>
                        </w:rPr>
                      </w:pPr>
                    </w:p>
                    <w:p w14:paraId="48E16F87" w14:textId="20B8C340" w:rsidR="008F044C" w:rsidRDefault="008F044C" w:rsidP="00963ED9">
                      <w:pPr>
                        <w:numPr>
                          <w:ilvl w:val="0"/>
                          <w:numId w:val="4"/>
                        </w:numPr>
                        <w:spacing w:after="0" w:line="240" w:lineRule="auto"/>
                        <w:rPr>
                          <w:rFonts w:ascii="Arial" w:hAnsi="Arial" w:cs="Arial"/>
                          <w:sz w:val="24"/>
                          <w:szCs w:val="24"/>
                        </w:rPr>
                      </w:pPr>
                      <w:r>
                        <w:rPr>
                          <w:rFonts w:ascii="Arial" w:hAnsi="Arial" w:cs="Arial"/>
                          <w:sz w:val="24"/>
                          <w:szCs w:val="24"/>
                        </w:rPr>
                        <w:t>When collecting at the end of the session, parents and carers must enter the nursery and collect their child from the nursery playroom where they will be gathered with their group and a member of staff. The lead practitioner will be responsible for supervising the main door and letting parents and carers in and out of the nursery. The</w:t>
                      </w:r>
                      <w:r w:rsidR="00B06381">
                        <w:rPr>
                          <w:rFonts w:ascii="Arial" w:hAnsi="Arial" w:cs="Arial"/>
                          <w:sz w:val="24"/>
                          <w:szCs w:val="24"/>
                        </w:rPr>
                        <w:t>y</w:t>
                      </w:r>
                      <w:r>
                        <w:rPr>
                          <w:rFonts w:ascii="Arial" w:hAnsi="Arial" w:cs="Arial"/>
                          <w:sz w:val="24"/>
                          <w:szCs w:val="24"/>
                        </w:rPr>
                        <w:t xml:space="preserve"> must not leave the door open at any point and should ensure that all children are with a known adult when exiting the nursery.</w:t>
                      </w:r>
                    </w:p>
                    <w:p w14:paraId="0B806C28" w14:textId="77777777" w:rsidR="00F75C8A" w:rsidRDefault="00F75C8A" w:rsidP="00F75C8A">
                      <w:pPr>
                        <w:pStyle w:val="ListParagraph"/>
                        <w:rPr>
                          <w:rFonts w:ascii="Arial" w:hAnsi="Arial" w:cs="Arial"/>
                          <w:sz w:val="24"/>
                          <w:szCs w:val="24"/>
                        </w:rPr>
                      </w:pPr>
                    </w:p>
                    <w:p w14:paraId="58C1F367" w14:textId="77777777" w:rsidR="00F75C8A" w:rsidRPr="00963ED9" w:rsidRDefault="00F75C8A" w:rsidP="00963ED9">
                      <w:pPr>
                        <w:numPr>
                          <w:ilvl w:val="0"/>
                          <w:numId w:val="4"/>
                        </w:numPr>
                        <w:spacing w:after="0" w:line="240" w:lineRule="auto"/>
                        <w:rPr>
                          <w:rFonts w:ascii="Arial" w:hAnsi="Arial" w:cs="Arial"/>
                          <w:sz w:val="24"/>
                          <w:szCs w:val="24"/>
                        </w:rPr>
                      </w:pPr>
                      <w:r>
                        <w:rPr>
                          <w:rFonts w:ascii="Arial" w:hAnsi="Arial" w:cs="Arial"/>
                          <w:sz w:val="24"/>
                          <w:szCs w:val="24"/>
                        </w:rPr>
                        <w:t>Staff must check that the person collecting the child matches the details given at the start of the day. In the case where someone unexpected arrives to collect a child, a phone call must be made to the parent or carer to confirm arrangements before the child leaves nursery.</w:t>
                      </w:r>
                    </w:p>
                    <w:p w14:paraId="23A38B17" w14:textId="77777777" w:rsidR="00963ED9" w:rsidRPr="00963ED9" w:rsidRDefault="00963ED9" w:rsidP="00963ED9">
                      <w:pPr>
                        <w:rPr>
                          <w:rFonts w:ascii="Arial" w:hAnsi="Arial" w:cs="Arial"/>
                          <w:sz w:val="24"/>
                          <w:szCs w:val="24"/>
                        </w:rPr>
                      </w:pPr>
                    </w:p>
                    <w:p w14:paraId="541BAE92" w14:textId="77777777" w:rsidR="00963ED9" w:rsidRPr="00963ED9" w:rsidRDefault="00963ED9" w:rsidP="00963ED9">
                      <w:pPr>
                        <w:numPr>
                          <w:ilvl w:val="0"/>
                          <w:numId w:val="4"/>
                        </w:numPr>
                        <w:spacing w:after="0" w:line="240" w:lineRule="auto"/>
                        <w:rPr>
                          <w:rFonts w:ascii="Arial" w:hAnsi="Arial" w:cs="Arial"/>
                          <w:sz w:val="24"/>
                          <w:szCs w:val="24"/>
                        </w:rPr>
                      </w:pPr>
                      <w:r w:rsidRPr="00963ED9">
                        <w:rPr>
                          <w:rFonts w:ascii="Arial" w:hAnsi="Arial" w:cs="Arial"/>
                          <w:sz w:val="24"/>
                          <w:szCs w:val="24"/>
                        </w:rPr>
                        <w:t>All visitors should sign in and out of the building using the visitor’s sheet in the main reception.</w:t>
                      </w:r>
                      <w:r w:rsidR="00297465">
                        <w:rPr>
                          <w:rFonts w:ascii="Arial" w:hAnsi="Arial" w:cs="Arial"/>
                          <w:sz w:val="24"/>
                          <w:szCs w:val="24"/>
                        </w:rPr>
                        <w:t xml:space="preserve"> All visitors should report to the main reception and not directly to the nursery.</w:t>
                      </w:r>
                    </w:p>
                    <w:p w14:paraId="4505003D" w14:textId="77777777" w:rsidR="00963ED9" w:rsidRDefault="00963ED9" w:rsidP="00963ED9">
                      <w:pPr>
                        <w:jc w:val="center"/>
                        <w:rPr>
                          <w:rFonts w:ascii="Arial" w:hAnsi="Arial" w:cs="Arial"/>
                          <w:b/>
                          <w:color w:val="00B050"/>
                          <w:sz w:val="24"/>
                          <w:szCs w:val="24"/>
                        </w:rPr>
                      </w:pPr>
                    </w:p>
                    <w:p w14:paraId="6BE6FEE5" w14:textId="77777777" w:rsidR="00297465" w:rsidRDefault="00297465" w:rsidP="00963ED9">
                      <w:pPr>
                        <w:jc w:val="center"/>
                        <w:rPr>
                          <w:rFonts w:ascii="Arial" w:hAnsi="Arial" w:cs="Arial"/>
                          <w:b/>
                          <w:color w:val="00B050"/>
                          <w:sz w:val="24"/>
                          <w:szCs w:val="24"/>
                        </w:rPr>
                      </w:pPr>
                    </w:p>
                    <w:p w14:paraId="17CD961F" w14:textId="77777777" w:rsidR="00297465" w:rsidRDefault="00297465" w:rsidP="00ED7A8C">
                      <w:pPr>
                        <w:rPr>
                          <w:rFonts w:ascii="Arial" w:hAnsi="Arial" w:cs="Arial"/>
                          <w:b/>
                          <w:color w:val="00B050"/>
                          <w:sz w:val="24"/>
                          <w:szCs w:val="24"/>
                        </w:rPr>
                      </w:pPr>
                    </w:p>
                    <w:p w14:paraId="73AC65F1" w14:textId="345966A8" w:rsidR="00B06381" w:rsidRPr="00B06381" w:rsidRDefault="00B06381" w:rsidP="00B06381">
                      <w:pPr>
                        <w:rPr>
                          <w:rFonts w:ascii="Arial" w:hAnsi="Arial" w:cs="Arial"/>
                          <w:b/>
                          <w:sz w:val="24"/>
                          <w:szCs w:val="24"/>
                        </w:rPr>
                      </w:pPr>
                      <w:r w:rsidRPr="00B06381">
                        <w:rPr>
                          <w:rFonts w:ascii="Arial" w:hAnsi="Arial" w:cs="Arial"/>
                          <w:b/>
                          <w:sz w:val="24"/>
                          <w:szCs w:val="24"/>
                        </w:rPr>
                        <w:t xml:space="preserve">Updated and shared with all staff </w:t>
                      </w:r>
                      <w:r w:rsidR="00861BCF" w:rsidRPr="00861BCF">
                        <w:rPr>
                          <w:rFonts w:ascii="Arial" w:hAnsi="Arial" w:cs="Arial"/>
                          <w:b/>
                          <w:sz w:val="24"/>
                          <w:szCs w:val="24"/>
                        </w:rPr>
                        <w:t>February</w:t>
                      </w:r>
                      <w:r w:rsidRPr="00B06381">
                        <w:rPr>
                          <w:rFonts w:ascii="Arial" w:hAnsi="Arial" w:cs="Arial"/>
                          <w:b/>
                          <w:sz w:val="24"/>
                          <w:szCs w:val="24"/>
                        </w:rPr>
                        <w:t xml:space="preserve"> 2026 by Nicola Ferguson </w:t>
                      </w:r>
                    </w:p>
                    <w:p w14:paraId="69B9B3C6" w14:textId="77777777" w:rsidR="00ED7A8C" w:rsidRDefault="00ED7A8C" w:rsidP="00ED7A8C">
                      <w:pPr>
                        <w:rPr>
                          <w:rFonts w:ascii="Arial" w:hAnsi="Arial" w:cs="Arial"/>
                          <w:b/>
                          <w:color w:val="00B050"/>
                          <w:sz w:val="24"/>
                          <w:szCs w:val="24"/>
                        </w:rPr>
                      </w:pPr>
                    </w:p>
                    <w:p w14:paraId="143298E9" w14:textId="77777777" w:rsidR="000F25EE" w:rsidRDefault="000F25EE" w:rsidP="00963ED9">
                      <w:pPr>
                        <w:jc w:val="center"/>
                        <w:rPr>
                          <w:rFonts w:ascii="Arial" w:hAnsi="Arial" w:cs="Arial"/>
                          <w:b/>
                          <w:color w:val="00B050"/>
                          <w:sz w:val="24"/>
                          <w:szCs w:val="24"/>
                        </w:rPr>
                      </w:pPr>
                    </w:p>
                    <w:p w14:paraId="7420DE49" w14:textId="77777777" w:rsidR="00297465" w:rsidRDefault="00297465" w:rsidP="00297465">
                      <w:pPr>
                        <w:rPr>
                          <w:rFonts w:ascii="Arial" w:hAnsi="Arial" w:cs="Arial"/>
                          <w:b/>
                          <w:sz w:val="24"/>
                          <w:szCs w:val="24"/>
                        </w:rPr>
                      </w:pPr>
                    </w:p>
                    <w:p w14:paraId="2BFC86D7" w14:textId="77777777" w:rsidR="008F044C" w:rsidRDefault="008F044C" w:rsidP="00297465">
                      <w:pPr>
                        <w:rPr>
                          <w:rFonts w:ascii="Arial" w:hAnsi="Arial" w:cs="Arial"/>
                          <w:b/>
                          <w:sz w:val="24"/>
                          <w:szCs w:val="24"/>
                        </w:rPr>
                      </w:pPr>
                    </w:p>
                    <w:p w14:paraId="11CDA460" w14:textId="77777777" w:rsidR="008F044C" w:rsidRDefault="008F044C" w:rsidP="00297465">
                      <w:pPr>
                        <w:rPr>
                          <w:rFonts w:ascii="Arial" w:hAnsi="Arial" w:cs="Arial"/>
                          <w:b/>
                          <w:sz w:val="24"/>
                          <w:szCs w:val="24"/>
                        </w:rPr>
                      </w:pPr>
                    </w:p>
                    <w:p w14:paraId="1927A82E" w14:textId="77777777" w:rsidR="008F044C" w:rsidRDefault="008F044C" w:rsidP="008F044C">
                      <w:pPr>
                        <w:spacing w:after="0" w:line="240" w:lineRule="auto"/>
                        <w:rPr>
                          <w:rFonts w:ascii="Arial" w:hAnsi="Arial" w:cs="Arial"/>
                          <w:b/>
                          <w:sz w:val="24"/>
                          <w:szCs w:val="24"/>
                        </w:rPr>
                      </w:pPr>
                      <w:r>
                        <w:rPr>
                          <w:rFonts w:ascii="Arial" w:hAnsi="Arial" w:cs="Arial"/>
                          <w:b/>
                          <w:sz w:val="24"/>
                          <w:szCs w:val="24"/>
                        </w:rPr>
                        <w:t xml:space="preserve">Updated and shared with all staff December 2022 by Nicola Ferguson </w:t>
                      </w:r>
                    </w:p>
                    <w:p w14:paraId="216BB41F" w14:textId="77777777" w:rsidR="008F044C" w:rsidRPr="00963ED9" w:rsidRDefault="008F044C" w:rsidP="00297465">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FA8DFD5" wp14:editId="3C9FD9C0">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1192C97B" w14:textId="77777777" w:rsidR="002A78C4" w:rsidRPr="00D42995" w:rsidRDefault="00000000" w:rsidP="00D42995">
                            <w:pPr>
                              <w:ind w:left="360"/>
                              <w:jc w:val="center"/>
                              <w:rPr>
                                <w:rFonts w:ascii="Century Gothic" w:hAnsi="Century Gothic"/>
                                <w:b/>
                                <w:color w:val="00B050"/>
                                <w:sz w:val="36"/>
                              </w:rPr>
                            </w:pPr>
                            <w:r>
                              <w:rPr>
                                <w:noProof/>
                                <w:lang w:eastAsia="en-GB"/>
                              </w:rPr>
                              <w:pict w14:anchorId="2284068F">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963ED9">
                              <w:rPr>
                                <w:rFonts w:ascii="Century Gothic" w:hAnsi="Century Gothic"/>
                                <w:b/>
                                <w:color w:val="00B050"/>
                                <w:sz w:val="32"/>
                                <w:szCs w:val="32"/>
                              </w:rPr>
                              <w:t xml:space="preserve">Woodlands </w:t>
                            </w:r>
                            <w:r w:rsidR="00D42995" w:rsidRPr="00963ED9">
                              <w:rPr>
                                <w:rFonts w:ascii="Century Gothic" w:hAnsi="Century Gothic"/>
                                <w:b/>
                                <w:color w:val="00B050"/>
                                <w:sz w:val="32"/>
                                <w:szCs w:val="32"/>
                              </w:rPr>
                              <w:t xml:space="preserve">Nursery Class – </w:t>
                            </w:r>
                            <w:r w:rsidR="00963ED9" w:rsidRPr="00963ED9">
                              <w:rPr>
                                <w:rFonts w:ascii="Century Gothic" w:hAnsi="Century Gothic"/>
                                <w:b/>
                                <w:color w:val="00B050"/>
                                <w:sz w:val="32"/>
                                <w:szCs w:val="32"/>
                              </w:rPr>
                              <w:t>ENTERING &amp; LEAVING</w:t>
                            </w:r>
                            <w:r w:rsidR="00D42995">
                              <w:rPr>
                                <w:rFonts w:ascii="Century Gothic" w:hAnsi="Century Gothic"/>
                                <w:b/>
                                <w:color w:val="00B050"/>
                                <w:sz w:val="36"/>
                              </w:rPr>
                              <w:t xml:space="preserve">       </w:t>
                            </w:r>
                            <w:r w:rsidR="00D42995">
                              <w:rPr>
                                <w:noProof/>
                                <w:lang w:eastAsia="en-GB"/>
                              </w:rPr>
                              <w:drawing>
                                <wp:inline distT="0" distB="0" distL="0" distR="0" wp14:anchorId="3DFC5605" wp14:editId="147CCEE4">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ED7A8C" w:rsidP="00D42995">
                      <w:pPr>
                        <w:ind w:left="360"/>
                        <w:jc w:val="center"/>
                        <w:rPr>
                          <w:rFonts w:ascii="Century Gothic" w:hAnsi="Century Gothic"/>
                          <w:b/>
                          <w:color w:val="00B050"/>
                          <w:sz w:val="36"/>
                        </w:rPr>
                      </w:pPr>
                      <w:r>
                        <w:rPr>
                          <w:noProof/>
                          <w:lang w:eastAsia="en-GB"/>
                        </w:rPr>
                        <w:pict>
                          <v:shape id="Picture 20" o:spid="_x0000_i1027" type="#_x0000_t75" style="width:25.5pt;height:25.5pt;visibility:visible;mso-wrap-style:square" o:bullet="t">
                            <v:imagedata r:id="rId10" o:title="" gain="79922f"/>
                          </v:shape>
                        </w:pict>
                      </w:r>
                      <w:r w:rsidR="00D42995">
                        <w:rPr>
                          <w:noProof/>
                          <w:lang w:eastAsia="en-GB"/>
                        </w:rPr>
                        <w:t xml:space="preserve">       </w:t>
                      </w:r>
                      <w:r w:rsidR="0054581F" w:rsidRPr="00963ED9">
                        <w:rPr>
                          <w:rFonts w:ascii="Century Gothic" w:hAnsi="Century Gothic"/>
                          <w:b/>
                          <w:color w:val="00B050"/>
                          <w:sz w:val="32"/>
                          <w:szCs w:val="32"/>
                        </w:rPr>
                        <w:t xml:space="preserve">Woodlands </w:t>
                      </w:r>
                      <w:r w:rsidR="00D42995" w:rsidRPr="00963ED9">
                        <w:rPr>
                          <w:rFonts w:ascii="Century Gothic" w:hAnsi="Century Gothic"/>
                          <w:b/>
                          <w:color w:val="00B050"/>
                          <w:sz w:val="32"/>
                          <w:szCs w:val="32"/>
                        </w:rPr>
                        <w:t xml:space="preserve">Nursery Class – </w:t>
                      </w:r>
                      <w:r w:rsidR="00963ED9" w:rsidRPr="00963ED9">
                        <w:rPr>
                          <w:rFonts w:ascii="Century Gothic" w:hAnsi="Century Gothic"/>
                          <w:b/>
                          <w:color w:val="00B050"/>
                          <w:sz w:val="32"/>
                          <w:szCs w:val="32"/>
                        </w:rPr>
                        <w:t>ENTERING &amp; LEAVING</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5B717FD4" wp14:editId="2C41C321">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FD06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4B071F0"/>
    <w:multiLevelType w:val="hybridMultilevel"/>
    <w:tmpl w:val="BBC4F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688021920">
    <w:abstractNumId w:val="1"/>
  </w:num>
  <w:num w:numId="2" w16cid:durableId="321200130">
    <w:abstractNumId w:val="2"/>
  </w:num>
  <w:num w:numId="3" w16cid:durableId="1219048552">
    <w:abstractNumId w:val="3"/>
  </w:num>
  <w:num w:numId="4" w16cid:durableId="194904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0E4055"/>
    <w:rsid w:val="000F25EE"/>
    <w:rsid w:val="00247BAF"/>
    <w:rsid w:val="00297465"/>
    <w:rsid w:val="002A78C4"/>
    <w:rsid w:val="002F034A"/>
    <w:rsid w:val="00337D86"/>
    <w:rsid w:val="003958FA"/>
    <w:rsid w:val="004A4F36"/>
    <w:rsid w:val="0054581F"/>
    <w:rsid w:val="00595EBF"/>
    <w:rsid w:val="005B3CBD"/>
    <w:rsid w:val="0073159D"/>
    <w:rsid w:val="00861BCF"/>
    <w:rsid w:val="008B0DE2"/>
    <w:rsid w:val="008F044C"/>
    <w:rsid w:val="00916F95"/>
    <w:rsid w:val="00952A8F"/>
    <w:rsid w:val="009563F3"/>
    <w:rsid w:val="00963ED9"/>
    <w:rsid w:val="00AE1E52"/>
    <w:rsid w:val="00B06381"/>
    <w:rsid w:val="00BD190F"/>
    <w:rsid w:val="00C6456D"/>
    <w:rsid w:val="00C80612"/>
    <w:rsid w:val="00D42995"/>
    <w:rsid w:val="00D8206C"/>
    <w:rsid w:val="00DB12A3"/>
    <w:rsid w:val="00ED7A8C"/>
    <w:rsid w:val="00EF5B00"/>
    <w:rsid w:val="00F17589"/>
    <w:rsid w:val="00F7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8292"/>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593">
      <w:bodyDiv w:val="1"/>
      <w:marLeft w:val="0"/>
      <w:marRight w:val="0"/>
      <w:marTop w:val="0"/>
      <w:marBottom w:val="0"/>
      <w:divBdr>
        <w:top w:val="none" w:sz="0" w:space="0" w:color="auto"/>
        <w:left w:val="none" w:sz="0" w:space="0" w:color="auto"/>
        <w:bottom w:val="none" w:sz="0" w:space="0" w:color="auto"/>
        <w:right w:val="none" w:sz="0" w:space="0" w:color="auto"/>
      </w:divBdr>
    </w:div>
    <w:div w:id="542058534">
      <w:bodyDiv w:val="1"/>
      <w:marLeft w:val="0"/>
      <w:marRight w:val="0"/>
      <w:marTop w:val="0"/>
      <w:marBottom w:val="0"/>
      <w:divBdr>
        <w:top w:val="none" w:sz="0" w:space="0" w:color="auto"/>
        <w:left w:val="none" w:sz="0" w:space="0" w:color="auto"/>
        <w:bottom w:val="none" w:sz="0" w:space="0" w:color="auto"/>
        <w:right w:val="none" w:sz="0" w:space="0" w:color="auto"/>
      </w:divBdr>
    </w:div>
    <w:div w:id="606237303">
      <w:bodyDiv w:val="1"/>
      <w:marLeft w:val="0"/>
      <w:marRight w:val="0"/>
      <w:marTop w:val="0"/>
      <w:marBottom w:val="0"/>
      <w:divBdr>
        <w:top w:val="none" w:sz="0" w:space="0" w:color="auto"/>
        <w:left w:val="none" w:sz="0" w:space="0" w:color="auto"/>
        <w:bottom w:val="none" w:sz="0" w:space="0" w:color="auto"/>
        <w:right w:val="none" w:sz="0" w:space="0" w:color="auto"/>
      </w:divBdr>
    </w:div>
    <w:div w:id="13637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32DA9-B090-4D1B-BE37-38220D8CA73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2.xml><?xml version="1.0" encoding="utf-8"?>
<ds:datastoreItem xmlns:ds="http://schemas.openxmlformats.org/officeDocument/2006/customXml" ds:itemID="{5965EC8E-684F-4D70-A49F-2348FD5B698D}">
  <ds:schemaRefs>
    <ds:schemaRef ds:uri="http://schemas.microsoft.com/sharepoint/v3/contenttype/forms"/>
  </ds:schemaRefs>
</ds:datastoreItem>
</file>

<file path=customXml/itemProps3.xml><?xml version="1.0" encoding="utf-8"?>
<ds:datastoreItem xmlns:ds="http://schemas.openxmlformats.org/officeDocument/2006/customXml" ds:itemID="{5001ADE2-91A0-41C4-A779-6F9DA17D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12</cp:revision>
  <cp:lastPrinted>2021-10-29T12:50:00Z</cp:lastPrinted>
  <dcterms:created xsi:type="dcterms:W3CDTF">2017-01-25T15:10:00Z</dcterms:created>
  <dcterms:modified xsi:type="dcterms:W3CDTF">2026-02-19T17:18:00Z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