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A3" w:rsidRDefault="00D42995">
      <w:r>
        <w:rPr>
          <w:noProof/>
          <w:lang w:eastAsia="en-GB"/>
        </w:rPr>
        <mc:AlternateContent>
          <mc:Choice Requires="wps">
            <w:drawing>
              <wp:anchor distT="0" distB="0" distL="114300" distR="114300" simplePos="0" relativeHeight="251660288" behindDoc="0" locked="0" layoutInCell="1" allowOverlap="1" wp14:anchorId="0C635676" wp14:editId="59F896FA">
                <wp:simplePos x="0" y="0"/>
                <wp:positionH relativeFrom="margin">
                  <wp:align>right</wp:align>
                </wp:positionH>
                <wp:positionV relativeFrom="paragraph">
                  <wp:posOffset>715645</wp:posOffset>
                </wp:positionV>
                <wp:extent cx="7086600" cy="9677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7086600" cy="9677400"/>
                        </a:xfrm>
                        <a:prstGeom prst="rect">
                          <a:avLst/>
                        </a:prstGeom>
                        <a:solidFill>
                          <a:schemeClr val="lt1"/>
                        </a:solidFill>
                        <a:ln w="6350">
                          <a:solidFill>
                            <a:prstClr val="black"/>
                          </a:solidFill>
                        </a:ln>
                      </wps:spPr>
                      <wps:txbx>
                        <w:txbxContent>
                          <w:p w:rsidR="003A4561" w:rsidRPr="007E2D0C" w:rsidRDefault="003A4561" w:rsidP="003A4561">
                            <w:pPr>
                              <w:jc w:val="center"/>
                              <w:rPr>
                                <w:rFonts w:ascii="Arial" w:hAnsi="Arial" w:cs="Arial"/>
                                <w:b/>
                                <w:sz w:val="32"/>
                                <w:szCs w:val="32"/>
                              </w:rPr>
                            </w:pPr>
                            <w:bookmarkStart w:id="0" w:name="_GoBack"/>
                            <w:r w:rsidRPr="007E2D0C">
                              <w:rPr>
                                <w:rFonts w:ascii="Arial" w:hAnsi="Arial" w:cs="Arial"/>
                                <w:b/>
                                <w:sz w:val="32"/>
                                <w:szCs w:val="32"/>
                              </w:rPr>
                              <w:t>Woodlands Nursery – Planning for Learning</w:t>
                            </w:r>
                          </w:p>
                          <w:p w:rsidR="003A4561" w:rsidRDefault="003A4561" w:rsidP="003A4561">
                            <w:pPr>
                              <w:rPr>
                                <w:rFonts w:ascii="Arial" w:hAnsi="Arial" w:cs="Arial"/>
                                <w:b/>
                                <w:sz w:val="24"/>
                                <w:szCs w:val="24"/>
                              </w:rPr>
                            </w:pPr>
                            <w:r w:rsidRPr="007E2D0C">
                              <w:rPr>
                                <w:rFonts w:ascii="Arial" w:hAnsi="Arial" w:cs="Arial"/>
                                <w:b/>
                                <w:sz w:val="24"/>
                                <w:szCs w:val="24"/>
                              </w:rPr>
                              <w:t>Rationale</w:t>
                            </w:r>
                          </w:p>
                          <w:p w:rsidR="003A4561" w:rsidRPr="007E2D0C" w:rsidRDefault="003A4561" w:rsidP="003A4561">
                            <w:pPr>
                              <w:rPr>
                                <w:rFonts w:ascii="Arial" w:hAnsi="Arial" w:cs="Arial"/>
                                <w:color w:val="333333"/>
                                <w:sz w:val="20"/>
                                <w:szCs w:val="20"/>
                              </w:rPr>
                            </w:pPr>
                            <w:r w:rsidRPr="007E2D0C">
                              <w:rPr>
                                <w:rFonts w:ascii="Arial" w:hAnsi="Arial" w:cs="Arial"/>
                                <w:sz w:val="20"/>
                                <w:szCs w:val="20"/>
                              </w:rPr>
                              <w:t xml:space="preserve">Within Woodlands Nursery Class we strive to ensure the well-being of our children and their families is at the centre of our practice. How Good Is Our Early </w:t>
                            </w:r>
                            <w:proofErr w:type="gramStart"/>
                            <w:r w:rsidRPr="007E2D0C">
                              <w:rPr>
                                <w:rFonts w:ascii="Arial" w:hAnsi="Arial" w:cs="Arial"/>
                                <w:sz w:val="20"/>
                                <w:szCs w:val="20"/>
                              </w:rPr>
                              <w:t>Learning</w:t>
                            </w:r>
                            <w:proofErr w:type="gramEnd"/>
                            <w:r w:rsidRPr="007E2D0C">
                              <w:rPr>
                                <w:rFonts w:ascii="Arial" w:hAnsi="Arial" w:cs="Arial"/>
                                <w:sz w:val="20"/>
                                <w:szCs w:val="20"/>
                              </w:rPr>
                              <w:t xml:space="preserve"> and Childcare (HMIE, 2017) recognises that for childcare settings to be effective they must be based on solid relationships that are built upon mutual respect, honest and trust. Parents entrust us with the care of their child from a young age and it is vital that all of our practice takes into account the individual needs of both our children and their families and builds on this. HGIOS (HMIE, 2017) also recognises that practice is effective when it takes into account local needs and circumstances which directly impact on the day to day lives of our children and families. Having carefully considered the needs of our families it is our shared belief that our current practice must be based upon a nurturing approach that has health and well-being as key focus and ensure equity for all. </w:t>
                            </w:r>
                          </w:p>
                          <w:p w:rsidR="003A4561" w:rsidRPr="007E2D0C" w:rsidRDefault="003A4561" w:rsidP="003A4561">
                            <w:pPr>
                              <w:pStyle w:val="NormalWeb"/>
                              <w:shd w:val="clear" w:color="auto" w:fill="FFFFFF"/>
                              <w:spacing w:before="0" w:beforeAutospacing="0" w:after="150" w:afterAutospacing="0"/>
                              <w:jc w:val="both"/>
                              <w:rPr>
                                <w:rFonts w:ascii="Arial" w:hAnsi="Arial" w:cs="Arial"/>
                                <w:color w:val="333333"/>
                                <w:sz w:val="20"/>
                                <w:szCs w:val="20"/>
                              </w:rPr>
                            </w:pPr>
                            <w:r w:rsidRPr="007E2D0C">
                              <w:rPr>
                                <w:rFonts w:ascii="Arial" w:hAnsi="Arial" w:cs="Arial"/>
                                <w:color w:val="333333"/>
                                <w:sz w:val="20"/>
                                <w:szCs w:val="20"/>
                              </w:rPr>
                              <w:t xml:space="preserve">First we had to consider what nurture looks like within the nursery class both in terms of the physical environment, they key experiences we want to provide for our children and how we provide this in the most natural way. In order to replicate the children’s own experiences it was important to develop a home environment that would encourage them to participate in everyday events and routines which are crucial to early childhood development. We have therefore created a ‘living room’ to ensure that our environment supports our softer nurture approach. The ‘Living Room’ supports the children in their transition into nursery as it provides a more natural environment which most of the children are familiar with. For our more vulnerable children it allows them to experience some of the early childhood development opportunities that due to circumstance they have not experienced. This environment is crucial to their development of language, providing an environment that is literacy rich to encourage their vocabulary and communication. Children are given opportunities to play on the floor with toys which are familiar to them and are common characters which they will know. Staff can then model the play with the hope that children will replicate this play both within nursery and with their toys at home. Having comfy sofas where children can chat together or enjoy a story ensures that within the nursery there are areas for the children to retreat to when they want calm and quiet time. </w:t>
                            </w:r>
                          </w:p>
                          <w:p w:rsidR="003A4561" w:rsidRPr="007E2D0C" w:rsidRDefault="003A4561" w:rsidP="003A4561">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We</w:t>
                            </w:r>
                            <w:r w:rsidRPr="007E2D0C">
                              <w:rPr>
                                <w:rFonts w:ascii="Arial" w:hAnsi="Arial" w:cs="Arial"/>
                                <w:color w:val="333333"/>
                                <w:sz w:val="20"/>
                                <w:szCs w:val="20"/>
                              </w:rPr>
                              <w:t xml:space="preserve"> have also created creative, sensory, construction, small world and </w:t>
                            </w:r>
                            <w:r>
                              <w:rPr>
                                <w:rFonts w:ascii="Arial" w:hAnsi="Arial" w:cs="Arial"/>
                                <w:color w:val="333333"/>
                                <w:sz w:val="20"/>
                                <w:szCs w:val="20"/>
                              </w:rPr>
                              <w:t>STEM</w:t>
                            </w:r>
                            <w:r w:rsidRPr="007E2D0C">
                              <w:rPr>
                                <w:rFonts w:ascii="Arial" w:hAnsi="Arial" w:cs="Arial"/>
                                <w:color w:val="333333"/>
                                <w:sz w:val="20"/>
                                <w:szCs w:val="20"/>
                              </w:rPr>
                              <w:t xml:space="preserve"> areas. Our outdoor area is organised into small world/role play, sand/water and physical/loose parts. This ensures that well-being, communication, curiosity, enquiry and creativity, which are the key aspects of early learning, as outlined in Building the Ambition (HMIE, 2014) are intrinsic to our practice. </w:t>
                            </w:r>
                          </w:p>
                          <w:p w:rsidR="003A4561" w:rsidRPr="007E2D0C" w:rsidRDefault="003A4561" w:rsidP="003A4561">
                            <w:pPr>
                              <w:jc w:val="both"/>
                              <w:rPr>
                                <w:rFonts w:ascii="Arial" w:hAnsi="Arial" w:cs="Arial"/>
                                <w:sz w:val="20"/>
                                <w:szCs w:val="20"/>
                              </w:rPr>
                            </w:pPr>
                            <w:r w:rsidRPr="007E2D0C">
                              <w:rPr>
                                <w:rFonts w:ascii="Arial" w:hAnsi="Arial" w:cs="Arial"/>
                                <w:sz w:val="20"/>
                                <w:szCs w:val="20"/>
                              </w:rPr>
                              <w:t>The Play Strategy for Scotland (2013b) defines play as ‘</w:t>
                            </w:r>
                            <w:r w:rsidRPr="007E2D0C">
                              <w:rPr>
                                <w:rFonts w:ascii="Arial" w:hAnsi="Arial" w:cs="Arial"/>
                                <w:i/>
                                <w:sz w:val="20"/>
                                <w:szCs w:val="20"/>
                              </w:rPr>
                              <w:t>children’s behaviour which is freely chosen, personally directed and intrinsically motivated. It is performed for no external goal or reward and is a functional and integral part of a healthy development</w:t>
                            </w:r>
                            <w:r w:rsidRPr="007E2D0C">
                              <w:rPr>
                                <w:rFonts w:ascii="Arial" w:hAnsi="Arial" w:cs="Arial"/>
                                <w:sz w:val="20"/>
                                <w:szCs w:val="20"/>
                              </w:rPr>
                              <w:t>’ (Scottish Government, 2013b, p.14).</w:t>
                            </w:r>
                            <w:r>
                              <w:rPr>
                                <w:rFonts w:ascii="Arial" w:hAnsi="Arial" w:cs="Arial"/>
                                <w:sz w:val="20"/>
                                <w:szCs w:val="20"/>
                              </w:rPr>
                              <w:t xml:space="preserve"> </w:t>
                            </w:r>
                            <w:r w:rsidRPr="007E2D0C">
                              <w:rPr>
                                <w:rFonts w:ascii="Arial" w:hAnsi="Arial" w:cs="Arial"/>
                                <w:sz w:val="20"/>
                                <w:szCs w:val="20"/>
                              </w:rPr>
                              <w:t>All learning within the nursery is play based, children are provided with rich and relevant experiences to enhance their play. They are supported to practise skills and explore the world around them, developing their own knowledge and understanding in their own time and way. It is important to note that play does not have a defined outcome; coming to rest with this ambiguity opens up the learning potential for play (Fisher, 2008).  Staff are united in the belief that:</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is a necessary element of healthy development for children of all ages. It offers children the opportunity to learn about themselves, others, and the physical environment (</w:t>
                            </w:r>
                            <w:proofErr w:type="spellStart"/>
                            <w:r w:rsidRPr="007E2D0C">
                              <w:rPr>
                                <w:rFonts w:ascii="Arial" w:hAnsi="Arial" w:cs="Arial"/>
                                <w:sz w:val="20"/>
                                <w:szCs w:val="20"/>
                              </w:rPr>
                              <w:t>Catron</w:t>
                            </w:r>
                            <w:proofErr w:type="spellEnd"/>
                            <w:r w:rsidRPr="007E2D0C">
                              <w:rPr>
                                <w:rFonts w:ascii="Arial" w:hAnsi="Arial" w:cs="Arial"/>
                                <w:sz w:val="20"/>
                                <w:szCs w:val="20"/>
                              </w:rPr>
                              <w:t xml:space="preserve"> &amp; Allen, 2007). </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helps to develop language and communication (</w:t>
                            </w:r>
                            <w:proofErr w:type="spellStart"/>
                            <w:r w:rsidRPr="007E2D0C">
                              <w:rPr>
                                <w:rFonts w:ascii="Arial" w:hAnsi="Arial" w:cs="Arial"/>
                                <w:sz w:val="20"/>
                                <w:szCs w:val="20"/>
                              </w:rPr>
                              <w:t>Garney</w:t>
                            </w:r>
                            <w:proofErr w:type="spellEnd"/>
                            <w:r w:rsidRPr="007E2D0C">
                              <w:rPr>
                                <w:rFonts w:ascii="Arial" w:hAnsi="Arial" w:cs="Arial"/>
                                <w:sz w:val="20"/>
                                <w:szCs w:val="20"/>
                              </w:rPr>
                              <w:t xml:space="preserve">, 1990). </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 xml:space="preserve">Play is an excellent vehicle for helping children with their emotional development (Johnson, Christie, &amp; </w:t>
                            </w:r>
                            <w:proofErr w:type="spellStart"/>
                            <w:r w:rsidRPr="007E2D0C">
                              <w:rPr>
                                <w:rFonts w:ascii="Arial" w:hAnsi="Arial" w:cs="Arial"/>
                                <w:sz w:val="20"/>
                                <w:szCs w:val="20"/>
                              </w:rPr>
                              <w:t>Yawkey</w:t>
                            </w:r>
                            <w:proofErr w:type="spellEnd"/>
                            <w:r w:rsidRPr="007E2D0C">
                              <w:rPr>
                                <w:rFonts w:ascii="Arial" w:hAnsi="Arial" w:cs="Arial"/>
                                <w:sz w:val="20"/>
                                <w:szCs w:val="20"/>
                              </w:rPr>
                              <w:t>, 1999).</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helps with children’s mental health, offering opportunities for healing and development (Soles et al, 2009).</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addresses all aspects of the curriculum (Fisher, 2008).</w:t>
                            </w:r>
                          </w:p>
                          <w:p w:rsidR="003A4561" w:rsidRPr="003D564A" w:rsidRDefault="003A4561" w:rsidP="003A4561">
                            <w:pPr>
                              <w:rPr>
                                <w:rFonts w:ascii="Arial" w:hAnsi="Arial" w:cs="Arial"/>
                                <w:b/>
                                <w:sz w:val="24"/>
                                <w:szCs w:val="24"/>
                              </w:rPr>
                            </w:pPr>
                            <w:r w:rsidRPr="003D564A">
                              <w:rPr>
                                <w:rFonts w:ascii="Arial" w:hAnsi="Arial" w:cs="Arial"/>
                                <w:b/>
                                <w:sz w:val="24"/>
                                <w:szCs w:val="24"/>
                              </w:rPr>
                              <w:t>Pedagogy</w:t>
                            </w:r>
                          </w:p>
                          <w:p w:rsidR="003A4561" w:rsidRPr="007E2D0C" w:rsidRDefault="003A4561" w:rsidP="003A4561">
                            <w:pPr>
                              <w:jc w:val="both"/>
                              <w:rPr>
                                <w:rFonts w:ascii="Arial" w:hAnsi="Arial" w:cs="Arial"/>
                                <w:color w:val="000000" w:themeColor="text1"/>
                                <w:sz w:val="20"/>
                                <w:szCs w:val="20"/>
                              </w:rPr>
                            </w:pPr>
                            <w:r w:rsidRPr="007E2D0C">
                              <w:rPr>
                                <w:rFonts w:ascii="Arial" w:hAnsi="Arial" w:cs="Arial"/>
                                <w:color w:val="000000" w:themeColor="text1"/>
                                <w:sz w:val="20"/>
                                <w:szCs w:val="20"/>
                              </w:rPr>
                              <w:t>As a Rights Respecting School and Nursery, our pedagogy must ensure that all of our practice is based firmly on respect for our children and their abilities. We must also continually challenge our own thinking about the way in which young children learn as this will underpin our practice and determine the pedagogy we adopt. In Woodlands Nursery, we believe that all children have the right to be an active participant in and make decisions about their learning.  Our pedagogy is based on the following key principles:</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Valuing children and the importance of allowing children to develop in their own time and way</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Children, parents and staff working together as partners in learning and make decisions together</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Sense of belonging and well-being and the security that this provides</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Connecting with children and taking time to play, talk, listen and learn together</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 xml:space="preserve">Planning which is flexible, individual and responsive to children interests and strengths </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 xml:space="preserve">Purposeful approach to documentation which focusses on analysis, reflection and future learning </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Holistic and integrated approach to developing literacy, health and well-being and numeracy and early mathematical awareness</w:t>
                            </w:r>
                          </w:p>
                          <w:bookmarkEnd w:id="0"/>
                          <w:p w:rsidR="00B41115" w:rsidRPr="00B41115" w:rsidRDefault="00B41115">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35676" id="_x0000_t202" coordsize="21600,21600" o:spt="202" path="m,l,21600r21600,l21600,xe">
                <v:stroke joinstyle="miter"/>
                <v:path gradientshapeok="t" o:connecttype="rect"/>
              </v:shapetype>
              <v:shape id="Text Box 3" o:spid="_x0000_s1026" type="#_x0000_t202" style="position:absolute;margin-left:506.8pt;margin-top:56.35pt;width:558pt;height:76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" fillcolor="white [3201]" strokeweight=".5pt">
                <v:textbox>
                  <w:txbxContent>
                    <w:p w:rsidR="003A4561" w:rsidRPr="007E2D0C" w:rsidRDefault="003A4561" w:rsidP="003A4561">
                      <w:pPr>
                        <w:jc w:val="center"/>
                        <w:rPr>
                          <w:rFonts w:ascii="Arial" w:hAnsi="Arial" w:cs="Arial"/>
                          <w:b/>
                          <w:sz w:val="32"/>
                          <w:szCs w:val="32"/>
                        </w:rPr>
                      </w:pPr>
                      <w:bookmarkStart w:id="1" w:name="_GoBack"/>
                      <w:r w:rsidRPr="007E2D0C">
                        <w:rPr>
                          <w:rFonts w:ascii="Arial" w:hAnsi="Arial" w:cs="Arial"/>
                          <w:b/>
                          <w:sz w:val="32"/>
                          <w:szCs w:val="32"/>
                        </w:rPr>
                        <w:t>Woodlands Nursery – Planning for Learning</w:t>
                      </w:r>
                    </w:p>
                    <w:p w:rsidR="003A4561" w:rsidRDefault="003A4561" w:rsidP="003A4561">
                      <w:pPr>
                        <w:rPr>
                          <w:rFonts w:ascii="Arial" w:hAnsi="Arial" w:cs="Arial"/>
                          <w:b/>
                          <w:sz w:val="24"/>
                          <w:szCs w:val="24"/>
                        </w:rPr>
                      </w:pPr>
                      <w:r w:rsidRPr="007E2D0C">
                        <w:rPr>
                          <w:rFonts w:ascii="Arial" w:hAnsi="Arial" w:cs="Arial"/>
                          <w:b/>
                          <w:sz w:val="24"/>
                          <w:szCs w:val="24"/>
                        </w:rPr>
                        <w:t>Rationale</w:t>
                      </w:r>
                    </w:p>
                    <w:p w:rsidR="003A4561" w:rsidRPr="007E2D0C" w:rsidRDefault="003A4561" w:rsidP="003A4561">
                      <w:pPr>
                        <w:rPr>
                          <w:rFonts w:ascii="Arial" w:hAnsi="Arial" w:cs="Arial"/>
                          <w:color w:val="333333"/>
                          <w:sz w:val="20"/>
                          <w:szCs w:val="20"/>
                        </w:rPr>
                      </w:pPr>
                      <w:r w:rsidRPr="007E2D0C">
                        <w:rPr>
                          <w:rFonts w:ascii="Arial" w:hAnsi="Arial" w:cs="Arial"/>
                          <w:sz w:val="20"/>
                          <w:szCs w:val="20"/>
                        </w:rPr>
                        <w:t xml:space="preserve">Within Woodlands Nursery Class we strive to ensure the well-being of our children and their families is at the centre of our practice. How Good Is Our Early </w:t>
                      </w:r>
                      <w:proofErr w:type="gramStart"/>
                      <w:r w:rsidRPr="007E2D0C">
                        <w:rPr>
                          <w:rFonts w:ascii="Arial" w:hAnsi="Arial" w:cs="Arial"/>
                          <w:sz w:val="20"/>
                          <w:szCs w:val="20"/>
                        </w:rPr>
                        <w:t>Learning</w:t>
                      </w:r>
                      <w:proofErr w:type="gramEnd"/>
                      <w:r w:rsidRPr="007E2D0C">
                        <w:rPr>
                          <w:rFonts w:ascii="Arial" w:hAnsi="Arial" w:cs="Arial"/>
                          <w:sz w:val="20"/>
                          <w:szCs w:val="20"/>
                        </w:rPr>
                        <w:t xml:space="preserve"> and Childcare (HMIE, 2017) recognises that for childcare settings to be effective they must be based on solid relationships that are built upon mutual respect, honest and trust. Parents entrust us with the care of their child from a young age and it is vital that all of our practice takes into account the individual needs of both our children and their families and builds on this. HGIOS (HMIE, 2017) also recognises that practice is effective when it takes into account local needs and circumstances which directly impact on the day to day lives of our children and families. Having carefully considered the needs of our families it is our shared belief that our current practice must be based upon a nurturing approach that has health and well-being as key focus and ensure equity for all. </w:t>
                      </w:r>
                    </w:p>
                    <w:p w:rsidR="003A4561" w:rsidRPr="007E2D0C" w:rsidRDefault="003A4561" w:rsidP="003A4561">
                      <w:pPr>
                        <w:pStyle w:val="NormalWeb"/>
                        <w:shd w:val="clear" w:color="auto" w:fill="FFFFFF"/>
                        <w:spacing w:before="0" w:beforeAutospacing="0" w:after="150" w:afterAutospacing="0"/>
                        <w:jc w:val="both"/>
                        <w:rPr>
                          <w:rFonts w:ascii="Arial" w:hAnsi="Arial" w:cs="Arial"/>
                          <w:color w:val="333333"/>
                          <w:sz w:val="20"/>
                          <w:szCs w:val="20"/>
                        </w:rPr>
                      </w:pPr>
                      <w:r w:rsidRPr="007E2D0C">
                        <w:rPr>
                          <w:rFonts w:ascii="Arial" w:hAnsi="Arial" w:cs="Arial"/>
                          <w:color w:val="333333"/>
                          <w:sz w:val="20"/>
                          <w:szCs w:val="20"/>
                        </w:rPr>
                        <w:t xml:space="preserve">First we had to consider what nurture looks like within the nursery class both in terms of the physical environment, they key experiences we want to provide for our children and how we provide this in the most natural way. In order to replicate the children’s own experiences it was important to develop a home environment that would encourage them to participate in everyday events and routines which are crucial to early childhood development. We have therefore created a ‘living room’ to ensure that our environment supports our softer nurture approach. The ‘Living Room’ supports the children in their transition into nursery as it provides a more natural environment which most of the children are familiar with. For our more vulnerable children it allows them to experience some of the early childhood development opportunities that due to circumstance they have not experienced. This environment is crucial to their development of language, providing an environment that is literacy rich to encourage their vocabulary and communication. Children are given opportunities to play on the floor with toys which are familiar to them and are common characters which they will know. Staff can then model the play with the hope that children will replicate this play both within nursery and with their toys at home. Having comfy sofas where children can chat together or enjoy a story ensures that within the nursery there are areas for the children to retreat to when they want calm and quiet time. </w:t>
                      </w:r>
                    </w:p>
                    <w:p w:rsidR="003A4561" w:rsidRPr="007E2D0C" w:rsidRDefault="003A4561" w:rsidP="003A4561">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We</w:t>
                      </w:r>
                      <w:r w:rsidRPr="007E2D0C">
                        <w:rPr>
                          <w:rFonts w:ascii="Arial" w:hAnsi="Arial" w:cs="Arial"/>
                          <w:color w:val="333333"/>
                          <w:sz w:val="20"/>
                          <w:szCs w:val="20"/>
                        </w:rPr>
                        <w:t xml:space="preserve"> have also created creative, sensory, construction, small world and </w:t>
                      </w:r>
                      <w:r>
                        <w:rPr>
                          <w:rFonts w:ascii="Arial" w:hAnsi="Arial" w:cs="Arial"/>
                          <w:color w:val="333333"/>
                          <w:sz w:val="20"/>
                          <w:szCs w:val="20"/>
                        </w:rPr>
                        <w:t>STEM</w:t>
                      </w:r>
                      <w:r w:rsidRPr="007E2D0C">
                        <w:rPr>
                          <w:rFonts w:ascii="Arial" w:hAnsi="Arial" w:cs="Arial"/>
                          <w:color w:val="333333"/>
                          <w:sz w:val="20"/>
                          <w:szCs w:val="20"/>
                        </w:rPr>
                        <w:t xml:space="preserve"> areas. Our outdoor area is organised into small world/role play, sand/water and physical/loose parts. This ensures that well-being, communication, curiosity, enquiry and creativity, which are the key aspects of early learning, as outlined in Building the Ambition (HMIE, 2014) are intrinsic to our practice. </w:t>
                      </w:r>
                    </w:p>
                    <w:p w:rsidR="003A4561" w:rsidRPr="007E2D0C" w:rsidRDefault="003A4561" w:rsidP="003A4561">
                      <w:pPr>
                        <w:jc w:val="both"/>
                        <w:rPr>
                          <w:rFonts w:ascii="Arial" w:hAnsi="Arial" w:cs="Arial"/>
                          <w:sz w:val="20"/>
                          <w:szCs w:val="20"/>
                        </w:rPr>
                      </w:pPr>
                      <w:r w:rsidRPr="007E2D0C">
                        <w:rPr>
                          <w:rFonts w:ascii="Arial" w:hAnsi="Arial" w:cs="Arial"/>
                          <w:sz w:val="20"/>
                          <w:szCs w:val="20"/>
                        </w:rPr>
                        <w:t>The Play Strategy for Scotland (2013b) defines play as ‘</w:t>
                      </w:r>
                      <w:r w:rsidRPr="007E2D0C">
                        <w:rPr>
                          <w:rFonts w:ascii="Arial" w:hAnsi="Arial" w:cs="Arial"/>
                          <w:i/>
                          <w:sz w:val="20"/>
                          <w:szCs w:val="20"/>
                        </w:rPr>
                        <w:t>children’s behaviour which is freely chosen, personally directed and intrinsically motivated. It is performed for no external goal or reward and is a functional and integral part of a healthy development</w:t>
                      </w:r>
                      <w:r w:rsidRPr="007E2D0C">
                        <w:rPr>
                          <w:rFonts w:ascii="Arial" w:hAnsi="Arial" w:cs="Arial"/>
                          <w:sz w:val="20"/>
                          <w:szCs w:val="20"/>
                        </w:rPr>
                        <w:t>’ (Scottish Government, 2013b, p.14).</w:t>
                      </w:r>
                      <w:r>
                        <w:rPr>
                          <w:rFonts w:ascii="Arial" w:hAnsi="Arial" w:cs="Arial"/>
                          <w:sz w:val="20"/>
                          <w:szCs w:val="20"/>
                        </w:rPr>
                        <w:t xml:space="preserve"> </w:t>
                      </w:r>
                      <w:r w:rsidRPr="007E2D0C">
                        <w:rPr>
                          <w:rFonts w:ascii="Arial" w:hAnsi="Arial" w:cs="Arial"/>
                          <w:sz w:val="20"/>
                          <w:szCs w:val="20"/>
                        </w:rPr>
                        <w:t>All learning within the nursery is play based, children are provided with rich and relevant experiences to enhance their play. They are supported to practise skills and explore the world around them, developing their own knowledge and understanding in their own time and way. It is important to note that play does not have a defined outcome; coming to rest with this ambiguity opens up the learning potential for play (Fisher, 2008).  Staff are united in the belief that:</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is a necessary element of healthy development for children of all ages. It offers children the opportunity to learn about themselves, others, and the physical environment (</w:t>
                      </w:r>
                      <w:proofErr w:type="spellStart"/>
                      <w:r w:rsidRPr="007E2D0C">
                        <w:rPr>
                          <w:rFonts w:ascii="Arial" w:hAnsi="Arial" w:cs="Arial"/>
                          <w:sz w:val="20"/>
                          <w:szCs w:val="20"/>
                        </w:rPr>
                        <w:t>Catron</w:t>
                      </w:r>
                      <w:proofErr w:type="spellEnd"/>
                      <w:r w:rsidRPr="007E2D0C">
                        <w:rPr>
                          <w:rFonts w:ascii="Arial" w:hAnsi="Arial" w:cs="Arial"/>
                          <w:sz w:val="20"/>
                          <w:szCs w:val="20"/>
                        </w:rPr>
                        <w:t xml:space="preserve"> &amp; Allen, 2007). </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helps to develop language and communication (</w:t>
                      </w:r>
                      <w:proofErr w:type="spellStart"/>
                      <w:r w:rsidRPr="007E2D0C">
                        <w:rPr>
                          <w:rFonts w:ascii="Arial" w:hAnsi="Arial" w:cs="Arial"/>
                          <w:sz w:val="20"/>
                          <w:szCs w:val="20"/>
                        </w:rPr>
                        <w:t>Garney</w:t>
                      </w:r>
                      <w:proofErr w:type="spellEnd"/>
                      <w:r w:rsidRPr="007E2D0C">
                        <w:rPr>
                          <w:rFonts w:ascii="Arial" w:hAnsi="Arial" w:cs="Arial"/>
                          <w:sz w:val="20"/>
                          <w:szCs w:val="20"/>
                        </w:rPr>
                        <w:t xml:space="preserve">, 1990). </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 xml:space="preserve">Play is an excellent vehicle for helping children with their emotional development (Johnson, Christie, &amp; </w:t>
                      </w:r>
                      <w:proofErr w:type="spellStart"/>
                      <w:r w:rsidRPr="007E2D0C">
                        <w:rPr>
                          <w:rFonts w:ascii="Arial" w:hAnsi="Arial" w:cs="Arial"/>
                          <w:sz w:val="20"/>
                          <w:szCs w:val="20"/>
                        </w:rPr>
                        <w:t>Yawkey</w:t>
                      </w:r>
                      <w:proofErr w:type="spellEnd"/>
                      <w:r w:rsidRPr="007E2D0C">
                        <w:rPr>
                          <w:rFonts w:ascii="Arial" w:hAnsi="Arial" w:cs="Arial"/>
                          <w:sz w:val="20"/>
                          <w:szCs w:val="20"/>
                        </w:rPr>
                        <w:t>, 1999).</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helps with children’s mental health, offering opportunities for healing and development (Soles et al, 2009).</w:t>
                      </w:r>
                    </w:p>
                    <w:p w:rsidR="003A4561" w:rsidRPr="007E2D0C" w:rsidRDefault="003A4561" w:rsidP="003A4561">
                      <w:pPr>
                        <w:pStyle w:val="ListParagraph"/>
                        <w:numPr>
                          <w:ilvl w:val="0"/>
                          <w:numId w:val="5"/>
                        </w:numPr>
                        <w:jc w:val="both"/>
                        <w:rPr>
                          <w:rFonts w:ascii="Arial" w:hAnsi="Arial" w:cs="Arial"/>
                          <w:sz w:val="20"/>
                          <w:szCs w:val="20"/>
                        </w:rPr>
                      </w:pPr>
                      <w:r w:rsidRPr="007E2D0C">
                        <w:rPr>
                          <w:rFonts w:ascii="Arial" w:hAnsi="Arial" w:cs="Arial"/>
                          <w:sz w:val="20"/>
                          <w:szCs w:val="20"/>
                        </w:rPr>
                        <w:t>Play addresses all aspects of the curriculum (Fisher, 2008).</w:t>
                      </w:r>
                    </w:p>
                    <w:p w:rsidR="003A4561" w:rsidRPr="003D564A" w:rsidRDefault="003A4561" w:rsidP="003A4561">
                      <w:pPr>
                        <w:rPr>
                          <w:rFonts w:ascii="Arial" w:hAnsi="Arial" w:cs="Arial"/>
                          <w:b/>
                          <w:sz w:val="24"/>
                          <w:szCs w:val="24"/>
                        </w:rPr>
                      </w:pPr>
                      <w:r w:rsidRPr="003D564A">
                        <w:rPr>
                          <w:rFonts w:ascii="Arial" w:hAnsi="Arial" w:cs="Arial"/>
                          <w:b/>
                          <w:sz w:val="24"/>
                          <w:szCs w:val="24"/>
                        </w:rPr>
                        <w:t>Pedagogy</w:t>
                      </w:r>
                    </w:p>
                    <w:p w:rsidR="003A4561" w:rsidRPr="007E2D0C" w:rsidRDefault="003A4561" w:rsidP="003A4561">
                      <w:pPr>
                        <w:jc w:val="both"/>
                        <w:rPr>
                          <w:rFonts w:ascii="Arial" w:hAnsi="Arial" w:cs="Arial"/>
                          <w:color w:val="000000" w:themeColor="text1"/>
                          <w:sz w:val="20"/>
                          <w:szCs w:val="20"/>
                        </w:rPr>
                      </w:pPr>
                      <w:r w:rsidRPr="007E2D0C">
                        <w:rPr>
                          <w:rFonts w:ascii="Arial" w:hAnsi="Arial" w:cs="Arial"/>
                          <w:color w:val="000000" w:themeColor="text1"/>
                          <w:sz w:val="20"/>
                          <w:szCs w:val="20"/>
                        </w:rPr>
                        <w:t>As a Rights Respecting School and Nursery, our pedagogy must ensure that all of our practice is based firmly on respect for our children and their abilities. We must also continually challenge our own thinking about the way in which young children learn as this will underpin our practice and determine the pedagogy we adopt. In Woodlands Nursery, we believe that all children have the right to be an active participant in and make decisions about their learning.  Our pedagogy is based on the following key principles:</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Valuing children and the importance of allowing children to develop in their own time and way</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Children, parents and staff working together as partners in learning and make decisions together</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Sense of belonging and well-being and the security that this provides</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Connecting with children and taking time to play, talk, listen and learn together</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 xml:space="preserve">Planning which is flexible, individual and responsive to children interests and strengths </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 xml:space="preserve">Purposeful approach to documentation which focusses on analysis, reflection and future learning </w:t>
                      </w:r>
                    </w:p>
                    <w:p w:rsidR="003A4561" w:rsidRPr="003D564A" w:rsidRDefault="003A4561" w:rsidP="003A4561">
                      <w:pPr>
                        <w:pStyle w:val="ListParagraph"/>
                        <w:numPr>
                          <w:ilvl w:val="0"/>
                          <w:numId w:val="4"/>
                        </w:numPr>
                        <w:jc w:val="both"/>
                        <w:rPr>
                          <w:rFonts w:ascii="Arial" w:hAnsi="Arial" w:cs="Arial"/>
                          <w:color w:val="000000" w:themeColor="text1"/>
                          <w:sz w:val="20"/>
                          <w:szCs w:val="20"/>
                        </w:rPr>
                      </w:pPr>
                      <w:r w:rsidRPr="003D564A">
                        <w:rPr>
                          <w:rFonts w:ascii="Arial" w:hAnsi="Arial" w:cs="Arial"/>
                          <w:color w:val="000000" w:themeColor="text1"/>
                          <w:sz w:val="20"/>
                          <w:szCs w:val="20"/>
                        </w:rPr>
                        <w:t>Holistic and integrated approach to developing literacy, health and well-being and numeracy and early mathematical awareness</w:t>
                      </w:r>
                    </w:p>
                    <w:bookmarkEnd w:id="1"/>
                    <w:p w:rsidR="00B41115" w:rsidRPr="00B41115" w:rsidRDefault="00B41115">
                      <w:pPr>
                        <w:rPr>
                          <w:rFonts w:ascii="Arial" w:hAnsi="Arial" w:cs="Arial"/>
                          <w:b/>
                          <w:color w:val="00B050"/>
                          <w:sz w:val="24"/>
                          <w:szCs w:val="24"/>
                        </w:rPr>
                      </w:pPr>
                    </w:p>
                  </w:txbxContent>
                </v:textbox>
                <w10:wrap anchorx="margin"/>
              </v:shape>
            </w:pict>
          </mc:Fallback>
        </mc:AlternateContent>
      </w:r>
      <w:r w:rsidR="003A4561">
        <w:rPr>
          <w:noProof/>
          <w:lang w:eastAsia="en-GB"/>
        </w:rPr>
        <mc:AlternateContent>
          <mc:Choice Requires="wps">
            <w:drawing>
              <wp:anchor distT="0" distB="0" distL="114300" distR="114300" simplePos="0" relativeHeight="251659264" behindDoc="0" locked="0" layoutInCell="1" allowOverlap="1" wp14:anchorId="50047F28" wp14:editId="578F1093">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rsidR="002A78C4" w:rsidRPr="00D42995" w:rsidRDefault="003A4561" w:rsidP="00714FE5">
                            <w:pPr>
                              <w:ind w:left="360"/>
                              <w:rPr>
                                <w:rFonts w:ascii="Century Gothic" w:hAnsi="Century Gothic"/>
                                <w:b/>
                                <w:color w:val="00B050"/>
                                <w:sz w:val="36"/>
                              </w:rPr>
                            </w:pPr>
                            <w:r>
                              <w:rPr>
                                <w:noProof/>
                                <w:lang w:eastAsia="en-GB"/>
                              </w:rPr>
                              <w:pict>
                                <v:shape id="Picture 20" o:spid="_x0000_i1047" type="#_x0000_t75" style="width:25.5pt;height:25.5pt;visibility:visible" o:bullet="t">
                                  <v:imagedata r:id="rId8" o:title="" gain="79922f"/>
                                </v:shape>
                              </w:pict>
                            </w:r>
                            <w:r w:rsidR="00D42995">
                              <w:rPr>
                                <w:noProof/>
                                <w:lang w:eastAsia="en-GB"/>
                              </w:rPr>
                              <w:t xml:space="preserve">       </w:t>
                            </w:r>
                            <w:r w:rsidR="0054581F" w:rsidRPr="00B41115">
                              <w:rPr>
                                <w:rFonts w:ascii="Arial" w:hAnsi="Arial" w:cs="Arial"/>
                                <w:b/>
                                <w:color w:val="00B050"/>
                                <w:sz w:val="36"/>
                              </w:rPr>
                              <w:t xml:space="preserve">Woodlands </w:t>
                            </w:r>
                            <w:r w:rsidR="00D42995" w:rsidRPr="00B41115">
                              <w:rPr>
                                <w:rFonts w:ascii="Arial" w:hAnsi="Arial" w:cs="Arial"/>
                                <w:b/>
                                <w:color w:val="00B050"/>
                                <w:sz w:val="36"/>
                              </w:rPr>
                              <w:t xml:space="preserve">Nursery Class – </w:t>
                            </w:r>
                            <w:r w:rsidR="00714FE5">
                              <w:rPr>
                                <w:rFonts w:ascii="Arial" w:hAnsi="Arial" w:cs="Arial"/>
                                <w:b/>
                                <w:color w:val="00B050"/>
                                <w:sz w:val="36"/>
                              </w:rPr>
                              <w:t xml:space="preserve">RATIONALE </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8" name="Picture 8"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3A4561" w:rsidP="00714FE5">
                      <w:pPr>
                        <w:ind w:left="360"/>
                        <w:rPr>
                          <w:rFonts w:ascii="Century Gothic" w:hAnsi="Century Gothic"/>
                          <w:b/>
                          <w:color w:val="00B050"/>
                          <w:sz w:val="36"/>
                        </w:rPr>
                      </w:pPr>
                      <w:r>
                        <w:rPr>
                          <w:noProof/>
                          <w:lang w:eastAsia="en-GB"/>
                        </w:rPr>
                        <w:pict>
                          <v:shape id="Picture 20" o:spid="_x0000_i1047" type="#_x0000_t75" style="width:25.5pt;height:25.5pt;visibility:visible" o:bullet="t">
                            <v:imagedata r:id="rId8" o:title="" gain="79922f"/>
                          </v:shape>
                        </w:pict>
                      </w:r>
                      <w:r w:rsidR="00D42995">
                        <w:rPr>
                          <w:noProof/>
                          <w:lang w:eastAsia="en-GB"/>
                        </w:rPr>
                        <w:t xml:space="preserve">       </w:t>
                      </w:r>
                      <w:r w:rsidR="0054581F" w:rsidRPr="00B41115">
                        <w:rPr>
                          <w:rFonts w:ascii="Arial" w:hAnsi="Arial" w:cs="Arial"/>
                          <w:b/>
                          <w:color w:val="00B050"/>
                          <w:sz w:val="36"/>
                        </w:rPr>
                        <w:t xml:space="preserve">Woodlands </w:t>
                      </w:r>
                      <w:r w:rsidR="00D42995" w:rsidRPr="00B41115">
                        <w:rPr>
                          <w:rFonts w:ascii="Arial" w:hAnsi="Arial" w:cs="Arial"/>
                          <w:b/>
                          <w:color w:val="00B050"/>
                          <w:sz w:val="36"/>
                        </w:rPr>
                        <w:t xml:space="preserve">Nursery Class – </w:t>
                      </w:r>
                      <w:r w:rsidR="00714FE5">
                        <w:rPr>
                          <w:rFonts w:ascii="Arial" w:hAnsi="Arial" w:cs="Arial"/>
                          <w:b/>
                          <w:color w:val="00B050"/>
                          <w:sz w:val="36"/>
                        </w:rPr>
                        <w:t xml:space="preserve">RATIONALE </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8" name="Picture 8"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3A4561">
        <w:rPr>
          <w:noProof/>
          <w:lang w:eastAsia="en-GB"/>
        </w:rPr>
        <w:drawing>
          <wp:anchor distT="0" distB="0" distL="114300" distR="114300" simplePos="0" relativeHeight="251658240" behindDoc="0" locked="0" layoutInCell="1" allowOverlap="1" wp14:anchorId="77F3B5EF" wp14:editId="5B9787AF">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in;height:1in;visibility:visible" o:bullet="t">
        <v:imagedata r:id="rId1" o:title="" gain="79922f"/>
      </v:shape>
    </w:pict>
  </w:numPicBullet>
  <w:abstractNum w:abstractNumId="0" w15:restartNumberingAfterBreak="0">
    <w:nsid w:val="24323A08"/>
    <w:multiLevelType w:val="hybridMultilevel"/>
    <w:tmpl w:val="1FBCBC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4787CD9"/>
    <w:multiLevelType w:val="hybridMultilevel"/>
    <w:tmpl w:val="C15E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FF"/>
    <w:rsid w:val="000217FF"/>
    <w:rsid w:val="000B51BA"/>
    <w:rsid w:val="000B5E51"/>
    <w:rsid w:val="000C1F96"/>
    <w:rsid w:val="00247BAF"/>
    <w:rsid w:val="002A78C4"/>
    <w:rsid w:val="002F034A"/>
    <w:rsid w:val="0031020A"/>
    <w:rsid w:val="003958FA"/>
    <w:rsid w:val="003A4561"/>
    <w:rsid w:val="004A4F36"/>
    <w:rsid w:val="0054581F"/>
    <w:rsid w:val="00595EBF"/>
    <w:rsid w:val="005B3CBD"/>
    <w:rsid w:val="00692265"/>
    <w:rsid w:val="00714FE5"/>
    <w:rsid w:val="0073159D"/>
    <w:rsid w:val="00850C3A"/>
    <w:rsid w:val="00916F95"/>
    <w:rsid w:val="009563F3"/>
    <w:rsid w:val="00B41115"/>
    <w:rsid w:val="00C6456D"/>
    <w:rsid w:val="00C80612"/>
    <w:rsid w:val="00D42995"/>
    <w:rsid w:val="00D8206C"/>
    <w:rsid w:val="00DB12A3"/>
    <w:rsid w:val="00EF5B00"/>
    <w:rsid w:val="00F45967"/>
    <w:rsid w:val="00F9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3564"/>
  <w15:chartTrackingRefBased/>
  <w15:docId w15:val="{8E8EBAA1-3B66-4DEF-B574-CBFD176B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styleId="NormalWeb">
    <w:name w:val="Normal (Web)"/>
    <w:basedOn w:val="Normal"/>
    <w:uiPriority w:val="99"/>
    <w:unhideWhenUsed/>
    <w:rsid w:val="00850C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Props1.xml><?xml version="1.0" encoding="utf-8"?>
<ds:datastoreItem xmlns:ds="http://schemas.openxmlformats.org/officeDocument/2006/customXml" ds:itemID="{52458B22-1E3A-4A25-97DA-235B74184273}"/>
</file>

<file path=customXml/itemProps2.xml><?xml version="1.0" encoding="utf-8"?>
<ds:datastoreItem xmlns:ds="http://schemas.openxmlformats.org/officeDocument/2006/customXml" ds:itemID="{6F2BEB21-40CD-4032-9C7D-3541EB3139A1}">
  <ds:schemaRefs>
    <ds:schemaRef ds:uri="http://schemas.microsoft.com/sharepoint/v3/contenttype/forms"/>
  </ds:schemaRefs>
</ds:datastoreItem>
</file>

<file path=customXml/itemProps3.xml><?xml version="1.0" encoding="utf-8"?>
<ds:datastoreItem xmlns:ds="http://schemas.openxmlformats.org/officeDocument/2006/customXml" ds:itemID="{E7AC60CE-5736-470A-9233-01DA5159C6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3</cp:revision>
  <cp:lastPrinted>2018-12-20T11:07:00Z</cp:lastPrinted>
  <dcterms:created xsi:type="dcterms:W3CDTF">2016-12-13T13:52:00Z</dcterms:created>
  <dcterms:modified xsi:type="dcterms:W3CDTF">2023-01-10T14:13:00Z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