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6E2" w:rsidRDefault="00DB2D02" w:rsidP="002C46E2">
      <w:r w:rsidRPr="00DB2D02">
        <w:rPr>
          <w:noProof/>
          <w:lang w:eastAsia="en-GB"/>
        </w:rPr>
        <w:t>Updated August 2018 by N. Ferguson</w:t>
      </w:r>
      <w:r>
        <w:rPr>
          <w:noProof/>
          <w:lang w:eastAsia="en-GB"/>
        </w:rPr>
        <w:drawing>
          <wp:anchor distT="0" distB="0" distL="114300" distR="114300" simplePos="0" relativeHeight="251666432" behindDoc="0" locked="0" layoutInCell="1" allowOverlap="1" wp14:anchorId="4609DE16" wp14:editId="0399D7C0">
            <wp:simplePos x="0" y="0"/>
            <wp:positionH relativeFrom="page">
              <wp:align>left</wp:align>
            </wp:positionH>
            <wp:positionV relativeFrom="paragraph">
              <wp:posOffset>55</wp:posOffset>
            </wp:positionV>
            <wp:extent cx="10878820" cy="10674603"/>
            <wp:effectExtent l="0" t="0" r="0" b="0"/>
            <wp:wrapThrough wrapText="bothSides">
              <wp:wrapPolygon edited="0">
                <wp:start x="0" y="0"/>
                <wp:lineTo x="0" y="21549"/>
                <wp:lineTo x="21560" y="21549"/>
                <wp:lineTo x="21560" y="0"/>
                <wp:lineTo x="0" y="0"/>
              </wp:wrapPolygon>
            </wp:wrapThrough>
            <wp:docPr id="14" name="Picture 14" descr="C:\Users\StaffUser\Desktop\Nursery w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User\Desktop\Nursery w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78820" cy="10674603"/>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r w:rsidR="00B403FF">
        <w:rPr>
          <w:rFonts w:ascii="Sassoon Primary Infant Bold" w:hAnsi="Sassoon Primary Infant Bold"/>
          <w:noProof/>
          <w:sz w:val="44"/>
          <w:lang w:eastAsia="en-GB"/>
        </w:rPr>
        <mc:AlternateContent>
          <mc:Choice Requires="wpg">
            <w:drawing>
              <wp:anchor distT="0" distB="0" distL="114300" distR="114300" simplePos="0" relativeHeight="251669504" behindDoc="0" locked="0" layoutInCell="1" allowOverlap="1" wp14:anchorId="1E0FFE66" wp14:editId="669F4A65">
                <wp:simplePos x="0" y="0"/>
                <wp:positionH relativeFrom="margin">
                  <wp:posOffset>348781</wp:posOffset>
                </wp:positionH>
                <wp:positionV relativeFrom="paragraph">
                  <wp:posOffset>1046370</wp:posOffset>
                </wp:positionV>
                <wp:extent cx="9702805" cy="5804452"/>
                <wp:effectExtent l="38100" t="38100" r="31750" b="44450"/>
                <wp:wrapNone/>
                <wp:docPr id="9" name="Group 9"/>
                <wp:cNvGraphicFramePr/>
                <a:graphic xmlns:a="http://schemas.openxmlformats.org/drawingml/2006/main">
                  <a:graphicData uri="http://schemas.microsoft.com/office/word/2010/wordprocessingGroup">
                    <wpg:wgp>
                      <wpg:cNvGrpSpPr/>
                      <wpg:grpSpPr>
                        <a:xfrm>
                          <a:off x="0" y="0"/>
                          <a:ext cx="9702805" cy="5804452"/>
                          <a:chOff x="0" y="1"/>
                          <a:chExt cx="9702805" cy="5804452"/>
                        </a:xfrm>
                      </wpg:grpSpPr>
                      <wps:wsp>
                        <wps:cNvPr id="15" name="Oval 15"/>
                        <wps:cNvSpPr>
                          <a:spLocks noChangeArrowheads="1"/>
                        </wps:cNvSpPr>
                        <wps:spPr bwMode="auto">
                          <a:xfrm>
                            <a:off x="2932043" y="2544418"/>
                            <a:ext cx="3508131" cy="633046"/>
                          </a:xfrm>
                          <a:prstGeom prst="ellipse">
                            <a:avLst/>
                          </a:prstGeom>
                          <a:solidFill>
                            <a:srgbClr val="FFFFFF"/>
                          </a:solidFill>
                          <a:ln w="31750">
                            <a:solidFill>
                              <a:srgbClr val="000000"/>
                            </a:solidFill>
                            <a:round/>
                            <a:headEnd/>
                            <a:tailEnd/>
                          </a:ln>
                        </wps:spPr>
                        <wps:txbx>
                          <w:txbxContent>
                            <w:p w:rsidR="00B403FF" w:rsidRDefault="00B403FF" w:rsidP="00B403FF">
                              <w:pPr>
                                <w:jc w:val="center"/>
                              </w:pPr>
                              <w:r>
                                <w:t>Quality Observation and Assessment of Individual Learning</w:t>
                              </w:r>
                            </w:p>
                          </w:txbxContent>
                        </wps:txbx>
                        <wps:bodyPr rot="0" vert="horz" wrap="square" lIns="91440" tIns="45720" rIns="91440" bIns="45720" anchor="t" anchorCtr="0" upright="1">
                          <a:noAutofit/>
                        </wps:bodyPr>
                      </wps:wsp>
                      <wps:wsp>
                        <wps:cNvPr id="30" name="Rounded Rectangle 30"/>
                        <wps:cNvSpPr/>
                        <wps:spPr>
                          <a:xfrm>
                            <a:off x="159026" y="139148"/>
                            <a:ext cx="3771900" cy="2056862"/>
                          </a:xfrm>
                          <a:prstGeom prst="roundRect">
                            <a:avLst/>
                          </a:prstGeom>
                          <a:solidFill>
                            <a:sysClr val="window" lastClr="FFFFFF"/>
                          </a:solidFill>
                          <a:ln w="76200" cap="flat" cmpd="sng" algn="ctr">
                            <a:solidFill>
                              <a:sysClr val="windowText" lastClr="000000"/>
                            </a:solidFill>
                            <a:prstDash val="solid"/>
                            <a:miter lim="800000"/>
                          </a:ln>
                          <a:effectLst/>
                        </wps:spPr>
                        <wps:txbx>
                          <w:txbxContent>
                            <w:p w:rsidR="00B403FF" w:rsidRDefault="00B403FF" w:rsidP="00B403FF">
                              <w:pPr>
                                <w:jc w:val="center"/>
                              </w:pPr>
                              <w:r>
                                <w:t>CHAT BOOK</w:t>
                              </w:r>
                            </w:p>
                            <w:p w:rsidR="00B403FF" w:rsidRDefault="00B403FF" w:rsidP="00B403FF">
                              <w:pPr>
                                <w:jc w:val="center"/>
                              </w:pPr>
                              <w:r w:rsidRPr="003000CA">
                                <w:rPr>
                                  <w:rFonts w:ascii="SassoonPrimary" w:hAnsi="SassoonPrimary"/>
                                  <w:b/>
                                  <w:color w:val="000000" w:themeColor="text1"/>
                                  <w:sz w:val="20"/>
                                  <w:szCs w:val="20"/>
                                </w:rPr>
                                <w:t>Will provide opportunities in an informal way for children to share their learning and experiences with others in their group, to develop new language and to identify their interests which can be used to further inform responsive planning.</w:t>
                              </w:r>
                              <w:r>
                                <w:rPr>
                                  <w:rFonts w:ascii="SassoonPrimary" w:hAnsi="SassoonPrimary"/>
                                  <w:color w:val="000000" w:themeColor="text1"/>
                                  <w:sz w:val="20"/>
                                  <w:szCs w:val="20"/>
                                </w:rPr>
                                <w:t xml:space="preserve"> At the end of each day, children will have the opportunity to chat to their key worker and group and to reflect on their day in nursery. Children will be given the opportunity to mark make as a record of their conversations.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Rounded Rectangle 213"/>
                        <wps:cNvSpPr/>
                        <wps:spPr>
                          <a:xfrm>
                            <a:off x="5456560" y="1"/>
                            <a:ext cx="4246245" cy="2544236"/>
                          </a:xfrm>
                          <a:prstGeom prst="roundRect">
                            <a:avLst/>
                          </a:prstGeom>
                          <a:solidFill>
                            <a:sysClr val="window" lastClr="FFFFFF"/>
                          </a:solidFill>
                          <a:ln w="76200" cap="flat" cmpd="sng" algn="ctr">
                            <a:solidFill>
                              <a:sysClr val="windowText" lastClr="000000"/>
                            </a:solidFill>
                            <a:prstDash val="solid"/>
                            <a:miter lim="800000"/>
                          </a:ln>
                          <a:effectLst/>
                        </wps:spPr>
                        <wps:txbx>
                          <w:txbxContent>
                            <w:p w:rsidR="00B403FF" w:rsidRDefault="00B403FF" w:rsidP="00B403FF">
                              <w:pPr>
                                <w:jc w:val="center"/>
                              </w:pPr>
                              <w:r>
                                <w:t xml:space="preserve">PLAN-DO-REVIEW </w:t>
                              </w:r>
                            </w:p>
                            <w:p w:rsidR="00B403FF" w:rsidRPr="00BA5B4C" w:rsidRDefault="00B403FF" w:rsidP="00B403FF">
                              <w:pPr>
                                <w:jc w:val="center"/>
                                <w:rPr>
                                  <w:rFonts w:ascii="SassoonPrimary" w:hAnsi="SassoonPrimary"/>
                                  <w:color w:val="000000" w:themeColor="text1"/>
                                  <w:sz w:val="20"/>
                                  <w:szCs w:val="20"/>
                                </w:rPr>
                              </w:pPr>
                              <w:r w:rsidRPr="00BA5B4C">
                                <w:rPr>
                                  <w:rFonts w:ascii="SassoonPrimary" w:hAnsi="SassoonPrimary"/>
                                  <w:b/>
                                  <w:color w:val="000000" w:themeColor="text1"/>
                                  <w:sz w:val="20"/>
                                  <w:szCs w:val="20"/>
                                </w:rPr>
                                <w:t>Focus on child’s voice and is a personalised conversation between the child and their key worker</w:t>
                              </w:r>
                              <w:r>
                                <w:rPr>
                                  <w:rFonts w:ascii="SassoonPrimary" w:hAnsi="SassoonPrimary"/>
                                  <w:b/>
                                  <w:color w:val="000000" w:themeColor="text1"/>
                                  <w:sz w:val="20"/>
                                  <w:szCs w:val="20"/>
                                </w:rPr>
                                <w:t xml:space="preserve"> and the focus for quality observation</w:t>
                              </w:r>
                              <w:r w:rsidRPr="00BA5B4C">
                                <w:rPr>
                                  <w:rFonts w:ascii="SassoonPrimary" w:hAnsi="SassoonPrimary"/>
                                  <w:b/>
                                  <w:color w:val="000000" w:themeColor="text1"/>
                                  <w:sz w:val="20"/>
                                  <w:szCs w:val="20"/>
                                </w:rPr>
                                <w:t>.</w:t>
                              </w:r>
                              <w:r>
                                <w:rPr>
                                  <w:rFonts w:ascii="SassoonPrimary" w:hAnsi="SassoonPrimary"/>
                                  <w:color w:val="000000" w:themeColor="text1"/>
                                  <w:sz w:val="20"/>
                                  <w:szCs w:val="20"/>
                                </w:rPr>
                                <w:t xml:space="preserve"> At the start of the session together they identify one area where the child would like to play that day. The child is then given a sticker that says PDR to identify them as a learner who is being tracked. The staff member who is responsible for the area where they have chosen to play would then observe them in their play and add a photo and notes to the learning journal app using the agreed skills for observation. Prior to the end of the session the child will meet with their key worker and review their learning. They will mark make onto their own planning sheet and key worker will add the child’s comments.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Rounded Rectangle 214"/>
                        <wps:cNvSpPr/>
                        <wps:spPr>
                          <a:xfrm>
                            <a:off x="5854147" y="3747052"/>
                            <a:ext cx="3726815" cy="1969477"/>
                          </a:xfrm>
                          <a:prstGeom prst="roundRect">
                            <a:avLst/>
                          </a:prstGeom>
                          <a:solidFill>
                            <a:sysClr val="window" lastClr="FFFFFF"/>
                          </a:solidFill>
                          <a:ln w="76200" cap="flat" cmpd="sng" algn="ctr">
                            <a:solidFill>
                              <a:sysClr val="windowText" lastClr="000000"/>
                            </a:solidFill>
                            <a:prstDash val="solid"/>
                            <a:miter lim="800000"/>
                          </a:ln>
                          <a:effectLst/>
                        </wps:spPr>
                        <wps:txbx>
                          <w:txbxContent>
                            <w:p w:rsidR="00B403FF" w:rsidRDefault="00B403FF" w:rsidP="00B403FF">
                              <w:pPr>
                                <w:jc w:val="center"/>
                              </w:pPr>
                              <w:r>
                                <w:t>PLANNING BOOKS (AREA)</w:t>
                              </w:r>
                            </w:p>
                            <w:p w:rsidR="00B403FF" w:rsidRDefault="00B403FF" w:rsidP="00B403FF">
                              <w:r w:rsidRPr="003000CA">
                                <w:rPr>
                                  <w:rFonts w:ascii="SassoonPrimary" w:hAnsi="SassoonPrimary"/>
                                  <w:b/>
                                  <w:color w:val="000000" w:themeColor="text1"/>
                                  <w:sz w:val="20"/>
                                  <w:szCs w:val="20"/>
                                </w:rPr>
                                <w:t>Will be based on the Experiences and Outcomes for Curriculum for Excellence and provide a broad overview of the continuous provision for high quality learning experiences in all areas of the nursery.</w:t>
                              </w:r>
                              <w:r>
                                <w:rPr>
                                  <w:rFonts w:ascii="SassoonPrimary" w:hAnsi="SassoonPrimary"/>
                                  <w:color w:val="000000" w:themeColor="text1"/>
                                  <w:sz w:val="20"/>
                                  <w:szCs w:val="20"/>
                                </w:rPr>
                                <w:t xml:space="preserve"> This promotes depth, challenge, application, personalisation and choice for all learners based on their individual learning journeys.  This is responsive to the current skills, needs and interests of the children and encourages in the moment 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Rounded Rectangle 215"/>
                        <wps:cNvSpPr/>
                        <wps:spPr>
                          <a:xfrm>
                            <a:off x="0" y="3249864"/>
                            <a:ext cx="4097020" cy="2554589"/>
                          </a:xfrm>
                          <a:prstGeom prst="roundRect">
                            <a:avLst/>
                          </a:prstGeom>
                          <a:solidFill>
                            <a:sysClr val="window" lastClr="FFFFFF"/>
                          </a:solidFill>
                          <a:ln w="76200" cap="flat" cmpd="sng" algn="ctr">
                            <a:solidFill>
                              <a:sysClr val="windowText" lastClr="000000"/>
                            </a:solidFill>
                            <a:prstDash val="solid"/>
                            <a:miter lim="800000"/>
                          </a:ln>
                          <a:effectLst/>
                        </wps:spPr>
                        <wps:txbx>
                          <w:txbxContent>
                            <w:p w:rsidR="00B403FF" w:rsidRDefault="00B403FF" w:rsidP="00B403FF">
                              <w:pPr>
                                <w:jc w:val="center"/>
                              </w:pPr>
                              <w:r>
                                <w:t>LEARNING JOURNAL</w:t>
                              </w:r>
                            </w:p>
                            <w:p w:rsidR="00B403FF" w:rsidRDefault="00B403FF" w:rsidP="00B403FF">
                              <w:pPr>
                                <w:jc w:val="center"/>
                              </w:pPr>
                              <w:r w:rsidRPr="003000CA">
                                <w:rPr>
                                  <w:rFonts w:ascii="SassoonPrimary" w:hAnsi="SassoonPrimary"/>
                                  <w:b/>
                                  <w:color w:val="000000" w:themeColor="text1"/>
                                  <w:sz w:val="20"/>
                                  <w:szCs w:val="20"/>
                                </w:rPr>
                                <w:t>This w</w:t>
                              </w:r>
                              <w:r>
                                <w:rPr>
                                  <w:rFonts w:ascii="SassoonPrimary" w:hAnsi="SassoonPrimary"/>
                                  <w:b/>
                                  <w:color w:val="000000" w:themeColor="text1"/>
                                  <w:sz w:val="20"/>
                                  <w:szCs w:val="20"/>
                                </w:rPr>
                                <w:t xml:space="preserve">ill provide a holistic overview </w:t>
                              </w:r>
                              <w:r w:rsidRPr="003000CA">
                                <w:rPr>
                                  <w:rFonts w:ascii="SassoonPrimary" w:hAnsi="SassoonPrimary"/>
                                  <w:b/>
                                  <w:color w:val="000000" w:themeColor="text1"/>
                                  <w:sz w:val="20"/>
                                  <w:szCs w:val="20"/>
                                </w:rPr>
                                <w:t>of a child’s learning journey in all areas of the nursery.</w:t>
                              </w:r>
                              <w:r>
                                <w:rPr>
                                  <w:rFonts w:ascii="SassoonPrimary" w:hAnsi="SassoonPrimary"/>
                                  <w:color w:val="000000" w:themeColor="text1"/>
                                  <w:sz w:val="20"/>
                                  <w:szCs w:val="20"/>
                                </w:rPr>
                                <w:t xml:space="preserve"> It will include photos and comments on key aspects of learning as part of our arrangements for tracking individuals. It will also include photos and comments of the children learning in different contexts both individually and with others. It will provide a key link to families who will automatically be able to share in their children’s experiences and identify opportunities for family learning. This two way conversation will further enable shared understanding of individual children’s learning both in nursery and at home. It will also allow us to provide a clear overview at points of transition.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ight Arrow 218"/>
                        <wps:cNvSpPr/>
                        <wps:spPr>
                          <a:xfrm>
                            <a:off x="4005469" y="924339"/>
                            <a:ext cx="1213338" cy="7207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Down Arrow 219"/>
                        <wps:cNvSpPr/>
                        <wps:spPr>
                          <a:xfrm>
                            <a:off x="7871791" y="2743200"/>
                            <a:ext cx="702945" cy="826184"/>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Left Arrow 220"/>
                        <wps:cNvSpPr/>
                        <wps:spPr>
                          <a:xfrm>
                            <a:off x="4472608" y="4363278"/>
                            <a:ext cx="1178023" cy="80835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Up Arrow 221"/>
                        <wps:cNvSpPr/>
                        <wps:spPr>
                          <a:xfrm>
                            <a:off x="1371600" y="2305878"/>
                            <a:ext cx="650240" cy="808893"/>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E0FFE66" id="Group 9" o:spid="_x0000_s1026" style="position:absolute;margin-left:27.45pt;margin-top:82.4pt;width:764pt;height:457.05pt;z-index:251669504;mso-position-horizontal-relative:margin;mso-height-relative:margin" coordorigin="" coordsize="97028,58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">
                <v:oval id="Oval 15" o:spid="_x0000_s1027" style="position:absolute;left:29320;top:25444;width:35081;height:6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nzesIA&#10;AADbAAAADwAAAGRycy9kb3ducmV2LnhtbERPTWvCQBC9C/0PywjedJNKi0RXsaUFC70k9tLbuDsm&#10;0exsyG5i+u+7hYK3ebzP2exG24iBOl87VpAuEhDE2pmaSwVfx/f5CoQPyAYbx6Tghzzstg+TDWbG&#10;3TinoQiliCHsM1RQhdBmUnpdkUW/cC1x5M6usxgi7EppOrzFcNvIxyR5lhZrjg0VtvRakb4WvVWw&#10;HD7e6vLl8nk1y2Ofp07r07dXajYd92sQgcZwF/+7DybOf4K/X+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efN6wgAAANsAAAAPAAAAAAAAAAAAAAAAAJgCAABkcnMvZG93&#10;bnJldi54bWxQSwUGAAAAAAQABAD1AAAAhwMAAAAA&#10;" strokeweight="2.5pt">
                  <v:textbox>
                    <w:txbxContent>
                      <w:p w:rsidR="00B403FF" w:rsidRDefault="00B403FF" w:rsidP="00B403FF">
                        <w:pPr>
                          <w:jc w:val="center"/>
                        </w:pPr>
                        <w:r>
                          <w:t>Quality Observation and Assessment of Individual Learning</w:t>
                        </w:r>
                      </w:p>
                    </w:txbxContent>
                  </v:textbox>
                </v:oval>
                <v:roundrect id="Rounded Rectangle 30" o:spid="_x0000_s1028" style="position:absolute;left:1590;top:1391;width:37719;height:205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lnF7sA&#10;AADbAAAADwAAAGRycy9kb3ducmV2LnhtbERPuwrCMBTdBf8hXMFNUxVEqlFEFDq4+EDXS3Ntg81N&#10;aaKtf28GwfFw3qtNZyvxpsYbxwom4wQEce604ULB9XIYLUD4gKyxckwKPuRhs+73Vphq1/KJ3udQ&#10;iBjCPkUFZQh1KqXPS7Lox64mjtzDNRZDhE0hdYNtDLeVnCbJXFo0HBtKrGlXUv48v6yC27baE9Ym&#10;u2anaXs4GnvnhVVqOOi2SxCBuvAX/9yZVjCL6+OX+APk+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ZZxe7AAAA2wAAAA8AAAAAAAAAAAAAAAAAmAIAAGRycy9kb3ducmV2Lnht&#10;bFBLBQYAAAAABAAEAPUAAACAAwAAAAA=&#10;" fillcolor="window" strokecolor="windowText" strokeweight="6pt">
                  <v:stroke joinstyle="miter"/>
                  <v:textbox>
                    <w:txbxContent>
                      <w:p w:rsidR="00B403FF" w:rsidRDefault="00B403FF" w:rsidP="00B403FF">
                        <w:pPr>
                          <w:jc w:val="center"/>
                        </w:pPr>
                        <w:r>
                          <w:t>CHAT BOOK</w:t>
                        </w:r>
                      </w:p>
                      <w:p w:rsidR="00B403FF" w:rsidRDefault="00B403FF" w:rsidP="00B403FF">
                        <w:pPr>
                          <w:jc w:val="center"/>
                        </w:pPr>
                        <w:r w:rsidRPr="003000CA">
                          <w:rPr>
                            <w:rFonts w:ascii="SassoonPrimary" w:hAnsi="SassoonPrimary"/>
                            <w:b/>
                            <w:color w:val="000000" w:themeColor="text1"/>
                            <w:sz w:val="20"/>
                            <w:szCs w:val="20"/>
                          </w:rPr>
                          <w:t>Will provide opportunities in an informal way for children to share their learning and experiences with others in their group, to develop new language and to identify their interests which can be used to further inform responsive planning.</w:t>
                        </w:r>
                        <w:r>
                          <w:rPr>
                            <w:rFonts w:ascii="SassoonPrimary" w:hAnsi="SassoonPrimary"/>
                            <w:color w:val="000000" w:themeColor="text1"/>
                            <w:sz w:val="20"/>
                            <w:szCs w:val="20"/>
                          </w:rPr>
                          <w:t xml:space="preserve"> At the end of each day, children will have the opportunity to chat to their key worker and group and to reflect on their day in nursery. Children will be given the opportunity to mark make as a record of their conversations.</w:t>
                        </w:r>
                      </w:p>
                    </w:txbxContent>
                  </v:textbox>
                </v:roundrect>
                <v:roundrect id="Rounded Rectangle 213" o:spid="_x0000_s1029" style="position:absolute;left:54565;width:42463;height:254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hNA8MA&#10;AADcAAAADwAAAGRycy9kb3ducmV2LnhtbESPQWvCQBSE7wX/w/IEb3VjhBKiq4go5NCLNrTXR/aZ&#10;Xcy+DdnVpP++Wyj0OMzMN8x2P7lOPGkI1rOC1TIDQdx4bblVUH+cXwsQISJr7DyTgm8KsN/NXrZY&#10;aj/yhZ7X2IoE4VCiAhNjX0oZGkMOw9L3xMm7+cFhTHJopR5wTHDXyTzL3qRDy2nBYE9HQ839+nAK&#10;Pg/dibC3VV1d8vH8bt0XF06pxXw6bEBEmuJ/+K9daQX5ag2/Z9IR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hNA8MAAADcAAAADwAAAAAAAAAAAAAAAACYAgAAZHJzL2Rv&#10;d25yZXYueG1sUEsFBgAAAAAEAAQA9QAAAIgDAAAAAA==&#10;" fillcolor="window" strokecolor="windowText" strokeweight="6pt">
                  <v:stroke joinstyle="miter"/>
                  <v:textbox>
                    <w:txbxContent>
                      <w:p w:rsidR="00B403FF" w:rsidRDefault="00B403FF" w:rsidP="00B403FF">
                        <w:pPr>
                          <w:jc w:val="center"/>
                        </w:pPr>
                        <w:r>
                          <w:t xml:space="preserve">PLAN-DO-REVIEW </w:t>
                        </w:r>
                      </w:p>
                      <w:p w:rsidR="00B403FF" w:rsidRPr="00BA5B4C" w:rsidRDefault="00B403FF" w:rsidP="00B403FF">
                        <w:pPr>
                          <w:jc w:val="center"/>
                          <w:rPr>
                            <w:rFonts w:ascii="SassoonPrimary" w:hAnsi="SassoonPrimary"/>
                            <w:color w:val="000000" w:themeColor="text1"/>
                            <w:sz w:val="20"/>
                            <w:szCs w:val="20"/>
                          </w:rPr>
                        </w:pPr>
                        <w:r w:rsidRPr="00BA5B4C">
                          <w:rPr>
                            <w:rFonts w:ascii="SassoonPrimary" w:hAnsi="SassoonPrimary"/>
                            <w:b/>
                            <w:color w:val="000000" w:themeColor="text1"/>
                            <w:sz w:val="20"/>
                            <w:szCs w:val="20"/>
                          </w:rPr>
                          <w:t>Focus on child’s voice and is a personalised conversation between the child and their key worker</w:t>
                        </w:r>
                        <w:r>
                          <w:rPr>
                            <w:rFonts w:ascii="SassoonPrimary" w:hAnsi="SassoonPrimary"/>
                            <w:b/>
                            <w:color w:val="000000" w:themeColor="text1"/>
                            <w:sz w:val="20"/>
                            <w:szCs w:val="20"/>
                          </w:rPr>
                          <w:t xml:space="preserve"> and the focus for quality observation</w:t>
                        </w:r>
                        <w:r w:rsidRPr="00BA5B4C">
                          <w:rPr>
                            <w:rFonts w:ascii="SassoonPrimary" w:hAnsi="SassoonPrimary"/>
                            <w:b/>
                            <w:color w:val="000000" w:themeColor="text1"/>
                            <w:sz w:val="20"/>
                            <w:szCs w:val="20"/>
                          </w:rPr>
                          <w:t>.</w:t>
                        </w:r>
                        <w:r>
                          <w:rPr>
                            <w:rFonts w:ascii="SassoonPrimary" w:hAnsi="SassoonPrimary"/>
                            <w:color w:val="000000" w:themeColor="text1"/>
                            <w:sz w:val="20"/>
                            <w:szCs w:val="20"/>
                          </w:rPr>
                          <w:t xml:space="preserve"> At the start of the session together they identify one area where the child would like to play that day. The child is then given a sticker that says PDR to identify them as a learner who is being tracked. The staff member who is responsible for the area where they have chosen to play would then observe them in their play and add a photo and notes to the learning journal app using the agreed skills for observation. Prior to the end of the session the child will meet with their key worker and review their learning. They will mark make onto their own planning sheet and key worker will add the child’s comments.</w:t>
                        </w:r>
                      </w:p>
                    </w:txbxContent>
                  </v:textbox>
                </v:roundrect>
                <v:roundrect id="Rounded Rectangle 214" o:spid="_x0000_s1030" style="position:absolute;left:58541;top:37470;width:37268;height:196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HVd8MA&#10;AADcAAAADwAAAGRycy9kb3ducmV2LnhtbESPQWvCQBSE7wX/w/IEb3VjkBKiq4go5NCLNrTXR/aZ&#10;Xcy+DdnVpP++Wyj0OMzMN8x2P7lOPGkI1rOC1TIDQdx4bblVUH+cXwsQISJr7DyTgm8KsN/NXrZY&#10;aj/yhZ7X2IoE4VCiAhNjX0oZGkMOw9L3xMm7+cFhTHJopR5wTHDXyTzL3qRDy2nBYE9HQ839+nAK&#10;Pg/dibC3VV1d8vH8bt0XF06pxXw6bEBEmuJ/+K9daQX5ag2/Z9IR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HVd8MAAADcAAAADwAAAAAAAAAAAAAAAACYAgAAZHJzL2Rv&#10;d25yZXYueG1sUEsFBgAAAAAEAAQA9QAAAIgDAAAAAA==&#10;" fillcolor="window" strokecolor="windowText" strokeweight="6pt">
                  <v:stroke joinstyle="miter"/>
                  <v:textbox>
                    <w:txbxContent>
                      <w:p w:rsidR="00B403FF" w:rsidRDefault="00B403FF" w:rsidP="00B403FF">
                        <w:pPr>
                          <w:jc w:val="center"/>
                        </w:pPr>
                        <w:r>
                          <w:t>PLANNING BOOKS (AREA)</w:t>
                        </w:r>
                      </w:p>
                      <w:p w:rsidR="00B403FF" w:rsidRDefault="00B403FF" w:rsidP="00B403FF">
                        <w:r w:rsidRPr="003000CA">
                          <w:rPr>
                            <w:rFonts w:ascii="SassoonPrimary" w:hAnsi="SassoonPrimary"/>
                            <w:b/>
                            <w:color w:val="000000" w:themeColor="text1"/>
                            <w:sz w:val="20"/>
                            <w:szCs w:val="20"/>
                          </w:rPr>
                          <w:t>Will be based on the Experiences and Outcomes for Curriculum for Excellence and provide a broad overview of the continuous provision for high quality learning experiences in all areas of the nursery.</w:t>
                        </w:r>
                        <w:r>
                          <w:rPr>
                            <w:rFonts w:ascii="SassoonPrimary" w:hAnsi="SassoonPrimary"/>
                            <w:color w:val="000000" w:themeColor="text1"/>
                            <w:sz w:val="20"/>
                            <w:szCs w:val="20"/>
                          </w:rPr>
                          <w:t xml:space="preserve"> This promotes depth, challenge, application, personalisation and choice for all learners based on their individual learning journeys.  This is responsive to the current skills, needs and interests of the children and encourages in the moment planning.</w:t>
                        </w:r>
                      </w:p>
                    </w:txbxContent>
                  </v:textbox>
                </v:roundrect>
                <v:roundrect id="Rounded Rectangle 215" o:spid="_x0000_s1031" style="position:absolute;top:32498;width:40970;height:255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1w7MMA&#10;AADcAAAADwAAAGRycy9kb3ducmV2LnhtbESPQWvCQBSE7wX/w/IEb3VjwBKiq4go5NCLNrTXR/aZ&#10;Xcy+DdnVpP++Wyj0OMzMN8x2P7lOPGkI1rOC1TIDQdx4bblVUH+cXwsQISJr7DyTgm8KsN/NXrZY&#10;aj/yhZ7X2IoE4VCiAhNjX0oZGkMOw9L3xMm7+cFhTHJopR5wTHDXyTzL3qRDy2nBYE9HQ839+nAK&#10;Pg/dibC3VV1d8vH8bt0XF06pxXw6bEBEmuJ/+K9daQX5ag2/Z9IR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1w7MMAAADcAAAADwAAAAAAAAAAAAAAAACYAgAAZHJzL2Rv&#10;d25yZXYueG1sUEsFBgAAAAAEAAQA9QAAAIgDAAAAAA==&#10;" fillcolor="window" strokecolor="windowText" strokeweight="6pt">
                  <v:stroke joinstyle="miter"/>
                  <v:textbox>
                    <w:txbxContent>
                      <w:p w:rsidR="00B403FF" w:rsidRDefault="00B403FF" w:rsidP="00B403FF">
                        <w:pPr>
                          <w:jc w:val="center"/>
                        </w:pPr>
                        <w:r>
                          <w:t>LEARNING JOURNAL</w:t>
                        </w:r>
                      </w:p>
                      <w:p w:rsidR="00B403FF" w:rsidRDefault="00B403FF" w:rsidP="00B403FF">
                        <w:pPr>
                          <w:jc w:val="center"/>
                        </w:pPr>
                        <w:r w:rsidRPr="003000CA">
                          <w:rPr>
                            <w:rFonts w:ascii="SassoonPrimary" w:hAnsi="SassoonPrimary"/>
                            <w:b/>
                            <w:color w:val="000000" w:themeColor="text1"/>
                            <w:sz w:val="20"/>
                            <w:szCs w:val="20"/>
                          </w:rPr>
                          <w:t>This w</w:t>
                        </w:r>
                        <w:r>
                          <w:rPr>
                            <w:rFonts w:ascii="SassoonPrimary" w:hAnsi="SassoonPrimary"/>
                            <w:b/>
                            <w:color w:val="000000" w:themeColor="text1"/>
                            <w:sz w:val="20"/>
                            <w:szCs w:val="20"/>
                          </w:rPr>
                          <w:t xml:space="preserve">ill provide a holistic overview </w:t>
                        </w:r>
                        <w:r w:rsidRPr="003000CA">
                          <w:rPr>
                            <w:rFonts w:ascii="SassoonPrimary" w:hAnsi="SassoonPrimary"/>
                            <w:b/>
                            <w:color w:val="000000" w:themeColor="text1"/>
                            <w:sz w:val="20"/>
                            <w:szCs w:val="20"/>
                          </w:rPr>
                          <w:t>of a child’s learning journey in all areas of the nursery.</w:t>
                        </w:r>
                        <w:r>
                          <w:rPr>
                            <w:rFonts w:ascii="SassoonPrimary" w:hAnsi="SassoonPrimary"/>
                            <w:color w:val="000000" w:themeColor="text1"/>
                            <w:sz w:val="20"/>
                            <w:szCs w:val="20"/>
                          </w:rPr>
                          <w:t xml:space="preserve"> It will include photos and comments on key aspects of learning as part of our arrangements for tracking individuals. It will also include photos and comments of the children learning in different contexts both individually and with others. It will provide a key link to families who will automatically be able to share in their children’s experiences and identify opportunities for family learning. This two way conversation will further enable shared understanding of individual children’s learning both in nursery and at home. It will also allow us to provide a clear overview at points of transition.  </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8" o:spid="_x0000_s1032" type="#_x0000_t13" style="position:absolute;left:40054;top:9243;width:12134;height:7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FH9sIA&#10;AADcAAAADwAAAGRycy9kb3ducmV2LnhtbERPz2vCMBS+D/Y/hCfsNtN6KKUziugET4J24vXRPJvO&#10;5qU0ae3865fDYMeP7/dyPdlWjNT7xrGCdJ6AIK6cbrhW8FXu33MQPiBrbB2Tgh/ysF69viyx0O7B&#10;JxrPoRYxhH2BCkwIXSGlrwxZ9HPXEUfu5nqLIcK+lrrHRwy3rVwkSSYtNhwbDHa0NVTdz4NVwPJ2&#10;/94P5pkeN9v88pntrm1WKvU2mzYfIAJN4V/85z5oBYs0ro1n4h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EUf2wgAAANwAAAAPAAAAAAAAAAAAAAAAAJgCAABkcnMvZG93&#10;bnJldi54bWxQSwUGAAAAAAQABAD1AAAAhwMAAAAA&#10;" adj="15185" fillcolor="#5b9bd5" strokecolor="#41719c" strokeweight="1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9" o:spid="_x0000_s1033" type="#_x0000_t67" style="position:absolute;left:78717;top:27432;width:7030;height:8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XCucYA&#10;AADcAAAADwAAAGRycy9kb3ducmV2LnhtbESPQWsCMRSE70L/Q3gFL0WzKkjdGsUWtIIgaEWvj83r&#10;7rablyWJ7tpfb4SCx2FmvmGm89ZU4kLOl5YVDPoJCOLM6pJzBYevZe8VhA/IGivLpOBKHuazp84U&#10;U20b3tFlH3IRIexTVFCEUKdS+qwgg75va+LofVtnMETpcqkdNhFuKjlMkrE0WHJcKLCmj4Ky3/3Z&#10;KBgt3La9VqvjO41efjbryalxf59KdZ/bxRuIQG14hP/ba61gOJjA/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5XCucYAAADcAAAADwAAAAAAAAAAAAAAAACYAgAAZHJz&#10;L2Rvd25yZXYueG1sUEsFBgAAAAAEAAQA9QAAAIsDAAAAAA==&#10;" adj="12411" fillcolor="#5b9bd5" strokecolor="#41719c" strokeweight="1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20" o:spid="_x0000_s1034" type="#_x0000_t66" style="position:absolute;left:44726;top:43632;width:11780;height:8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mQN8MA&#10;AADcAAAADwAAAGRycy9kb3ducmV2LnhtbERPy2rCQBTdC/7DcAU3ohNDaTU6igjSLrpofeD2krlm&#10;gpk7MTONab++sxBcHs57ue5sJVpqfOlYwXSSgCDOnS65UHA87MYzED4ga6wck4Jf8rBe9XtLzLS7&#10;8ze1+1CIGMI+QwUmhDqT0ueGLPqJq4kjd3GNxRBhU0jd4D2G20qmSfIqLZYcGwzWtDWUX/c/VoH3&#10;4eVzduoO5ty+fc3/bvJ9VEulhoNuswARqAtP8cP9oRWkaZwfz8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mQN8MAAADcAAAADwAAAAAAAAAAAAAAAACYAgAAZHJzL2Rv&#10;d25yZXYueG1sUEsFBgAAAAAEAAQA9QAAAIgDAAAAAA==&#10;" adj="7411" fillcolor="#5b9bd5" strokecolor="#41719c" strokeweight="1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21" o:spid="_x0000_s1035" type="#_x0000_t68" style="position:absolute;left:13716;top:23058;width:6502;height:8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ugRcQA&#10;AADcAAAADwAAAGRycy9kb3ducmV2LnhtbESPQWsCMRSE74X+h/AKvdXs7qHI1ii2IHix4tof8Lp5&#10;3d02eVmTqPHfN4LgcZiZb5jZIlkjTuTD4FhBOSlAELdOD9wp+NqvXqYgQkTWaByTggsFWMwfH2ZY&#10;a3fmHZ2a2IkM4VCjgj7GsZYytD1ZDBM3Emfvx3mLMUvfSe3xnOHWyKooXqXFgfNCjyN99NT+NUer&#10;4PNg9mtTpGWTthuPl+9d+bt9V+r5KS3fQERK8R6+tddaQVWVcD2Tj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7oEXEAAAA3AAAAA8AAAAAAAAAAAAAAAAAmAIAAGRycy9k&#10;b3ducmV2LnhtbFBLBQYAAAAABAAEAPUAAACJAwAAAAA=&#10;" adj="8682" fillcolor="#5b9bd5" strokecolor="#41719c" strokeweight="1pt"/>
                <w10:wrap anchorx="margin"/>
              </v:group>
            </w:pict>
          </mc:Fallback>
        </mc:AlternateContent>
      </w:r>
      <w:bookmarkEnd w:id="0"/>
      <w:r w:rsidR="002C46E2">
        <w:rPr>
          <w:noProof/>
          <w:lang w:eastAsia="en-GB"/>
        </w:rPr>
        <mc:AlternateContent>
          <mc:Choice Requires="wps">
            <w:drawing>
              <wp:anchor distT="0" distB="0" distL="114300" distR="114300" simplePos="0" relativeHeight="251667456" behindDoc="0" locked="0" layoutInCell="1" allowOverlap="1" wp14:anchorId="465E437C" wp14:editId="294FCAE8">
                <wp:simplePos x="0" y="0"/>
                <wp:positionH relativeFrom="column">
                  <wp:posOffset>288694</wp:posOffset>
                </wp:positionH>
                <wp:positionV relativeFrom="paragraph">
                  <wp:posOffset>127000</wp:posOffset>
                </wp:positionV>
                <wp:extent cx="9850582" cy="466725"/>
                <wp:effectExtent l="0" t="0" r="17780" b="28575"/>
                <wp:wrapNone/>
                <wp:docPr id="13" name="Text Box 13"/>
                <wp:cNvGraphicFramePr/>
                <a:graphic xmlns:a="http://schemas.openxmlformats.org/drawingml/2006/main">
                  <a:graphicData uri="http://schemas.microsoft.com/office/word/2010/wordprocessingShape">
                    <wps:wsp>
                      <wps:cNvSpPr txBox="1"/>
                      <wps:spPr>
                        <a:xfrm>
                          <a:off x="0" y="0"/>
                          <a:ext cx="9850582" cy="466725"/>
                        </a:xfrm>
                        <a:prstGeom prst="rect">
                          <a:avLst/>
                        </a:prstGeom>
                        <a:solidFill>
                          <a:schemeClr val="lt1"/>
                        </a:solidFill>
                        <a:ln w="6350">
                          <a:solidFill>
                            <a:prstClr val="black"/>
                          </a:solidFill>
                        </a:ln>
                      </wps:spPr>
                      <wps:txbx>
                        <w:txbxContent>
                          <w:p w:rsidR="002C46E2" w:rsidRPr="00D42995" w:rsidRDefault="002C46E2" w:rsidP="002C46E2">
                            <w:pPr>
                              <w:ind w:left="360"/>
                              <w:jc w:val="center"/>
                              <w:rPr>
                                <w:rFonts w:ascii="Century Gothic" w:hAnsi="Century Gothic"/>
                                <w:b/>
                                <w:color w:val="00B050"/>
                                <w:sz w:val="36"/>
                              </w:rPr>
                            </w:pPr>
                            <w:r>
                              <w:rPr>
                                <w:noProof/>
                                <w:lang w:eastAsia="en-GB"/>
                              </w:rPr>
                              <w:drawing>
                                <wp:inline distT="0" distB="0" distL="0" distR="0">
                                  <wp:extent cx="365760" cy="3657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lum contrast="18000"/>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Pr>
                                <w:noProof/>
                                <w:lang w:eastAsia="en-GB"/>
                              </w:rPr>
                              <w:t xml:space="preserve">       </w:t>
                            </w:r>
                            <w:r w:rsidRPr="005A4A0E">
                              <w:rPr>
                                <w:rFonts w:ascii="Century Gothic" w:hAnsi="Century Gothic"/>
                                <w:b/>
                                <w:color w:val="00B050"/>
                                <w:sz w:val="40"/>
                                <w:szCs w:val="40"/>
                              </w:rPr>
                              <w:t>Woodlands Nursery Cla</w:t>
                            </w:r>
                            <w:r w:rsidR="006E2287">
                              <w:rPr>
                                <w:rFonts w:ascii="Century Gothic" w:hAnsi="Century Gothic"/>
                                <w:b/>
                                <w:color w:val="00B050"/>
                                <w:sz w:val="40"/>
                                <w:szCs w:val="40"/>
                              </w:rPr>
                              <w:t>ss – PLANNING AND ASSESSMENT</w:t>
                            </w:r>
                            <w:r>
                              <w:rPr>
                                <w:rFonts w:ascii="Century Gothic" w:hAnsi="Century Gothic"/>
                                <w:b/>
                                <w:color w:val="00B050"/>
                                <w:sz w:val="36"/>
                              </w:rPr>
                              <w:t xml:space="preserve">       </w:t>
                            </w:r>
                            <w:r>
                              <w:rPr>
                                <w:noProof/>
                                <w:lang w:eastAsia="en-GB"/>
                              </w:rPr>
                              <w:drawing>
                                <wp:inline distT="0" distB="0" distL="0" distR="0" wp14:anchorId="2F608B56" wp14:editId="25CE3A96">
                                  <wp:extent cx="406314" cy="288925"/>
                                  <wp:effectExtent l="0" t="0" r="0" b="0"/>
                                  <wp:docPr id="16" name="Picture 16" descr="C:\Users\sofasloth138\AppData\Local\Microsoft\Windows\INetCacheContent.Word\Rights-Respec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fasloth138\AppData\Local\Microsoft\Windows\INetCacheContent.Word\Rights-Respecti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904" cy="304278"/>
                                          </a:xfrm>
                                          <a:prstGeom prst="rect">
                                            <a:avLst/>
                                          </a:prstGeom>
                                          <a:noFill/>
                                          <a:ln>
                                            <a:noFill/>
                                          </a:ln>
                                        </pic:spPr>
                                      </pic:pic>
                                    </a:graphicData>
                                  </a:graphic>
                                </wp:inline>
                              </w:drawing>
                            </w:r>
                            <w:r>
                              <w:rPr>
                                <w:rFonts w:ascii="Century Gothic" w:hAnsi="Century Gothic"/>
                                <w:b/>
                                <w:color w:val="00B050"/>
                                <w:sz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E437C" id="_x0000_t202" coordsize="21600,21600" o:spt="202" path="m,l,21600r21600,l21600,xe">
                <v:stroke joinstyle="miter"/>
                <v:path gradientshapeok="t" o:connecttype="rect"/>
              </v:shapetype>
              <v:shape id="Text Box 13" o:spid="_x0000_s1036" type="#_x0000_t202" style="position:absolute;margin-left:22.75pt;margin-top:10pt;width:775.6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" fillcolor="white [3201]" strokeweight=".5pt">
                <v:textbox>
                  <w:txbxContent>
                    <w:p w:rsidR="002C46E2" w:rsidRPr="00D42995" w:rsidRDefault="002C46E2" w:rsidP="002C46E2">
                      <w:pPr>
                        <w:ind w:left="360"/>
                        <w:jc w:val="center"/>
                        <w:rPr>
                          <w:rFonts w:ascii="Century Gothic" w:hAnsi="Century Gothic"/>
                          <w:b/>
                          <w:color w:val="00B050"/>
                          <w:sz w:val="36"/>
                        </w:rPr>
                      </w:pPr>
                      <w:r>
                        <w:rPr>
                          <w:noProof/>
                          <w:lang w:eastAsia="en-GB"/>
                        </w:rPr>
                        <w:drawing>
                          <wp:inline distT="0" distB="0" distL="0" distR="0">
                            <wp:extent cx="365760" cy="3657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lum contrast="18000"/>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Pr>
                          <w:noProof/>
                          <w:lang w:eastAsia="en-GB"/>
                        </w:rPr>
                        <w:t xml:space="preserve">       </w:t>
                      </w:r>
                      <w:r w:rsidRPr="005A4A0E">
                        <w:rPr>
                          <w:rFonts w:ascii="Century Gothic" w:hAnsi="Century Gothic"/>
                          <w:b/>
                          <w:color w:val="00B050"/>
                          <w:sz w:val="40"/>
                          <w:szCs w:val="40"/>
                        </w:rPr>
                        <w:t>Woodlands Nursery Cla</w:t>
                      </w:r>
                      <w:r w:rsidR="006E2287">
                        <w:rPr>
                          <w:rFonts w:ascii="Century Gothic" w:hAnsi="Century Gothic"/>
                          <w:b/>
                          <w:color w:val="00B050"/>
                          <w:sz w:val="40"/>
                          <w:szCs w:val="40"/>
                        </w:rPr>
                        <w:t>ss – PLANNING AND ASSESSMENT</w:t>
                      </w:r>
                      <w:r>
                        <w:rPr>
                          <w:rFonts w:ascii="Century Gothic" w:hAnsi="Century Gothic"/>
                          <w:b/>
                          <w:color w:val="00B050"/>
                          <w:sz w:val="36"/>
                        </w:rPr>
                        <w:t xml:space="preserve">       </w:t>
                      </w:r>
                      <w:r>
                        <w:rPr>
                          <w:noProof/>
                          <w:lang w:eastAsia="en-GB"/>
                        </w:rPr>
                        <w:drawing>
                          <wp:inline distT="0" distB="0" distL="0" distR="0" wp14:anchorId="2F608B56" wp14:editId="25CE3A96">
                            <wp:extent cx="406314" cy="288925"/>
                            <wp:effectExtent l="0" t="0" r="0" b="0"/>
                            <wp:docPr id="16" name="Picture 16" descr="C:\Users\sofasloth138\AppData\Local\Microsoft\Windows\INetCacheContent.Word\Rights-Respec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fasloth138\AppData\Local\Microsoft\Windows\INetCacheContent.Word\Rights-Respecti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904" cy="304278"/>
                                    </a:xfrm>
                                    <a:prstGeom prst="rect">
                                      <a:avLst/>
                                    </a:prstGeom>
                                    <a:noFill/>
                                    <a:ln>
                                      <a:noFill/>
                                    </a:ln>
                                  </pic:spPr>
                                </pic:pic>
                              </a:graphicData>
                            </a:graphic>
                          </wp:inline>
                        </w:drawing>
                      </w:r>
                      <w:r>
                        <w:rPr>
                          <w:rFonts w:ascii="Century Gothic" w:hAnsi="Century Gothic"/>
                          <w:b/>
                          <w:color w:val="00B050"/>
                          <w:sz w:val="36"/>
                        </w:rPr>
                        <w:t xml:space="preserve"> </w:t>
                      </w:r>
                    </w:p>
                  </w:txbxContent>
                </v:textbox>
              </v:shape>
            </w:pict>
          </mc:Fallback>
        </mc:AlternateContent>
      </w:r>
    </w:p>
    <w:sectPr w:rsidR="002C46E2" w:rsidSect="005A4A0E">
      <w:pgSz w:w="16838" w:h="11906" w:orient="landscape"/>
      <w:pgMar w:top="340" w:right="238" w:bottom="352" w:left="24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E2E" w:rsidRDefault="00922E2E" w:rsidP="00F1212E">
      <w:pPr>
        <w:spacing w:after="0" w:line="240" w:lineRule="auto"/>
      </w:pPr>
      <w:r>
        <w:separator/>
      </w:r>
    </w:p>
  </w:endnote>
  <w:endnote w:type="continuationSeparator" w:id="0">
    <w:p w:rsidR="00922E2E" w:rsidRDefault="00922E2E" w:rsidP="00F1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altName w:val="Trebuchet MS"/>
    <w:panose1 w:val="020B0603020202020204"/>
    <w:charset w:val="00"/>
    <w:family w:val="swiss"/>
    <w:pitch w:val="variable"/>
    <w:sig w:usb0="00000287" w:usb1="00000000" w:usb2="00000000" w:usb3="00000000" w:csb0="0000009F" w:csb1="00000000"/>
  </w:font>
  <w:font w:name="Sassoon Primary Infant Bold">
    <w:altName w:val="Calibri"/>
    <w:charset w:val="00"/>
    <w:family w:val="auto"/>
    <w:pitch w:val="variable"/>
    <w:sig w:usb0="A00000AF" w:usb1="40002048" w:usb2="00000000" w:usb3="00000000" w:csb0="00000111" w:csb1="00000000"/>
  </w:font>
  <w:font w:name="SassoonPrimary">
    <w:altName w:val="Calibri"/>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E2E" w:rsidRDefault="00922E2E" w:rsidP="00F1212E">
      <w:pPr>
        <w:spacing w:after="0" w:line="240" w:lineRule="auto"/>
      </w:pPr>
      <w:r>
        <w:separator/>
      </w:r>
    </w:p>
  </w:footnote>
  <w:footnote w:type="continuationSeparator" w:id="0">
    <w:p w:rsidR="00922E2E" w:rsidRDefault="00922E2E" w:rsidP="00F121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in;visibility:visible;mso-wrap-style:square" o:bullet="t">
        <v:imagedata r:id="rId1" o:title="" gain="79922f"/>
      </v:shape>
    </w:pict>
  </w:numPicBullet>
  <w:abstractNum w:abstractNumId="0">
    <w:nsid w:val="27691E38"/>
    <w:multiLevelType w:val="hybridMultilevel"/>
    <w:tmpl w:val="EB500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C51B47"/>
    <w:multiLevelType w:val="hybridMultilevel"/>
    <w:tmpl w:val="4702939C"/>
    <w:lvl w:ilvl="0" w:tplc="55EC94A6">
      <w:start w:val="1"/>
      <w:numFmt w:val="bullet"/>
      <w:lvlText w:val=""/>
      <w:lvlPicBulletId w:val="0"/>
      <w:lvlJc w:val="left"/>
      <w:pPr>
        <w:tabs>
          <w:tab w:val="num" w:pos="720"/>
        </w:tabs>
        <w:ind w:left="720" w:hanging="360"/>
      </w:pPr>
      <w:rPr>
        <w:rFonts w:ascii="Symbol" w:hAnsi="Symbol" w:hint="default"/>
      </w:rPr>
    </w:lvl>
    <w:lvl w:ilvl="1" w:tplc="2682BA9E" w:tentative="1">
      <w:start w:val="1"/>
      <w:numFmt w:val="bullet"/>
      <w:lvlText w:val=""/>
      <w:lvlJc w:val="left"/>
      <w:pPr>
        <w:tabs>
          <w:tab w:val="num" w:pos="1440"/>
        </w:tabs>
        <w:ind w:left="1440" w:hanging="360"/>
      </w:pPr>
      <w:rPr>
        <w:rFonts w:ascii="Symbol" w:hAnsi="Symbol" w:hint="default"/>
      </w:rPr>
    </w:lvl>
    <w:lvl w:ilvl="2" w:tplc="F0E88152" w:tentative="1">
      <w:start w:val="1"/>
      <w:numFmt w:val="bullet"/>
      <w:lvlText w:val=""/>
      <w:lvlJc w:val="left"/>
      <w:pPr>
        <w:tabs>
          <w:tab w:val="num" w:pos="2160"/>
        </w:tabs>
        <w:ind w:left="2160" w:hanging="360"/>
      </w:pPr>
      <w:rPr>
        <w:rFonts w:ascii="Symbol" w:hAnsi="Symbol" w:hint="default"/>
      </w:rPr>
    </w:lvl>
    <w:lvl w:ilvl="3" w:tplc="9CF4B96C" w:tentative="1">
      <w:start w:val="1"/>
      <w:numFmt w:val="bullet"/>
      <w:lvlText w:val=""/>
      <w:lvlJc w:val="left"/>
      <w:pPr>
        <w:tabs>
          <w:tab w:val="num" w:pos="2880"/>
        </w:tabs>
        <w:ind w:left="2880" w:hanging="360"/>
      </w:pPr>
      <w:rPr>
        <w:rFonts w:ascii="Symbol" w:hAnsi="Symbol" w:hint="default"/>
      </w:rPr>
    </w:lvl>
    <w:lvl w:ilvl="4" w:tplc="02C46702" w:tentative="1">
      <w:start w:val="1"/>
      <w:numFmt w:val="bullet"/>
      <w:lvlText w:val=""/>
      <w:lvlJc w:val="left"/>
      <w:pPr>
        <w:tabs>
          <w:tab w:val="num" w:pos="3600"/>
        </w:tabs>
        <w:ind w:left="3600" w:hanging="360"/>
      </w:pPr>
      <w:rPr>
        <w:rFonts w:ascii="Symbol" w:hAnsi="Symbol" w:hint="default"/>
      </w:rPr>
    </w:lvl>
    <w:lvl w:ilvl="5" w:tplc="36B8C156" w:tentative="1">
      <w:start w:val="1"/>
      <w:numFmt w:val="bullet"/>
      <w:lvlText w:val=""/>
      <w:lvlJc w:val="left"/>
      <w:pPr>
        <w:tabs>
          <w:tab w:val="num" w:pos="4320"/>
        </w:tabs>
        <w:ind w:left="4320" w:hanging="360"/>
      </w:pPr>
      <w:rPr>
        <w:rFonts w:ascii="Symbol" w:hAnsi="Symbol" w:hint="default"/>
      </w:rPr>
    </w:lvl>
    <w:lvl w:ilvl="6" w:tplc="89D06C3A" w:tentative="1">
      <w:start w:val="1"/>
      <w:numFmt w:val="bullet"/>
      <w:lvlText w:val=""/>
      <w:lvlJc w:val="left"/>
      <w:pPr>
        <w:tabs>
          <w:tab w:val="num" w:pos="5040"/>
        </w:tabs>
        <w:ind w:left="5040" w:hanging="360"/>
      </w:pPr>
      <w:rPr>
        <w:rFonts w:ascii="Symbol" w:hAnsi="Symbol" w:hint="default"/>
      </w:rPr>
    </w:lvl>
    <w:lvl w:ilvl="7" w:tplc="88F216A6" w:tentative="1">
      <w:start w:val="1"/>
      <w:numFmt w:val="bullet"/>
      <w:lvlText w:val=""/>
      <w:lvlJc w:val="left"/>
      <w:pPr>
        <w:tabs>
          <w:tab w:val="num" w:pos="5760"/>
        </w:tabs>
        <w:ind w:left="5760" w:hanging="360"/>
      </w:pPr>
      <w:rPr>
        <w:rFonts w:ascii="Symbol" w:hAnsi="Symbol" w:hint="default"/>
      </w:rPr>
    </w:lvl>
    <w:lvl w:ilvl="8" w:tplc="45566C10" w:tentative="1">
      <w:start w:val="1"/>
      <w:numFmt w:val="bullet"/>
      <w:lvlText w:val=""/>
      <w:lvlJc w:val="left"/>
      <w:pPr>
        <w:tabs>
          <w:tab w:val="num" w:pos="6480"/>
        </w:tabs>
        <w:ind w:left="6480" w:hanging="360"/>
      </w:pPr>
      <w:rPr>
        <w:rFonts w:ascii="Symbol" w:hAnsi="Symbol" w:hint="default"/>
      </w:rPr>
    </w:lvl>
  </w:abstractNum>
  <w:abstractNum w:abstractNumId="2">
    <w:nsid w:val="5E024B66"/>
    <w:multiLevelType w:val="hybridMultilevel"/>
    <w:tmpl w:val="7DCA2A68"/>
    <w:lvl w:ilvl="0" w:tplc="38C8C916">
      <w:start w:val="1"/>
      <w:numFmt w:val="bullet"/>
      <w:lvlText w:val=""/>
      <w:lvlPicBulletId w:val="0"/>
      <w:lvlJc w:val="left"/>
      <w:pPr>
        <w:tabs>
          <w:tab w:val="num" w:pos="720"/>
        </w:tabs>
        <w:ind w:left="720" w:hanging="360"/>
      </w:pPr>
      <w:rPr>
        <w:rFonts w:ascii="Symbol" w:hAnsi="Symbol" w:hint="default"/>
      </w:rPr>
    </w:lvl>
    <w:lvl w:ilvl="1" w:tplc="08029BBE" w:tentative="1">
      <w:start w:val="1"/>
      <w:numFmt w:val="bullet"/>
      <w:lvlText w:val=""/>
      <w:lvlJc w:val="left"/>
      <w:pPr>
        <w:tabs>
          <w:tab w:val="num" w:pos="1440"/>
        </w:tabs>
        <w:ind w:left="1440" w:hanging="360"/>
      </w:pPr>
      <w:rPr>
        <w:rFonts w:ascii="Symbol" w:hAnsi="Symbol" w:hint="default"/>
      </w:rPr>
    </w:lvl>
    <w:lvl w:ilvl="2" w:tplc="2D36CAEA" w:tentative="1">
      <w:start w:val="1"/>
      <w:numFmt w:val="bullet"/>
      <w:lvlText w:val=""/>
      <w:lvlJc w:val="left"/>
      <w:pPr>
        <w:tabs>
          <w:tab w:val="num" w:pos="2160"/>
        </w:tabs>
        <w:ind w:left="2160" w:hanging="360"/>
      </w:pPr>
      <w:rPr>
        <w:rFonts w:ascii="Symbol" w:hAnsi="Symbol" w:hint="default"/>
      </w:rPr>
    </w:lvl>
    <w:lvl w:ilvl="3" w:tplc="2D6E1C52" w:tentative="1">
      <w:start w:val="1"/>
      <w:numFmt w:val="bullet"/>
      <w:lvlText w:val=""/>
      <w:lvlJc w:val="left"/>
      <w:pPr>
        <w:tabs>
          <w:tab w:val="num" w:pos="2880"/>
        </w:tabs>
        <w:ind w:left="2880" w:hanging="360"/>
      </w:pPr>
      <w:rPr>
        <w:rFonts w:ascii="Symbol" w:hAnsi="Symbol" w:hint="default"/>
      </w:rPr>
    </w:lvl>
    <w:lvl w:ilvl="4" w:tplc="C248DAF2" w:tentative="1">
      <w:start w:val="1"/>
      <w:numFmt w:val="bullet"/>
      <w:lvlText w:val=""/>
      <w:lvlJc w:val="left"/>
      <w:pPr>
        <w:tabs>
          <w:tab w:val="num" w:pos="3600"/>
        </w:tabs>
        <w:ind w:left="3600" w:hanging="360"/>
      </w:pPr>
      <w:rPr>
        <w:rFonts w:ascii="Symbol" w:hAnsi="Symbol" w:hint="default"/>
      </w:rPr>
    </w:lvl>
    <w:lvl w:ilvl="5" w:tplc="31223468" w:tentative="1">
      <w:start w:val="1"/>
      <w:numFmt w:val="bullet"/>
      <w:lvlText w:val=""/>
      <w:lvlJc w:val="left"/>
      <w:pPr>
        <w:tabs>
          <w:tab w:val="num" w:pos="4320"/>
        </w:tabs>
        <w:ind w:left="4320" w:hanging="360"/>
      </w:pPr>
      <w:rPr>
        <w:rFonts w:ascii="Symbol" w:hAnsi="Symbol" w:hint="default"/>
      </w:rPr>
    </w:lvl>
    <w:lvl w:ilvl="6" w:tplc="DB6C4538" w:tentative="1">
      <w:start w:val="1"/>
      <w:numFmt w:val="bullet"/>
      <w:lvlText w:val=""/>
      <w:lvlJc w:val="left"/>
      <w:pPr>
        <w:tabs>
          <w:tab w:val="num" w:pos="5040"/>
        </w:tabs>
        <w:ind w:left="5040" w:hanging="360"/>
      </w:pPr>
      <w:rPr>
        <w:rFonts w:ascii="Symbol" w:hAnsi="Symbol" w:hint="default"/>
      </w:rPr>
    </w:lvl>
    <w:lvl w:ilvl="7" w:tplc="E0DE356A" w:tentative="1">
      <w:start w:val="1"/>
      <w:numFmt w:val="bullet"/>
      <w:lvlText w:val=""/>
      <w:lvlJc w:val="left"/>
      <w:pPr>
        <w:tabs>
          <w:tab w:val="num" w:pos="5760"/>
        </w:tabs>
        <w:ind w:left="5760" w:hanging="360"/>
      </w:pPr>
      <w:rPr>
        <w:rFonts w:ascii="Symbol" w:hAnsi="Symbol" w:hint="default"/>
      </w:rPr>
    </w:lvl>
    <w:lvl w:ilvl="8" w:tplc="90A23298" w:tentative="1">
      <w:start w:val="1"/>
      <w:numFmt w:val="bullet"/>
      <w:lvlText w:val=""/>
      <w:lvlJc w:val="left"/>
      <w:pPr>
        <w:tabs>
          <w:tab w:val="num" w:pos="6480"/>
        </w:tabs>
        <w:ind w:left="6480" w:hanging="360"/>
      </w:pPr>
      <w:rPr>
        <w:rFonts w:ascii="Symbol" w:hAnsi="Symbol" w:hint="default"/>
      </w:rPr>
    </w:lvl>
  </w:abstractNum>
  <w:abstractNum w:abstractNumId="3">
    <w:nsid w:val="6AE80883"/>
    <w:multiLevelType w:val="hybridMultilevel"/>
    <w:tmpl w:val="535C7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FF"/>
    <w:rsid w:val="000217FF"/>
    <w:rsid w:val="000B51BA"/>
    <w:rsid w:val="000B5E51"/>
    <w:rsid w:val="00125445"/>
    <w:rsid w:val="001F57E9"/>
    <w:rsid w:val="00235F87"/>
    <w:rsid w:val="00247BAF"/>
    <w:rsid w:val="00270ACD"/>
    <w:rsid w:val="002A78C4"/>
    <w:rsid w:val="002C46E2"/>
    <w:rsid w:val="002F034A"/>
    <w:rsid w:val="003958FA"/>
    <w:rsid w:val="003D599D"/>
    <w:rsid w:val="004A4F36"/>
    <w:rsid w:val="0052233F"/>
    <w:rsid w:val="0054581F"/>
    <w:rsid w:val="005647B9"/>
    <w:rsid w:val="00595EBF"/>
    <w:rsid w:val="005A4A0E"/>
    <w:rsid w:val="005B3CBD"/>
    <w:rsid w:val="005B4EF4"/>
    <w:rsid w:val="00644FE4"/>
    <w:rsid w:val="006D3680"/>
    <w:rsid w:val="006E2287"/>
    <w:rsid w:val="0073159D"/>
    <w:rsid w:val="00916F95"/>
    <w:rsid w:val="00922E2E"/>
    <w:rsid w:val="009563F3"/>
    <w:rsid w:val="009A7F26"/>
    <w:rsid w:val="00A1477D"/>
    <w:rsid w:val="00AE1E52"/>
    <w:rsid w:val="00B403FF"/>
    <w:rsid w:val="00BC5A51"/>
    <w:rsid w:val="00BD4869"/>
    <w:rsid w:val="00C60448"/>
    <w:rsid w:val="00C6456D"/>
    <w:rsid w:val="00C77D2C"/>
    <w:rsid w:val="00C80612"/>
    <w:rsid w:val="00D42995"/>
    <w:rsid w:val="00D8206C"/>
    <w:rsid w:val="00DB12A3"/>
    <w:rsid w:val="00DB2D02"/>
    <w:rsid w:val="00DE22A6"/>
    <w:rsid w:val="00EF49A0"/>
    <w:rsid w:val="00EF5B00"/>
    <w:rsid w:val="00F1212E"/>
    <w:rsid w:val="00F72039"/>
    <w:rsid w:val="00F97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DC2B0-1373-41E4-A2E6-2AC011D6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3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612"/>
    <w:pPr>
      <w:ind w:left="720"/>
      <w:contextualSpacing/>
    </w:pPr>
  </w:style>
  <w:style w:type="paragraph" w:styleId="BalloonText">
    <w:name w:val="Balloon Text"/>
    <w:basedOn w:val="Normal"/>
    <w:link w:val="BalloonTextChar"/>
    <w:uiPriority w:val="99"/>
    <w:semiHidden/>
    <w:unhideWhenUsed/>
    <w:rsid w:val="00916F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F95"/>
    <w:rPr>
      <w:rFonts w:ascii="Segoe UI" w:hAnsi="Segoe UI" w:cs="Segoe UI"/>
      <w:sz w:val="18"/>
      <w:szCs w:val="18"/>
    </w:rPr>
  </w:style>
  <w:style w:type="table" w:styleId="TableGrid">
    <w:name w:val="Table Grid"/>
    <w:basedOn w:val="TableNormal"/>
    <w:uiPriority w:val="39"/>
    <w:rsid w:val="005A4A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2">
    <w:name w:val="Pa12"/>
    <w:basedOn w:val="Normal"/>
    <w:next w:val="Normal"/>
    <w:uiPriority w:val="99"/>
    <w:rsid w:val="005A4A0E"/>
    <w:pPr>
      <w:autoSpaceDE w:val="0"/>
      <w:autoSpaceDN w:val="0"/>
      <w:adjustRightInd w:val="0"/>
      <w:spacing w:after="0" w:line="221" w:lineRule="atLeast"/>
    </w:pPr>
    <w:rPr>
      <w:rFonts w:ascii="Trebuchet MS" w:hAnsi="Trebuchet MS"/>
      <w:sz w:val="24"/>
      <w:szCs w:val="24"/>
    </w:rPr>
  </w:style>
  <w:style w:type="paragraph" w:styleId="Header">
    <w:name w:val="header"/>
    <w:basedOn w:val="Normal"/>
    <w:link w:val="HeaderChar"/>
    <w:uiPriority w:val="99"/>
    <w:unhideWhenUsed/>
    <w:rsid w:val="00F12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12E"/>
  </w:style>
  <w:style w:type="paragraph" w:styleId="Footer">
    <w:name w:val="footer"/>
    <w:basedOn w:val="Normal"/>
    <w:link w:val="FooterChar"/>
    <w:uiPriority w:val="99"/>
    <w:unhideWhenUsed/>
    <w:rsid w:val="00F12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7</cp:revision>
  <cp:lastPrinted>2017-01-27T15:15:00Z</cp:lastPrinted>
  <dcterms:created xsi:type="dcterms:W3CDTF">2017-01-27T15:33:00Z</dcterms:created>
  <dcterms:modified xsi:type="dcterms:W3CDTF">2018-12-20T09:48:00Z</dcterms:modified>
</cp:coreProperties>
</file>