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0.3704071044922" w:right="0" w:firstLine="0"/>
        <w:jc w:val="left"/>
        <w:rPr>
          <w:rFonts w:ascii="Arial" w:cs="Arial" w:eastAsia="Arial" w:hAnsi="Arial"/>
          <w:b w:val="1"/>
          <w:i w:val="0"/>
          <w:smallCaps w:val="0"/>
          <w:strike w:val="0"/>
          <w:color w:val="ffffff"/>
          <w:sz w:val="43.91999816894531"/>
          <w:szCs w:val="43.91999816894531"/>
          <w:u w:val="none"/>
          <w:shd w:fill="auto" w:val="clear"/>
          <w:vertAlign w:val="baseline"/>
        </w:rPr>
      </w:pPr>
      <w:r w:rsidDel="00000000" w:rsidR="00000000" w:rsidRPr="00000000">
        <w:rPr>
          <w:rFonts w:ascii="Arial" w:cs="Arial" w:eastAsia="Arial" w:hAnsi="Arial"/>
          <w:b w:val="1"/>
          <w:i w:val="0"/>
          <w:smallCaps w:val="0"/>
          <w:strike w:val="0"/>
          <w:color w:val="ffffff"/>
          <w:sz w:val="43.91999816894531"/>
          <w:szCs w:val="43.91999816894531"/>
          <w:u w:val="none"/>
          <w:shd w:fill="auto" w:val="clear"/>
          <w:vertAlign w:val="baseline"/>
          <w:rtl w:val="0"/>
        </w:rPr>
        <w:t xml:space="preserve">Digital Learning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09.8541259765625" w:line="240" w:lineRule="auto"/>
        <w:ind w:left="520.3704071044922" w:right="0" w:firstLine="0"/>
        <w:jc w:val="left"/>
        <w:rPr>
          <w:rFonts w:ascii="Arial" w:cs="Arial" w:eastAsia="Arial" w:hAnsi="Arial"/>
          <w:b w:val="1"/>
          <w:i w:val="0"/>
          <w:smallCaps w:val="0"/>
          <w:strike w:val="0"/>
          <w:color w:val="ffffff"/>
          <w:sz w:val="43.91999816894531"/>
          <w:szCs w:val="43.91999816894531"/>
          <w:u w:val="none"/>
          <w:shd w:fill="auto" w:val="clear"/>
          <w:vertAlign w:val="baseline"/>
        </w:rPr>
      </w:pPr>
      <w:r w:rsidDel="00000000" w:rsidR="00000000" w:rsidRPr="00000000">
        <w:rPr>
          <w:rFonts w:ascii="Arial" w:cs="Arial" w:eastAsia="Arial" w:hAnsi="Arial"/>
          <w:b w:val="1"/>
          <w:i w:val="0"/>
          <w:smallCaps w:val="0"/>
          <w:strike w:val="0"/>
          <w:color w:val="ffffff"/>
          <w:sz w:val="43.91999816894531"/>
          <w:szCs w:val="43.91999816894531"/>
          <w:u w:val="none"/>
          <w:shd w:fill="auto" w:val="clear"/>
          <w:vertAlign w:val="baseline"/>
          <w:rtl w:val="0"/>
        </w:rPr>
        <w:t xml:space="preserve">Parent/Carer Information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27110290527344" w:right="0" w:firstLine="0"/>
        <w:jc w:val="left"/>
        <w:rPr>
          <w:rFonts w:ascii="Arial" w:cs="Arial" w:eastAsia="Arial" w:hAnsi="Arial"/>
          <w:b w:val="1"/>
          <w:i w:val="0"/>
          <w:smallCaps w:val="0"/>
          <w:strike w:val="0"/>
          <w:color w:val="7030a0"/>
          <w:sz w:val="36"/>
          <w:szCs w:val="36"/>
          <w:u w:val="none"/>
          <w:shd w:fill="auto" w:val="clear"/>
          <w:vertAlign w:val="baseline"/>
        </w:rPr>
      </w:pPr>
      <w:r w:rsidDel="00000000" w:rsidR="00000000" w:rsidRPr="00000000">
        <w:rPr>
          <w:rFonts w:ascii="Arial" w:cs="Arial" w:eastAsia="Arial" w:hAnsi="Arial"/>
          <w:b w:val="1"/>
          <w:i w:val="0"/>
          <w:smallCaps w:val="0"/>
          <w:strike w:val="0"/>
          <w:color w:val="7030a0"/>
          <w:sz w:val="36"/>
          <w:szCs w:val="36"/>
          <w:u w:val="none"/>
          <w:shd w:fill="auto" w:val="clear"/>
          <w:vertAlign w:val="baseline"/>
          <w:rtl w:val="0"/>
        </w:rPr>
        <w:t xml:space="preserve">What is the Digital School? </w:t>
      </w:r>
      <w:r w:rsidDel="00000000" w:rsidR="00000000" w:rsidRPr="00000000">
        <w:rPr>
          <w:rFonts w:ascii="Arial" w:cs="Arial" w:eastAsia="Arial" w:hAnsi="Arial"/>
          <w:b w:val="1"/>
          <w:i w:val="0"/>
          <w:smallCaps w:val="0"/>
          <w:strike w:val="0"/>
          <w:color w:val="7030a0"/>
          <w:sz w:val="36"/>
          <w:szCs w:val="36"/>
          <w:u w:val="none"/>
          <w:shd w:fill="auto" w:val="clear"/>
          <w:vertAlign w:val="baseline"/>
        </w:rPr>
        <w:drawing>
          <wp:inline distB="19050" distT="19050" distL="19050" distR="19050">
            <wp:extent cx="1397000" cy="825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97000" cy="8255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29.39574718475342" w:lineRule="auto"/>
        <w:ind w:left="95.53916931152344" w:right="462.835693359375" w:firstLine="11.51275634765625"/>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North Lanarkshire is committed to providing all children with high quality teaching  and learning experiences. During the recovery of COVID-19 there may be  occasions when learning has to take place digitally and out-with school. As such  North Lanarkshire has launched a new Digital School aimed at providing high  quality learning experiences that can be carried out remotely.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27.913818359375" w:line="228.96881103515625" w:lineRule="auto"/>
        <w:ind w:left="104.52476501464844" w:right="1002.61474609375" w:hanging="17.97119140625"/>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Your child’s school will provide learning experiences which will continue their  learning.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9.212646484375" w:line="240" w:lineRule="auto"/>
        <w:ind w:left="85.71113586425781"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1.27113342285156" w:right="0" w:firstLine="0"/>
        <w:jc w:val="left"/>
        <w:rPr>
          <w:rFonts w:ascii="Arial" w:cs="Arial" w:eastAsia="Arial" w:hAnsi="Arial"/>
          <w:b w:val="1"/>
          <w:i w:val="0"/>
          <w:smallCaps w:val="0"/>
          <w:strike w:val="0"/>
          <w:color w:val="7030a0"/>
          <w:sz w:val="36"/>
          <w:szCs w:val="36"/>
          <w:u w:val="none"/>
          <w:shd w:fill="auto" w:val="clear"/>
          <w:vertAlign w:val="baseline"/>
        </w:rPr>
      </w:pPr>
      <w:r w:rsidDel="00000000" w:rsidR="00000000" w:rsidRPr="00000000">
        <w:rPr>
          <w:rFonts w:ascii="Arial" w:cs="Arial" w:eastAsia="Arial" w:hAnsi="Arial"/>
          <w:b w:val="1"/>
          <w:i w:val="0"/>
          <w:smallCaps w:val="0"/>
          <w:strike w:val="0"/>
          <w:color w:val="7030a0"/>
          <w:sz w:val="36"/>
          <w:szCs w:val="36"/>
          <w:u w:val="none"/>
          <w:shd w:fill="auto" w:val="clear"/>
          <w:vertAlign w:val="baseline"/>
          <w:rtl w:val="0"/>
        </w:rPr>
        <w:t xml:space="preserve">How will my child access digital learning?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51.680908203125" w:line="240" w:lineRule="auto"/>
        <w:ind w:left="39.24232482910156"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Your child should have been issued with their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48.789520263671875" w:right="4995.08178710937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GLOW username and password. Using this,  </w:t>
      </w:r>
      <w:r w:rsidDel="00000000" w:rsidR="00000000" w:rsidRPr="00000000">
        <w:drawing>
          <wp:anchor allowOverlap="1" behindDoc="0" distB="19050" distT="19050" distL="19050" distR="19050" hidden="0" layoutInCell="1" locked="0" relativeHeight="0" simplePos="0">
            <wp:simplePos x="0" y="0"/>
            <wp:positionH relativeFrom="column">
              <wp:posOffset>3913201</wp:posOffset>
            </wp:positionH>
            <wp:positionV relativeFrom="paragraph">
              <wp:posOffset>163576</wp:posOffset>
            </wp:positionV>
            <wp:extent cx="2842260" cy="1603121"/>
            <wp:effectExtent b="0" l="0" r="0" t="0"/>
            <wp:wrapSquare wrapText="left" distB="19050" distT="19050" distL="19050" distR="1905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842260" cy="1603121"/>
                    </a:xfrm>
                    <a:prstGeom prst="rect"/>
                    <a:ln/>
                  </pic:spPr>
                </pic:pic>
              </a:graphicData>
            </a:graphic>
          </wp:anchor>
        </w:drawing>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24232482910156"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they will be able to log in and access their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543121337890625"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class/school/subject O365 Team. Through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001556396484375"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‘Teams’ each school can set learning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419921875"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activities, give children and young people the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13916015625"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opportunity to collaborate with their peers and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296722412109375"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staff and receive feedback on their learning.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24232482910156"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There will be a range of learning tasks which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296722412109375"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supports online and offline activities. There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56315612792969"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may also be links to other learning sources in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36552429199219"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their ‘Teams’ or the wider Glow apps.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86395263671875"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Individual schools will provide information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24232482910156"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through their usual communication channels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419921875"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and website on digital learning plans.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53.90625" w:line="240" w:lineRule="auto"/>
        <w:ind w:left="2.6711273193359375" w:right="0" w:firstLine="0"/>
        <w:jc w:val="left"/>
        <w:rPr>
          <w:rFonts w:ascii="Arial" w:cs="Arial" w:eastAsia="Arial" w:hAnsi="Arial"/>
          <w:b w:val="1"/>
          <w:i w:val="0"/>
          <w:smallCaps w:val="0"/>
          <w:strike w:val="0"/>
          <w:color w:val="7030a0"/>
          <w:sz w:val="36"/>
          <w:szCs w:val="36"/>
          <w:u w:val="none"/>
          <w:shd w:fill="auto" w:val="clear"/>
          <w:vertAlign w:val="baseline"/>
        </w:rPr>
      </w:pPr>
      <w:r w:rsidDel="00000000" w:rsidR="00000000" w:rsidRPr="00000000">
        <w:rPr>
          <w:rFonts w:ascii="Arial" w:cs="Arial" w:eastAsia="Arial" w:hAnsi="Arial"/>
          <w:b w:val="1"/>
          <w:i w:val="0"/>
          <w:smallCaps w:val="0"/>
          <w:strike w:val="0"/>
          <w:color w:val="7030a0"/>
          <w:sz w:val="36"/>
          <w:szCs w:val="36"/>
          <w:u w:val="none"/>
          <w:shd w:fill="auto" w:val="clear"/>
          <w:vertAlign w:val="baseline"/>
          <w:rtl w:val="0"/>
        </w:rPr>
        <w:t xml:space="preserve">Wh</w:t>
      </w:r>
      <w:r w:rsidDel="00000000" w:rsidR="00000000" w:rsidRPr="00000000">
        <w:rPr>
          <w:b w:val="1"/>
          <w:color w:val="7030a0"/>
          <w:sz w:val="36"/>
          <w:szCs w:val="36"/>
          <w:rtl w:val="0"/>
        </w:rPr>
        <w:t xml:space="preserve">at</w:t>
      </w:r>
      <w:r w:rsidDel="00000000" w:rsidR="00000000" w:rsidRPr="00000000">
        <w:rPr>
          <w:rFonts w:ascii="Arial" w:cs="Arial" w:eastAsia="Arial" w:hAnsi="Arial"/>
          <w:b w:val="1"/>
          <w:i w:val="0"/>
          <w:smallCaps w:val="0"/>
          <w:strike w:val="0"/>
          <w:color w:val="7030a0"/>
          <w:sz w:val="36"/>
          <w:szCs w:val="36"/>
          <w:u w:val="none"/>
          <w:shd w:fill="auto" w:val="clear"/>
          <w:vertAlign w:val="baseline"/>
          <w:rtl w:val="0"/>
        </w:rPr>
        <w:t xml:space="preserve"> will happen if my child has to self-isolate?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54.27978515625" w:line="229.53771114349365" w:lineRule="auto"/>
        <w:ind w:left="0.8423614501953125" w:right="373.53759765625" w:firstLine="21.621627807617188"/>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If your child has to self-isolate, or is unable to attend school, they will be provided  with well-planned learning from their school. These digital activities will continue  to progress your child or young person’s learning. There will also be learning tasks  which are not digital.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28.34747314453125" w:line="228.96833896636963" w:lineRule="auto"/>
        <w:ind w:left="0" w:right="691.103515625" w:firstLine="10.670394897460938"/>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Schools will be supported to provide learning experiences through the Digital  School and each school has a responsibility to keep in contact with children and  young people to ensure they receive appropriate support during periods of self isolation or school closure.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30.8134460449219" w:line="227.87652969360352" w:lineRule="auto"/>
        <w:ind w:left="0.8423614501953125" w:right="569.044189453125" w:firstLine="0.5615997314453125"/>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We are further supporting families through Scottish Government grant funding by  working with Head Teachers to identify vulnerable children and young people to  ensure equity of access to technology and connectivity to engage in learning at  home.</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Pr>
        <w:drawing>
          <wp:inline distB="19050" distT="19050" distL="19050" distR="19050">
            <wp:extent cx="1357630" cy="74168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357630" cy="741680"/>
                    </a:xfrm>
                    <a:prstGeom prst="rect"/>
                    <a:ln/>
                  </pic:spPr>
                </pic:pic>
              </a:graphicData>
            </a:graphic>
          </wp:inline>
        </w:drawing>
      </w:r>
      <w:r w:rsidDel="00000000" w:rsidR="00000000" w:rsidRPr="00000000">
        <w:rPr>
          <w:rtl w:val="0"/>
        </w:rPr>
      </w:r>
    </w:p>
    <w:sectPr>
      <w:pgSz w:h="16840" w:w="11900"/>
      <w:pgMar w:bottom="389.7999954223633" w:top="414.000244140625" w:left="732.6889038085938" w:right="521.1999511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