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205BD" w14:textId="4568A0E8" w:rsidR="00C71344" w:rsidRPr="00150D65" w:rsidRDefault="00B31A7C">
      <w:pPr>
        <w:rPr>
          <w:rFonts w:ascii="Times New Roman" w:hAnsi="Times New Roman" w:cs="Times New Roman"/>
          <w:u w:val="single"/>
        </w:rPr>
      </w:pPr>
      <w:r w:rsidRPr="00150D65">
        <w:rPr>
          <w:rFonts w:ascii="Times New Roman" w:hAnsi="Times New Roman" w:cs="Times New Roman"/>
        </w:rPr>
        <w:t xml:space="preserve">         </w:t>
      </w:r>
      <w:r w:rsidR="00150D65">
        <w:rPr>
          <w:rFonts w:ascii="Times New Roman" w:hAnsi="Times New Roman" w:cs="Times New Roman"/>
        </w:rPr>
        <w:t xml:space="preserve">                             </w:t>
      </w:r>
      <w:proofErr w:type="spellStart"/>
      <w:r w:rsidR="00150D65" w:rsidRPr="00150D65">
        <w:rPr>
          <w:rFonts w:ascii="Times New Roman" w:hAnsi="Times New Roman" w:cs="Times New Roman"/>
          <w:u w:val="single"/>
        </w:rPr>
        <w:t>St.Augustine’s</w:t>
      </w:r>
      <w:proofErr w:type="spellEnd"/>
      <w:r w:rsidR="00150D65" w:rsidRPr="00150D65">
        <w:rPr>
          <w:rFonts w:ascii="Times New Roman" w:hAnsi="Times New Roman" w:cs="Times New Roman"/>
          <w:u w:val="single"/>
        </w:rPr>
        <w:t xml:space="preserve"> Pr. </w:t>
      </w:r>
      <w:r w:rsidR="00C71344" w:rsidRPr="00150D65">
        <w:rPr>
          <w:rFonts w:ascii="Times New Roman" w:hAnsi="Times New Roman" w:cs="Times New Roman"/>
          <w:u w:val="single"/>
        </w:rPr>
        <w:t>School Improvement Report</w:t>
      </w:r>
    </w:p>
    <w:p w14:paraId="4502EDB0" w14:textId="195A746A" w:rsidR="00C71344" w:rsidRPr="00150D65" w:rsidRDefault="00C71344">
      <w:pPr>
        <w:rPr>
          <w:rFonts w:ascii="Times New Roman" w:hAnsi="Times New Roman" w:cs="Times New Roman"/>
          <w:u w:val="single"/>
        </w:rPr>
      </w:pPr>
      <w:r w:rsidRPr="00150D65">
        <w:rPr>
          <w:rFonts w:ascii="Times New Roman" w:hAnsi="Times New Roman" w:cs="Times New Roman"/>
        </w:rPr>
        <w:t xml:space="preserve">                                      </w:t>
      </w:r>
      <w:r w:rsidR="00704B15" w:rsidRPr="00150D65">
        <w:rPr>
          <w:rFonts w:ascii="Times New Roman" w:hAnsi="Times New Roman" w:cs="Times New Roman"/>
        </w:rPr>
        <w:t xml:space="preserve">  </w:t>
      </w:r>
      <w:r w:rsidR="00185D38" w:rsidRPr="00150D65">
        <w:rPr>
          <w:rFonts w:ascii="Times New Roman" w:hAnsi="Times New Roman" w:cs="Times New Roman"/>
        </w:rPr>
        <w:t xml:space="preserve">           </w:t>
      </w:r>
      <w:r w:rsidRPr="00150D65">
        <w:rPr>
          <w:rFonts w:ascii="Times New Roman" w:hAnsi="Times New Roman" w:cs="Times New Roman"/>
        </w:rPr>
        <w:t xml:space="preserve"> </w:t>
      </w:r>
      <w:r w:rsidR="00062687" w:rsidRPr="00150D65">
        <w:rPr>
          <w:rFonts w:ascii="Times New Roman" w:hAnsi="Times New Roman" w:cs="Times New Roman"/>
        </w:rPr>
        <w:t xml:space="preserve"> </w:t>
      </w:r>
      <w:r w:rsidR="00150D65">
        <w:rPr>
          <w:rFonts w:ascii="Times New Roman" w:hAnsi="Times New Roman" w:cs="Times New Roman"/>
        </w:rPr>
        <w:t xml:space="preserve">     </w:t>
      </w:r>
      <w:r w:rsidR="00062687" w:rsidRPr="00150D65">
        <w:rPr>
          <w:rFonts w:ascii="Times New Roman" w:hAnsi="Times New Roman" w:cs="Times New Roman"/>
        </w:rPr>
        <w:t xml:space="preserve">  </w:t>
      </w:r>
      <w:r w:rsidR="00B31A7C" w:rsidRPr="00150D65">
        <w:rPr>
          <w:rFonts w:ascii="Times New Roman" w:hAnsi="Times New Roman" w:cs="Times New Roman"/>
        </w:rPr>
        <w:t xml:space="preserve">      </w:t>
      </w:r>
      <w:r w:rsidR="00525122" w:rsidRPr="00150D65">
        <w:rPr>
          <w:rFonts w:ascii="Times New Roman" w:hAnsi="Times New Roman" w:cs="Times New Roman"/>
          <w:u w:val="single"/>
        </w:rPr>
        <w:t>May 2017</w:t>
      </w:r>
    </w:p>
    <w:p w14:paraId="1C656476" w14:textId="77777777" w:rsidR="00C71344" w:rsidRPr="00185D38" w:rsidRDefault="00C71344">
      <w:pPr>
        <w:rPr>
          <w:rFonts w:ascii="Times New Roman" w:hAnsi="Times New Roman" w:cs="Times New Roman"/>
          <w:sz w:val="24"/>
          <w:szCs w:val="24"/>
          <w:u w:val="single"/>
        </w:rPr>
      </w:pPr>
    </w:p>
    <w:p w14:paraId="78CBCF71" w14:textId="5666D5DD" w:rsidR="00C71344" w:rsidRPr="00B31A7C" w:rsidRDefault="006F2A43" w:rsidP="00C71344">
      <w:pPr>
        <w:rPr>
          <w:rFonts w:ascii="Times New Roman" w:hAnsi="Times New Roman" w:cs="Times New Roman"/>
          <w:sz w:val="18"/>
          <w:szCs w:val="18"/>
          <w:u w:val="single"/>
        </w:rPr>
      </w:pPr>
      <w:r w:rsidRPr="00B31A7C">
        <w:rPr>
          <w:rFonts w:ascii="Times New Roman" w:hAnsi="Times New Roman" w:cs="Times New Roman"/>
          <w:sz w:val="18"/>
          <w:szCs w:val="18"/>
          <w:u w:val="single"/>
        </w:rPr>
        <w:t>Context of the school</w:t>
      </w:r>
    </w:p>
    <w:p w14:paraId="0848D718" w14:textId="5A139068" w:rsidR="00220FE6" w:rsidRPr="00FF7488" w:rsidRDefault="00A31E94" w:rsidP="00006C91">
      <w:pPr>
        <w:widowControl w:val="0"/>
        <w:autoSpaceDE w:val="0"/>
        <w:autoSpaceDN w:val="0"/>
        <w:adjustRightInd w:val="0"/>
        <w:spacing w:after="240" w:line="240" w:lineRule="auto"/>
        <w:rPr>
          <w:rFonts w:ascii="Times New Roman" w:hAnsi="Times New Roman" w:cs="Times New Roman"/>
          <w:noProof/>
          <w:sz w:val="18"/>
          <w:szCs w:val="18"/>
        </w:rPr>
      </w:pPr>
      <w:r w:rsidRPr="00FF7488">
        <w:rPr>
          <w:rFonts w:ascii="Times New Roman" w:hAnsi="Times New Roman" w:cs="Times New Roman"/>
          <w:noProof/>
          <w:sz w:val="18"/>
          <w:szCs w:val="18"/>
        </w:rPr>
        <w:t>St. Augustine</w:t>
      </w:r>
      <w:r w:rsidR="00C71344" w:rsidRPr="00FF7488">
        <w:rPr>
          <w:rFonts w:ascii="Times New Roman" w:hAnsi="Times New Roman" w:cs="Times New Roman"/>
          <w:noProof/>
          <w:sz w:val="18"/>
          <w:szCs w:val="18"/>
        </w:rPr>
        <w:t xml:space="preserve">’s Primary School is </w:t>
      </w:r>
      <w:r w:rsidRPr="00FF7488">
        <w:rPr>
          <w:rFonts w:ascii="Times New Roman" w:hAnsi="Times New Roman" w:cs="Times New Roman"/>
          <w:noProof/>
          <w:sz w:val="18"/>
          <w:szCs w:val="18"/>
        </w:rPr>
        <w:t>a Roman Catholic school s</w:t>
      </w:r>
      <w:r w:rsidR="00C71344" w:rsidRPr="00FF7488">
        <w:rPr>
          <w:rFonts w:ascii="Times New Roman" w:hAnsi="Times New Roman" w:cs="Times New Roman"/>
          <w:noProof/>
          <w:sz w:val="18"/>
          <w:szCs w:val="18"/>
        </w:rPr>
        <w:t>i</w:t>
      </w:r>
      <w:r w:rsidRPr="00FF7488">
        <w:rPr>
          <w:rFonts w:ascii="Times New Roman" w:hAnsi="Times New Roman" w:cs="Times New Roman"/>
          <w:noProof/>
          <w:sz w:val="18"/>
          <w:szCs w:val="18"/>
        </w:rPr>
        <w:t>tuated in the centre of Coatbridge.  Th</w:t>
      </w:r>
      <w:r w:rsidR="00FF7488" w:rsidRPr="00FF7488">
        <w:rPr>
          <w:rFonts w:ascii="Times New Roman" w:hAnsi="Times New Roman" w:cs="Times New Roman"/>
          <w:noProof/>
          <w:sz w:val="18"/>
          <w:szCs w:val="18"/>
        </w:rPr>
        <w:t>e current role is 361</w:t>
      </w:r>
      <w:r w:rsidR="00F41472" w:rsidRPr="00FF7488">
        <w:rPr>
          <w:rFonts w:ascii="Times New Roman" w:hAnsi="Times New Roman" w:cs="Times New Roman"/>
          <w:noProof/>
          <w:sz w:val="18"/>
          <w:szCs w:val="18"/>
        </w:rPr>
        <w:t xml:space="preserve"> </w:t>
      </w:r>
      <w:r w:rsidR="0052167F" w:rsidRPr="00FF7488">
        <w:rPr>
          <w:rFonts w:ascii="Times New Roman" w:hAnsi="Times New Roman" w:cs="Times New Roman"/>
          <w:noProof/>
          <w:sz w:val="18"/>
          <w:szCs w:val="18"/>
        </w:rPr>
        <w:t>rising</w:t>
      </w:r>
      <w:r w:rsidR="00FF7488" w:rsidRPr="00FF7488">
        <w:rPr>
          <w:rFonts w:ascii="Times New Roman" w:hAnsi="Times New Roman" w:cs="Times New Roman"/>
          <w:noProof/>
          <w:sz w:val="18"/>
          <w:szCs w:val="18"/>
        </w:rPr>
        <w:t xml:space="preserve"> to 363</w:t>
      </w:r>
      <w:r w:rsidR="00C71344" w:rsidRPr="00FF7488">
        <w:rPr>
          <w:rFonts w:ascii="Times New Roman" w:hAnsi="Times New Roman" w:cs="Times New Roman"/>
          <w:noProof/>
          <w:sz w:val="18"/>
          <w:szCs w:val="18"/>
        </w:rPr>
        <w:t xml:space="preserve"> in August</w:t>
      </w:r>
      <w:r w:rsidR="00220FE6" w:rsidRPr="00FF7488">
        <w:rPr>
          <w:rFonts w:ascii="Times New Roman" w:hAnsi="Times New Roman" w:cs="Times New Roman"/>
          <w:noProof/>
          <w:sz w:val="18"/>
          <w:szCs w:val="18"/>
        </w:rPr>
        <w:t>.  The school</w:t>
      </w:r>
      <w:r w:rsidR="006F2A43" w:rsidRPr="00FF7488">
        <w:rPr>
          <w:rFonts w:ascii="Times New Roman" w:hAnsi="Times New Roman" w:cs="Times New Roman"/>
          <w:noProof/>
          <w:sz w:val="18"/>
          <w:szCs w:val="18"/>
        </w:rPr>
        <w:t xml:space="preserve"> h</w:t>
      </w:r>
      <w:r w:rsidR="007E7652" w:rsidRPr="00FF7488">
        <w:rPr>
          <w:rFonts w:ascii="Times New Roman" w:hAnsi="Times New Roman" w:cs="Times New Roman"/>
          <w:noProof/>
          <w:sz w:val="18"/>
          <w:szCs w:val="18"/>
        </w:rPr>
        <w:t>as a wide demographic with families</w:t>
      </w:r>
      <w:r w:rsidR="00D21643" w:rsidRPr="00FF7488">
        <w:rPr>
          <w:rFonts w:ascii="Times New Roman" w:hAnsi="Times New Roman" w:cs="Times New Roman"/>
          <w:noProof/>
          <w:sz w:val="18"/>
          <w:szCs w:val="18"/>
        </w:rPr>
        <w:t xml:space="preserve"> residing in SIMD 1 – 9.  C</w:t>
      </w:r>
      <w:r w:rsidR="006F2A43" w:rsidRPr="00FF7488">
        <w:rPr>
          <w:rFonts w:ascii="Times New Roman" w:hAnsi="Times New Roman" w:cs="Times New Roman"/>
          <w:noProof/>
          <w:sz w:val="18"/>
          <w:szCs w:val="18"/>
        </w:rPr>
        <w:t>urrently</w:t>
      </w:r>
      <w:r w:rsidR="00220FE6" w:rsidRPr="00FF7488">
        <w:rPr>
          <w:rFonts w:ascii="Times New Roman" w:hAnsi="Times New Roman" w:cs="Times New Roman"/>
          <w:noProof/>
          <w:sz w:val="18"/>
          <w:szCs w:val="18"/>
        </w:rPr>
        <w:t>,</w:t>
      </w:r>
      <w:r w:rsidR="006F2A43" w:rsidRPr="00FF7488">
        <w:rPr>
          <w:rFonts w:ascii="Times New Roman" w:hAnsi="Times New Roman" w:cs="Times New Roman"/>
          <w:noProof/>
          <w:sz w:val="18"/>
          <w:szCs w:val="18"/>
        </w:rPr>
        <w:t xml:space="preserve"> </w:t>
      </w:r>
      <w:r w:rsidR="007E7652" w:rsidRPr="00FF7488">
        <w:rPr>
          <w:rFonts w:ascii="Times New Roman" w:hAnsi="Times New Roman" w:cs="Times New Roman"/>
          <w:noProof/>
          <w:sz w:val="18"/>
          <w:szCs w:val="18"/>
        </w:rPr>
        <w:t xml:space="preserve"> the school remains within the</w:t>
      </w:r>
      <w:r w:rsidR="006F2A43" w:rsidRPr="00FF7488">
        <w:rPr>
          <w:rFonts w:ascii="Times New Roman" w:hAnsi="Times New Roman" w:cs="Times New Roman"/>
          <w:noProof/>
          <w:sz w:val="18"/>
          <w:szCs w:val="18"/>
        </w:rPr>
        <w:t xml:space="preserve"> Li</w:t>
      </w:r>
      <w:r w:rsidR="00E156CD" w:rsidRPr="00FF7488">
        <w:rPr>
          <w:rFonts w:ascii="Times New Roman" w:hAnsi="Times New Roman" w:cs="Times New Roman"/>
          <w:noProof/>
          <w:sz w:val="18"/>
          <w:szCs w:val="18"/>
        </w:rPr>
        <w:t xml:space="preserve">teracy Layer of  </w:t>
      </w:r>
      <w:r w:rsidR="006F2A43" w:rsidRPr="00FF7488">
        <w:rPr>
          <w:rFonts w:ascii="Times New Roman" w:hAnsi="Times New Roman" w:cs="Times New Roman"/>
          <w:noProof/>
          <w:sz w:val="18"/>
          <w:szCs w:val="18"/>
        </w:rPr>
        <w:t>North Lan</w:t>
      </w:r>
      <w:r w:rsidR="00220FE6" w:rsidRPr="00FF7488">
        <w:rPr>
          <w:rFonts w:ascii="Times New Roman" w:hAnsi="Times New Roman" w:cs="Times New Roman"/>
          <w:noProof/>
          <w:sz w:val="18"/>
          <w:szCs w:val="18"/>
        </w:rPr>
        <w:t>arkshire</w:t>
      </w:r>
      <w:r w:rsidR="00E156CD" w:rsidRPr="00FF7488">
        <w:rPr>
          <w:rFonts w:ascii="Times New Roman" w:hAnsi="Times New Roman" w:cs="Times New Roman"/>
          <w:noProof/>
          <w:sz w:val="18"/>
          <w:szCs w:val="18"/>
        </w:rPr>
        <w:t>’s</w:t>
      </w:r>
      <w:r w:rsidR="00220FE6" w:rsidRPr="00FF7488">
        <w:rPr>
          <w:rFonts w:ascii="Times New Roman" w:hAnsi="Times New Roman" w:cs="Times New Roman"/>
          <w:noProof/>
          <w:sz w:val="18"/>
          <w:szCs w:val="18"/>
        </w:rPr>
        <w:t xml:space="preserve"> Attainment Challenge as</w:t>
      </w:r>
      <w:r w:rsidR="00FF7488" w:rsidRPr="00FF7488">
        <w:rPr>
          <w:rFonts w:ascii="Times New Roman" w:hAnsi="Times New Roman" w:cs="Times New Roman"/>
          <w:noProof/>
          <w:sz w:val="18"/>
          <w:szCs w:val="18"/>
        </w:rPr>
        <w:t xml:space="preserve"> 65 </w:t>
      </w:r>
      <w:r w:rsidR="00220FE6" w:rsidRPr="00FF7488">
        <w:rPr>
          <w:rFonts w:ascii="Times New Roman" w:hAnsi="Times New Roman" w:cs="Times New Roman"/>
          <w:noProof/>
          <w:sz w:val="18"/>
          <w:szCs w:val="18"/>
        </w:rPr>
        <w:t>% of pupils reside</w:t>
      </w:r>
      <w:r w:rsidR="006F2A43" w:rsidRPr="00FF7488">
        <w:rPr>
          <w:rFonts w:ascii="Times New Roman" w:hAnsi="Times New Roman" w:cs="Times New Roman"/>
          <w:noProof/>
          <w:sz w:val="18"/>
          <w:szCs w:val="18"/>
        </w:rPr>
        <w:t xml:space="preserve"> wi</w:t>
      </w:r>
      <w:r w:rsidR="00220FE6" w:rsidRPr="00FF7488">
        <w:rPr>
          <w:rFonts w:ascii="Times New Roman" w:hAnsi="Times New Roman" w:cs="Times New Roman"/>
          <w:noProof/>
          <w:sz w:val="18"/>
          <w:szCs w:val="18"/>
        </w:rPr>
        <w:t>t</w:t>
      </w:r>
      <w:r w:rsidR="006F2A43" w:rsidRPr="00FF7488">
        <w:rPr>
          <w:rFonts w:ascii="Times New Roman" w:hAnsi="Times New Roman" w:cs="Times New Roman"/>
          <w:noProof/>
          <w:sz w:val="18"/>
          <w:szCs w:val="18"/>
        </w:rPr>
        <w:t>hin SIMD</w:t>
      </w:r>
      <w:r w:rsidR="00220FE6" w:rsidRPr="00FF7488">
        <w:rPr>
          <w:rFonts w:ascii="Times New Roman" w:hAnsi="Times New Roman" w:cs="Times New Roman"/>
          <w:noProof/>
          <w:sz w:val="18"/>
          <w:szCs w:val="18"/>
        </w:rPr>
        <w:t xml:space="preserve"> 1- 3. </w:t>
      </w:r>
      <w:r w:rsidR="00D21643" w:rsidRPr="00FF7488">
        <w:rPr>
          <w:rFonts w:ascii="Times New Roman" w:hAnsi="Times New Roman" w:cs="Times New Roman"/>
          <w:noProof/>
          <w:sz w:val="18"/>
          <w:szCs w:val="18"/>
        </w:rPr>
        <w:t xml:space="preserve">The </w:t>
      </w:r>
      <w:r w:rsidR="00F221C4" w:rsidRPr="00FF7488">
        <w:rPr>
          <w:rFonts w:ascii="Times New Roman" w:hAnsi="Times New Roman" w:cs="Times New Roman"/>
          <w:noProof/>
          <w:sz w:val="18"/>
          <w:szCs w:val="18"/>
        </w:rPr>
        <w:t>school is currently staffed with Head Teacher, one Depute Head Teacher, one Principal Teache</w:t>
      </w:r>
      <w:r w:rsidR="00D21643" w:rsidRPr="00FF7488">
        <w:rPr>
          <w:rFonts w:ascii="Times New Roman" w:hAnsi="Times New Roman" w:cs="Times New Roman"/>
          <w:noProof/>
          <w:sz w:val="18"/>
          <w:szCs w:val="18"/>
        </w:rPr>
        <w:t xml:space="preserve">r and a staffing complement of </w:t>
      </w:r>
      <w:r w:rsidR="00F221C4" w:rsidRPr="00FF7488">
        <w:rPr>
          <w:rFonts w:ascii="Times New Roman" w:hAnsi="Times New Roman" w:cs="Times New Roman"/>
          <w:noProof/>
          <w:sz w:val="18"/>
          <w:szCs w:val="18"/>
        </w:rPr>
        <w:t>16 teachers.  This session the school ran with 15 classes and was dou</w:t>
      </w:r>
      <w:r w:rsidR="00D21643" w:rsidRPr="00FF7488">
        <w:rPr>
          <w:rFonts w:ascii="Times New Roman" w:hAnsi="Times New Roman" w:cs="Times New Roman"/>
          <w:noProof/>
          <w:sz w:val="18"/>
          <w:szCs w:val="18"/>
        </w:rPr>
        <w:t>ble stream throughout</w:t>
      </w:r>
      <w:r w:rsidR="00F221C4" w:rsidRPr="00FF7488">
        <w:rPr>
          <w:rFonts w:ascii="Times New Roman" w:hAnsi="Times New Roman" w:cs="Times New Roman"/>
          <w:noProof/>
          <w:sz w:val="18"/>
          <w:szCs w:val="18"/>
        </w:rPr>
        <w:t xml:space="preserve"> w</w:t>
      </w:r>
      <w:r w:rsidR="00D21643" w:rsidRPr="00FF7488">
        <w:rPr>
          <w:rFonts w:ascii="Times New Roman" w:hAnsi="Times New Roman" w:cs="Times New Roman"/>
          <w:noProof/>
          <w:sz w:val="18"/>
          <w:szCs w:val="18"/>
        </w:rPr>
        <w:t>ith a</w:t>
      </w:r>
      <w:r w:rsidR="00C82C9F" w:rsidRPr="00FF7488">
        <w:rPr>
          <w:rFonts w:ascii="Times New Roman" w:hAnsi="Times New Roman" w:cs="Times New Roman"/>
          <w:noProof/>
          <w:sz w:val="18"/>
          <w:szCs w:val="18"/>
        </w:rPr>
        <w:t>n additional</w:t>
      </w:r>
      <w:r w:rsidR="0007588A" w:rsidRPr="00FF7488">
        <w:rPr>
          <w:rFonts w:ascii="Times New Roman" w:hAnsi="Times New Roman" w:cs="Times New Roman"/>
          <w:noProof/>
          <w:sz w:val="18"/>
          <w:szCs w:val="18"/>
        </w:rPr>
        <w:t xml:space="preserve"> composite Pr.1 / 2 class</w:t>
      </w:r>
      <w:r w:rsidR="00C82C9F" w:rsidRPr="00FF7488">
        <w:rPr>
          <w:rFonts w:ascii="Times New Roman" w:hAnsi="Times New Roman" w:cs="Times New Roman"/>
          <w:noProof/>
          <w:sz w:val="18"/>
          <w:szCs w:val="18"/>
        </w:rPr>
        <w:t xml:space="preserve"> </w:t>
      </w:r>
      <w:r w:rsidR="00D21643" w:rsidRPr="00FF7488">
        <w:rPr>
          <w:rFonts w:ascii="Times New Roman" w:hAnsi="Times New Roman" w:cs="Times New Roman"/>
          <w:noProof/>
          <w:sz w:val="18"/>
          <w:szCs w:val="18"/>
        </w:rPr>
        <w:t xml:space="preserve">enabling a collegiate culture </w:t>
      </w:r>
      <w:r w:rsidR="00CA12F8" w:rsidRPr="00FF7488">
        <w:rPr>
          <w:rFonts w:ascii="Times New Roman" w:hAnsi="Times New Roman" w:cs="Times New Roman"/>
          <w:noProof/>
          <w:sz w:val="18"/>
          <w:szCs w:val="18"/>
        </w:rPr>
        <w:t>to develop across the school as</w:t>
      </w:r>
      <w:r w:rsidR="00D21643" w:rsidRPr="00FF7488">
        <w:rPr>
          <w:rFonts w:ascii="Times New Roman" w:hAnsi="Times New Roman" w:cs="Times New Roman"/>
          <w:noProof/>
          <w:sz w:val="18"/>
          <w:szCs w:val="18"/>
        </w:rPr>
        <w:t xml:space="preserve"> stage partners worked closely together to plan j</w:t>
      </w:r>
      <w:r w:rsidR="00CA12F8" w:rsidRPr="00FF7488">
        <w:rPr>
          <w:rFonts w:ascii="Times New Roman" w:hAnsi="Times New Roman" w:cs="Times New Roman"/>
          <w:noProof/>
          <w:sz w:val="18"/>
          <w:szCs w:val="18"/>
        </w:rPr>
        <w:t>ointly and moderate stan</w:t>
      </w:r>
      <w:r w:rsidR="00D21643" w:rsidRPr="00FF7488">
        <w:rPr>
          <w:rFonts w:ascii="Times New Roman" w:hAnsi="Times New Roman" w:cs="Times New Roman"/>
          <w:noProof/>
          <w:sz w:val="18"/>
          <w:szCs w:val="18"/>
        </w:rPr>
        <w:t xml:space="preserve">dards.  </w:t>
      </w:r>
    </w:p>
    <w:p w14:paraId="6AFEC823" w14:textId="7DECBD3F" w:rsidR="00D21643" w:rsidRPr="00B31A7C" w:rsidRDefault="00220FE6" w:rsidP="00D21643">
      <w:pPr>
        <w:widowControl w:val="0"/>
        <w:autoSpaceDE w:val="0"/>
        <w:autoSpaceDN w:val="0"/>
        <w:adjustRightInd w:val="0"/>
        <w:spacing w:after="240" w:line="240" w:lineRule="auto"/>
        <w:rPr>
          <w:rFonts w:ascii="Times New Roman" w:hAnsi="Times New Roman" w:cs="Times New Roman"/>
          <w:sz w:val="18"/>
          <w:szCs w:val="18"/>
          <w:lang w:val="en-US"/>
        </w:rPr>
      </w:pPr>
      <w:r w:rsidRPr="00B31A7C">
        <w:rPr>
          <w:rFonts w:ascii="Times New Roman" w:hAnsi="Times New Roman" w:cs="Times New Roman"/>
          <w:noProof/>
          <w:sz w:val="18"/>
          <w:szCs w:val="18"/>
        </w:rPr>
        <w:t xml:space="preserve">To assist the school </w:t>
      </w:r>
      <w:r w:rsidR="00525122" w:rsidRPr="00B31A7C">
        <w:rPr>
          <w:rFonts w:ascii="Times New Roman" w:hAnsi="Times New Roman" w:cs="Times New Roman"/>
          <w:noProof/>
          <w:sz w:val="18"/>
          <w:szCs w:val="18"/>
        </w:rPr>
        <w:t xml:space="preserve">in it’s improvement agenda staff have engaged in self-evaluation using HGIOS 4 and taken full account of </w:t>
      </w:r>
      <w:r w:rsidR="00A31E94" w:rsidRPr="00B31A7C">
        <w:rPr>
          <w:rFonts w:ascii="Times New Roman" w:hAnsi="Times New Roman" w:cs="Times New Roman"/>
          <w:noProof/>
          <w:sz w:val="18"/>
          <w:szCs w:val="18"/>
        </w:rPr>
        <w:t>parental feedback, pupil returns, the recommendations from Educ</w:t>
      </w:r>
      <w:r w:rsidR="002C2AEB" w:rsidRPr="00B31A7C">
        <w:rPr>
          <w:rFonts w:ascii="Times New Roman" w:hAnsi="Times New Roman" w:cs="Times New Roman"/>
          <w:noProof/>
          <w:sz w:val="18"/>
          <w:szCs w:val="18"/>
        </w:rPr>
        <w:t>ation Scotland Advice N</w:t>
      </w:r>
      <w:r w:rsidR="00A31E94" w:rsidRPr="00B31A7C">
        <w:rPr>
          <w:rFonts w:ascii="Times New Roman" w:hAnsi="Times New Roman" w:cs="Times New Roman"/>
          <w:noProof/>
          <w:sz w:val="18"/>
          <w:szCs w:val="18"/>
        </w:rPr>
        <w:t>otes</w:t>
      </w:r>
      <w:r w:rsidR="006F2A43" w:rsidRPr="00B31A7C">
        <w:rPr>
          <w:rFonts w:ascii="Times New Roman" w:hAnsi="Times New Roman" w:cs="Times New Roman"/>
          <w:noProof/>
          <w:sz w:val="18"/>
          <w:szCs w:val="18"/>
        </w:rPr>
        <w:t>, National Improvement Framework (NIF) priorities</w:t>
      </w:r>
      <w:r w:rsidRPr="00B31A7C">
        <w:rPr>
          <w:rFonts w:ascii="Times New Roman" w:hAnsi="Times New Roman" w:cs="Times New Roman"/>
          <w:noProof/>
          <w:sz w:val="18"/>
          <w:szCs w:val="18"/>
        </w:rPr>
        <w:t>,</w:t>
      </w:r>
      <w:r w:rsidR="00A31E94" w:rsidRPr="00B31A7C">
        <w:rPr>
          <w:rFonts w:ascii="Times New Roman" w:hAnsi="Times New Roman" w:cs="Times New Roman"/>
          <w:noProof/>
          <w:sz w:val="18"/>
          <w:szCs w:val="18"/>
        </w:rPr>
        <w:t xml:space="preserve"> North Lanarkshire</w:t>
      </w:r>
      <w:r w:rsidR="006F2A43" w:rsidRPr="00B31A7C">
        <w:rPr>
          <w:rFonts w:ascii="Times New Roman" w:hAnsi="Times New Roman" w:cs="Times New Roman"/>
          <w:noProof/>
          <w:sz w:val="18"/>
          <w:szCs w:val="18"/>
        </w:rPr>
        <w:t xml:space="preserve"> Council’s ‘Aspire’</w:t>
      </w:r>
      <w:r w:rsidR="00A31E94" w:rsidRPr="00B31A7C">
        <w:rPr>
          <w:rFonts w:ascii="Times New Roman" w:hAnsi="Times New Roman" w:cs="Times New Roman"/>
          <w:noProof/>
          <w:sz w:val="18"/>
          <w:szCs w:val="18"/>
        </w:rPr>
        <w:t xml:space="preserve"> priorities</w:t>
      </w:r>
      <w:r w:rsidRPr="00B31A7C">
        <w:rPr>
          <w:rFonts w:ascii="Times New Roman" w:hAnsi="Times New Roman" w:cs="Times New Roman"/>
          <w:noProof/>
          <w:sz w:val="18"/>
          <w:szCs w:val="18"/>
        </w:rPr>
        <w:t xml:space="preserve"> and HMIe Follow Up Inspection</w:t>
      </w:r>
      <w:r w:rsidR="00D21643" w:rsidRPr="00B31A7C">
        <w:rPr>
          <w:rFonts w:ascii="Times New Roman" w:hAnsi="Times New Roman" w:cs="Times New Roman"/>
          <w:noProof/>
          <w:sz w:val="18"/>
          <w:szCs w:val="18"/>
        </w:rPr>
        <w:t xml:space="preserve"> advice</w:t>
      </w:r>
      <w:r w:rsidR="00A31E94" w:rsidRPr="00B31A7C">
        <w:rPr>
          <w:rFonts w:ascii="Times New Roman" w:hAnsi="Times New Roman" w:cs="Times New Roman"/>
          <w:noProof/>
          <w:sz w:val="18"/>
          <w:szCs w:val="18"/>
        </w:rPr>
        <w:t>.</w:t>
      </w:r>
      <w:r w:rsidR="00C71344" w:rsidRPr="00B31A7C">
        <w:rPr>
          <w:rFonts w:ascii="Times New Roman" w:hAnsi="Times New Roman" w:cs="Times New Roman"/>
          <w:noProof/>
          <w:sz w:val="18"/>
          <w:szCs w:val="18"/>
        </w:rPr>
        <w:t xml:space="preserve"> </w:t>
      </w:r>
      <w:r w:rsidR="00D21643" w:rsidRPr="00B31A7C">
        <w:rPr>
          <w:rFonts w:ascii="Times New Roman" w:hAnsi="Times New Roman" w:cs="Times New Roman"/>
          <w:noProof/>
          <w:sz w:val="18"/>
          <w:szCs w:val="18"/>
        </w:rPr>
        <w:t>HMIe feedback in Feb’17 noted that ‘</w:t>
      </w:r>
      <w:r w:rsidR="002E727E" w:rsidRPr="00B31A7C">
        <w:rPr>
          <w:rFonts w:ascii="Times New Roman" w:hAnsi="Times New Roman" w:cs="Times New Roman"/>
          <w:i/>
          <w:sz w:val="18"/>
          <w:szCs w:val="18"/>
          <w:lang w:val="en-US"/>
        </w:rPr>
        <w:t xml:space="preserve">Staff in the school value the professional learning opportunities they undertake and have worked hard to address the improvement agenda set as a result of the last inspection. We found there is a strong commitment to improving outcomes for children.  </w:t>
      </w:r>
      <w:r w:rsidR="00C82C9F" w:rsidRPr="00B31A7C">
        <w:rPr>
          <w:rFonts w:ascii="Times New Roman" w:hAnsi="Times New Roman" w:cs="Times New Roman"/>
          <w:sz w:val="18"/>
          <w:szCs w:val="18"/>
          <w:lang w:val="en-US"/>
        </w:rPr>
        <w:t>HMI</w:t>
      </w:r>
      <w:r w:rsidR="002E727E" w:rsidRPr="00B31A7C">
        <w:rPr>
          <w:rFonts w:ascii="Times New Roman" w:hAnsi="Times New Roman" w:cs="Times New Roman"/>
          <w:sz w:val="18"/>
          <w:szCs w:val="18"/>
          <w:lang w:val="en-US"/>
        </w:rPr>
        <w:t xml:space="preserve"> also noted ‘</w:t>
      </w:r>
      <w:r w:rsidR="00D21643" w:rsidRPr="00B31A7C">
        <w:rPr>
          <w:rFonts w:ascii="Times New Roman" w:hAnsi="Times New Roman" w:cs="Times New Roman"/>
          <w:i/>
          <w:sz w:val="18"/>
          <w:szCs w:val="18"/>
          <w:lang w:val="en-US"/>
        </w:rPr>
        <w:t xml:space="preserve">Self-evaluation to bring about sustained improvement over time is at an early stage. Staff and the wider school community would value greater involvement in the improvement agenda. This would help them to work together to determine how they can build on their strengths and look forward to building an aspirational future for the school.’  </w:t>
      </w:r>
      <w:r w:rsidR="002E727E" w:rsidRPr="00B31A7C">
        <w:rPr>
          <w:rFonts w:ascii="Times New Roman" w:hAnsi="Times New Roman" w:cs="Times New Roman"/>
          <w:sz w:val="18"/>
          <w:szCs w:val="18"/>
          <w:lang w:val="en-US"/>
        </w:rPr>
        <w:t>S</w:t>
      </w:r>
      <w:r w:rsidR="00D21643" w:rsidRPr="00B31A7C">
        <w:rPr>
          <w:rFonts w:ascii="Times New Roman" w:hAnsi="Times New Roman" w:cs="Times New Roman"/>
          <w:sz w:val="18"/>
          <w:szCs w:val="18"/>
          <w:lang w:val="en-US"/>
        </w:rPr>
        <w:t xml:space="preserve">chool management </w:t>
      </w:r>
      <w:r w:rsidR="002E727E" w:rsidRPr="00B31A7C">
        <w:rPr>
          <w:rFonts w:ascii="Times New Roman" w:hAnsi="Times New Roman" w:cs="Times New Roman"/>
          <w:sz w:val="18"/>
          <w:szCs w:val="18"/>
          <w:lang w:val="en-US"/>
        </w:rPr>
        <w:t>continued</w:t>
      </w:r>
      <w:r w:rsidR="006F13D5" w:rsidRPr="00B31A7C">
        <w:rPr>
          <w:rFonts w:ascii="Times New Roman" w:hAnsi="Times New Roman" w:cs="Times New Roman"/>
          <w:sz w:val="18"/>
          <w:szCs w:val="18"/>
          <w:lang w:val="en-US"/>
        </w:rPr>
        <w:t xml:space="preserve"> this session</w:t>
      </w:r>
      <w:r w:rsidR="002E727E" w:rsidRPr="00B31A7C">
        <w:rPr>
          <w:rFonts w:ascii="Times New Roman" w:hAnsi="Times New Roman" w:cs="Times New Roman"/>
          <w:sz w:val="18"/>
          <w:szCs w:val="18"/>
          <w:lang w:val="en-US"/>
        </w:rPr>
        <w:t xml:space="preserve"> to take a</w:t>
      </w:r>
      <w:r w:rsidR="00D21643" w:rsidRPr="00B31A7C">
        <w:rPr>
          <w:rFonts w:ascii="Times New Roman" w:hAnsi="Times New Roman" w:cs="Times New Roman"/>
          <w:sz w:val="18"/>
          <w:szCs w:val="18"/>
          <w:lang w:val="en-US"/>
        </w:rPr>
        <w:t xml:space="preserve"> strategic approach to consu</w:t>
      </w:r>
      <w:r w:rsidR="002E727E" w:rsidRPr="00B31A7C">
        <w:rPr>
          <w:rFonts w:ascii="Times New Roman" w:hAnsi="Times New Roman" w:cs="Times New Roman"/>
          <w:sz w:val="18"/>
          <w:szCs w:val="18"/>
          <w:lang w:val="en-US"/>
        </w:rPr>
        <w:t>lting with all stakeholders and</w:t>
      </w:r>
      <w:r w:rsidR="00DE1938" w:rsidRPr="00B31A7C">
        <w:rPr>
          <w:rFonts w:ascii="Times New Roman" w:hAnsi="Times New Roman" w:cs="Times New Roman"/>
          <w:sz w:val="18"/>
          <w:szCs w:val="18"/>
          <w:lang w:val="en-US"/>
        </w:rPr>
        <w:t xml:space="preserve"> </w:t>
      </w:r>
      <w:r w:rsidR="00D21643" w:rsidRPr="00B31A7C">
        <w:rPr>
          <w:rFonts w:ascii="Times New Roman" w:hAnsi="Times New Roman" w:cs="Times New Roman"/>
          <w:sz w:val="18"/>
          <w:szCs w:val="18"/>
          <w:lang w:val="en-US"/>
        </w:rPr>
        <w:t>identifying key priorities to ‘</w:t>
      </w:r>
      <w:r w:rsidR="00D21643" w:rsidRPr="00B31A7C">
        <w:rPr>
          <w:rFonts w:ascii="Times New Roman" w:hAnsi="Times New Roman" w:cs="Times New Roman"/>
          <w:i/>
          <w:sz w:val="18"/>
          <w:szCs w:val="18"/>
          <w:lang w:val="en-US"/>
        </w:rPr>
        <w:t>bring about a clearer common purpose and support improvement.’</w:t>
      </w:r>
    </w:p>
    <w:p w14:paraId="49EFAE88" w14:textId="77777777" w:rsidR="00BE01B9" w:rsidRPr="00B31A7C" w:rsidRDefault="00006C91" w:rsidP="00006C91">
      <w:pPr>
        <w:widowControl w:val="0"/>
        <w:autoSpaceDE w:val="0"/>
        <w:autoSpaceDN w:val="0"/>
        <w:adjustRightInd w:val="0"/>
        <w:spacing w:after="240" w:line="240" w:lineRule="auto"/>
        <w:rPr>
          <w:rFonts w:ascii="Times New Roman" w:hAnsi="Times New Roman" w:cs="Times New Roman"/>
          <w:noProof/>
          <w:sz w:val="18"/>
          <w:szCs w:val="18"/>
        </w:rPr>
      </w:pPr>
      <w:r w:rsidRPr="00B31A7C">
        <w:rPr>
          <w:rFonts w:ascii="Times New Roman" w:hAnsi="Times New Roman" w:cs="Times New Roman"/>
          <w:noProof/>
          <w:sz w:val="18"/>
          <w:szCs w:val="18"/>
        </w:rPr>
        <w:t>T</w:t>
      </w:r>
      <w:r w:rsidR="00F0540F" w:rsidRPr="00B31A7C">
        <w:rPr>
          <w:rFonts w:ascii="Times New Roman" w:hAnsi="Times New Roman" w:cs="Times New Roman"/>
          <w:noProof/>
          <w:sz w:val="18"/>
          <w:szCs w:val="18"/>
        </w:rPr>
        <w:t xml:space="preserve">he school </w:t>
      </w:r>
      <w:r w:rsidRPr="00B31A7C">
        <w:rPr>
          <w:rFonts w:ascii="Times New Roman" w:hAnsi="Times New Roman" w:cs="Times New Roman"/>
          <w:noProof/>
          <w:sz w:val="18"/>
          <w:szCs w:val="18"/>
        </w:rPr>
        <w:t xml:space="preserve">was </w:t>
      </w:r>
      <w:r w:rsidR="00220FE6" w:rsidRPr="00B31A7C">
        <w:rPr>
          <w:rFonts w:ascii="Times New Roman" w:hAnsi="Times New Roman" w:cs="Times New Roman"/>
          <w:noProof/>
          <w:sz w:val="18"/>
          <w:szCs w:val="18"/>
        </w:rPr>
        <w:t xml:space="preserve">previously </w:t>
      </w:r>
      <w:r w:rsidRPr="00B31A7C">
        <w:rPr>
          <w:rFonts w:ascii="Times New Roman" w:hAnsi="Times New Roman" w:cs="Times New Roman"/>
          <w:noProof/>
          <w:sz w:val="18"/>
          <w:szCs w:val="18"/>
        </w:rPr>
        <w:t xml:space="preserve">inspected in February 2016 </w:t>
      </w:r>
      <w:r w:rsidR="00F0540F" w:rsidRPr="00B31A7C">
        <w:rPr>
          <w:rFonts w:ascii="Times New Roman" w:hAnsi="Times New Roman" w:cs="Times New Roman"/>
          <w:noProof/>
          <w:sz w:val="18"/>
          <w:szCs w:val="18"/>
        </w:rPr>
        <w:t>and a</w:t>
      </w:r>
      <w:r w:rsidR="00CE456A" w:rsidRPr="00B31A7C">
        <w:rPr>
          <w:rFonts w:ascii="Times New Roman" w:hAnsi="Times New Roman" w:cs="Times New Roman"/>
          <w:noProof/>
          <w:sz w:val="18"/>
          <w:szCs w:val="18"/>
        </w:rPr>
        <w:t xml:space="preserve"> very clear action plan was</w:t>
      </w:r>
      <w:r w:rsidR="00F0540F" w:rsidRPr="00B31A7C">
        <w:rPr>
          <w:rFonts w:ascii="Times New Roman" w:hAnsi="Times New Roman" w:cs="Times New Roman"/>
          <w:noProof/>
          <w:sz w:val="18"/>
          <w:szCs w:val="18"/>
        </w:rPr>
        <w:t xml:space="preserve"> formulat</w:t>
      </w:r>
      <w:r w:rsidR="00F41472" w:rsidRPr="00B31A7C">
        <w:rPr>
          <w:rFonts w:ascii="Times New Roman" w:hAnsi="Times New Roman" w:cs="Times New Roman"/>
          <w:noProof/>
          <w:sz w:val="18"/>
          <w:szCs w:val="18"/>
        </w:rPr>
        <w:t>ed to address HMIe recommendatio</w:t>
      </w:r>
      <w:r w:rsidR="00F0540F" w:rsidRPr="00B31A7C">
        <w:rPr>
          <w:rFonts w:ascii="Times New Roman" w:hAnsi="Times New Roman" w:cs="Times New Roman"/>
          <w:noProof/>
          <w:sz w:val="18"/>
          <w:szCs w:val="18"/>
        </w:rPr>
        <w:t>ns</w:t>
      </w:r>
      <w:r w:rsidR="00F41472" w:rsidRPr="00B31A7C">
        <w:rPr>
          <w:rFonts w:ascii="Times New Roman" w:hAnsi="Times New Roman" w:cs="Times New Roman"/>
          <w:noProof/>
          <w:sz w:val="18"/>
          <w:szCs w:val="18"/>
        </w:rPr>
        <w:t xml:space="preserve"> </w:t>
      </w:r>
      <w:r w:rsidR="00F0540F" w:rsidRPr="00B31A7C">
        <w:rPr>
          <w:rFonts w:ascii="Times New Roman" w:hAnsi="Times New Roman" w:cs="Times New Roman"/>
          <w:noProof/>
          <w:sz w:val="18"/>
          <w:szCs w:val="18"/>
        </w:rPr>
        <w:t xml:space="preserve">in light of a report that identified the school as weak </w:t>
      </w:r>
      <w:r w:rsidR="00F41472" w:rsidRPr="00B31A7C">
        <w:rPr>
          <w:rFonts w:ascii="Times New Roman" w:hAnsi="Times New Roman" w:cs="Times New Roman"/>
          <w:noProof/>
          <w:sz w:val="18"/>
          <w:szCs w:val="18"/>
        </w:rPr>
        <w:t>in Q.I’s</w:t>
      </w:r>
      <w:r w:rsidR="00864C3A" w:rsidRPr="00B31A7C">
        <w:rPr>
          <w:rFonts w:ascii="Times New Roman" w:hAnsi="Times New Roman" w:cs="Times New Roman"/>
          <w:noProof/>
          <w:sz w:val="18"/>
          <w:szCs w:val="18"/>
        </w:rPr>
        <w:t xml:space="preserve"> 1.1, 5.1, 5.3,</w:t>
      </w:r>
      <w:r w:rsidR="0078245A" w:rsidRPr="00B31A7C">
        <w:rPr>
          <w:rFonts w:ascii="Times New Roman" w:hAnsi="Times New Roman" w:cs="Times New Roman"/>
          <w:noProof/>
          <w:sz w:val="18"/>
          <w:szCs w:val="18"/>
        </w:rPr>
        <w:t xml:space="preserve"> </w:t>
      </w:r>
      <w:r w:rsidR="00864C3A" w:rsidRPr="00B31A7C">
        <w:rPr>
          <w:rFonts w:ascii="Times New Roman" w:hAnsi="Times New Roman" w:cs="Times New Roman"/>
          <w:noProof/>
          <w:sz w:val="18"/>
          <w:szCs w:val="18"/>
        </w:rPr>
        <w:t>5.9 and satisfactory in 2.1.</w:t>
      </w:r>
      <w:r w:rsidR="00F41472" w:rsidRPr="00B31A7C">
        <w:rPr>
          <w:rFonts w:ascii="Times New Roman" w:hAnsi="Times New Roman" w:cs="Times New Roman"/>
          <w:noProof/>
          <w:sz w:val="18"/>
          <w:szCs w:val="18"/>
        </w:rPr>
        <w:t xml:space="preserve"> </w:t>
      </w:r>
      <w:r w:rsidR="00220FE6" w:rsidRPr="00B31A7C">
        <w:rPr>
          <w:rFonts w:ascii="Times New Roman" w:hAnsi="Times New Roman" w:cs="Times New Roman"/>
          <w:noProof/>
          <w:sz w:val="18"/>
          <w:szCs w:val="18"/>
        </w:rPr>
        <w:t>The</w:t>
      </w:r>
      <w:r w:rsidR="00525122" w:rsidRPr="00B31A7C">
        <w:rPr>
          <w:rFonts w:ascii="Times New Roman" w:hAnsi="Times New Roman" w:cs="Times New Roman"/>
          <w:noProof/>
          <w:sz w:val="18"/>
          <w:szCs w:val="18"/>
        </w:rPr>
        <w:t xml:space="preserve"> follow up inspection took place in February 2017 to</w:t>
      </w:r>
      <w:r w:rsidR="00220FE6" w:rsidRPr="00B31A7C">
        <w:rPr>
          <w:rFonts w:ascii="Times New Roman" w:hAnsi="Times New Roman" w:cs="Times New Roman"/>
          <w:noProof/>
          <w:sz w:val="18"/>
          <w:szCs w:val="18"/>
        </w:rPr>
        <w:t xml:space="preserve"> review school progress within the four areas highlighted for development.</w:t>
      </w:r>
    </w:p>
    <w:p w14:paraId="3BB60713" w14:textId="77777777" w:rsidR="00BE01B9" w:rsidRPr="00B31A7C" w:rsidRDefault="00BE01B9" w:rsidP="00BE01B9">
      <w:pPr>
        <w:pStyle w:val="ListParagraph"/>
        <w:numPr>
          <w:ilvl w:val="0"/>
          <w:numId w:val="3"/>
        </w:numPr>
        <w:jc w:val="both"/>
        <w:rPr>
          <w:rFonts w:ascii="Times New Roman" w:hAnsi="Times New Roman" w:cs="Times New Roman"/>
          <w:sz w:val="18"/>
          <w:szCs w:val="18"/>
          <w:lang w:val="en-US"/>
        </w:rPr>
      </w:pPr>
      <w:r w:rsidRPr="00B31A7C">
        <w:rPr>
          <w:rFonts w:ascii="Times New Roman" w:hAnsi="Times New Roman" w:cs="Times New Roman"/>
          <w:sz w:val="18"/>
          <w:szCs w:val="18"/>
          <w:lang w:val="en-US"/>
        </w:rPr>
        <w:t>Improve the quality of learning, teaching and assessment across the school</w:t>
      </w:r>
    </w:p>
    <w:p w14:paraId="513A344D" w14:textId="77777777" w:rsidR="00BE01B9" w:rsidRPr="00B31A7C" w:rsidRDefault="00BE01B9" w:rsidP="00BE01B9">
      <w:pPr>
        <w:pStyle w:val="ListParagraph"/>
        <w:numPr>
          <w:ilvl w:val="0"/>
          <w:numId w:val="3"/>
        </w:numPr>
        <w:jc w:val="both"/>
        <w:rPr>
          <w:rFonts w:ascii="Times New Roman" w:eastAsia="Times New Roman" w:hAnsi="Times New Roman" w:cs="Times New Roman"/>
          <w:noProof/>
          <w:sz w:val="18"/>
          <w:szCs w:val="18"/>
          <w:lang w:eastAsia="en-GB"/>
        </w:rPr>
      </w:pPr>
      <w:r w:rsidRPr="00B31A7C">
        <w:rPr>
          <w:rFonts w:ascii="Times New Roman" w:hAnsi="Times New Roman" w:cs="Times New Roman"/>
          <w:sz w:val="18"/>
          <w:szCs w:val="18"/>
          <w:lang w:val="en-US"/>
        </w:rPr>
        <w:t>Raise attainment in literacy and numeracy</w:t>
      </w:r>
    </w:p>
    <w:p w14:paraId="40F543FE" w14:textId="77777777" w:rsidR="00BE01B9" w:rsidRPr="00B31A7C" w:rsidRDefault="00BE01B9" w:rsidP="00BE01B9">
      <w:pPr>
        <w:pStyle w:val="ListParagraph"/>
        <w:numPr>
          <w:ilvl w:val="0"/>
          <w:numId w:val="3"/>
        </w:numPr>
        <w:jc w:val="both"/>
        <w:rPr>
          <w:rFonts w:ascii="Times New Roman" w:eastAsia="Times New Roman" w:hAnsi="Times New Roman" w:cs="Times New Roman"/>
          <w:noProof/>
          <w:sz w:val="18"/>
          <w:szCs w:val="18"/>
          <w:lang w:eastAsia="en-GB"/>
        </w:rPr>
      </w:pPr>
      <w:r w:rsidRPr="00B31A7C">
        <w:rPr>
          <w:rFonts w:ascii="Times New Roman" w:hAnsi="Times New Roman" w:cs="Times New Roman"/>
          <w:sz w:val="18"/>
          <w:szCs w:val="18"/>
          <w:lang w:val="en-US"/>
        </w:rPr>
        <w:t>Improve the curriculum for all children</w:t>
      </w:r>
    </w:p>
    <w:p w14:paraId="1C3E2ED5" w14:textId="77777777" w:rsidR="00BE01B9" w:rsidRPr="00B31A7C" w:rsidRDefault="00BE01B9" w:rsidP="00BE01B9">
      <w:pPr>
        <w:pStyle w:val="ListParagraph"/>
        <w:widowControl w:val="0"/>
        <w:numPr>
          <w:ilvl w:val="0"/>
          <w:numId w:val="3"/>
        </w:numPr>
        <w:autoSpaceDE w:val="0"/>
        <w:autoSpaceDN w:val="0"/>
        <w:adjustRightInd w:val="0"/>
        <w:spacing w:after="240" w:line="240" w:lineRule="auto"/>
        <w:rPr>
          <w:rFonts w:ascii="Times New Roman" w:hAnsi="Times New Roman" w:cs="Times New Roman"/>
          <w:sz w:val="18"/>
          <w:szCs w:val="18"/>
          <w:lang w:val="en-US"/>
        </w:rPr>
      </w:pPr>
      <w:r w:rsidRPr="00B31A7C">
        <w:rPr>
          <w:rFonts w:ascii="Times New Roman" w:hAnsi="Times New Roman" w:cs="Times New Roman"/>
          <w:sz w:val="18"/>
          <w:szCs w:val="18"/>
          <w:lang w:val="en-US"/>
        </w:rPr>
        <w:t>Provide professional learning opportunities for all staff to ensure a shared and agreed understanding of the purpose of self-evaluation to improve the school</w:t>
      </w:r>
    </w:p>
    <w:p w14:paraId="098DD75A" w14:textId="671C54FF" w:rsidR="00BE01B9" w:rsidRPr="00B31A7C" w:rsidRDefault="00BE01B9" w:rsidP="00BE01B9">
      <w:pPr>
        <w:widowControl w:val="0"/>
        <w:autoSpaceDE w:val="0"/>
        <w:autoSpaceDN w:val="0"/>
        <w:adjustRightInd w:val="0"/>
        <w:spacing w:after="240" w:line="240" w:lineRule="auto"/>
        <w:rPr>
          <w:rFonts w:ascii="Times New Roman" w:hAnsi="Times New Roman" w:cs="Times New Roman"/>
          <w:i/>
          <w:sz w:val="18"/>
          <w:szCs w:val="18"/>
          <w:lang w:val="en-US"/>
        </w:rPr>
      </w:pPr>
      <w:r w:rsidRPr="00B31A7C">
        <w:rPr>
          <w:rFonts w:ascii="Times New Roman" w:hAnsi="Times New Roman" w:cs="Times New Roman"/>
          <w:noProof/>
          <w:sz w:val="18"/>
          <w:szCs w:val="18"/>
        </w:rPr>
        <w:t>HMI</w:t>
      </w:r>
      <w:r w:rsidR="00150D65">
        <w:rPr>
          <w:rFonts w:ascii="Times New Roman" w:hAnsi="Times New Roman" w:cs="Times New Roman"/>
          <w:noProof/>
          <w:sz w:val="18"/>
          <w:szCs w:val="18"/>
        </w:rPr>
        <w:t xml:space="preserve"> fedback after their February school visit</w:t>
      </w:r>
      <w:r w:rsidRPr="00B31A7C">
        <w:rPr>
          <w:rFonts w:ascii="Times New Roman" w:hAnsi="Times New Roman" w:cs="Times New Roman"/>
          <w:noProof/>
          <w:sz w:val="18"/>
          <w:szCs w:val="18"/>
        </w:rPr>
        <w:t xml:space="preserve"> stated that within quality of learning, teaching and assessment across the school. </w:t>
      </w:r>
      <w:r w:rsidRPr="00B31A7C">
        <w:rPr>
          <w:rFonts w:ascii="Times New Roman" w:hAnsi="Times New Roman" w:cs="Times New Roman"/>
          <w:i/>
          <w:noProof/>
          <w:sz w:val="18"/>
          <w:szCs w:val="18"/>
        </w:rPr>
        <w:t xml:space="preserve">‘ </w:t>
      </w:r>
      <w:r w:rsidRPr="00B31A7C">
        <w:rPr>
          <w:rFonts w:ascii="Times New Roman" w:hAnsi="Times New Roman" w:cs="Times New Roman"/>
          <w:i/>
          <w:sz w:val="18"/>
          <w:szCs w:val="18"/>
          <w:lang w:val="en-US"/>
        </w:rPr>
        <w:t xml:space="preserve">Most children are benefiting from more effective learning and teaching approaches in their classrooms. They enjoy and overall, feel more challenged by their lessons. Most teachers now have more regular learning conversations with children. As a result children have a much clearer idea about what they are expected to learn and how well they are </w:t>
      </w:r>
      <w:proofErr w:type="gramStart"/>
      <w:r w:rsidRPr="00B31A7C">
        <w:rPr>
          <w:rFonts w:ascii="Times New Roman" w:hAnsi="Times New Roman" w:cs="Times New Roman"/>
          <w:i/>
          <w:sz w:val="18"/>
          <w:szCs w:val="18"/>
          <w:lang w:val="en-US"/>
        </w:rPr>
        <w:t>progressing…….</w:t>
      </w:r>
      <w:proofErr w:type="gramEnd"/>
      <w:r w:rsidRPr="00B31A7C">
        <w:rPr>
          <w:rFonts w:ascii="Times New Roman" w:hAnsi="Times New Roman" w:cs="Times New Roman"/>
          <w:i/>
          <w:sz w:val="18"/>
          <w:szCs w:val="18"/>
          <w:lang w:val="en-US"/>
        </w:rPr>
        <w:t xml:space="preserve"> Teachers have worked very hard to improve the environment for learning throughout the school. Professional learning opportunities provided by North Lanarkshire Council have enabled teachers to improve the quality of learning experiences in their classes.</w:t>
      </w:r>
    </w:p>
    <w:p w14:paraId="7AA59DA0" w14:textId="3E9CEDE6" w:rsidR="00185D38" w:rsidRPr="00B31A7C" w:rsidRDefault="00BE01B9" w:rsidP="00185D38">
      <w:pPr>
        <w:widowControl w:val="0"/>
        <w:autoSpaceDE w:val="0"/>
        <w:autoSpaceDN w:val="0"/>
        <w:adjustRightInd w:val="0"/>
        <w:spacing w:after="240" w:line="240" w:lineRule="auto"/>
        <w:rPr>
          <w:rFonts w:ascii="Times New Roman" w:hAnsi="Times New Roman" w:cs="Times New Roman"/>
          <w:i/>
          <w:sz w:val="18"/>
          <w:szCs w:val="18"/>
          <w:lang w:val="en-US"/>
        </w:rPr>
      </w:pPr>
      <w:r w:rsidRPr="00B31A7C">
        <w:rPr>
          <w:rFonts w:ascii="Times New Roman" w:hAnsi="Times New Roman" w:cs="Times New Roman"/>
          <w:sz w:val="18"/>
          <w:szCs w:val="18"/>
          <w:lang w:val="en-US"/>
        </w:rPr>
        <w:t>In raising attainment in Literacy and Numeracy the HMI report stated, ‘</w:t>
      </w:r>
      <w:r w:rsidRPr="00B31A7C">
        <w:rPr>
          <w:rFonts w:ascii="Times New Roman" w:hAnsi="Times New Roman" w:cs="Times New Roman"/>
          <w:i/>
          <w:sz w:val="18"/>
          <w:szCs w:val="18"/>
          <w:lang w:val="en-US"/>
        </w:rPr>
        <w:t xml:space="preserve">Teachers in the school are taking forward a number of initiatives to raise attainment in literacy and numeracy. As a result we found that children are making better progress in these key areas. Their knowledge and understanding has improved and they are more able to apply the skills they have gained. At P7 children’s confidence in working accurately with measurement, shape and handling data is much improved. Support </w:t>
      </w:r>
      <w:proofErr w:type="gramStart"/>
      <w:r w:rsidRPr="00B31A7C">
        <w:rPr>
          <w:rFonts w:ascii="Times New Roman" w:hAnsi="Times New Roman" w:cs="Times New Roman"/>
          <w:i/>
          <w:sz w:val="18"/>
          <w:szCs w:val="18"/>
          <w:lang w:val="en-US"/>
        </w:rPr>
        <w:t>staff continue</w:t>
      </w:r>
      <w:proofErr w:type="gramEnd"/>
      <w:r w:rsidRPr="00B31A7C">
        <w:rPr>
          <w:rFonts w:ascii="Times New Roman" w:hAnsi="Times New Roman" w:cs="Times New Roman"/>
          <w:i/>
          <w:sz w:val="18"/>
          <w:szCs w:val="18"/>
          <w:lang w:val="en-US"/>
        </w:rPr>
        <w:t xml:space="preserve"> to enhance the learning of a number of children across the school and a recent reading initiative has produced positive results.</w:t>
      </w:r>
      <w:r w:rsidR="00185D38" w:rsidRPr="00B31A7C">
        <w:rPr>
          <w:rFonts w:ascii="Times New Roman" w:hAnsi="Times New Roman" w:cs="Times New Roman"/>
          <w:i/>
          <w:sz w:val="18"/>
          <w:szCs w:val="18"/>
          <w:lang w:val="en-US"/>
        </w:rPr>
        <w:t xml:space="preserve">  </w:t>
      </w:r>
      <w:r w:rsidR="00185D38" w:rsidRPr="00B31A7C">
        <w:rPr>
          <w:rFonts w:ascii="Times New Roman" w:hAnsi="Times New Roman" w:cs="Times New Roman"/>
          <w:sz w:val="18"/>
          <w:szCs w:val="18"/>
          <w:lang w:val="en-US"/>
        </w:rPr>
        <w:t xml:space="preserve">The school recognizes that  </w:t>
      </w:r>
      <w:r w:rsidR="00185D38" w:rsidRPr="00B31A7C">
        <w:rPr>
          <w:rFonts w:ascii="Times New Roman" w:hAnsi="Times New Roman" w:cs="Times New Roman"/>
          <w:i/>
          <w:sz w:val="18"/>
          <w:szCs w:val="18"/>
          <w:lang w:val="en-US"/>
        </w:rPr>
        <w:t>‘Teachers monitor and track the progress of individual children using a range of assessment information and discuss these results regularly with the senior management team. More time is needed for teachers to develop their understanding of how this assessment information can be used to raise attainment.</w:t>
      </w:r>
    </w:p>
    <w:p w14:paraId="1F5A18E4" w14:textId="30CFB1FF" w:rsidR="00185D38" w:rsidRPr="00B31A7C" w:rsidRDefault="00AE78D9" w:rsidP="00185D38">
      <w:pPr>
        <w:widowControl w:val="0"/>
        <w:autoSpaceDE w:val="0"/>
        <w:autoSpaceDN w:val="0"/>
        <w:adjustRightInd w:val="0"/>
        <w:spacing w:after="240" w:line="240" w:lineRule="auto"/>
        <w:rPr>
          <w:rFonts w:ascii="Times" w:hAnsi="Times" w:cs="Times"/>
          <w:sz w:val="18"/>
          <w:szCs w:val="18"/>
          <w:lang w:val="en-US"/>
        </w:rPr>
      </w:pPr>
      <w:r w:rsidRPr="00B31A7C">
        <w:rPr>
          <w:rFonts w:ascii="Times New Roman" w:hAnsi="Times New Roman" w:cs="Times New Roman"/>
          <w:sz w:val="18"/>
          <w:szCs w:val="18"/>
          <w:lang w:val="en-US"/>
        </w:rPr>
        <w:t>Within improving the curric</w:t>
      </w:r>
      <w:r w:rsidR="00185D38" w:rsidRPr="00B31A7C">
        <w:rPr>
          <w:rFonts w:ascii="Times New Roman" w:hAnsi="Times New Roman" w:cs="Times New Roman"/>
          <w:sz w:val="18"/>
          <w:szCs w:val="18"/>
          <w:lang w:val="en-US"/>
        </w:rPr>
        <w:t xml:space="preserve">ulum for all children recognition was clearly expressed for how </w:t>
      </w:r>
      <w:r w:rsidRPr="00B31A7C">
        <w:rPr>
          <w:rFonts w:ascii="Times New Roman" w:hAnsi="Times New Roman" w:cs="Times New Roman"/>
          <w:i/>
          <w:sz w:val="18"/>
          <w:szCs w:val="18"/>
          <w:lang w:val="en-US"/>
        </w:rPr>
        <w:t>‘</w:t>
      </w:r>
      <w:proofErr w:type="gramStart"/>
      <w:r w:rsidR="00185D38" w:rsidRPr="00B31A7C">
        <w:rPr>
          <w:rFonts w:ascii="Times New Roman" w:hAnsi="Times New Roman" w:cs="Times New Roman"/>
          <w:i/>
          <w:sz w:val="18"/>
          <w:szCs w:val="18"/>
          <w:lang w:val="en-US"/>
        </w:rPr>
        <w:t>The</w:t>
      </w:r>
      <w:proofErr w:type="gramEnd"/>
      <w:r w:rsidR="00185D38" w:rsidRPr="00B31A7C">
        <w:rPr>
          <w:rFonts w:ascii="Times New Roman" w:hAnsi="Times New Roman" w:cs="Times New Roman"/>
          <w:i/>
          <w:sz w:val="18"/>
          <w:szCs w:val="18"/>
          <w:lang w:val="en-US"/>
        </w:rPr>
        <w:t xml:space="preserve"> school is continuing to improve the pace at which it now implements Curriculum for Excellence. Spanish has been introduced across the school. Improvements in the approach of the school to the Information and Communications Technologies (ICT) learning </w:t>
      </w:r>
      <w:proofErr w:type="spellStart"/>
      <w:r w:rsidR="00185D38" w:rsidRPr="00B31A7C">
        <w:rPr>
          <w:rFonts w:ascii="Times New Roman" w:hAnsi="Times New Roman" w:cs="Times New Roman"/>
          <w:i/>
          <w:sz w:val="18"/>
          <w:szCs w:val="18"/>
          <w:lang w:val="en-US"/>
        </w:rPr>
        <w:t>programme</w:t>
      </w:r>
      <w:proofErr w:type="spellEnd"/>
      <w:r w:rsidR="00185D38" w:rsidRPr="00B31A7C">
        <w:rPr>
          <w:rFonts w:ascii="Times New Roman" w:hAnsi="Times New Roman" w:cs="Times New Roman"/>
          <w:i/>
          <w:sz w:val="18"/>
          <w:szCs w:val="18"/>
          <w:lang w:val="en-US"/>
        </w:rPr>
        <w:t xml:space="preserve"> are supporting the development of children’s digital learning skills. Staff are continuing to improve their planning and teaching of Science.</w:t>
      </w:r>
      <w:r w:rsidRPr="00B31A7C">
        <w:rPr>
          <w:rFonts w:ascii="Times New Roman" w:hAnsi="Times New Roman" w:cs="Times New Roman"/>
          <w:i/>
          <w:sz w:val="18"/>
          <w:szCs w:val="18"/>
          <w:lang w:val="en-US"/>
        </w:rPr>
        <w:t>’</w:t>
      </w:r>
    </w:p>
    <w:p w14:paraId="2DE8168E" w14:textId="117A86A6" w:rsidR="00BE01B9" w:rsidRPr="00B31A7C" w:rsidRDefault="00185D38" w:rsidP="00006C91">
      <w:pPr>
        <w:widowControl w:val="0"/>
        <w:autoSpaceDE w:val="0"/>
        <w:autoSpaceDN w:val="0"/>
        <w:adjustRightInd w:val="0"/>
        <w:spacing w:after="240" w:line="240" w:lineRule="auto"/>
        <w:rPr>
          <w:rFonts w:ascii="Times" w:hAnsi="Times" w:cs="Times"/>
          <w:sz w:val="18"/>
          <w:szCs w:val="18"/>
          <w:lang w:val="en-US"/>
        </w:rPr>
      </w:pPr>
      <w:r w:rsidRPr="00B31A7C">
        <w:rPr>
          <w:rFonts w:ascii="Times New Roman" w:hAnsi="Times New Roman" w:cs="Times New Roman"/>
          <w:sz w:val="18"/>
          <w:szCs w:val="18"/>
          <w:lang w:val="en-US"/>
        </w:rPr>
        <w:t xml:space="preserve"> </w:t>
      </w:r>
      <w:r w:rsidR="00AE78D9" w:rsidRPr="00B31A7C">
        <w:rPr>
          <w:rFonts w:ascii="Times New Roman" w:hAnsi="Times New Roman" w:cs="Times New Roman"/>
          <w:sz w:val="18"/>
          <w:szCs w:val="18"/>
          <w:lang w:val="en-US"/>
        </w:rPr>
        <w:t xml:space="preserve">In providing professional learning opportunities and ensuring a shared understanding of the purpose of self-evaluation to improve the school, HMI recognized that </w:t>
      </w:r>
      <w:r w:rsidR="00AE78D9" w:rsidRPr="00B31A7C">
        <w:rPr>
          <w:rFonts w:ascii="Times New Roman" w:hAnsi="Times New Roman" w:cs="Times New Roman"/>
          <w:i/>
          <w:sz w:val="18"/>
          <w:szCs w:val="18"/>
          <w:lang w:val="en-US"/>
        </w:rPr>
        <w:t xml:space="preserve">‘Staff in the school value the professional learning opportunities they undertake and have worked hard to address the improvement agenda set as a result of the last inspection.’ </w:t>
      </w:r>
      <w:r w:rsidR="00AE78D9" w:rsidRPr="00B31A7C">
        <w:rPr>
          <w:rFonts w:ascii="Times New Roman" w:hAnsi="Times New Roman" w:cs="Times New Roman"/>
          <w:sz w:val="18"/>
          <w:szCs w:val="18"/>
          <w:lang w:val="en-US"/>
        </w:rPr>
        <w:t xml:space="preserve"> School staff engaged in a </w:t>
      </w:r>
      <w:r w:rsidR="00AE78D9" w:rsidRPr="00B31A7C">
        <w:rPr>
          <w:rFonts w:ascii="Times New Roman" w:hAnsi="Times New Roman" w:cs="Times New Roman"/>
          <w:sz w:val="18"/>
          <w:szCs w:val="18"/>
          <w:lang w:val="en-US"/>
        </w:rPr>
        <w:lastRenderedPageBreak/>
        <w:t>clear process of self-e</w:t>
      </w:r>
      <w:r w:rsidR="00E156CD" w:rsidRPr="00B31A7C">
        <w:rPr>
          <w:rFonts w:ascii="Times New Roman" w:hAnsi="Times New Roman" w:cs="Times New Roman"/>
          <w:sz w:val="18"/>
          <w:szCs w:val="18"/>
          <w:lang w:val="en-US"/>
        </w:rPr>
        <w:t xml:space="preserve">valuation that enabled them to review the impact of the school improvement priorities </w:t>
      </w:r>
      <w:r w:rsidR="00DF0028" w:rsidRPr="00B31A7C">
        <w:rPr>
          <w:rFonts w:ascii="Times New Roman" w:hAnsi="Times New Roman" w:cs="Times New Roman"/>
          <w:sz w:val="18"/>
          <w:szCs w:val="18"/>
          <w:lang w:val="en-US"/>
        </w:rPr>
        <w:t xml:space="preserve">this session and worked to ensure greater involvement of staff and the wider community in the improvement agenda both in terms of identifying priorities but also in identifying working parties and </w:t>
      </w:r>
      <w:r w:rsidR="00531D08" w:rsidRPr="00B31A7C">
        <w:rPr>
          <w:rFonts w:ascii="Times New Roman" w:hAnsi="Times New Roman" w:cs="Times New Roman"/>
          <w:sz w:val="18"/>
          <w:szCs w:val="18"/>
          <w:lang w:val="en-US"/>
        </w:rPr>
        <w:t>staff members to lead school imp</w:t>
      </w:r>
      <w:r w:rsidR="00DF0028" w:rsidRPr="00B31A7C">
        <w:rPr>
          <w:rFonts w:ascii="Times New Roman" w:hAnsi="Times New Roman" w:cs="Times New Roman"/>
          <w:sz w:val="18"/>
          <w:szCs w:val="18"/>
          <w:lang w:val="en-US"/>
        </w:rPr>
        <w:t>rovement.</w:t>
      </w:r>
      <w:r w:rsidR="00B74CF8" w:rsidRPr="00B31A7C">
        <w:rPr>
          <w:rFonts w:ascii="Times New Roman" w:hAnsi="Times New Roman" w:cs="Times New Roman"/>
          <w:sz w:val="18"/>
          <w:szCs w:val="18"/>
          <w:lang w:val="en-US"/>
        </w:rPr>
        <w:t xml:space="preserve"> </w:t>
      </w:r>
    </w:p>
    <w:p w14:paraId="794826A0" w14:textId="0B0772E6" w:rsidR="00006C91" w:rsidRPr="00B31A7C" w:rsidRDefault="00525122" w:rsidP="00006C91">
      <w:pPr>
        <w:widowControl w:val="0"/>
        <w:autoSpaceDE w:val="0"/>
        <w:autoSpaceDN w:val="0"/>
        <w:adjustRightInd w:val="0"/>
        <w:spacing w:after="240" w:line="240" w:lineRule="auto"/>
        <w:rPr>
          <w:rFonts w:ascii="Times" w:hAnsi="Times" w:cs="Times"/>
          <w:sz w:val="18"/>
          <w:szCs w:val="18"/>
          <w:lang w:val="en-US"/>
        </w:rPr>
      </w:pPr>
      <w:r w:rsidRPr="00B31A7C">
        <w:rPr>
          <w:rFonts w:ascii="Times New Roman" w:hAnsi="Times New Roman" w:cs="Times New Roman"/>
          <w:noProof/>
          <w:sz w:val="18"/>
          <w:szCs w:val="18"/>
        </w:rPr>
        <w:t xml:space="preserve"> Prio</w:t>
      </w:r>
      <w:r w:rsidR="00C61244" w:rsidRPr="00B31A7C">
        <w:rPr>
          <w:rFonts w:ascii="Times New Roman" w:hAnsi="Times New Roman" w:cs="Times New Roman"/>
          <w:noProof/>
          <w:sz w:val="18"/>
          <w:szCs w:val="18"/>
        </w:rPr>
        <w:t>r to inspection, the school was</w:t>
      </w:r>
      <w:r w:rsidRPr="00B31A7C">
        <w:rPr>
          <w:rFonts w:ascii="Times New Roman" w:hAnsi="Times New Roman" w:cs="Times New Roman"/>
          <w:noProof/>
          <w:sz w:val="18"/>
          <w:szCs w:val="18"/>
        </w:rPr>
        <w:t xml:space="preserve"> informed that a further follow up inspection</w:t>
      </w:r>
      <w:r w:rsidR="006F2A43" w:rsidRPr="00B31A7C">
        <w:rPr>
          <w:rFonts w:ascii="Times New Roman" w:hAnsi="Times New Roman" w:cs="Times New Roman"/>
          <w:noProof/>
          <w:sz w:val="18"/>
          <w:szCs w:val="18"/>
        </w:rPr>
        <w:t xml:space="preserve"> would take place</w:t>
      </w:r>
      <w:r w:rsidR="00C61244" w:rsidRPr="00B31A7C">
        <w:rPr>
          <w:rFonts w:ascii="Times New Roman" w:hAnsi="Times New Roman" w:cs="Times New Roman"/>
          <w:noProof/>
          <w:sz w:val="18"/>
          <w:szCs w:val="18"/>
        </w:rPr>
        <w:t xml:space="preserve"> </w:t>
      </w:r>
      <w:r w:rsidR="00C82C9F" w:rsidRPr="00B31A7C">
        <w:rPr>
          <w:rFonts w:ascii="Times New Roman" w:hAnsi="Times New Roman" w:cs="Times New Roman"/>
          <w:noProof/>
          <w:sz w:val="18"/>
          <w:szCs w:val="18"/>
        </w:rPr>
        <w:t>as ‘</w:t>
      </w:r>
      <w:r w:rsidR="00C82C9F" w:rsidRPr="00B31A7C">
        <w:rPr>
          <w:rFonts w:ascii="Times New Roman" w:hAnsi="Times New Roman" w:cs="Times New Roman"/>
          <w:i/>
          <w:sz w:val="18"/>
          <w:szCs w:val="18"/>
          <w:lang w:val="en-US"/>
        </w:rPr>
        <w:t>There remains significant concern amongst the school community about the staffing difficulties experienced by the school and the negative impact this has had on the pace of improvement.’</w:t>
      </w:r>
    </w:p>
    <w:p w14:paraId="65F218B7" w14:textId="075C74BE" w:rsidR="00C82C9F" w:rsidRPr="00B31A7C" w:rsidRDefault="00DE1938" w:rsidP="002A0F57">
      <w:pPr>
        <w:widowControl w:val="0"/>
        <w:tabs>
          <w:tab w:val="left" w:pos="220"/>
          <w:tab w:val="left" w:pos="720"/>
        </w:tabs>
        <w:autoSpaceDE w:val="0"/>
        <w:autoSpaceDN w:val="0"/>
        <w:adjustRightInd w:val="0"/>
        <w:spacing w:after="240" w:line="240" w:lineRule="auto"/>
        <w:rPr>
          <w:rFonts w:ascii="Times New Roman" w:hAnsi="Times New Roman" w:cs="Times New Roman"/>
          <w:noProof/>
          <w:sz w:val="18"/>
          <w:szCs w:val="18"/>
        </w:rPr>
      </w:pPr>
      <w:r w:rsidRPr="00B31A7C">
        <w:rPr>
          <w:rFonts w:ascii="Times New Roman" w:hAnsi="Times New Roman" w:cs="Times New Roman"/>
          <w:noProof/>
          <w:sz w:val="18"/>
          <w:szCs w:val="18"/>
        </w:rPr>
        <w:t>This session the</w:t>
      </w:r>
      <w:r w:rsidR="002C2AEB" w:rsidRPr="00B31A7C">
        <w:rPr>
          <w:rFonts w:ascii="Times New Roman" w:hAnsi="Times New Roman" w:cs="Times New Roman"/>
          <w:noProof/>
          <w:sz w:val="18"/>
          <w:szCs w:val="18"/>
        </w:rPr>
        <w:t xml:space="preserve"> </w:t>
      </w:r>
      <w:r w:rsidR="00C61244" w:rsidRPr="00B31A7C">
        <w:rPr>
          <w:rFonts w:ascii="Times New Roman" w:hAnsi="Times New Roman" w:cs="Times New Roman"/>
          <w:noProof/>
          <w:sz w:val="18"/>
          <w:szCs w:val="18"/>
        </w:rPr>
        <w:t xml:space="preserve">Head Teacher worked </w:t>
      </w:r>
      <w:r w:rsidR="00A31E94" w:rsidRPr="00B31A7C">
        <w:rPr>
          <w:rFonts w:ascii="Times New Roman" w:hAnsi="Times New Roman" w:cs="Times New Roman"/>
          <w:noProof/>
          <w:sz w:val="18"/>
          <w:szCs w:val="18"/>
        </w:rPr>
        <w:t xml:space="preserve">with staff, </w:t>
      </w:r>
      <w:r w:rsidR="00C61244" w:rsidRPr="00B31A7C">
        <w:rPr>
          <w:rFonts w:ascii="Times New Roman" w:hAnsi="Times New Roman" w:cs="Times New Roman"/>
          <w:noProof/>
          <w:sz w:val="18"/>
          <w:szCs w:val="18"/>
        </w:rPr>
        <w:t>pupils, parents and stakeholders</w:t>
      </w:r>
      <w:r w:rsidR="00C71344" w:rsidRPr="00B31A7C">
        <w:rPr>
          <w:rFonts w:ascii="Times New Roman" w:hAnsi="Times New Roman" w:cs="Times New Roman"/>
          <w:noProof/>
          <w:sz w:val="18"/>
          <w:szCs w:val="18"/>
        </w:rPr>
        <w:t xml:space="preserve"> </w:t>
      </w:r>
      <w:r w:rsidR="00A31E94" w:rsidRPr="00B31A7C">
        <w:rPr>
          <w:rFonts w:ascii="Times New Roman" w:hAnsi="Times New Roman" w:cs="Times New Roman"/>
          <w:noProof/>
          <w:sz w:val="18"/>
          <w:szCs w:val="18"/>
        </w:rPr>
        <w:t xml:space="preserve">to </w:t>
      </w:r>
      <w:r w:rsidR="00006C91" w:rsidRPr="00B31A7C">
        <w:rPr>
          <w:rFonts w:ascii="Times New Roman" w:hAnsi="Times New Roman" w:cs="Times New Roman"/>
          <w:noProof/>
          <w:sz w:val="18"/>
          <w:szCs w:val="18"/>
        </w:rPr>
        <w:t xml:space="preserve">ensure a </w:t>
      </w:r>
      <w:r w:rsidR="00C61244" w:rsidRPr="00B31A7C">
        <w:rPr>
          <w:rFonts w:ascii="Times New Roman" w:hAnsi="Times New Roman" w:cs="Times New Roman"/>
          <w:noProof/>
          <w:sz w:val="18"/>
          <w:szCs w:val="18"/>
        </w:rPr>
        <w:t xml:space="preserve">renewed focus on the school’s </w:t>
      </w:r>
      <w:r w:rsidR="00A31E94" w:rsidRPr="00B31A7C">
        <w:rPr>
          <w:rFonts w:ascii="Times New Roman" w:hAnsi="Times New Roman" w:cs="Times New Roman"/>
          <w:noProof/>
          <w:sz w:val="18"/>
          <w:szCs w:val="18"/>
        </w:rPr>
        <w:t>vision, values and aims</w:t>
      </w:r>
      <w:r w:rsidR="00C61244" w:rsidRPr="00B31A7C">
        <w:rPr>
          <w:rFonts w:ascii="Times New Roman" w:hAnsi="Times New Roman" w:cs="Times New Roman"/>
          <w:noProof/>
          <w:sz w:val="18"/>
          <w:szCs w:val="18"/>
        </w:rPr>
        <w:t xml:space="preserve">.  A newly created statement was agreed that </w:t>
      </w:r>
      <w:r w:rsidR="00151155" w:rsidRPr="00B31A7C">
        <w:rPr>
          <w:rFonts w:ascii="Times New Roman" w:hAnsi="Times New Roman" w:cs="Times New Roman"/>
          <w:noProof/>
          <w:sz w:val="18"/>
          <w:szCs w:val="18"/>
        </w:rPr>
        <w:t>reflected the school</w:t>
      </w:r>
      <w:r w:rsidR="00C61244" w:rsidRPr="00B31A7C">
        <w:rPr>
          <w:rFonts w:ascii="Times New Roman" w:hAnsi="Times New Roman" w:cs="Times New Roman"/>
          <w:noProof/>
          <w:sz w:val="18"/>
          <w:szCs w:val="18"/>
        </w:rPr>
        <w:t xml:space="preserve"> community’s desire for an achieving, aspirational school that </w:t>
      </w:r>
      <w:r w:rsidR="00151155" w:rsidRPr="00B31A7C">
        <w:rPr>
          <w:rFonts w:ascii="Times New Roman" w:hAnsi="Times New Roman" w:cs="Times New Roman"/>
          <w:noProof/>
          <w:sz w:val="18"/>
          <w:szCs w:val="18"/>
        </w:rPr>
        <w:t>had an agreed set of core values as guiding principles.  Staff, pupils and parents also reviewed the school’s curriculum rationale and</w:t>
      </w:r>
      <w:r w:rsidR="00E51CD3" w:rsidRPr="00B31A7C">
        <w:rPr>
          <w:rFonts w:ascii="Times New Roman" w:hAnsi="Times New Roman" w:cs="Times New Roman"/>
          <w:noProof/>
          <w:sz w:val="18"/>
          <w:szCs w:val="18"/>
        </w:rPr>
        <w:t xml:space="preserve"> highlighted the importance of </w:t>
      </w:r>
      <w:r w:rsidR="00151155" w:rsidRPr="00B31A7C">
        <w:rPr>
          <w:rFonts w:ascii="Times New Roman" w:hAnsi="Times New Roman" w:cs="Times New Roman"/>
          <w:noProof/>
          <w:sz w:val="18"/>
          <w:szCs w:val="18"/>
        </w:rPr>
        <w:t>raised expectations and standards for literacy, numeracy and health and well being. The newly revised curriculum rationale, in it’s draft form</w:t>
      </w:r>
      <w:r w:rsidR="00B33756" w:rsidRPr="00B31A7C">
        <w:rPr>
          <w:rFonts w:ascii="Times New Roman" w:hAnsi="Times New Roman" w:cs="Times New Roman"/>
          <w:noProof/>
          <w:sz w:val="18"/>
          <w:szCs w:val="18"/>
        </w:rPr>
        <w:t>.</w:t>
      </w:r>
      <w:r w:rsidR="00151155" w:rsidRPr="00B31A7C">
        <w:rPr>
          <w:rFonts w:ascii="Times New Roman" w:hAnsi="Times New Roman" w:cs="Times New Roman"/>
          <w:noProof/>
          <w:sz w:val="18"/>
          <w:szCs w:val="18"/>
        </w:rPr>
        <w:t xml:space="preserve"> was presented to the parent body in September 2016 for review</w:t>
      </w:r>
      <w:r w:rsidR="00C82C9F" w:rsidRPr="00B31A7C">
        <w:rPr>
          <w:rFonts w:ascii="Times New Roman" w:hAnsi="Times New Roman" w:cs="Times New Roman"/>
          <w:noProof/>
          <w:sz w:val="18"/>
          <w:szCs w:val="18"/>
        </w:rPr>
        <w:t xml:space="preserve"> and approval</w:t>
      </w:r>
      <w:r w:rsidR="00151155" w:rsidRPr="00B31A7C">
        <w:rPr>
          <w:rFonts w:ascii="Times New Roman" w:hAnsi="Times New Roman" w:cs="Times New Roman"/>
          <w:noProof/>
          <w:sz w:val="18"/>
          <w:szCs w:val="18"/>
        </w:rPr>
        <w:t>.  Our new</w:t>
      </w:r>
      <w:r w:rsidR="00F221C4" w:rsidRPr="00B31A7C">
        <w:rPr>
          <w:rFonts w:ascii="Times New Roman" w:hAnsi="Times New Roman" w:cs="Times New Roman"/>
          <w:noProof/>
          <w:sz w:val="18"/>
          <w:szCs w:val="18"/>
        </w:rPr>
        <w:t>ly agreed and shared</w:t>
      </w:r>
      <w:r w:rsidR="00151155" w:rsidRPr="00B31A7C">
        <w:rPr>
          <w:rFonts w:ascii="Times New Roman" w:hAnsi="Times New Roman" w:cs="Times New Roman"/>
          <w:noProof/>
          <w:sz w:val="18"/>
          <w:szCs w:val="18"/>
        </w:rPr>
        <w:t xml:space="preserve"> curriculum rationale highlights the importance of developing skills for learning, life</w:t>
      </w:r>
      <w:r w:rsidR="00F221C4" w:rsidRPr="00B31A7C">
        <w:rPr>
          <w:rFonts w:ascii="Times New Roman" w:hAnsi="Times New Roman" w:cs="Times New Roman"/>
          <w:noProof/>
          <w:sz w:val="18"/>
          <w:szCs w:val="18"/>
        </w:rPr>
        <w:t xml:space="preserve"> and work</w:t>
      </w:r>
      <w:r w:rsidR="00151155" w:rsidRPr="00B31A7C">
        <w:rPr>
          <w:rFonts w:ascii="Times New Roman" w:hAnsi="Times New Roman" w:cs="Times New Roman"/>
          <w:noProof/>
          <w:sz w:val="18"/>
          <w:szCs w:val="18"/>
        </w:rPr>
        <w:t xml:space="preserve"> within a broad general education</w:t>
      </w:r>
      <w:r w:rsidR="00F221C4" w:rsidRPr="00B31A7C">
        <w:rPr>
          <w:rFonts w:ascii="Times New Roman" w:hAnsi="Times New Roman" w:cs="Times New Roman"/>
          <w:noProof/>
          <w:sz w:val="18"/>
          <w:szCs w:val="18"/>
        </w:rPr>
        <w:t xml:space="preserve"> that promotes opportunities for all whilst raising standards and expectations across the school community</w:t>
      </w:r>
      <w:r w:rsidR="00151155" w:rsidRPr="00B31A7C">
        <w:rPr>
          <w:rFonts w:ascii="Times New Roman" w:hAnsi="Times New Roman" w:cs="Times New Roman"/>
          <w:noProof/>
          <w:sz w:val="18"/>
          <w:szCs w:val="18"/>
        </w:rPr>
        <w:t xml:space="preserve">.  </w:t>
      </w:r>
    </w:p>
    <w:p w14:paraId="6E6648C1" w14:textId="33544C5F" w:rsidR="009B6FE4" w:rsidRPr="00B31A7C" w:rsidRDefault="00C71344" w:rsidP="002A0F57">
      <w:pPr>
        <w:widowControl w:val="0"/>
        <w:tabs>
          <w:tab w:val="left" w:pos="220"/>
          <w:tab w:val="left" w:pos="720"/>
        </w:tabs>
        <w:autoSpaceDE w:val="0"/>
        <w:autoSpaceDN w:val="0"/>
        <w:adjustRightInd w:val="0"/>
        <w:spacing w:after="240" w:line="240" w:lineRule="auto"/>
        <w:rPr>
          <w:rFonts w:ascii="Times New Roman" w:hAnsi="Times New Roman" w:cs="Times New Roman"/>
          <w:noProof/>
          <w:sz w:val="18"/>
          <w:szCs w:val="18"/>
        </w:rPr>
      </w:pPr>
      <w:r w:rsidRPr="00B31A7C">
        <w:rPr>
          <w:rFonts w:ascii="Times New Roman" w:hAnsi="Times New Roman" w:cs="Times New Roman"/>
          <w:noProof/>
          <w:sz w:val="18"/>
          <w:szCs w:val="18"/>
        </w:rPr>
        <w:t xml:space="preserve">The school </w:t>
      </w:r>
      <w:r w:rsidR="002C2AEB" w:rsidRPr="00B31A7C">
        <w:rPr>
          <w:rFonts w:ascii="Times New Roman" w:hAnsi="Times New Roman" w:cs="Times New Roman"/>
          <w:noProof/>
          <w:sz w:val="18"/>
          <w:szCs w:val="18"/>
        </w:rPr>
        <w:t xml:space="preserve">remains </w:t>
      </w:r>
      <w:r w:rsidRPr="00B31A7C">
        <w:rPr>
          <w:rFonts w:ascii="Times New Roman" w:hAnsi="Times New Roman" w:cs="Times New Roman"/>
          <w:noProof/>
          <w:sz w:val="18"/>
          <w:szCs w:val="18"/>
        </w:rPr>
        <w:t>committed to promoting a community of faith and learning for all</w:t>
      </w:r>
      <w:r w:rsidR="009B6FE4" w:rsidRPr="00B31A7C">
        <w:rPr>
          <w:rFonts w:ascii="Times New Roman" w:hAnsi="Times New Roman" w:cs="Times New Roman"/>
          <w:noProof/>
          <w:sz w:val="18"/>
          <w:szCs w:val="18"/>
        </w:rPr>
        <w:t xml:space="preserve">.  Through it’s strong </w:t>
      </w:r>
      <w:r w:rsidR="00C82C9F" w:rsidRPr="00B31A7C">
        <w:rPr>
          <w:rFonts w:ascii="Times New Roman" w:hAnsi="Times New Roman" w:cs="Times New Roman"/>
          <w:noProof/>
          <w:sz w:val="18"/>
          <w:szCs w:val="18"/>
        </w:rPr>
        <w:t>parnership with</w:t>
      </w:r>
      <w:r w:rsidR="002C2AEB" w:rsidRPr="00B31A7C">
        <w:rPr>
          <w:rFonts w:ascii="Times New Roman" w:hAnsi="Times New Roman" w:cs="Times New Roman"/>
          <w:noProof/>
          <w:sz w:val="18"/>
          <w:szCs w:val="18"/>
        </w:rPr>
        <w:t xml:space="preserve"> the Parish Priest </w:t>
      </w:r>
      <w:r w:rsidR="009B6FE4" w:rsidRPr="00B31A7C">
        <w:rPr>
          <w:rFonts w:ascii="Times New Roman" w:hAnsi="Times New Roman" w:cs="Times New Roman"/>
          <w:noProof/>
          <w:sz w:val="18"/>
          <w:szCs w:val="18"/>
        </w:rPr>
        <w:t xml:space="preserve">and High School it </w:t>
      </w:r>
      <w:r w:rsidR="00C82C9F" w:rsidRPr="00B31A7C">
        <w:rPr>
          <w:rFonts w:ascii="Times New Roman" w:hAnsi="Times New Roman" w:cs="Times New Roman"/>
          <w:noProof/>
          <w:sz w:val="18"/>
          <w:szCs w:val="18"/>
        </w:rPr>
        <w:t>promote</w:t>
      </w:r>
      <w:r w:rsidR="009B6FE4" w:rsidRPr="00B31A7C">
        <w:rPr>
          <w:rFonts w:ascii="Times New Roman" w:hAnsi="Times New Roman" w:cs="Times New Roman"/>
          <w:noProof/>
          <w:sz w:val="18"/>
          <w:szCs w:val="18"/>
        </w:rPr>
        <w:t>d</w:t>
      </w:r>
      <w:r w:rsidR="002C2AEB" w:rsidRPr="00B31A7C">
        <w:rPr>
          <w:rFonts w:ascii="Times New Roman" w:hAnsi="Times New Roman" w:cs="Times New Roman"/>
          <w:noProof/>
          <w:sz w:val="18"/>
          <w:szCs w:val="18"/>
        </w:rPr>
        <w:t xml:space="preserve"> involvement in the Pope Francis Faith Award</w:t>
      </w:r>
      <w:r w:rsidR="002B0215" w:rsidRPr="00B31A7C">
        <w:rPr>
          <w:rFonts w:ascii="Times New Roman" w:hAnsi="Times New Roman" w:cs="Times New Roman"/>
          <w:noProof/>
          <w:sz w:val="18"/>
          <w:szCs w:val="18"/>
        </w:rPr>
        <w:t xml:space="preserve"> and the development of </w:t>
      </w:r>
      <w:r w:rsidR="00C82C9F" w:rsidRPr="00B31A7C">
        <w:rPr>
          <w:rFonts w:ascii="Times New Roman" w:hAnsi="Times New Roman" w:cs="Times New Roman"/>
          <w:noProof/>
          <w:sz w:val="18"/>
          <w:szCs w:val="18"/>
        </w:rPr>
        <w:t xml:space="preserve">faith formation through organised </w:t>
      </w:r>
      <w:r w:rsidR="002B0215" w:rsidRPr="00B31A7C">
        <w:rPr>
          <w:rFonts w:ascii="Times New Roman" w:hAnsi="Times New Roman" w:cs="Times New Roman"/>
          <w:noProof/>
          <w:sz w:val="18"/>
          <w:szCs w:val="18"/>
        </w:rPr>
        <w:t xml:space="preserve">retreats to the Parish Centre for </w:t>
      </w:r>
      <w:r w:rsidR="00C82C9F" w:rsidRPr="00B31A7C">
        <w:rPr>
          <w:rFonts w:ascii="Times New Roman" w:hAnsi="Times New Roman" w:cs="Times New Roman"/>
          <w:noProof/>
          <w:sz w:val="18"/>
          <w:szCs w:val="18"/>
        </w:rPr>
        <w:t xml:space="preserve">Pr.4, Pr5, </w:t>
      </w:r>
      <w:r w:rsidR="002B0215" w:rsidRPr="00B31A7C">
        <w:rPr>
          <w:rFonts w:ascii="Times New Roman" w:hAnsi="Times New Roman" w:cs="Times New Roman"/>
          <w:noProof/>
          <w:sz w:val="18"/>
          <w:szCs w:val="18"/>
        </w:rPr>
        <w:t>P</w:t>
      </w:r>
      <w:r w:rsidR="009B6FE4" w:rsidRPr="00B31A7C">
        <w:rPr>
          <w:rFonts w:ascii="Times New Roman" w:hAnsi="Times New Roman" w:cs="Times New Roman"/>
          <w:noProof/>
          <w:sz w:val="18"/>
          <w:szCs w:val="18"/>
        </w:rPr>
        <w:t xml:space="preserve">r.6 and Pr.7. </w:t>
      </w:r>
      <w:r w:rsidR="002B0215" w:rsidRPr="00B31A7C">
        <w:rPr>
          <w:rFonts w:ascii="Times New Roman" w:hAnsi="Times New Roman" w:cs="Times New Roman"/>
          <w:noProof/>
          <w:sz w:val="18"/>
          <w:szCs w:val="18"/>
        </w:rPr>
        <w:t xml:space="preserve"> </w:t>
      </w:r>
      <w:r w:rsidR="00F1492E" w:rsidRPr="00B31A7C">
        <w:rPr>
          <w:rFonts w:ascii="Times New Roman" w:hAnsi="Times New Roman" w:cs="Times New Roman"/>
          <w:noProof/>
          <w:sz w:val="18"/>
          <w:szCs w:val="18"/>
        </w:rPr>
        <w:t xml:space="preserve">This session the school secured one full-time additional teacher for the purpose of raising attainment and closing the attainment gap.  This appointment made a significantly positive impact at a particular stage as the appointed teacher became fully class committed due to the school’s ongoing staffing issues this session. </w:t>
      </w:r>
      <w:r w:rsidR="00B33756" w:rsidRPr="00B31A7C">
        <w:rPr>
          <w:rFonts w:ascii="Times New Roman" w:hAnsi="Times New Roman" w:cs="Times New Roman"/>
          <w:noProof/>
          <w:sz w:val="18"/>
          <w:szCs w:val="18"/>
        </w:rPr>
        <w:t>Two staff members</w:t>
      </w:r>
      <w:r w:rsidR="009B6FE4" w:rsidRPr="00B31A7C">
        <w:rPr>
          <w:rFonts w:ascii="Times New Roman" w:hAnsi="Times New Roman" w:cs="Times New Roman"/>
          <w:noProof/>
          <w:sz w:val="18"/>
          <w:szCs w:val="18"/>
        </w:rPr>
        <w:t xml:space="preserve"> secured permanent posts within t</w:t>
      </w:r>
      <w:r w:rsidR="00E67A9A" w:rsidRPr="00B31A7C">
        <w:rPr>
          <w:rFonts w:ascii="Times New Roman" w:hAnsi="Times New Roman" w:cs="Times New Roman"/>
          <w:noProof/>
          <w:sz w:val="18"/>
          <w:szCs w:val="18"/>
        </w:rPr>
        <w:t>he school this session which will impact</w:t>
      </w:r>
      <w:r w:rsidR="009B6FE4" w:rsidRPr="00B31A7C">
        <w:rPr>
          <w:rFonts w:ascii="Times New Roman" w:hAnsi="Times New Roman" w:cs="Times New Roman"/>
          <w:noProof/>
          <w:sz w:val="18"/>
          <w:szCs w:val="18"/>
        </w:rPr>
        <w:t xml:space="preserve"> </w:t>
      </w:r>
      <w:r w:rsidR="00AA547C" w:rsidRPr="00B31A7C">
        <w:rPr>
          <w:rFonts w:ascii="Times New Roman" w:hAnsi="Times New Roman" w:cs="Times New Roman"/>
          <w:noProof/>
          <w:sz w:val="18"/>
          <w:szCs w:val="18"/>
        </w:rPr>
        <w:t xml:space="preserve">positively </w:t>
      </w:r>
      <w:r w:rsidR="009B6FE4" w:rsidRPr="00B31A7C">
        <w:rPr>
          <w:rFonts w:ascii="Times New Roman" w:hAnsi="Times New Roman" w:cs="Times New Roman"/>
          <w:noProof/>
          <w:sz w:val="18"/>
          <w:szCs w:val="18"/>
        </w:rPr>
        <w:t xml:space="preserve">upon </w:t>
      </w:r>
      <w:r w:rsidR="00B33756" w:rsidRPr="00B31A7C">
        <w:rPr>
          <w:rFonts w:ascii="Times New Roman" w:hAnsi="Times New Roman" w:cs="Times New Roman"/>
          <w:noProof/>
          <w:sz w:val="18"/>
          <w:szCs w:val="18"/>
        </w:rPr>
        <w:t xml:space="preserve">future </w:t>
      </w:r>
      <w:r w:rsidR="009B6FE4" w:rsidRPr="00B31A7C">
        <w:rPr>
          <w:rFonts w:ascii="Times New Roman" w:hAnsi="Times New Roman" w:cs="Times New Roman"/>
          <w:noProof/>
          <w:sz w:val="18"/>
          <w:szCs w:val="18"/>
        </w:rPr>
        <w:t>continuity.</w:t>
      </w:r>
      <w:r w:rsidR="00B33756" w:rsidRPr="00B31A7C">
        <w:rPr>
          <w:rFonts w:ascii="Times New Roman" w:hAnsi="Times New Roman" w:cs="Times New Roman"/>
          <w:noProof/>
          <w:sz w:val="18"/>
          <w:szCs w:val="18"/>
        </w:rPr>
        <w:t xml:space="preserve">  North Lanarkshire Council</w:t>
      </w:r>
      <w:r w:rsidR="009B6FE4" w:rsidRPr="00B31A7C">
        <w:rPr>
          <w:rFonts w:ascii="Times New Roman" w:hAnsi="Times New Roman" w:cs="Times New Roman"/>
          <w:noProof/>
          <w:sz w:val="18"/>
          <w:szCs w:val="18"/>
        </w:rPr>
        <w:t xml:space="preserve"> viewed the school as a priorty this session and actively supported the school in addressing staff</w:t>
      </w:r>
      <w:r w:rsidR="00B33756" w:rsidRPr="00B31A7C">
        <w:rPr>
          <w:rFonts w:ascii="Times New Roman" w:hAnsi="Times New Roman" w:cs="Times New Roman"/>
          <w:noProof/>
          <w:sz w:val="18"/>
          <w:szCs w:val="18"/>
        </w:rPr>
        <w:t>ing issues when they arose</w:t>
      </w:r>
      <w:r w:rsidR="009B6FE4" w:rsidRPr="00B31A7C">
        <w:rPr>
          <w:rFonts w:ascii="Times New Roman" w:hAnsi="Times New Roman" w:cs="Times New Roman"/>
          <w:noProof/>
          <w:sz w:val="18"/>
          <w:szCs w:val="18"/>
        </w:rPr>
        <w:t>.  We aim through Pupil Equity Funding next session to secure an additional full-time staff member</w:t>
      </w:r>
      <w:r w:rsidR="00AA547C" w:rsidRPr="00B31A7C">
        <w:rPr>
          <w:rFonts w:ascii="Times New Roman" w:hAnsi="Times New Roman" w:cs="Times New Roman"/>
          <w:noProof/>
          <w:sz w:val="18"/>
          <w:szCs w:val="18"/>
        </w:rPr>
        <w:t xml:space="preserve"> </w:t>
      </w:r>
      <w:r w:rsidR="009B6FE4" w:rsidRPr="00B31A7C">
        <w:rPr>
          <w:rFonts w:ascii="Times New Roman" w:hAnsi="Times New Roman" w:cs="Times New Roman"/>
          <w:noProof/>
          <w:sz w:val="18"/>
          <w:szCs w:val="18"/>
        </w:rPr>
        <w:t xml:space="preserve">who will provide additional support for identified pupils across the school as we aim to close the attainment gap with planned interventions. </w:t>
      </w:r>
      <w:r w:rsidR="00AA547C" w:rsidRPr="00B31A7C">
        <w:rPr>
          <w:rFonts w:ascii="Times New Roman" w:hAnsi="Times New Roman" w:cs="Times New Roman"/>
          <w:noProof/>
          <w:sz w:val="18"/>
          <w:szCs w:val="18"/>
        </w:rPr>
        <w:t xml:space="preserve"> We aim to secure a teacher with a specialism in ICT to a</w:t>
      </w:r>
      <w:r w:rsidR="00E51CD3" w:rsidRPr="00B31A7C">
        <w:rPr>
          <w:rFonts w:ascii="Times New Roman" w:hAnsi="Times New Roman" w:cs="Times New Roman"/>
          <w:noProof/>
          <w:sz w:val="18"/>
          <w:szCs w:val="18"/>
        </w:rPr>
        <w:t xml:space="preserve">id progress within </w:t>
      </w:r>
      <w:r w:rsidR="00AA547C" w:rsidRPr="00B31A7C">
        <w:rPr>
          <w:rFonts w:ascii="Times New Roman" w:hAnsi="Times New Roman" w:cs="Times New Roman"/>
          <w:noProof/>
          <w:sz w:val="18"/>
          <w:szCs w:val="18"/>
        </w:rPr>
        <w:t xml:space="preserve"> digital literacy</w:t>
      </w:r>
      <w:r w:rsidR="00E51CD3" w:rsidRPr="00B31A7C">
        <w:rPr>
          <w:rFonts w:ascii="Times New Roman" w:hAnsi="Times New Roman" w:cs="Times New Roman"/>
          <w:noProof/>
          <w:sz w:val="18"/>
          <w:szCs w:val="18"/>
        </w:rPr>
        <w:t xml:space="preserve"> and ensur</w:t>
      </w:r>
      <w:r w:rsidR="00DF0028" w:rsidRPr="00B31A7C">
        <w:rPr>
          <w:rFonts w:ascii="Times New Roman" w:hAnsi="Times New Roman" w:cs="Times New Roman"/>
          <w:noProof/>
          <w:sz w:val="18"/>
          <w:szCs w:val="18"/>
        </w:rPr>
        <w:t>e a clear skills and knowledge p</w:t>
      </w:r>
      <w:r w:rsidR="00531D08" w:rsidRPr="00B31A7C">
        <w:rPr>
          <w:rFonts w:ascii="Times New Roman" w:hAnsi="Times New Roman" w:cs="Times New Roman"/>
          <w:noProof/>
          <w:sz w:val="18"/>
          <w:szCs w:val="18"/>
        </w:rPr>
        <w:t>rogression for pupils and an increased understanding among staff through in house in-service.</w:t>
      </w:r>
    </w:p>
    <w:p w14:paraId="70E642F5" w14:textId="29DF89D0" w:rsidR="00A06629" w:rsidRPr="00B31A7C" w:rsidRDefault="009E2FC9" w:rsidP="00A06629">
      <w:pPr>
        <w:widowControl w:val="0"/>
        <w:autoSpaceDE w:val="0"/>
        <w:autoSpaceDN w:val="0"/>
        <w:adjustRightInd w:val="0"/>
        <w:spacing w:after="240" w:line="240" w:lineRule="auto"/>
        <w:rPr>
          <w:rFonts w:ascii="Times" w:hAnsi="Times" w:cs="Times"/>
          <w:sz w:val="18"/>
          <w:szCs w:val="18"/>
          <w:lang w:val="en-US"/>
        </w:rPr>
      </w:pPr>
      <w:r w:rsidRPr="00B31A7C">
        <w:rPr>
          <w:rFonts w:ascii="Times New Roman" w:hAnsi="Times New Roman" w:cs="Times New Roman"/>
          <w:noProof/>
          <w:sz w:val="18"/>
          <w:szCs w:val="18"/>
        </w:rPr>
        <w:t>T</w:t>
      </w:r>
      <w:r w:rsidR="00E57A83" w:rsidRPr="00B31A7C">
        <w:rPr>
          <w:rFonts w:ascii="Times New Roman" w:hAnsi="Times New Roman" w:cs="Times New Roman"/>
          <w:noProof/>
          <w:sz w:val="18"/>
          <w:szCs w:val="18"/>
        </w:rPr>
        <w:t>he fabric of the build</w:t>
      </w:r>
      <w:r w:rsidR="00B33756" w:rsidRPr="00B31A7C">
        <w:rPr>
          <w:rFonts w:ascii="Times New Roman" w:hAnsi="Times New Roman" w:cs="Times New Roman"/>
          <w:noProof/>
          <w:sz w:val="18"/>
          <w:szCs w:val="18"/>
        </w:rPr>
        <w:t xml:space="preserve">ing </w:t>
      </w:r>
      <w:r w:rsidRPr="00B31A7C">
        <w:rPr>
          <w:rFonts w:ascii="Times New Roman" w:hAnsi="Times New Roman" w:cs="Times New Roman"/>
          <w:noProof/>
          <w:sz w:val="18"/>
          <w:szCs w:val="18"/>
        </w:rPr>
        <w:t xml:space="preserve">benefitted from work </w:t>
      </w:r>
      <w:r w:rsidR="009B6FE4" w:rsidRPr="00B31A7C">
        <w:rPr>
          <w:rFonts w:ascii="Times New Roman" w:hAnsi="Times New Roman" w:cs="Times New Roman"/>
          <w:noProof/>
          <w:sz w:val="18"/>
          <w:szCs w:val="18"/>
        </w:rPr>
        <w:t xml:space="preserve">both externally and </w:t>
      </w:r>
      <w:r w:rsidRPr="00B31A7C">
        <w:rPr>
          <w:rFonts w:ascii="Times New Roman" w:hAnsi="Times New Roman" w:cs="Times New Roman"/>
          <w:noProof/>
          <w:sz w:val="18"/>
          <w:szCs w:val="18"/>
        </w:rPr>
        <w:t>internally and included a kitchen upgrade, the creation of a Learning Hub for staff, pupils and parents and pupil ch</w:t>
      </w:r>
      <w:r w:rsidR="00B33756" w:rsidRPr="00B31A7C">
        <w:rPr>
          <w:rFonts w:ascii="Times New Roman" w:hAnsi="Times New Roman" w:cs="Times New Roman"/>
          <w:noProof/>
          <w:sz w:val="18"/>
          <w:szCs w:val="18"/>
        </w:rPr>
        <w:t>anging rooms</w:t>
      </w:r>
      <w:r w:rsidR="00E51CD3" w:rsidRPr="00B31A7C">
        <w:rPr>
          <w:rFonts w:ascii="Times New Roman" w:hAnsi="Times New Roman" w:cs="Times New Roman"/>
          <w:noProof/>
          <w:sz w:val="18"/>
          <w:szCs w:val="18"/>
        </w:rPr>
        <w:t xml:space="preserve"> thi</w:t>
      </w:r>
      <w:r w:rsidR="006D354D" w:rsidRPr="00B31A7C">
        <w:rPr>
          <w:rFonts w:ascii="Times New Roman" w:hAnsi="Times New Roman" w:cs="Times New Roman"/>
          <w:noProof/>
          <w:sz w:val="18"/>
          <w:szCs w:val="18"/>
        </w:rPr>
        <w:t>s session</w:t>
      </w:r>
      <w:r w:rsidR="00B33756" w:rsidRPr="00B31A7C">
        <w:rPr>
          <w:rFonts w:ascii="Times New Roman" w:hAnsi="Times New Roman" w:cs="Times New Roman"/>
          <w:noProof/>
          <w:sz w:val="18"/>
          <w:szCs w:val="18"/>
        </w:rPr>
        <w:t>. School grounds</w:t>
      </w:r>
      <w:r w:rsidRPr="00B31A7C">
        <w:rPr>
          <w:rFonts w:ascii="Times New Roman" w:hAnsi="Times New Roman" w:cs="Times New Roman"/>
          <w:noProof/>
          <w:sz w:val="18"/>
          <w:szCs w:val="18"/>
        </w:rPr>
        <w:t xml:space="preserve"> remained a focus in order to improve the quality of breaktimes for all pupils.  The school made a successful bid to the l</w:t>
      </w:r>
      <w:r w:rsidR="00B33756" w:rsidRPr="00B31A7C">
        <w:rPr>
          <w:rFonts w:ascii="Times New Roman" w:hAnsi="Times New Roman" w:cs="Times New Roman"/>
          <w:noProof/>
          <w:sz w:val="18"/>
          <w:szCs w:val="18"/>
        </w:rPr>
        <w:t>ottery and a new challenging tri</w:t>
      </w:r>
      <w:r w:rsidRPr="00B31A7C">
        <w:rPr>
          <w:rFonts w:ascii="Times New Roman" w:hAnsi="Times New Roman" w:cs="Times New Roman"/>
          <w:noProof/>
          <w:sz w:val="18"/>
          <w:szCs w:val="18"/>
        </w:rPr>
        <w:t>m trail was installed on school grounds</w:t>
      </w:r>
      <w:r w:rsidR="009C745A" w:rsidRPr="00B31A7C">
        <w:rPr>
          <w:rFonts w:ascii="Times New Roman" w:hAnsi="Times New Roman" w:cs="Times New Roman"/>
          <w:noProof/>
          <w:sz w:val="18"/>
          <w:szCs w:val="18"/>
        </w:rPr>
        <w:t xml:space="preserve">. </w:t>
      </w:r>
      <w:r w:rsidR="00E57A83" w:rsidRPr="00B31A7C">
        <w:rPr>
          <w:rFonts w:ascii="Times New Roman" w:hAnsi="Times New Roman" w:cs="Times New Roman"/>
          <w:noProof/>
          <w:sz w:val="18"/>
          <w:szCs w:val="18"/>
        </w:rPr>
        <w:t xml:space="preserve">This </w:t>
      </w:r>
      <w:r w:rsidR="009C745A" w:rsidRPr="00B31A7C">
        <w:rPr>
          <w:rFonts w:ascii="Times New Roman" w:hAnsi="Times New Roman" w:cs="Times New Roman"/>
          <w:noProof/>
          <w:sz w:val="18"/>
          <w:szCs w:val="18"/>
        </w:rPr>
        <w:t xml:space="preserve">ongoing improvement programme aims to impact upon </w:t>
      </w:r>
      <w:r w:rsidR="00E57A83" w:rsidRPr="00B31A7C">
        <w:rPr>
          <w:rFonts w:ascii="Times New Roman" w:hAnsi="Times New Roman" w:cs="Times New Roman"/>
          <w:noProof/>
          <w:sz w:val="18"/>
          <w:szCs w:val="18"/>
        </w:rPr>
        <w:t>general ethos and gi</w:t>
      </w:r>
      <w:r w:rsidR="0026486C" w:rsidRPr="00B31A7C">
        <w:rPr>
          <w:rFonts w:ascii="Times New Roman" w:hAnsi="Times New Roman" w:cs="Times New Roman"/>
          <w:noProof/>
          <w:sz w:val="18"/>
          <w:szCs w:val="18"/>
        </w:rPr>
        <w:t xml:space="preserve">ve staff, pupils </w:t>
      </w:r>
      <w:r w:rsidR="001566B9" w:rsidRPr="00B31A7C">
        <w:rPr>
          <w:rFonts w:ascii="Times New Roman" w:hAnsi="Times New Roman" w:cs="Times New Roman"/>
          <w:noProof/>
          <w:sz w:val="18"/>
          <w:szCs w:val="18"/>
        </w:rPr>
        <w:t xml:space="preserve">and parents greater </w:t>
      </w:r>
      <w:r w:rsidR="00E57A83" w:rsidRPr="00B31A7C">
        <w:rPr>
          <w:rFonts w:ascii="Times New Roman" w:hAnsi="Times New Roman" w:cs="Times New Roman"/>
          <w:noProof/>
          <w:sz w:val="18"/>
          <w:szCs w:val="18"/>
        </w:rPr>
        <w:t xml:space="preserve">pride in the school. </w:t>
      </w:r>
      <w:r w:rsidRPr="00B31A7C">
        <w:rPr>
          <w:rFonts w:ascii="Times New Roman" w:hAnsi="Times New Roman" w:cs="Times New Roman"/>
          <w:noProof/>
          <w:sz w:val="18"/>
          <w:szCs w:val="18"/>
        </w:rPr>
        <w:t>The</w:t>
      </w:r>
      <w:r w:rsidR="009C745A" w:rsidRPr="00B31A7C">
        <w:rPr>
          <w:rFonts w:ascii="Times New Roman" w:hAnsi="Times New Roman" w:cs="Times New Roman"/>
          <w:noProof/>
          <w:sz w:val="18"/>
          <w:szCs w:val="18"/>
        </w:rPr>
        <w:t xml:space="preserve"> management team</w:t>
      </w:r>
      <w:r w:rsidR="0026486C" w:rsidRPr="00B31A7C">
        <w:rPr>
          <w:rFonts w:ascii="Times New Roman" w:hAnsi="Times New Roman" w:cs="Times New Roman"/>
          <w:noProof/>
          <w:sz w:val="18"/>
          <w:szCs w:val="18"/>
        </w:rPr>
        <w:t xml:space="preserve"> </w:t>
      </w:r>
      <w:r w:rsidR="00B33756" w:rsidRPr="00B31A7C">
        <w:rPr>
          <w:rFonts w:ascii="Times New Roman" w:hAnsi="Times New Roman" w:cs="Times New Roman"/>
          <w:noProof/>
          <w:sz w:val="18"/>
          <w:szCs w:val="18"/>
        </w:rPr>
        <w:t>remain</w:t>
      </w:r>
      <w:r w:rsidR="009C745A" w:rsidRPr="00B31A7C">
        <w:rPr>
          <w:rFonts w:ascii="Times New Roman" w:hAnsi="Times New Roman" w:cs="Times New Roman"/>
          <w:noProof/>
          <w:sz w:val="18"/>
          <w:szCs w:val="18"/>
        </w:rPr>
        <w:t xml:space="preserve"> </w:t>
      </w:r>
      <w:r w:rsidR="00C71344" w:rsidRPr="00B31A7C">
        <w:rPr>
          <w:rFonts w:ascii="Times New Roman" w:hAnsi="Times New Roman" w:cs="Times New Roman"/>
          <w:noProof/>
          <w:sz w:val="18"/>
          <w:szCs w:val="18"/>
        </w:rPr>
        <w:t>committed to the promotion of leadership</w:t>
      </w:r>
      <w:r w:rsidR="00B33756" w:rsidRPr="00B31A7C">
        <w:rPr>
          <w:rFonts w:ascii="Times New Roman" w:hAnsi="Times New Roman" w:cs="Times New Roman"/>
          <w:noProof/>
          <w:sz w:val="18"/>
          <w:szCs w:val="18"/>
        </w:rPr>
        <w:t xml:space="preserve"> at all levels and </w:t>
      </w:r>
      <w:r w:rsidR="00C71344" w:rsidRPr="00B31A7C">
        <w:rPr>
          <w:rFonts w:ascii="Times New Roman" w:hAnsi="Times New Roman" w:cs="Times New Roman"/>
          <w:noProof/>
          <w:sz w:val="18"/>
          <w:szCs w:val="18"/>
        </w:rPr>
        <w:t xml:space="preserve">engaged in a systematic approach </w:t>
      </w:r>
      <w:r w:rsidR="00B33756" w:rsidRPr="00B31A7C">
        <w:rPr>
          <w:rFonts w:ascii="Times New Roman" w:hAnsi="Times New Roman" w:cs="Times New Roman"/>
          <w:noProof/>
          <w:sz w:val="18"/>
          <w:szCs w:val="18"/>
        </w:rPr>
        <w:t xml:space="preserve">to ensure that staff CPD </w:t>
      </w:r>
      <w:r w:rsidR="006D354D" w:rsidRPr="00B31A7C">
        <w:rPr>
          <w:rFonts w:ascii="Times New Roman" w:hAnsi="Times New Roman" w:cs="Times New Roman"/>
          <w:noProof/>
          <w:sz w:val="18"/>
          <w:szCs w:val="18"/>
        </w:rPr>
        <w:t>was in line with</w:t>
      </w:r>
      <w:r w:rsidR="0007588A" w:rsidRPr="00B31A7C">
        <w:rPr>
          <w:rFonts w:ascii="Times New Roman" w:hAnsi="Times New Roman" w:cs="Times New Roman"/>
          <w:noProof/>
          <w:sz w:val="18"/>
          <w:szCs w:val="18"/>
        </w:rPr>
        <w:t xml:space="preserve"> school improvement priorities and </w:t>
      </w:r>
      <w:r w:rsidR="00B33756" w:rsidRPr="00B31A7C">
        <w:rPr>
          <w:rFonts w:ascii="Times New Roman" w:hAnsi="Times New Roman" w:cs="Times New Roman"/>
          <w:noProof/>
          <w:sz w:val="18"/>
          <w:szCs w:val="18"/>
        </w:rPr>
        <w:t>impacted</w:t>
      </w:r>
      <w:r w:rsidR="00C71344" w:rsidRPr="00B31A7C">
        <w:rPr>
          <w:rFonts w:ascii="Times New Roman" w:hAnsi="Times New Roman" w:cs="Times New Roman"/>
          <w:noProof/>
          <w:sz w:val="18"/>
          <w:szCs w:val="18"/>
        </w:rPr>
        <w:t xml:space="preserve"> positively upon pupil learning, attainment a</w:t>
      </w:r>
      <w:r w:rsidR="009C745A" w:rsidRPr="00B31A7C">
        <w:rPr>
          <w:rFonts w:ascii="Times New Roman" w:hAnsi="Times New Roman" w:cs="Times New Roman"/>
          <w:noProof/>
          <w:sz w:val="18"/>
          <w:szCs w:val="18"/>
        </w:rPr>
        <w:t xml:space="preserve">nd achievement.  </w:t>
      </w:r>
      <w:r w:rsidR="006D354D" w:rsidRPr="00B31A7C">
        <w:rPr>
          <w:rFonts w:ascii="Times New Roman" w:hAnsi="Times New Roman" w:cs="Times New Roman"/>
          <w:noProof/>
          <w:sz w:val="18"/>
          <w:szCs w:val="18"/>
        </w:rPr>
        <w:t>SMT</w:t>
      </w:r>
      <w:r w:rsidRPr="00B31A7C">
        <w:rPr>
          <w:rFonts w:ascii="Times New Roman" w:hAnsi="Times New Roman" w:cs="Times New Roman"/>
          <w:noProof/>
          <w:sz w:val="18"/>
          <w:szCs w:val="18"/>
        </w:rPr>
        <w:t xml:space="preserve"> recognise</w:t>
      </w:r>
      <w:r w:rsidR="00B33756" w:rsidRPr="00B31A7C">
        <w:rPr>
          <w:rFonts w:ascii="Times New Roman" w:hAnsi="Times New Roman" w:cs="Times New Roman"/>
          <w:noProof/>
          <w:sz w:val="18"/>
          <w:szCs w:val="18"/>
        </w:rPr>
        <w:t>d</w:t>
      </w:r>
      <w:r w:rsidRPr="00B31A7C">
        <w:rPr>
          <w:rFonts w:ascii="Times New Roman" w:hAnsi="Times New Roman" w:cs="Times New Roman"/>
          <w:noProof/>
          <w:sz w:val="18"/>
          <w:szCs w:val="18"/>
        </w:rPr>
        <w:t xml:space="preserve"> the need to promote staff as leaders of learning bot</w:t>
      </w:r>
      <w:r w:rsidR="00A06629" w:rsidRPr="00B31A7C">
        <w:rPr>
          <w:rFonts w:ascii="Times New Roman" w:hAnsi="Times New Roman" w:cs="Times New Roman"/>
          <w:noProof/>
          <w:sz w:val="18"/>
          <w:szCs w:val="18"/>
        </w:rPr>
        <w:t>h in their class, with stage partners</w:t>
      </w:r>
      <w:r w:rsidRPr="00B31A7C">
        <w:rPr>
          <w:rFonts w:ascii="Times New Roman" w:hAnsi="Times New Roman" w:cs="Times New Roman"/>
          <w:noProof/>
          <w:sz w:val="18"/>
          <w:szCs w:val="18"/>
        </w:rPr>
        <w:t xml:space="preserve"> and also </w:t>
      </w:r>
      <w:r w:rsidR="00A06629" w:rsidRPr="00B31A7C">
        <w:rPr>
          <w:rFonts w:ascii="Times New Roman" w:hAnsi="Times New Roman" w:cs="Times New Roman"/>
          <w:noProof/>
          <w:sz w:val="18"/>
          <w:szCs w:val="18"/>
        </w:rPr>
        <w:t>within a level</w:t>
      </w:r>
      <w:r w:rsidR="00966045" w:rsidRPr="00B31A7C">
        <w:rPr>
          <w:rFonts w:ascii="Times New Roman" w:hAnsi="Times New Roman" w:cs="Times New Roman"/>
          <w:noProof/>
          <w:sz w:val="18"/>
          <w:szCs w:val="18"/>
        </w:rPr>
        <w:t xml:space="preserve">.  </w:t>
      </w:r>
      <w:r w:rsidR="00A06629" w:rsidRPr="00B31A7C">
        <w:rPr>
          <w:rFonts w:ascii="Times New Roman" w:hAnsi="Times New Roman" w:cs="Times New Roman"/>
          <w:noProof/>
          <w:sz w:val="18"/>
          <w:szCs w:val="18"/>
        </w:rPr>
        <w:t>The school responded to HMI recommendation</w:t>
      </w:r>
      <w:r w:rsidR="00E51CD3" w:rsidRPr="00B31A7C">
        <w:rPr>
          <w:rFonts w:ascii="Times New Roman" w:hAnsi="Times New Roman" w:cs="Times New Roman"/>
          <w:noProof/>
          <w:sz w:val="18"/>
          <w:szCs w:val="18"/>
        </w:rPr>
        <w:t xml:space="preserve"> in March</w:t>
      </w:r>
      <w:r w:rsidR="00A06629" w:rsidRPr="00B31A7C">
        <w:rPr>
          <w:rFonts w:ascii="Times New Roman" w:hAnsi="Times New Roman" w:cs="Times New Roman"/>
          <w:noProof/>
          <w:sz w:val="18"/>
          <w:szCs w:val="18"/>
        </w:rPr>
        <w:t xml:space="preserve"> that ‘</w:t>
      </w:r>
      <w:r w:rsidR="00A06629" w:rsidRPr="00B31A7C">
        <w:rPr>
          <w:rFonts w:ascii="Times New Roman" w:hAnsi="Times New Roman" w:cs="Times New Roman"/>
          <w:i/>
          <w:sz w:val="18"/>
          <w:szCs w:val="18"/>
          <w:lang w:val="en-US"/>
        </w:rPr>
        <w:t>They would now benefit from sharing the examples of effective learning and teaching better with each other to bring about greater consistency in all of the classrooms.’</w:t>
      </w:r>
      <w:r w:rsidR="00A06629" w:rsidRPr="00B31A7C">
        <w:rPr>
          <w:rFonts w:ascii="Times New Roman" w:hAnsi="Times New Roman" w:cs="Times New Roman"/>
          <w:sz w:val="18"/>
          <w:szCs w:val="18"/>
          <w:lang w:val="en-US"/>
        </w:rPr>
        <w:t xml:space="preserve"> Teachers undertook peer observations</w:t>
      </w:r>
      <w:r w:rsidR="00E67A9A" w:rsidRPr="00B31A7C">
        <w:rPr>
          <w:rFonts w:ascii="Times New Roman" w:hAnsi="Times New Roman" w:cs="Times New Roman"/>
          <w:sz w:val="18"/>
          <w:szCs w:val="18"/>
          <w:lang w:val="en-US"/>
        </w:rPr>
        <w:t xml:space="preserve"> in May</w:t>
      </w:r>
      <w:r w:rsidR="006D354D" w:rsidRPr="00B31A7C">
        <w:rPr>
          <w:rFonts w:ascii="Times New Roman" w:hAnsi="Times New Roman" w:cs="Times New Roman"/>
          <w:sz w:val="18"/>
          <w:szCs w:val="18"/>
          <w:lang w:val="en-US"/>
        </w:rPr>
        <w:t xml:space="preserve"> to begin a whole school approach</w:t>
      </w:r>
      <w:r w:rsidR="00A06629" w:rsidRPr="00B31A7C">
        <w:rPr>
          <w:rFonts w:ascii="Times New Roman" w:hAnsi="Times New Roman" w:cs="Times New Roman"/>
          <w:sz w:val="18"/>
          <w:szCs w:val="18"/>
          <w:lang w:val="en-US"/>
        </w:rPr>
        <w:t xml:space="preserve"> to learn from the excellent practice of others and so impact upon the quality of teaching and learning in their own class.</w:t>
      </w:r>
      <w:r w:rsidR="00531D08" w:rsidRPr="00B31A7C">
        <w:rPr>
          <w:rFonts w:ascii="Times New Roman" w:hAnsi="Times New Roman" w:cs="Times New Roman"/>
          <w:sz w:val="18"/>
          <w:szCs w:val="18"/>
          <w:lang w:val="en-US"/>
        </w:rPr>
        <w:t xml:space="preserve"> We aim to extend this further next session with visits to other establishments.</w:t>
      </w:r>
    </w:p>
    <w:p w14:paraId="2DEF60D7" w14:textId="405633D8" w:rsidR="00A06629" w:rsidRPr="00150D65" w:rsidRDefault="009C745A" w:rsidP="00A06629">
      <w:pPr>
        <w:widowControl w:val="0"/>
        <w:autoSpaceDE w:val="0"/>
        <w:autoSpaceDN w:val="0"/>
        <w:adjustRightInd w:val="0"/>
        <w:spacing w:after="240" w:line="240" w:lineRule="auto"/>
        <w:rPr>
          <w:rFonts w:ascii="Times New Roman" w:hAnsi="Times New Roman" w:cs="Times New Roman"/>
          <w:sz w:val="18"/>
          <w:szCs w:val="18"/>
          <w:lang w:val="en-US"/>
        </w:rPr>
      </w:pPr>
      <w:r w:rsidRPr="00B31A7C">
        <w:rPr>
          <w:rFonts w:ascii="Times New Roman" w:hAnsi="Times New Roman" w:cs="Times New Roman"/>
          <w:noProof/>
          <w:sz w:val="18"/>
          <w:szCs w:val="18"/>
        </w:rPr>
        <w:t xml:space="preserve">All staff </w:t>
      </w:r>
      <w:r w:rsidR="00C71344" w:rsidRPr="00B31A7C">
        <w:rPr>
          <w:rFonts w:ascii="Times New Roman" w:hAnsi="Times New Roman" w:cs="Times New Roman"/>
          <w:noProof/>
          <w:sz w:val="18"/>
          <w:szCs w:val="18"/>
        </w:rPr>
        <w:t xml:space="preserve">engaged in in-service and </w:t>
      </w:r>
      <w:r w:rsidRPr="00B31A7C">
        <w:rPr>
          <w:rFonts w:ascii="Times New Roman" w:hAnsi="Times New Roman" w:cs="Times New Roman"/>
          <w:noProof/>
          <w:sz w:val="18"/>
          <w:szCs w:val="18"/>
        </w:rPr>
        <w:t xml:space="preserve">remain committed to </w:t>
      </w:r>
      <w:r w:rsidR="00C71344" w:rsidRPr="00B31A7C">
        <w:rPr>
          <w:rFonts w:ascii="Times New Roman" w:hAnsi="Times New Roman" w:cs="Times New Roman"/>
          <w:noProof/>
          <w:sz w:val="18"/>
          <w:szCs w:val="18"/>
        </w:rPr>
        <w:t>improving the quality of teaching and learning for all</w:t>
      </w:r>
      <w:r w:rsidRPr="00B31A7C">
        <w:rPr>
          <w:rFonts w:ascii="Times New Roman" w:hAnsi="Times New Roman" w:cs="Times New Roman"/>
          <w:noProof/>
          <w:sz w:val="18"/>
          <w:szCs w:val="18"/>
        </w:rPr>
        <w:t xml:space="preserve"> and the overall attainment and achievement ac</w:t>
      </w:r>
      <w:r w:rsidR="0026486C" w:rsidRPr="00B31A7C">
        <w:rPr>
          <w:rFonts w:ascii="Times New Roman" w:hAnsi="Times New Roman" w:cs="Times New Roman"/>
          <w:noProof/>
          <w:sz w:val="18"/>
          <w:szCs w:val="18"/>
        </w:rPr>
        <w:t>r</w:t>
      </w:r>
      <w:r w:rsidRPr="00B31A7C">
        <w:rPr>
          <w:rFonts w:ascii="Times New Roman" w:hAnsi="Times New Roman" w:cs="Times New Roman"/>
          <w:noProof/>
          <w:sz w:val="18"/>
          <w:szCs w:val="18"/>
        </w:rPr>
        <w:t>oss the school</w:t>
      </w:r>
      <w:r w:rsidR="00A06629" w:rsidRPr="00B31A7C">
        <w:rPr>
          <w:rFonts w:ascii="Times New Roman" w:hAnsi="Times New Roman" w:cs="Times New Roman"/>
          <w:noProof/>
          <w:sz w:val="18"/>
          <w:szCs w:val="18"/>
        </w:rPr>
        <w:t xml:space="preserve">. </w:t>
      </w:r>
      <w:r w:rsidR="0007588A" w:rsidRPr="00B31A7C">
        <w:rPr>
          <w:rFonts w:ascii="Times New Roman" w:hAnsi="Times New Roman" w:cs="Times New Roman"/>
          <w:noProof/>
          <w:sz w:val="18"/>
          <w:szCs w:val="18"/>
        </w:rPr>
        <w:t>Support staff also engaged</w:t>
      </w:r>
      <w:r w:rsidR="00E67A9A" w:rsidRPr="00B31A7C">
        <w:rPr>
          <w:rFonts w:ascii="Times New Roman" w:hAnsi="Times New Roman" w:cs="Times New Roman"/>
          <w:noProof/>
          <w:sz w:val="18"/>
          <w:szCs w:val="18"/>
        </w:rPr>
        <w:t xml:space="preserve"> in in-service training with three </w:t>
      </w:r>
      <w:r w:rsidR="0007588A" w:rsidRPr="00B31A7C">
        <w:rPr>
          <w:rFonts w:ascii="Times New Roman" w:hAnsi="Times New Roman" w:cs="Times New Roman"/>
          <w:noProof/>
          <w:sz w:val="18"/>
          <w:szCs w:val="18"/>
        </w:rPr>
        <w:t xml:space="preserve">staff members now trained in the delivery of Rainbow Reading that has had a notable impact upon </w:t>
      </w:r>
      <w:r w:rsidR="00E67A9A" w:rsidRPr="00B31A7C">
        <w:rPr>
          <w:rFonts w:ascii="Times New Roman" w:hAnsi="Times New Roman" w:cs="Times New Roman"/>
          <w:noProof/>
          <w:sz w:val="18"/>
          <w:szCs w:val="18"/>
        </w:rPr>
        <w:t>pupil confidence and fluency in reading</w:t>
      </w:r>
      <w:r w:rsidR="0007588A" w:rsidRPr="00B31A7C">
        <w:rPr>
          <w:rFonts w:ascii="Times New Roman" w:hAnsi="Times New Roman" w:cs="Times New Roman"/>
          <w:noProof/>
          <w:sz w:val="18"/>
          <w:szCs w:val="18"/>
        </w:rPr>
        <w:t xml:space="preserve"> at the Pr.4/5 stages. </w:t>
      </w:r>
      <w:r w:rsidR="00A06629" w:rsidRPr="00B31A7C">
        <w:rPr>
          <w:rFonts w:ascii="Times New Roman" w:hAnsi="Times New Roman" w:cs="Times New Roman"/>
          <w:noProof/>
          <w:sz w:val="18"/>
          <w:szCs w:val="18"/>
        </w:rPr>
        <w:t>The SMT have</w:t>
      </w:r>
      <w:r w:rsidRPr="00B31A7C">
        <w:rPr>
          <w:rFonts w:ascii="Times New Roman" w:hAnsi="Times New Roman" w:cs="Times New Roman"/>
          <w:noProof/>
          <w:sz w:val="18"/>
          <w:szCs w:val="18"/>
        </w:rPr>
        <w:t xml:space="preserve"> </w:t>
      </w:r>
      <w:r w:rsidR="00C71344" w:rsidRPr="00B31A7C">
        <w:rPr>
          <w:rFonts w:ascii="Times New Roman" w:hAnsi="Times New Roman" w:cs="Times New Roman"/>
          <w:noProof/>
          <w:sz w:val="18"/>
          <w:szCs w:val="18"/>
        </w:rPr>
        <w:t xml:space="preserve">a strong partnership that </w:t>
      </w:r>
      <w:r w:rsidRPr="00B31A7C">
        <w:rPr>
          <w:rFonts w:ascii="Times New Roman" w:hAnsi="Times New Roman" w:cs="Times New Roman"/>
          <w:noProof/>
          <w:sz w:val="18"/>
          <w:szCs w:val="18"/>
        </w:rPr>
        <w:t xml:space="preserve">is committed </w:t>
      </w:r>
      <w:r w:rsidR="00C71344" w:rsidRPr="00B31A7C">
        <w:rPr>
          <w:rFonts w:ascii="Times New Roman" w:hAnsi="Times New Roman" w:cs="Times New Roman"/>
          <w:noProof/>
          <w:sz w:val="18"/>
          <w:szCs w:val="18"/>
        </w:rPr>
        <w:t>to lead</w:t>
      </w:r>
      <w:r w:rsidRPr="00B31A7C">
        <w:rPr>
          <w:rFonts w:ascii="Times New Roman" w:hAnsi="Times New Roman" w:cs="Times New Roman"/>
          <w:noProof/>
          <w:sz w:val="18"/>
          <w:szCs w:val="18"/>
        </w:rPr>
        <w:t>ing</w:t>
      </w:r>
      <w:r w:rsidR="00C71344" w:rsidRPr="00B31A7C">
        <w:rPr>
          <w:rFonts w:ascii="Times New Roman" w:hAnsi="Times New Roman" w:cs="Times New Roman"/>
          <w:noProof/>
          <w:sz w:val="18"/>
          <w:szCs w:val="18"/>
        </w:rPr>
        <w:t xml:space="preserve"> change and improvement at whole school level</w:t>
      </w:r>
      <w:r w:rsidR="00493119" w:rsidRPr="00B31A7C">
        <w:rPr>
          <w:rFonts w:ascii="Times New Roman" w:hAnsi="Times New Roman" w:cs="Times New Roman"/>
          <w:noProof/>
          <w:sz w:val="18"/>
          <w:szCs w:val="18"/>
        </w:rPr>
        <w:t xml:space="preserve">.  </w:t>
      </w:r>
      <w:r w:rsidR="00A06629" w:rsidRPr="00B31A7C">
        <w:rPr>
          <w:rFonts w:ascii="Times New Roman" w:hAnsi="Times New Roman" w:cs="Times New Roman"/>
          <w:noProof/>
          <w:sz w:val="18"/>
          <w:szCs w:val="18"/>
        </w:rPr>
        <w:t xml:space="preserve">HMI  reported that </w:t>
      </w:r>
      <w:r w:rsidR="00A06629" w:rsidRPr="00B31A7C">
        <w:rPr>
          <w:rFonts w:ascii="Times New Roman" w:hAnsi="Times New Roman" w:cs="Times New Roman"/>
          <w:i/>
          <w:sz w:val="18"/>
          <w:szCs w:val="18"/>
          <w:lang w:val="en-US"/>
        </w:rPr>
        <w:t>‘the senior management team set a challenging pace of improvement across a very broad range of areas</w:t>
      </w:r>
      <w:r w:rsidR="00E67A9A" w:rsidRPr="00B31A7C">
        <w:rPr>
          <w:rFonts w:ascii="Times New Roman" w:hAnsi="Times New Roman" w:cs="Times New Roman"/>
          <w:i/>
          <w:sz w:val="18"/>
          <w:szCs w:val="18"/>
          <w:lang w:val="en-US"/>
        </w:rPr>
        <w:t>.</w:t>
      </w:r>
      <w:r w:rsidR="00A06629" w:rsidRPr="00B31A7C">
        <w:rPr>
          <w:rFonts w:ascii="Times New Roman" w:hAnsi="Times New Roman" w:cs="Times New Roman"/>
          <w:i/>
          <w:sz w:val="18"/>
          <w:szCs w:val="18"/>
          <w:lang w:val="en-US"/>
        </w:rPr>
        <w:t>’</w:t>
      </w:r>
      <w:r w:rsidR="00A06629" w:rsidRPr="00B31A7C">
        <w:rPr>
          <w:rFonts w:ascii="Times New Roman" w:hAnsi="Times New Roman" w:cs="Times New Roman"/>
          <w:sz w:val="18"/>
          <w:szCs w:val="18"/>
          <w:lang w:val="en-US"/>
        </w:rPr>
        <w:t xml:space="preserve">  </w:t>
      </w:r>
      <w:r w:rsidR="00E67A9A" w:rsidRPr="00B31A7C">
        <w:rPr>
          <w:rFonts w:ascii="Times New Roman" w:hAnsi="Times New Roman" w:cs="Times New Roman"/>
          <w:sz w:val="18"/>
          <w:szCs w:val="18"/>
          <w:lang w:val="en-US"/>
        </w:rPr>
        <w:t>The SMT recognize</w:t>
      </w:r>
      <w:r w:rsidR="006D354D" w:rsidRPr="00B31A7C">
        <w:rPr>
          <w:rFonts w:ascii="Times New Roman" w:hAnsi="Times New Roman" w:cs="Times New Roman"/>
          <w:sz w:val="18"/>
          <w:szCs w:val="18"/>
          <w:lang w:val="en-US"/>
        </w:rPr>
        <w:t>d</w:t>
      </w:r>
      <w:r w:rsidR="00B33756" w:rsidRPr="00B31A7C">
        <w:rPr>
          <w:rFonts w:ascii="Times New Roman" w:hAnsi="Times New Roman" w:cs="Times New Roman"/>
          <w:sz w:val="18"/>
          <w:szCs w:val="18"/>
          <w:lang w:val="en-US"/>
        </w:rPr>
        <w:t xml:space="preserve"> the need </w:t>
      </w:r>
      <w:r w:rsidR="00F1492E" w:rsidRPr="00B31A7C">
        <w:rPr>
          <w:rFonts w:ascii="Times New Roman" w:hAnsi="Times New Roman" w:cs="Times New Roman"/>
          <w:sz w:val="18"/>
          <w:szCs w:val="18"/>
          <w:lang w:val="en-US"/>
        </w:rPr>
        <w:t>to ens</w:t>
      </w:r>
      <w:r w:rsidR="0007588A" w:rsidRPr="00B31A7C">
        <w:rPr>
          <w:rFonts w:ascii="Times New Roman" w:hAnsi="Times New Roman" w:cs="Times New Roman"/>
          <w:sz w:val="18"/>
          <w:szCs w:val="18"/>
          <w:lang w:val="en-US"/>
        </w:rPr>
        <w:t>ure all staff regularly</w:t>
      </w:r>
      <w:r w:rsidR="00E51CD3" w:rsidRPr="00B31A7C">
        <w:rPr>
          <w:rFonts w:ascii="Times New Roman" w:hAnsi="Times New Roman" w:cs="Times New Roman"/>
          <w:sz w:val="18"/>
          <w:szCs w:val="18"/>
          <w:lang w:val="en-US"/>
        </w:rPr>
        <w:t xml:space="preserve"> and collectively</w:t>
      </w:r>
      <w:r w:rsidR="0007588A" w:rsidRPr="00B31A7C">
        <w:rPr>
          <w:rFonts w:ascii="Times New Roman" w:hAnsi="Times New Roman" w:cs="Times New Roman"/>
          <w:sz w:val="18"/>
          <w:szCs w:val="18"/>
          <w:lang w:val="en-US"/>
        </w:rPr>
        <w:t xml:space="preserve"> review</w:t>
      </w:r>
      <w:r w:rsidR="00B33756" w:rsidRPr="00B31A7C">
        <w:rPr>
          <w:rFonts w:ascii="Times New Roman" w:hAnsi="Times New Roman" w:cs="Times New Roman"/>
          <w:sz w:val="18"/>
          <w:szCs w:val="18"/>
          <w:lang w:val="en-US"/>
        </w:rPr>
        <w:t xml:space="preserve"> the </w:t>
      </w:r>
      <w:r w:rsidR="00A06629" w:rsidRPr="00B31A7C">
        <w:rPr>
          <w:rFonts w:ascii="Times New Roman" w:hAnsi="Times New Roman" w:cs="Times New Roman"/>
          <w:sz w:val="18"/>
          <w:szCs w:val="18"/>
          <w:lang w:val="en-US"/>
        </w:rPr>
        <w:t>key priorities</w:t>
      </w:r>
      <w:r w:rsidR="0007588A" w:rsidRPr="00B31A7C">
        <w:rPr>
          <w:rFonts w:ascii="Times New Roman" w:hAnsi="Times New Roman" w:cs="Times New Roman"/>
          <w:sz w:val="18"/>
          <w:szCs w:val="18"/>
          <w:lang w:val="en-US"/>
        </w:rPr>
        <w:t xml:space="preserve"> and ensure </w:t>
      </w:r>
      <w:r w:rsidR="00E67A9A" w:rsidRPr="00B31A7C">
        <w:rPr>
          <w:rFonts w:ascii="Times New Roman" w:hAnsi="Times New Roman" w:cs="Times New Roman"/>
          <w:sz w:val="18"/>
          <w:szCs w:val="18"/>
          <w:lang w:val="en-US"/>
        </w:rPr>
        <w:t>impact is</w:t>
      </w:r>
      <w:r w:rsidR="00A06629" w:rsidRPr="00B31A7C">
        <w:rPr>
          <w:rFonts w:ascii="Times New Roman" w:hAnsi="Times New Roman" w:cs="Times New Roman"/>
          <w:sz w:val="18"/>
          <w:szCs w:val="18"/>
          <w:lang w:val="en-US"/>
        </w:rPr>
        <w:t xml:space="preserve"> being measured </w:t>
      </w:r>
      <w:r w:rsidR="00F1492E" w:rsidRPr="00B31A7C">
        <w:rPr>
          <w:rFonts w:ascii="Times New Roman" w:hAnsi="Times New Roman" w:cs="Times New Roman"/>
          <w:sz w:val="18"/>
          <w:szCs w:val="18"/>
          <w:lang w:val="en-US"/>
        </w:rPr>
        <w:t>a</w:t>
      </w:r>
      <w:r w:rsidR="00E67A9A" w:rsidRPr="00B31A7C">
        <w:rPr>
          <w:rFonts w:ascii="Times New Roman" w:hAnsi="Times New Roman" w:cs="Times New Roman"/>
          <w:sz w:val="18"/>
          <w:szCs w:val="18"/>
          <w:lang w:val="en-US"/>
        </w:rPr>
        <w:t>nd supported and that staff are</w:t>
      </w:r>
      <w:r w:rsidR="00A06629" w:rsidRPr="00B31A7C">
        <w:rPr>
          <w:rFonts w:ascii="Times New Roman" w:hAnsi="Times New Roman" w:cs="Times New Roman"/>
          <w:sz w:val="18"/>
          <w:szCs w:val="18"/>
          <w:lang w:val="en-US"/>
        </w:rPr>
        <w:t xml:space="preserve"> provided with opportunities</w:t>
      </w:r>
      <w:r w:rsidR="00B33756" w:rsidRPr="00B31A7C">
        <w:rPr>
          <w:rFonts w:ascii="Times New Roman" w:hAnsi="Times New Roman" w:cs="Times New Roman"/>
          <w:sz w:val="18"/>
          <w:szCs w:val="18"/>
          <w:lang w:val="en-US"/>
        </w:rPr>
        <w:t xml:space="preserve"> </w:t>
      </w:r>
      <w:r w:rsidR="00B33756" w:rsidRPr="00B31A7C">
        <w:rPr>
          <w:rFonts w:ascii="Times New Roman" w:hAnsi="Times New Roman" w:cs="Times New Roman"/>
          <w:i/>
          <w:sz w:val="18"/>
          <w:szCs w:val="18"/>
          <w:lang w:val="en-US"/>
        </w:rPr>
        <w:t xml:space="preserve"> ‘to share responsibility for leading on improvement.’  </w:t>
      </w:r>
      <w:r w:rsidR="00B33756" w:rsidRPr="00B31A7C">
        <w:rPr>
          <w:rFonts w:ascii="Times New Roman" w:hAnsi="Times New Roman" w:cs="Times New Roman"/>
          <w:sz w:val="18"/>
          <w:szCs w:val="18"/>
          <w:lang w:val="en-US"/>
        </w:rPr>
        <w:t>This session this is evidenced in the staff members who have taken a lead role in leading Literacy and Num</w:t>
      </w:r>
      <w:r w:rsidR="00F1492E" w:rsidRPr="00B31A7C">
        <w:rPr>
          <w:rFonts w:ascii="Times New Roman" w:hAnsi="Times New Roman" w:cs="Times New Roman"/>
          <w:sz w:val="18"/>
          <w:szCs w:val="18"/>
          <w:lang w:val="en-US"/>
        </w:rPr>
        <w:t>eracy within the school</w:t>
      </w:r>
      <w:r w:rsidR="00E51CD3" w:rsidRPr="00B31A7C">
        <w:rPr>
          <w:rFonts w:ascii="Times New Roman" w:hAnsi="Times New Roman" w:cs="Times New Roman"/>
          <w:sz w:val="18"/>
          <w:szCs w:val="18"/>
          <w:lang w:val="en-US"/>
        </w:rPr>
        <w:t>, sharing learning at in-service days and</w:t>
      </w:r>
      <w:r w:rsidR="00F1492E" w:rsidRPr="00B31A7C">
        <w:rPr>
          <w:rFonts w:ascii="Times New Roman" w:hAnsi="Times New Roman" w:cs="Times New Roman"/>
          <w:sz w:val="18"/>
          <w:szCs w:val="18"/>
          <w:lang w:val="en-US"/>
        </w:rPr>
        <w:t xml:space="preserve"> staff members who are leading by example and sharing their good practice.</w:t>
      </w:r>
      <w:r w:rsidR="00B33756" w:rsidRPr="00B31A7C">
        <w:rPr>
          <w:rFonts w:ascii="Times New Roman" w:hAnsi="Times New Roman" w:cs="Times New Roman"/>
          <w:sz w:val="18"/>
          <w:szCs w:val="18"/>
          <w:lang w:val="en-US"/>
        </w:rPr>
        <w:t xml:space="preserve"> </w:t>
      </w:r>
      <w:r w:rsidR="00E67A9A" w:rsidRPr="00B31A7C">
        <w:rPr>
          <w:rFonts w:ascii="Times New Roman" w:hAnsi="Times New Roman" w:cs="Times New Roman"/>
          <w:sz w:val="18"/>
          <w:szCs w:val="18"/>
          <w:lang w:val="en-US"/>
        </w:rPr>
        <w:t xml:space="preserve"> Next session we aim to develop this further with identified staff members leading working parties that </w:t>
      </w:r>
      <w:r w:rsidR="00E51CD3" w:rsidRPr="00B31A7C">
        <w:rPr>
          <w:rFonts w:ascii="Times New Roman" w:hAnsi="Times New Roman" w:cs="Times New Roman"/>
          <w:sz w:val="18"/>
          <w:szCs w:val="18"/>
          <w:lang w:val="en-US"/>
        </w:rPr>
        <w:t xml:space="preserve">will </w:t>
      </w:r>
      <w:r w:rsidR="00531D08" w:rsidRPr="00B31A7C">
        <w:rPr>
          <w:rFonts w:ascii="Times New Roman" w:hAnsi="Times New Roman" w:cs="Times New Roman"/>
          <w:sz w:val="18"/>
          <w:szCs w:val="18"/>
          <w:lang w:val="en-US"/>
        </w:rPr>
        <w:t>impact at whole school level and further develop our collegiate culture.</w:t>
      </w:r>
    </w:p>
    <w:p w14:paraId="3DE21451" w14:textId="30EC37ED" w:rsidR="00C71344" w:rsidRPr="00B31A7C" w:rsidRDefault="00033D32" w:rsidP="00006C91">
      <w:pPr>
        <w:widowControl w:val="0"/>
        <w:autoSpaceDE w:val="0"/>
        <w:autoSpaceDN w:val="0"/>
        <w:adjustRightInd w:val="0"/>
        <w:spacing w:after="240" w:line="240" w:lineRule="auto"/>
        <w:rPr>
          <w:rFonts w:ascii="Times New Roman" w:hAnsi="Times New Roman" w:cs="Times New Roman"/>
          <w:sz w:val="18"/>
          <w:szCs w:val="18"/>
          <w:lang w:val="en-US"/>
        </w:rPr>
      </w:pPr>
      <w:r w:rsidRPr="00B31A7C">
        <w:rPr>
          <w:rFonts w:ascii="Times New Roman" w:hAnsi="Times New Roman" w:cs="Times New Roman"/>
          <w:noProof/>
          <w:sz w:val="18"/>
          <w:szCs w:val="18"/>
        </w:rPr>
        <w:t xml:space="preserve">The school </w:t>
      </w:r>
      <w:r w:rsidR="006F13D5" w:rsidRPr="00B31A7C">
        <w:rPr>
          <w:rFonts w:ascii="Times New Roman" w:hAnsi="Times New Roman" w:cs="Times New Roman"/>
          <w:noProof/>
          <w:sz w:val="18"/>
          <w:szCs w:val="18"/>
        </w:rPr>
        <w:t xml:space="preserve">continues to </w:t>
      </w:r>
      <w:r w:rsidR="00C82C9F" w:rsidRPr="00B31A7C">
        <w:rPr>
          <w:rFonts w:ascii="Times New Roman" w:hAnsi="Times New Roman" w:cs="Times New Roman"/>
          <w:noProof/>
          <w:sz w:val="18"/>
          <w:szCs w:val="18"/>
        </w:rPr>
        <w:t>enjoy</w:t>
      </w:r>
      <w:r w:rsidRPr="00B31A7C">
        <w:rPr>
          <w:rFonts w:ascii="Times New Roman" w:hAnsi="Times New Roman" w:cs="Times New Roman"/>
          <w:noProof/>
          <w:sz w:val="18"/>
          <w:szCs w:val="18"/>
        </w:rPr>
        <w:t xml:space="preserve"> the excellent support of the Parent Council and the P.T.A. who </w:t>
      </w:r>
      <w:r w:rsidR="0094765E" w:rsidRPr="00B31A7C">
        <w:rPr>
          <w:rFonts w:ascii="Times New Roman" w:hAnsi="Times New Roman" w:cs="Times New Roman"/>
          <w:noProof/>
          <w:sz w:val="18"/>
          <w:szCs w:val="18"/>
        </w:rPr>
        <w:t>are commit</w:t>
      </w:r>
      <w:r w:rsidR="006D354D" w:rsidRPr="00B31A7C">
        <w:rPr>
          <w:rFonts w:ascii="Times New Roman" w:hAnsi="Times New Roman" w:cs="Times New Roman"/>
          <w:noProof/>
          <w:sz w:val="18"/>
          <w:szCs w:val="18"/>
        </w:rPr>
        <w:t>t</w:t>
      </w:r>
      <w:r w:rsidR="0094765E" w:rsidRPr="00B31A7C">
        <w:rPr>
          <w:rFonts w:ascii="Times New Roman" w:hAnsi="Times New Roman" w:cs="Times New Roman"/>
          <w:noProof/>
          <w:sz w:val="18"/>
          <w:szCs w:val="18"/>
        </w:rPr>
        <w:t>ed</w:t>
      </w:r>
      <w:r w:rsidRPr="00B31A7C">
        <w:rPr>
          <w:rFonts w:ascii="Times New Roman" w:hAnsi="Times New Roman" w:cs="Times New Roman"/>
          <w:noProof/>
          <w:sz w:val="18"/>
          <w:szCs w:val="18"/>
        </w:rPr>
        <w:t xml:space="preserve"> to working in partnership to support the work of the school, to impact upon attainment and achievement and to provide all pupils with equality of opportunity</w:t>
      </w:r>
      <w:r w:rsidR="00500079" w:rsidRPr="00B31A7C">
        <w:rPr>
          <w:rFonts w:ascii="Times New Roman" w:hAnsi="Times New Roman" w:cs="Times New Roman"/>
          <w:noProof/>
          <w:sz w:val="18"/>
          <w:szCs w:val="18"/>
        </w:rPr>
        <w:t xml:space="preserve"> through the provision of additional resources.</w:t>
      </w:r>
      <w:r w:rsidR="00D7356C" w:rsidRPr="00B31A7C">
        <w:rPr>
          <w:rFonts w:ascii="Times New Roman" w:hAnsi="Times New Roman" w:cs="Times New Roman"/>
          <w:noProof/>
          <w:sz w:val="18"/>
          <w:szCs w:val="18"/>
        </w:rPr>
        <w:t xml:space="preserve"> </w:t>
      </w:r>
      <w:r w:rsidR="0094765E" w:rsidRPr="00B31A7C">
        <w:rPr>
          <w:rFonts w:ascii="Times New Roman" w:hAnsi="Times New Roman" w:cs="Times New Roman"/>
          <w:noProof/>
          <w:sz w:val="18"/>
          <w:szCs w:val="18"/>
        </w:rPr>
        <w:t>The P</w:t>
      </w:r>
      <w:r w:rsidR="006F13D5" w:rsidRPr="00B31A7C">
        <w:rPr>
          <w:rFonts w:ascii="Times New Roman" w:hAnsi="Times New Roman" w:cs="Times New Roman"/>
          <w:noProof/>
          <w:sz w:val="18"/>
          <w:szCs w:val="18"/>
        </w:rPr>
        <w:t>arent Council remain</w:t>
      </w:r>
      <w:r w:rsidR="0094765E" w:rsidRPr="00B31A7C">
        <w:rPr>
          <w:rFonts w:ascii="Times New Roman" w:hAnsi="Times New Roman" w:cs="Times New Roman"/>
          <w:noProof/>
          <w:sz w:val="18"/>
          <w:szCs w:val="18"/>
        </w:rPr>
        <w:t xml:space="preserve"> committed to supporting the SMT to address the action points identified within the recent inspection</w:t>
      </w:r>
      <w:r w:rsidR="0026486C" w:rsidRPr="00B31A7C">
        <w:rPr>
          <w:rFonts w:ascii="Times New Roman" w:hAnsi="Times New Roman" w:cs="Times New Roman"/>
          <w:noProof/>
          <w:sz w:val="18"/>
          <w:szCs w:val="18"/>
        </w:rPr>
        <w:t xml:space="preserve"> </w:t>
      </w:r>
      <w:r w:rsidR="006F13D5" w:rsidRPr="00B31A7C">
        <w:rPr>
          <w:rFonts w:ascii="Times New Roman" w:hAnsi="Times New Roman" w:cs="Times New Roman"/>
          <w:noProof/>
          <w:sz w:val="18"/>
          <w:szCs w:val="18"/>
        </w:rPr>
        <w:t xml:space="preserve">follow up </w:t>
      </w:r>
      <w:r w:rsidR="0026486C" w:rsidRPr="00B31A7C">
        <w:rPr>
          <w:rFonts w:ascii="Times New Roman" w:hAnsi="Times New Roman" w:cs="Times New Roman"/>
          <w:noProof/>
          <w:sz w:val="18"/>
          <w:szCs w:val="18"/>
        </w:rPr>
        <w:t>report</w:t>
      </w:r>
      <w:r w:rsidR="0094765E" w:rsidRPr="00B31A7C">
        <w:rPr>
          <w:rFonts w:ascii="Times New Roman" w:hAnsi="Times New Roman" w:cs="Times New Roman"/>
          <w:noProof/>
          <w:sz w:val="18"/>
          <w:szCs w:val="18"/>
        </w:rPr>
        <w:t xml:space="preserve">. </w:t>
      </w:r>
      <w:r w:rsidR="00FF50D5" w:rsidRPr="00B31A7C">
        <w:rPr>
          <w:rFonts w:ascii="Times New Roman" w:hAnsi="Times New Roman" w:cs="Times New Roman"/>
          <w:noProof/>
          <w:sz w:val="18"/>
          <w:szCs w:val="18"/>
        </w:rPr>
        <w:t xml:space="preserve">Our </w:t>
      </w:r>
      <w:r w:rsidR="006C2FA4" w:rsidRPr="00B31A7C">
        <w:rPr>
          <w:rFonts w:ascii="Times New Roman" w:hAnsi="Times New Roman" w:cs="Times New Roman"/>
          <w:noProof/>
          <w:sz w:val="18"/>
          <w:szCs w:val="18"/>
        </w:rPr>
        <w:t>improvement agenda</w:t>
      </w:r>
      <w:r w:rsidR="00531D08" w:rsidRPr="00B31A7C">
        <w:rPr>
          <w:rFonts w:ascii="Times New Roman" w:hAnsi="Times New Roman" w:cs="Times New Roman"/>
          <w:noProof/>
          <w:sz w:val="18"/>
          <w:szCs w:val="18"/>
        </w:rPr>
        <w:t xml:space="preserve"> to address the quality of teaching and learning, </w:t>
      </w:r>
      <w:r w:rsidR="00FF50D5" w:rsidRPr="00B31A7C">
        <w:rPr>
          <w:rFonts w:ascii="Times New Roman" w:hAnsi="Times New Roman" w:cs="Times New Roman"/>
          <w:noProof/>
          <w:sz w:val="18"/>
          <w:szCs w:val="18"/>
        </w:rPr>
        <w:t>to increase children’s attainmen</w:t>
      </w:r>
      <w:r w:rsidR="001F075D" w:rsidRPr="00B31A7C">
        <w:rPr>
          <w:rFonts w:ascii="Times New Roman" w:hAnsi="Times New Roman" w:cs="Times New Roman"/>
          <w:noProof/>
          <w:sz w:val="18"/>
          <w:szCs w:val="18"/>
        </w:rPr>
        <w:t>t in maths and language</w:t>
      </w:r>
      <w:r w:rsidR="0052167F" w:rsidRPr="00B31A7C">
        <w:rPr>
          <w:rFonts w:ascii="Times New Roman" w:hAnsi="Times New Roman" w:cs="Times New Roman"/>
          <w:noProof/>
          <w:sz w:val="18"/>
          <w:szCs w:val="18"/>
        </w:rPr>
        <w:t xml:space="preserve">, </w:t>
      </w:r>
      <w:r w:rsidR="00970893" w:rsidRPr="00B31A7C">
        <w:rPr>
          <w:rFonts w:ascii="Times New Roman" w:hAnsi="Times New Roman" w:cs="Times New Roman"/>
          <w:noProof/>
          <w:sz w:val="18"/>
          <w:szCs w:val="18"/>
        </w:rPr>
        <w:t xml:space="preserve">to </w:t>
      </w:r>
      <w:r w:rsidR="00D7356C" w:rsidRPr="00B31A7C">
        <w:rPr>
          <w:rFonts w:ascii="Times New Roman" w:hAnsi="Times New Roman" w:cs="Times New Roman"/>
          <w:noProof/>
          <w:sz w:val="18"/>
          <w:szCs w:val="18"/>
        </w:rPr>
        <w:t>close the attainment gap</w:t>
      </w:r>
      <w:r w:rsidR="00531D08" w:rsidRPr="00B31A7C">
        <w:rPr>
          <w:rFonts w:ascii="Times New Roman" w:hAnsi="Times New Roman" w:cs="Times New Roman"/>
          <w:noProof/>
          <w:sz w:val="18"/>
          <w:szCs w:val="18"/>
        </w:rPr>
        <w:t xml:space="preserve"> and</w:t>
      </w:r>
      <w:r w:rsidR="002465E8" w:rsidRPr="00B31A7C">
        <w:rPr>
          <w:rFonts w:ascii="Times New Roman" w:hAnsi="Times New Roman" w:cs="Times New Roman"/>
          <w:noProof/>
          <w:sz w:val="18"/>
          <w:szCs w:val="18"/>
        </w:rPr>
        <w:t xml:space="preserve"> meet</w:t>
      </w:r>
      <w:r w:rsidR="001F075D" w:rsidRPr="00B31A7C">
        <w:rPr>
          <w:rFonts w:ascii="Times New Roman" w:hAnsi="Times New Roman" w:cs="Times New Roman"/>
          <w:noProof/>
          <w:sz w:val="18"/>
          <w:szCs w:val="18"/>
        </w:rPr>
        <w:t xml:space="preserve"> </w:t>
      </w:r>
      <w:r w:rsidR="00FF50D5" w:rsidRPr="00B31A7C">
        <w:rPr>
          <w:rFonts w:ascii="Times New Roman" w:hAnsi="Times New Roman" w:cs="Times New Roman"/>
          <w:noProof/>
          <w:sz w:val="18"/>
          <w:szCs w:val="18"/>
        </w:rPr>
        <w:t xml:space="preserve">the needs of all </w:t>
      </w:r>
      <w:r w:rsidR="00531D08" w:rsidRPr="00B31A7C">
        <w:rPr>
          <w:rFonts w:ascii="Times New Roman" w:hAnsi="Times New Roman" w:cs="Times New Roman"/>
          <w:noProof/>
          <w:sz w:val="18"/>
          <w:szCs w:val="18"/>
        </w:rPr>
        <w:t>learners and</w:t>
      </w:r>
      <w:r w:rsidR="002465E8" w:rsidRPr="00B31A7C">
        <w:rPr>
          <w:rFonts w:ascii="Times New Roman" w:hAnsi="Times New Roman" w:cs="Times New Roman"/>
          <w:noProof/>
          <w:sz w:val="18"/>
          <w:szCs w:val="18"/>
        </w:rPr>
        <w:t xml:space="preserve"> review </w:t>
      </w:r>
      <w:r w:rsidR="001F075D" w:rsidRPr="00B31A7C">
        <w:rPr>
          <w:rFonts w:ascii="Times New Roman" w:hAnsi="Times New Roman" w:cs="Times New Roman"/>
          <w:noProof/>
          <w:sz w:val="18"/>
          <w:szCs w:val="18"/>
        </w:rPr>
        <w:t xml:space="preserve">how we monitor, </w:t>
      </w:r>
      <w:r w:rsidR="00FF50D5" w:rsidRPr="00B31A7C">
        <w:rPr>
          <w:rFonts w:ascii="Times New Roman" w:hAnsi="Times New Roman" w:cs="Times New Roman"/>
          <w:noProof/>
          <w:sz w:val="18"/>
          <w:szCs w:val="18"/>
        </w:rPr>
        <w:t>evaluate and improve learning experiences</w:t>
      </w:r>
      <w:r w:rsidR="0015132A" w:rsidRPr="00B31A7C">
        <w:rPr>
          <w:rFonts w:ascii="Times New Roman" w:hAnsi="Times New Roman" w:cs="Times New Roman"/>
          <w:noProof/>
          <w:sz w:val="18"/>
          <w:szCs w:val="18"/>
        </w:rPr>
        <w:t xml:space="preserve"> </w:t>
      </w:r>
      <w:r w:rsidR="002465E8" w:rsidRPr="00B31A7C">
        <w:rPr>
          <w:rFonts w:ascii="Times New Roman" w:hAnsi="Times New Roman" w:cs="Times New Roman"/>
          <w:noProof/>
          <w:sz w:val="18"/>
          <w:szCs w:val="18"/>
        </w:rPr>
        <w:t>across the f</w:t>
      </w:r>
      <w:r w:rsidR="0026486C" w:rsidRPr="00B31A7C">
        <w:rPr>
          <w:rFonts w:ascii="Times New Roman" w:hAnsi="Times New Roman" w:cs="Times New Roman"/>
          <w:noProof/>
          <w:sz w:val="18"/>
          <w:szCs w:val="18"/>
        </w:rPr>
        <w:t>our contexts of learning will remain</w:t>
      </w:r>
      <w:r w:rsidR="002465E8" w:rsidRPr="00B31A7C">
        <w:rPr>
          <w:rFonts w:ascii="Times New Roman" w:hAnsi="Times New Roman" w:cs="Times New Roman"/>
          <w:noProof/>
          <w:sz w:val="18"/>
          <w:szCs w:val="18"/>
        </w:rPr>
        <w:t xml:space="preserve"> a focus of our work in the next session.</w:t>
      </w:r>
      <w:r w:rsidR="00E51CD3" w:rsidRPr="00B31A7C">
        <w:rPr>
          <w:rFonts w:ascii="Times New Roman" w:hAnsi="Times New Roman" w:cs="Times New Roman"/>
          <w:noProof/>
          <w:sz w:val="18"/>
          <w:szCs w:val="18"/>
        </w:rPr>
        <w:t xml:space="preserve"> The SMT</w:t>
      </w:r>
      <w:r w:rsidR="006F13D5" w:rsidRPr="00B31A7C">
        <w:rPr>
          <w:rFonts w:ascii="Times New Roman" w:hAnsi="Times New Roman" w:cs="Times New Roman"/>
          <w:noProof/>
          <w:sz w:val="18"/>
          <w:szCs w:val="18"/>
        </w:rPr>
        <w:t xml:space="preserve"> in consultati</w:t>
      </w:r>
      <w:r w:rsidR="00AA547C" w:rsidRPr="00B31A7C">
        <w:rPr>
          <w:rFonts w:ascii="Times New Roman" w:hAnsi="Times New Roman" w:cs="Times New Roman"/>
          <w:noProof/>
          <w:sz w:val="18"/>
          <w:szCs w:val="18"/>
        </w:rPr>
        <w:t>o</w:t>
      </w:r>
      <w:r w:rsidR="006F13D5" w:rsidRPr="00B31A7C">
        <w:rPr>
          <w:rFonts w:ascii="Times New Roman" w:hAnsi="Times New Roman" w:cs="Times New Roman"/>
          <w:noProof/>
          <w:sz w:val="18"/>
          <w:szCs w:val="18"/>
        </w:rPr>
        <w:t xml:space="preserve">n with all stakeholders will manage the Pupil Equity Fund that will provide an </w:t>
      </w:r>
      <w:r w:rsidR="00C82C9F" w:rsidRPr="00B31A7C">
        <w:rPr>
          <w:rFonts w:ascii="Times New Roman" w:hAnsi="Times New Roman" w:cs="Times New Roman"/>
          <w:noProof/>
          <w:sz w:val="18"/>
          <w:szCs w:val="18"/>
        </w:rPr>
        <w:t xml:space="preserve">additional £78,000 next session to </w:t>
      </w:r>
      <w:r w:rsidR="00531D08" w:rsidRPr="00B31A7C">
        <w:rPr>
          <w:rFonts w:ascii="Times New Roman" w:hAnsi="Times New Roman" w:cs="Times New Roman"/>
          <w:noProof/>
          <w:sz w:val="18"/>
          <w:szCs w:val="18"/>
        </w:rPr>
        <w:t>support the schol in raisng standards and closing</w:t>
      </w:r>
      <w:r w:rsidR="00C82C9F" w:rsidRPr="00B31A7C">
        <w:rPr>
          <w:rFonts w:ascii="Times New Roman" w:hAnsi="Times New Roman" w:cs="Times New Roman"/>
          <w:noProof/>
          <w:sz w:val="18"/>
          <w:szCs w:val="18"/>
        </w:rPr>
        <w:t xml:space="preserve"> the attainment gap. </w:t>
      </w:r>
    </w:p>
    <w:p w14:paraId="13729F10" w14:textId="1EFF7230" w:rsidR="006D354D" w:rsidRPr="00B31A7C" w:rsidRDefault="008618B5" w:rsidP="006D354D">
      <w:pPr>
        <w:jc w:val="both"/>
        <w:rPr>
          <w:rFonts w:ascii="Times New Roman" w:eastAsia="Times New Roman" w:hAnsi="Times New Roman" w:cs="Tahoma"/>
          <w:b/>
          <w:noProof/>
          <w:sz w:val="18"/>
          <w:szCs w:val="18"/>
          <w:u w:val="single"/>
          <w:lang w:eastAsia="en-GB"/>
        </w:rPr>
      </w:pPr>
      <w:r w:rsidRPr="00B31A7C">
        <w:rPr>
          <w:rFonts w:ascii="Times New Roman" w:eastAsia="Times New Roman" w:hAnsi="Times New Roman" w:cs="Tahoma"/>
          <w:b/>
          <w:noProof/>
          <w:sz w:val="18"/>
          <w:szCs w:val="18"/>
          <w:u w:val="single"/>
          <w:lang w:eastAsia="en-GB"/>
        </w:rPr>
        <w:lastRenderedPageBreak/>
        <w:t xml:space="preserve">Review of Progress for Previous </w:t>
      </w:r>
      <w:r w:rsidR="008134E3" w:rsidRPr="00B31A7C">
        <w:rPr>
          <w:rFonts w:ascii="Times New Roman" w:eastAsia="Times New Roman" w:hAnsi="Times New Roman" w:cs="Tahoma"/>
          <w:b/>
          <w:noProof/>
          <w:sz w:val="18"/>
          <w:szCs w:val="18"/>
          <w:u w:val="single"/>
          <w:lang w:eastAsia="en-GB"/>
        </w:rPr>
        <w:t>S</w:t>
      </w:r>
      <w:r w:rsidR="006D354D" w:rsidRPr="00B31A7C">
        <w:rPr>
          <w:rFonts w:ascii="Times New Roman" w:eastAsia="Times New Roman" w:hAnsi="Times New Roman" w:cs="Tahoma"/>
          <w:b/>
          <w:noProof/>
          <w:sz w:val="18"/>
          <w:szCs w:val="18"/>
          <w:u w:val="single"/>
          <w:lang w:eastAsia="en-GB"/>
        </w:rPr>
        <w:t>ession</w:t>
      </w:r>
    </w:p>
    <w:p w14:paraId="1E99858E" w14:textId="77777777" w:rsidR="006D354D" w:rsidRPr="00B31A7C" w:rsidRDefault="006D354D" w:rsidP="006D354D">
      <w:pPr>
        <w:jc w:val="both"/>
        <w:rPr>
          <w:rFonts w:ascii="Times New Roman" w:eastAsia="Times New Roman" w:hAnsi="Times New Roman" w:cs="Tahoma"/>
          <w:noProof/>
          <w:sz w:val="18"/>
          <w:szCs w:val="18"/>
          <w:lang w:eastAsia="en-GB"/>
        </w:rPr>
      </w:pPr>
    </w:p>
    <w:p w14:paraId="02A56BAF" w14:textId="381406A2" w:rsidR="006D354D" w:rsidRPr="00B31A7C" w:rsidRDefault="006D354D" w:rsidP="006D354D">
      <w:pPr>
        <w:jc w:val="both"/>
        <w:rPr>
          <w:rFonts w:ascii="Times New Roman" w:eastAsia="Times New Roman" w:hAnsi="Times New Roman" w:cs="Tahoma"/>
          <w:noProof/>
          <w:sz w:val="18"/>
          <w:szCs w:val="18"/>
          <w:lang w:eastAsia="en-GB"/>
        </w:rPr>
      </w:pPr>
      <w:r w:rsidRPr="00B31A7C">
        <w:rPr>
          <w:rFonts w:ascii="Times New Roman" w:eastAsia="Times New Roman" w:hAnsi="Times New Roman" w:cs="Tahoma"/>
          <w:noProof/>
          <w:sz w:val="18"/>
          <w:szCs w:val="18"/>
          <w:lang w:eastAsia="en-GB"/>
        </w:rPr>
        <w:t>The school set itself a demanding improvement agenda in light o</w:t>
      </w:r>
      <w:r w:rsidR="008134E3" w:rsidRPr="00B31A7C">
        <w:rPr>
          <w:rFonts w:ascii="Times New Roman" w:eastAsia="Times New Roman" w:hAnsi="Times New Roman" w:cs="Tahoma"/>
          <w:noProof/>
          <w:sz w:val="18"/>
          <w:szCs w:val="18"/>
          <w:lang w:eastAsia="en-GB"/>
        </w:rPr>
        <w:t>f the HMI Inspection in 2016.  Some a</w:t>
      </w:r>
      <w:r w:rsidRPr="00B31A7C">
        <w:rPr>
          <w:rFonts w:ascii="Times New Roman" w:eastAsia="Times New Roman" w:hAnsi="Times New Roman" w:cs="Tahoma"/>
          <w:noProof/>
          <w:sz w:val="18"/>
          <w:szCs w:val="18"/>
          <w:lang w:eastAsia="en-GB"/>
        </w:rPr>
        <w:t>ction points articulated within the Record of Findings were addressed</w:t>
      </w:r>
      <w:r w:rsidR="00E51CD3" w:rsidRPr="00B31A7C">
        <w:rPr>
          <w:rFonts w:ascii="Times New Roman" w:eastAsia="Times New Roman" w:hAnsi="Times New Roman" w:cs="Tahoma"/>
          <w:noProof/>
          <w:sz w:val="18"/>
          <w:szCs w:val="18"/>
          <w:lang w:eastAsia="en-GB"/>
        </w:rPr>
        <w:t xml:space="preserve"> </w:t>
      </w:r>
      <w:r w:rsidR="008134E3" w:rsidRPr="00B31A7C">
        <w:rPr>
          <w:rFonts w:ascii="Times New Roman" w:eastAsia="Times New Roman" w:hAnsi="Times New Roman" w:cs="Tahoma"/>
          <w:noProof/>
          <w:sz w:val="18"/>
          <w:szCs w:val="18"/>
          <w:lang w:eastAsia="en-GB"/>
        </w:rPr>
        <w:t>alongside a School Improvement P</w:t>
      </w:r>
      <w:r w:rsidRPr="00B31A7C">
        <w:rPr>
          <w:rFonts w:ascii="Times New Roman" w:eastAsia="Times New Roman" w:hAnsi="Times New Roman" w:cs="Tahoma"/>
          <w:noProof/>
          <w:sz w:val="18"/>
          <w:szCs w:val="18"/>
          <w:lang w:eastAsia="en-GB"/>
        </w:rPr>
        <w:t>la</w:t>
      </w:r>
      <w:r w:rsidR="00E51CD3" w:rsidRPr="00B31A7C">
        <w:rPr>
          <w:rFonts w:ascii="Times New Roman" w:eastAsia="Times New Roman" w:hAnsi="Times New Roman" w:cs="Tahoma"/>
          <w:noProof/>
          <w:sz w:val="18"/>
          <w:szCs w:val="18"/>
          <w:lang w:eastAsia="en-GB"/>
        </w:rPr>
        <w:t>n that aimed to address</w:t>
      </w:r>
      <w:r w:rsidRPr="00B31A7C">
        <w:rPr>
          <w:rFonts w:ascii="Times New Roman" w:eastAsia="Times New Roman" w:hAnsi="Times New Roman" w:cs="Tahoma"/>
          <w:noProof/>
          <w:sz w:val="18"/>
          <w:szCs w:val="18"/>
          <w:lang w:eastAsia="en-GB"/>
        </w:rPr>
        <w:t xml:space="preserve"> </w:t>
      </w:r>
      <w:r w:rsidR="00E51CD3" w:rsidRPr="00B31A7C">
        <w:rPr>
          <w:rFonts w:ascii="Times New Roman" w:eastAsia="Times New Roman" w:hAnsi="Times New Roman" w:cs="Tahoma"/>
          <w:noProof/>
          <w:sz w:val="18"/>
          <w:szCs w:val="18"/>
          <w:lang w:eastAsia="en-GB"/>
        </w:rPr>
        <w:t>four priorities that reflected the action points highlighted by HMI.</w:t>
      </w:r>
    </w:p>
    <w:p w14:paraId="63BD9BFC" w14:textId="5EB47C9F" w:rsidR="00C619EC" w:rsidRPr="00B31A7C" w:rsidRDefault="00B74CF8" w:rsidP="00B74CF8">
      <w:pPr>
        <w:pStyle w:val="Header"/>
        <w:numPr>
          <w:ilvl w:val="0"/>
          <w:numId w:val="4"/>
        </w:numPr>
        <w:rPr>
          <w:rFonts w:cs="Tahoma"/>
          <w:sz w:val="18"/>
          <w:szCs w:val="18"/>
        </w:rPr>
      </w:pPr>
      <w:r w:rsidRPr="00B31A7C">
        <w:rPr>
          <w:rFonts w:cs="Tahoma"/>
          <w:sz w:val="18"/>
          <w:szCs w:val="18"/>
        </w:rPr>
        <w:t>To raise attainment in listening, talking, reading and writing for all learners.</w:t>
      </w:r>
    </w:p>
    <w:p w14:paraId="24A42F16" w14:textId="4B558EF3" w:rsidR="00B74CF8" w:rsidRPr="00B31A7C" w:rsidRDefault="00B74CF8" w:rsidP="00B74CF8">
      <w:pPr>
        <w:pStyle w:val="Header"/>
        <w:numPr>
          <w:ilvl w:val="0"/>
          <w:numId w:val="4"/>
        </w:numPr>
        <w:rPr>
          <w:rFonts w:cs="Tahoma"/>
          <w:sz w:val="18"/>
          <w:szCs w:val="18"/>
        </w:rPr>
      </w:pPr>
      <w:r w:rsidRPr="00B31A7C">
        <w:rPr>
          <w:rFonts w:cs="Tahoma"/>
          <w:sz w:val="18"/>
          <w:szCs w:val="18"/>
        </w:rPr>
        <w:t>To raise attainment in Maths for all learners by developing effective teaching and learning approaches through staff training in mental agility and Number Talks.</w:t>
      </w:r>
    </w:p>
    <w:p w14:paraId="0A5DCB86" w14:textId="49174234" w:rsidR="00B74CF8" w:rsidRPr="00B31A7C" w:rsidRDefault="00B74CF8" w:rsidP="00B74CF8">
      <w:pPr>
        <w:pStyle w:val="Header"/>
        <w:numPr>
          <w:ilvl w:val="0"/>
          <w:numId w:val="4"/>
        </w:numPr>
        <w:rPr>
          <w:rFonts w:cs="Tahoma"/>
          <w:sz w:val="18"/>
          <w:szCs w:val="18"/>
        </w:rPr>
      </w:pPr>
      <w:r w:rsidRPr="00B31A7C">
        <w:rPr>
          <w:rFonts w:cs="Tahoma"/>
          <w:sz w:val="18"/>
          <w:szCs w:val="18"/>
        </w:rPr>
        <w:t>Improve the curriculum for</w:t>
      </w:r>
      <w:r w:rsidR="00E057B3" w:rsidRPr="00B31A7C">
        <w:rPr>
          <w:rFonts w:cs="Tahoma"/>
          <w:sz w:val="18"/>
          <w:szCs w:val="18"/>
        </w:rPr>
        <w:t xml:space="preserve"> all children through the form</w:t>
      </w:r>
      <w:r w:rsidRPr="00B31A7C">
        <w:rPr>
          <w:rFonts w:cs="Tahoma"/>
          <w:sz w:val="18"/>
          <w:szCs w:val="18"/>
        </w:rPr>
        <w:t>ation of a curriculum rationale and a review of programmes of study</w:t>
      </w:r>
    </w:p>
    <w:p w14:paraId="74E03CBA" w14:textId="7DE2808A" w:rsidR="00B74CF8" w:rsidRPr="00B31A7C" w:rsidRDefault="00B74CF8" w:rsidP="00B74CF8">
      <w:pPr>
        <w:pStyle w:val="Header"/>
        <w:numPr>
          <w:ilvl w:val="0"/>
          <w:numId w:val="4"/>
        </w:numPr>
        <w:rPr>
          <w:rFonts w:cs="Tahoma"/>
          <w:sz w:val="18"/>
          <w:szCs w:val="18"/>
        </w:rPr>
      </w:pPr>
      <w:r w:rsidRPr="00B31A7C">
        <w:rPr>
          <w:rFonts w:cs="Tahoma"/>
          <w:sz w:val="18"/>
          <w:szCs w:val="18"/>
        </w:rPr>
        <w:t>To provide professional learning opportunities for all staff to ensure the shared understanding of the purpose of self-evaluation to improve the school as a community of faith and learning with a focus on</w:t>
      </w:r>
      <w:r w:rsidR="00531D08" w:rsidRPr="00B31A7C">
        <w:rPr>
          <w:rFonts w:cs="Tahoma"/>
          <w:sz w:val="18"/>
          <w:szCs w:val="18"/>
        </w:rPr>
        <w:t xml:space="preserve"> HGIOS 4 QI’s and one of the</w:t>
      </w:r>
      <w:r w:rsidRPr="00B31A7C">
        <w:rPr>
          <w:rFonts w:cs="Tahoma"/>
          <w:sz w:val="18"/>
          <w:szCs w:val="18"/>
        </w:rPr>
        <w:t xml:space="preserve"> themes within The Catholic School, Developing in Faith.</w:t>
      </w:r>
    </w:p>
    <w:p w14:paraId="70A0C908" w14:textId="77777777" w:rsidR="00B74CF8" w:rsidRPr="00B31A7C" w:rsidRDefault="00B74CF8" w:rsidP="00B74CF8">
      <w:pPr>
        <w:pStyle w:val="Header"/>
        <w:rPr>
          <w:sz w:val="18"/>
          <w:szCs w:val="18"/>
        </w:rPr>
      </w:pPr>
    </w:p>
    <w:tbl>
      <w:tblPr>
        <w:tblStyle w:val="TableGrid"/>
        <w:tblW w:w="0" w:type="auto"/>
        <w:tblLook w:val="04A0" w:firstRow="1" w:lastRow="0" w:firstColumn="1" w:lastColumn="0" w:noHBand="0" w:noVBand="1"/>
      </w:tblPr>
      <w:tblGrid>
        <w:gridCol w:w="4621"/>
        <w:gridCol w:w="4621"/>
      </w:tblGrid>
      <w:tr w:rsidR="00475DB5" w:rsidRPr="00B31A7C" w14:paraId="30F79190" w14:textId="77777777" w:rsidTr="00475DB5">
        <w:tc>
          <w:tcPr>
            <w:tcW w:w="9242" w:type="dxa"/>
            <w:gridSpan w:val="2"/>
          </w:tcPr>
          <w:p w14:paraId="63FCA802" w14:textId="6EC63349" w:rsidR="00475DB5" w:rsidRPr="00B31A7C" w:rsidRDefault="00475DB5" w:rsidP="00B74CF8">
            <w:pPr>
              <w:pStyle w:val="Header"/>
              <w:rPr>
                <w:b/>
                <w:sz w:val="18"/>
                <w:szCs w:val="18"/>
              </w:rPr>
            </w:pPr>
            <w:r w:rsidRPr="00B31A7C">
              <w:rPr>
                <w:b/>
                <w:sz w:val="18"/>
                <w:szCs w:val="18"/>
              </w:rPr>
              <w:t>School Priority 1</w:t>
            </w:r>
          </w:p>
          <w:p w14:paraId="565338E8" w14:textId="77777777" w:rsidR="00475DB5" w:rsidRPr="00B31A7C" w:rsidRDefault="00475DB5" w:rsidP="00B74CF8">
            <w:pPr>
              <w:pStyle w:val="Header"/>
              <w:rPr>
                <w:sz w:val="18"/>
                <w:szCs w:val="18"/>
              </w:rPr>
            </w:pPr>
          </w:p>
          <w:p w14:paraId="51BB0914" w14:textId="77777777" w:rsidR="00475DB5" w:rsidRPr="00B31A7C" w:rsidRDefault="00475DB5" w:rsidP="00475DB5">
            <w:pPr>
              <w:pStyle w:val="Header"/>
              <w:rPr>
                <w:sz w:val="18"/>
                <w:szCs w:val="18"/>
              </w:rPr>
            </w:pPr>
            <w:r w:rsidRPr="00B31A7C">
              <w:rPr>
                <w:sz w:val="18"/>
                <w:szCs w:val="18"/>
              </w:rPr>
              <w:t>To raise attainment in listening, talking, reading and writing for all learners.</w:t>
            </w:r>
          </w:p>
          <w:p w14:paraId="0BD978AF" w14:textId="17744EB8" w:rsidR="00475DB5" w:rsidRPr="00B31A7C" w:rsidRDefault="00475DB5" w:rsidP="00B74CF8">
            <w:pPr>
              <w:pStyle w:val="Header"/>
              <w:rPr>
                <w:sz w:val="18"/>
                <w:szCs w:val="18"/>
              </w:rPr>
            </w:pPr>
          </w:p>
        </w:tc>
      </w:tr>
      <w:tr w:rsidR="00475DB5" w:rsidRPr="00B31A7C" w14:paraId="1A58FE18" w14:textId="77777777" w:rsidTr="00475DB5">
        <w:tc>
          <w:tcPr>
            <w:tcW w:w="4621" w:type="dxa"/>
          </w:tcPr>
          <w:p w14:paraId="78290FFA" w14:textId="77777777" w:rsidR="00475DB5" w:rsidRPr="00B31A7C" w:rsidRDefault="00475DB5" w:rsidP="00B74CF8">
            <w:pPr>
              <w:pStyle w:val="Header"/>
              <w:rPr>
                <w:sz w:val="18"/>
                <w:szCs w:val="18"/>
                <w:u w:val="single"/>
              </w:rPr>
            </w:pPr>
            <w:r w:rsidRPr="00B31A7C">
              <w:rPr>
                <w:sz w:val="18"/>
                <w:szCs w:val="18"/>
                <w:u w:val="single"/>
              </w:rPr>
              <w:t>NIF Priority</w:t>
            </w:r>
          </w:p>
          <w:p w14:paraId="5A56D916" w14:textId="411BF4E8" w:rsidR="00475DB5" w:rsidRPr="00B31A7C" w:rsidRDefault="00DF0028" w:rsidP="00B74CF8">
            <w:pPr>
              <w:pStyle w:val="Header"/>
              <w:rPr>
                <w:i/>
                <w:sz w:val="18"/>
                <w:szCs w:val="18"/>
              </w:rPr>
            </w:pPr>
            <w:r w:rsidRPr="00B31A7C">
              <w:rPr>
                <w:i/>
                <w:sz w:val="18"/>
                <w:szCs w:val="18"/>
              </w:rPr>
              <w:t>Improvement in attainment, particularly in literacy and numeracy</w:t>
            </w:r>
          </w:p>
          <w:p w14:paraId="42137CB4" w14:textId="77777777" w:rsidR="001C1DF4" w:rsidRPr="00B31A7C" w:rsidRDefault="001C1DF4" w:rsidP="001C1DF4">
            <w:pPr>
              <w:pStyle w:val="Header"/>
              <w:rPr>
                <w:sz w:val="18"/>
                <w:szCs w:val="18"/>
                <w:u w:val="single"/>
              </w:rPr>
            </w:pPr>
            <w:r w:rsidRPr="00B31A7C">
              <w:rPr>
                <w:i/>
                <w:sz w:val="18"/>
                <w:szCs w:val="18"/>
              </w:rPr>
              <w:t>Closing the attainment gap between the most and least disadvantaged children</w:t>
            </w:r>
          </w:p>
          <w:p w14:paraId="308E19C9" w14:textId="77777777" w:rsidR="00475DB5" w:rsidRPr="00B31A7C" w:rsidRDefault="00475DB5" w:rsidP="00B74CF8">
            <w:pPr>
              <w:pStyle w:val="Header"/>
              <w:rPr>
                <w:sz w:val="18"/>
                <w:szCs w:val="18"/>
                <w:u w:val="single"/>
              </w:rPr>
            </w:pPr>
          </w:p>
          <w:p w14:paraId="610FADF7" w14:textId="77777777" w:rsidR="00475DB5" w:rsidRPr="00B31A7C" w:rsidRDefault="00475DB5" w:rsidP="00B74CF8">
            <w:pPr>
              <w:pStyle w:val="Header"/>
              <w:rPr>
                <w:sz w:val="18"/>
                <w:szCs w:val="18"/>
                <w:u w:val="single"/>
              </w:rPr>
            </w:pPr>
            <w:r w:rsidRPr="00B31A7C">
              <w:rPr>
                <w:sz w:val="18"/>
                <w:szCs w:val="18"/>
                <w:u w:val="single"/>
              </w:rPr>
              <w:t>NIF Driver</w:t>
            </w:r>
          </w:p>
          <w:p w14:paraId="505D35AB" w14:textId="77777777" w:rsidR="00DF0028" w:rsidRPr="00B31A7C" w:rsidRDefault="00DF0028" w:rsidP="00B74CF8">
            <w:pPr>
              <w:pStyle w:val="Header"/>
              <w:rPr>
                <w:i/>
                <w:sz w:val="18"/>
                <w:szCs w:val="18"/>
              </w:rPr>
            </w:pPr>
            <w:r w:rsidRPr="00B31A7C">
              <w:rPr>
                <w:i/>
                <w:sz w:val="18"/>
                <w:szCs w:val="18"/>
              </w:rPr>
              <w:t>School improvement</w:t>
            </w:r>
          </w:p>
          <w:p w14:paraId="74E10B43" w14:textId="77777777" w:rsidR="001C1DF4" w:rsidRPr="00B31A7C" w:rsidRDefault="001C1DF4" w:rsidP="001C1DF4">
            <w:pPr>
              <w:pStyle w:val="Header"/>
              <w:rPr>
                <w:i/>
                <w:sz w:val="18"/>
                <w:szCs w:val="18"/>
              </w:rPr>
            </w:pPr>
            <w:r w:rsidRPr="00B31A7C">
              <w:rPr>
                <w:i/>
                <w:sz w:val="18"/>
                <w:szCs w:val="18"/>
              </w:rPr>
              <w:t>Teacher professionalism</w:t>
            </w:r>
          </w:p>
          <w:p w14:paraId="4425B016" w14:textId="787A1048" w:rsidR="001C1DF4" w:rsidRPr="00B31A7C" w:rsidRDefault="001C1DF4" w:rsidP="001C1DF4">
            <w:pPr>
              <w:pStyle w:val="Header"/>
              <w:rPr>
                <w:i/>
                <w:sz w:val="18"/>
                <w:szCs w:val="18"/>
              </w:rPr>
            </w:pPr>
            <w:r w:rsidRPr="00B31A7C">
              <w:rPr>
                <w:i/>
                <w:sz w:val="18"/>
                <w:szCs w:val="18"/>
              </w:rPr>
              <w:t>School improvement</w:t>
            </w:r>
          </w:p>
          <w:p w14:paraId="35374CE0" w14:textId="2A6E9EE7" w:rsidR="00947CEE" w:rsidRPr="00B31A7C" w:rsidRDefault="00947CEE" w:rsidP="001C1DF4">
            <w:pPr>
              <w:pStyle w:val="Header"/>
              <w:rPr>
                <w:i/>
                <w:sz w:val="18"/>
                <w:szCs w:val="18"/>
              </w:rPr>
            </w:pPr>
            <w:r w:rsidRPr="00B31A7C">
              <w:rPr>
                <w:i/>
                <w:sz w:val="18"/>
                <w:szCs w:val="18"/>
              </w:rPr>
              <w:t>Assessment of children’s progress</w:t>
            </w:r>
          </w:p>
          <w:p w14:paraId="57E4C792" w14:textId="7EC9166F" w:rsidR="00517322" w:rsidRPr="00B31A7C" w:rsidRDefault="00517322" w:rsidP="001C1DF4">
            <w:pPr>
              <w:pStyle w:val="Header"/>
              <w:rPr>
                <w:i/>
                <w:sz w:val="18"/>
                <w:szCs w:val="18"/>
              </w:rPr>
            </w:pPr>
            <w:r w:rsidRPr="00B31A7C">
              <w:rPr>
                <w:i/>
                <w:sz w:val="18"/>
                <w:szCs w:val="18"/>
              </w:rPr>
              <w:t>Performance Information</w:t>
            </w:r>
          </w:p>
          <w:p w14:paraId="7537D47E" w14:textId="3191D4EB" w:rsidR="001C1DF4" w:rsidRPr="00B31A7C" w:rsidRDefault="001C1DF4" w:rsidP="00B74CF8">
            <w:pPr>
              <w:pStyle w:val="Header"/>
              <w:rPr>
                <w:sz w:val="18"/>
                <w:szCs w:val="18"/>
              </w:rPr>
            </w:pPr>
          </w:p>
        </w:tc>
        <w:tc>
          <w:tcPr>
            <w:tcW w:w="4621" w:type="dxa"/>
          </w:tcPr>
          <w:p w14:paraId="44320E05" w14:textId="77777777" w:rsidR="00475DB5" w:rsidRPr="00B31A7C" w:rsidRDefault="00475DB5" w:rsidP="00B74CF8">
            <w:pPr>
              <w:pStyle w:val="Header"/>
              <w:rPr>
                <w:sz w:val="18"/>
                <w:szCs w:val="18"/>
                <w:u w:val="single"/>
              </w:rPr>
            </w:pPr>
            <w:r w:rsidRPr="00B31A7C">
              <w:rPr>
                <w:sz w:val="18"/>
                <w:szCs w:val="18"/>
                <w:u w:val="single"/>
              </w:rPr>
              <w:t>HGIOS 4 – QI’s</w:t>
            </w:r>
          </w:p>
          <w:p w14:paraId="43B7CE7B" w14:textId="77777777" w:rsidR="001C1DF4" w:rsidRPr="00B31A7C" w:rsidRDefault="001C1DF4" w:rsidP="00B74CF8">
            <w:pPr>
              <w:pStyle w:val="Header"/>
              <w:rPr>
                <w:sz w:val="18"/>
                <w:szCs w:val="18"/>
                <w:u w:val="single"/>
              </w:rPr>
            </w:pPr>
          </w:p>
          <w:p w14:paraId="52B8E35E" w14:textId="77777777" w:rsidR="001C1DF4" w:rsidRPr="00B31A7C" w:rsidRDefault="001C1DF4" w:rsidP="001C1DF4">
            <w:pPr>
              <w:spacing w:before="5"/>
              <w:rPr>
                <w:rFonts w:ascii="Times New Roman" w:hAnsi="Times New Roman" w:cs="Times New Roman"/>
                <w:i/>
                <w:sz w:val="18"/>
                <w:szCs w:val="18"/>
              </w:rPr>
            </w:pPr>
            <w:r w:rsidRPr="00B31A7C">
              <w:rPr>
                <w:rFonts w:ascii="Times New Roman" w:hAnsi="Times New Roman" w:cs="Times New Roman"/>
                <w:i/>
                <w:sz w:val="18"/>
                <w:szCs w:val="18"/>
              </w:rPr>
              <w:t xml:space="preserve">2.3 </w:t>
            </w:r>
            <w:r w:rsidRPr="00B31A7C">
              <w:rPr>
                <w:rFonts w:ascii="Times New Roman" w:hAnsi="Times New Roman" w:cs="Times New Roman"/>
                <w:i/>
                <w:spacing w:val="-1"/>
                <w:sz w:val="18"/>
                <w:szCs w:val="18"/>
              </w:rPr>
              <w:t>Learning,</w:t>
            </w:r>
            <w:r w:rsidRPr="00B31A7C">
              <w:rPr>
                <w:rFonts w:ascii="Times New Roman" w:hAnsi="Times New Roman" w:cs="Times New Roman"/>
                <w:i/>
                <w:spacing w:val="1"/>
                <w:sz w:val="18"/>
                <w:szCs w:val="18"/>
              </w:rPr>
              <w:t xml:space="preserve"> </w:t>
            </w:r>
            <w:r w:rsidRPr="00B31A7C">
              <w:rPr>
                <w:rFonts w:ascii="Times New Roman" w:hAnsi="Times New Roman" w:cs="Times New Roman"/>
                <w:i/>
                <w:spacing w:val="-1"/>
                <w:sz w:val="18"/>
                <w:szCs w:val="18"/>
              </w:rPr>
              <w:t>teaching</w:t>
            </w:r>
            <w:r w:rsidRPr="00B31A7C">
              <w:rPr>
                <w:rFonts w:ascii="Times New Roman" w:hAnsi="Times New Roman" w:cs="Times New Roman"/>
                <w:i/>
                <w:sz w:val="18"/>
                <w:szCs w:val="18"/>
              </w:rPr>
              <w:t xml:space="preserve"> and</w:t>
            </w:r>
            <w:r w:rsidRPr="00B31A7C">
              <w:rPr>
                <w:rFonts w:ascii="Times New Roman" w:hAnsi="Times New Roman" w:cs="Times New Roman"/>
                <w:i/>
                <w:spacing w:val="21"/>
                <w:sz w:val="18"/>
                <w:szCs w:val="18"/>
              </w:rPr>
              <w:t xml:space="preserve"> </w:t>
            </w:r>
            <w:r w:rsidRPr="00B31A7C">
              <w:rPr>
                <w:rFonts w:ascii="Times New Roman" w:hAnsi="Times New Roman" w:cs="Times New Roman"/>
                <w:i/>
                <w:sz w:val="18"/>
                <w:szCs w:val="18"/>
              </w:rPr>
              <w:t>assessment</w:t>
            </w:r>
          </w:p>
          <w:p w14:paraId="41931C77" w14:textId="77777777" w:rsidR="001C1DF4" w:rsidRPr="00B31A7C" w:rsidRDefault="001C1DF4" w:rsidP="001C1DF4">
            <w:pPr>
              <w:tabs>
                <w:tab w:val="left" w:pos="810"/>
              </w:tabs>
              <w:spacing w:before="5"/>
              <w:rPr>
                <w:rFonts w:ascii="Times New Roman" w:hAnsi="Times New Roman" w:cs="Times New Roman"/>
                <w:i/>
                <w:spacing w:val="-1"/>
                <w:sz w:val="18"/>
                <w:szCs w:val="18"/>
              </w:rPr>
            </w:pPr>
            <w:r w:rsidRPr="00B31A7C">
              <w:rPr>
                <w:rFonts w:ascii="Times New Roman" w:hAnsi="Times New Roman" w:cs="Times New Roman"/>
                <w:i/>
                <w:sz w:val="18"/>
                <w:szCs w:val="18"/>
              </w:rPr>
              <w:t>3.2</w:t>
            </w:r>
            <w:r w:rsidRPr="00B31A7C">
              <w:rPr>
                <w:rFonts w:ascii="Times New Roman" w:hAnsi="Times New Roman" w:cs="Times New Roman"/>
                <w:i/>
                <w:spacing w:val="2"/>
                <w:sz w:val="18"/>
                <w:szCs w:val="18"/>
              </w:rPr>
              <w:t xml:space="preserve"> </w:t>
            </w:r>
            <w:r w:rsidRPr="00B31A7C">
              <w:rPr>
                <w:rFonts w:ascii="Times New Roman" w:hAnsi="Times New Roman" w:cs="Times New Roman"/>
                <w:i/>
                <w:sz w:val="18"/>
                <w:szCs w:val="18"/>
              </w:rPr>
              <w:t>Raising</w:t>
            </w:r>
            <w:r w:rsidRPr="00B31A7C">
              <w:rPr>
                <w:rFonts w:ascii="Times New Roman" w:hAnsi="Times New Roman" w:cs="Times New Roman"/>
                <w:i/>
                <w:spacing w:val="-1"/>
                <w:sz w:val="18"/>
                <w:szCs w:val="18"/>
              </w:rPr>
              <w:t xml:space="preserve"> attainment </w:t>
            </w:r>
            <w:r w:rsidRPr="00B31A7C">
              <w:rPr>
                <w:rFonts w:ascii="Times New Roman" w:hAnsi="Times New Roman" w:cs="Times New Roman"/>
                <w:i/>
                <w:sz w:val="18"/>
                <w:szCs w:val="18"/>
              </w:rPr>
              <w:t>and</w:t>
            </w:r>
            <w:r w:rsidRPr="00B31A7C">
              <w:rPr>
                <w:rFonts w:ascii="Times New Roman" w:hAnsi="Times New Roman" w:cs="Times New Roman"/>
                <w:i/>
                <w:spacing w:val="26"/>
                <w:sz w:val="18"/>
                <w:szCs w:val="18"/>
              </w:rPr>
              <w:t xml:space="preserve"> </w:t>
            </w:r>
            <w:r w:rsidRPr="00B31A7C">
              <w:rPr>
                <w:rFonts w:ascii="Times New Roman" w:hAnsi="Times New Roman" w:cs="Times New Roman"/>
                <w:i/>
                <w:spacing w:val="-1"/>
                <w:sz w:val="18"/>
                <w:szCs w:val="18"/>
              </w:rPr>
              <w:t>achievement</w:t>
            </w:r>
          </w:p>
          <w:p w14:paraId="65CE6D6F" w14:textId="77777777" w:rsidR="00475DB5" w:rsidRPr="00B31A7C" w:rsidRDefault="00475DB5" w:rsidP="00B74CF8">
            <w:pPr>
              <w:pStyle w:val="Header"/>
              <w:rPr>
                <w:sz w:val="18"/>
                <w:szCs w:val="18"/>
                <w:u w:val="single"/>
              </w:rPr>
            </w:pPr>
          </w:p>
          <w:p w14:paraId="3B49262C" w14:textId="77777777" w:rsidR="00475DB5" w:rsidRPr="00B31A7C" w:rsidRDefault="00475DB5" w:rsidP="00B74CF8">
            <w:pPr>
              <w:pStyle w:val="Header"/>
              <w:rPr>
                <w:sz w:val="18"/>
                <w:szCs w:val="18"/>
                <w:u w:val="single"/>
              </w:rPr>
            </w:pPr>
          </w:p>
          <w:p w14:paraId="6D6C9373" w14:textId="77777777" w:rsidR="00475DB5" w:rsidRPr="00B31A7C" w:rsidRDefault="00475DB5" w:rsidP="00B74CF8">
            <w:pPr>
              <w:pStyle w:val="Header"/>
              <w:rPr>
                <w:sz w:val="18"/>
                <w:szCs w:val="18"/>
                <w:u w:val="single"/>
              </w:rPr>
            </w:pPr>
            <w:r w:rsidRPr="00B31A7C">
              <w:rPr>
                <w:sz w:val="18"/>
                <w:szCs w:val="18"/>
                <w:u w:val="single"/>
              </w:rPr>
              <w:t>NLC Priority</w:t>
            </w:r>
          </w:p>
          <w:p w14:paraId="2CF09FF8" w14:textId="77777777" w:rsidR="00475DB5" w:rsidRPr="00B31A7C" w:rsidRDefault="00475DB5" w:rsidP="00B74CF8">
            <w:pPr>
              <w:pStyle w:val="Header"/>
              <w:rPr>
                <w:sz w:val="18"/>
                <w:szCs w:val="18"/>
              </w:rPr>
            </w:pPr>
          </w:p>
          <w:p w14:paraId="2635C73C" w14:textId="68DF5069" w:rsidR="00475DB5" w:rsidRPr="00B31A7C" w:rsidRDefault="00DF0028" w:rsidP="00B74CF8">
            <w:pPr>
              <w:pStyle w:val="Header"/>
              <w:rPr>
                <w:i/>
                <w:sz w:val="18"/>
                <w:szCs w:val="18"/>
              </w:rPr>
            </w:pPr>
            <w:r w:rsidRPr="00B31A7C">
              <w:rPr>
                <w:i/>
                <w:sz w:val="18"/>
                <w:szCs w:val="18"/>
              </w:rPr>
              <w:t>Supporting all children to reach their full potential</w:t>
            </w:r>
          </w:p>
          <w:p w14:paraId="79DFD0C5" w14:textId="46584A95" w:rsidR="00475DB5" w:rsidRPr="00B31A7C" w:rsidRDefault="00475DB5" w:rsidP="00B74CF8">
            <w:pPr>
              <w:pStyle w:val="Header"/>
              <w:rPr>
                <w:sz w:val="18"/>
                <w:szCs w:val="18"/>
              </w:rPr>
            </w:pPr>
          </w:p>
        </w:tc>
      </w:tr>
      <w:tr w:rsidR="00475DB5" w:rsidRPr="00B31A7C" w14:paraId="4587516E" w14:textId="77777777" w:rsidTr="00475DB5">
        <w:tc>
          <w:tcPr>
            <w:tcW w:w="9242" w:type="dxa"/>
            <w:gridSpan w:val="2"/>
          </w:tcPr>
          <w:p w14:paraId="3E968BF6" w14:textId="3F7399AA" w:rsidR="00475DB5" w:rsidRPr="00B31A7C" w:rsidRDefault="00475DB5" w:rsidP="00475DB5">
            <w:pPr>
              <w:pStyle w:val="TableParagraph"/>
              <w:spacing w:before="79"/>
              <w:ind w:left="73"/>
              <w:rPr>
                <w:rFonts w:ascii="Times New Roman" w:hAnsi="Times New Roman" w:cs="Times New Roman"/>
                <w:spacing w:val="-1"/>
                <w:sz w:val="18"/>
                <w:szCs w:val="18"/>
              </w:rPr>
            </w:pPr>
            <w:r w:rsidRPr="00B31A7C">
              <w:rPr>
                <w:rFonts w:ascii="Times New Roman" w:hAnsi="Times New Roman" w:cs="Times New Roman"/>
                <w:spacing w:val="-1"/>
                <w:sz w:val="18"/>
                <w:szCs w:val="18"/>
              </w:rPr>
              <w:t>Progress</w:t>
            </w:r>
            <w:r w:rsidRPr="00B31A7C">
              <w:rPr>
                <w:rFonts w:ascii="Times New Roman" w:hAnsi="Times New Roman" w:cs="Times New Roman"/>
                <w:spacing w:val="1"/>
                <w:sz w:val="18"/>
                <w:szCs w:val="18"/>
              </w:rPr>
              <w:t xml:space="preserve"> </w:t>
            </w:r>
            <w:r w:rsidRPr="00B31A7C">
              <w:rPr>
                <w:rFonts w:ascii="Times New Roman" w:hAnsi="Times New Roman" w:cs="Times New Roman"/>
                <w:sz w:val="18"/>
                <w:szCs w:val="18"/>
              </w:rPr>
              <w:t>and</w:t>
            </w:r>
            <w:r w:rsidRPr="00B31A7C">
              <w:rPr>
                <w:rFonts w:ascii="Times New Roman" w:hAnsi="Times New Roman" w:cs="Times New Roman"/>
                <w:spacing w:val="1"/>
                <w:sz w:val="18"/>
                <w:szCs w:val="18"/>
              </w:rPr>
              <w:t xml:space="preserve"> </w:t>
            </w:r>
            <w:r w:rsidRPr="00B31A7C">
              <w:rPr>
                <w:rFonts w:ascii="Times New Roman" w:hAnsi="Times New Roman" w:cs="Times New Roman"/>
                <w:spacing w:val="-1"/>
                <w:sz w:val="18"/>
                <w:szCs w:val="18"/>
              </w:rPr>
              <w:t>impact (based on outcomes for learners): (How are you doing? and How do you know?)</w:t>
            </w:r>
          </w:p>
          <w:p w14:paraId="2D25A7B7" w14:textId="12B5094A" w:rsidR="00E057B3" w:rsidRPr="00B31A7C" w:rsidRDefault="00E057B3" w:rsidP="00E057B3">
            <w:pPr>
              <w:rPr>
                <w:rFonts w:ascii="Times New Roman" w:hAnsi="Times New Roman" w:cs="Times New Roman"/>
                <w:sz w:val="18"/>
                <w:szCs w:val="18"/>
              </w:rPr>
            </w:pPr>
            <w:r w:rsidRPr="00B31A7C">
              <w:rPr>
                <w:rFonts w:ascii="Times New Roman" w:hAnsi="Times New Roman" w:cs="Times New Roman"/>
                <w:spacing w:val="-1"/>
                <w:sz w:val="18"/>
                <w:szCs w:val="18"/>
              </w:rPr>
              <w:t xml:space="preserve">The school operational plan was reviewed </w:t>
            </w:r>
            <w:r w:rsidR="00E644C7" w:rsidRPr="00B31A7C">
              <w:rPr>
                <w:rFonts w:ascii="Times New Roman" w:hAnsi="Times New Roman" w:cs="Times New Roman"/>
                <w:spacing w:val="-1"/>
                <w:sz w:val="18"/>
                <w:szCs w:val="18"/>
              </w:rPr>
              <w:t xml:space="preserve">by staff in May and </w:t>
            </w:r>
            <w:r w:rsidR="00F053A7" w:rsidRPr="00B31A7C">
              <w:rPr>
                <w:rFonts w:ascii="Times New Roman" w:hAnsi="Times New Roman" w:cs="Times New Roman"/>
                <w:spacing w:val="-1"/>
                <w:sz w:val="18"/>
                <w:szCs w:val="18"/>
              </w:rPr>
              <w:t>confirmed that staff</w:t>
            </w:r>
            <w:r w:rsidRPr="00B31A7C">
              <w:rPr>
                <w:rFonts w:ascii="Times New Roman" w:hAnsi="Times New Roman" w:cs="Times New Roman"/>
                <w:spacing w:val="-1"/>
                <w:sz w:val="18"/>
                <w:szCs w:val="18"/>
              </w:rPr>
              <w:t xml:space="preserve"> felt </w:t>
            </w:r>
            <w:r w:rsidRPr="00B31A7C">
              <w:rPr>
                <w:rFonts w:ascii="Times New Roman" w:hAnsi="Times New Roman" w:cs="Times New Roman"/>
                <w:sz w:val="18"/>
                <w:szCs w:val="18"/>
              </w:rPr>
              <w:t>much more confident in tracking pupil progress in listening, talking, reading and writing and can make</w:t>
            </w:r>
            <w:r w:rsidR="00E644C7" w:rsidRPr="00B31A7C">
              <w:rPr>
                <w:rFonts w:ascii="Times New Roman" w:hAnsi="Times New Roman" w:cs="Times New Roman"/>
                <w:sz w:val="18"/>
                <w:szCs w:val="18"/>
              </w:rPr>
              <w:t xml:space="preserve"> more</w:t>
            </w:r>
            <w:r w:rsidRPr="00B31A7C">
              <w:rPr>
                <w:rFonts w:ascii="Times New Roman" w:hAnsi="Times New Roman" w:cs="Times New Roman"/>
                <w:sz w:val="18"/>
                <w:szCs w:val="18"/>
              </w:rPr>
              <w:t xml:space="preserve"> informed judgements in regard of pupil achievement within a level.  The introduction of the Benchmarks also s</w:t>
            </w:r>
            <w:r w:rsidR="00E644C7" w:rsidRPr="00B31A7C">
              <w:rPr>
                <w:rFonts w:ascii="Times New Roman" w:hAnsi="Times New Roman" w:cs="Times New Roman"/>
                <w:sz w:val="18"/>
                <w:szCs w:val="18"/>
              </w:rPr>
              <w:t>upported staff in their professional judgements and will continue to be under r</w:t>
            </w:r>
            <w:r w:rsidR="00F053A7" w:rsidRPr="00B31A7C">
              <w:rPr>
                <w:rFonts w:ascii="Times New Roman" w:hAnsi="Times New Roman" w:cs="Times New Roman"/>
                <w:sz w:val="18"/>
                <w:szCs w:val="18"/>
              </w:rPr>
              <w:t>e</w:t>
            </w:r>
            <w:r w:rsidR="00E644C7" w:rsidRPr="00B31A7C">
              <w:rPr>
                <w:rFonts w:ascii="Times New Roman" w:hAnsi="Times New Roman" w:cs="Times New Roman"/>
                <w:sz w:val="18"/>
                <w:szCs w:val="18"/>
              </w:rPr>
              <w:t>v</w:t>
            </w:r>
            <w:r w:rsidR="00F053A7" w:rsidRPr="00B31A7C">
              <w:rPr>
                <w:rFonts w:ascii="Times New Roman" w:hAnsi="Times New Roman" w:cs="Times New Roman"/>
                <w:sz w:val="18"/>
                <w:szCs w:val="18"/>
              </w:rPr>
              <w:t>iew next session.</w:t>
            </w:r>
            <w:r w:rsidR="00E644C7" w:rsidRPr="00B31A7C">
              <w:rPr>
                <w:rFonts w:ascii="Times New Roman" w:hAnsi="Times New Roman" w:cs="Times New Roman"/>
                <w:sz w:val="18"/>
                <w:szCs w:val="18"/>
              </w:rPr>
              <w:t xml:space="preserve"> The</w:t>
            </w:r>
            <w:r w:rsidRPr="00B31A7C">
              <w:rPr>
                <w:rFonts w:ascii="Times New Roman" w:hAnsi="Times New Roman" w:cs="Times New Roman"/>
                <w:sz w:val="18"/>
                <w:szCs w:val="18"/>
              </w:rPr>
              <w:t xml:space="preserve"> use of The Scottish</w:t>
            </w:r>
            <w:r w:rsidR="00E644C7" w:rsidRPr="00B31A7C">
              <w:rPr>
                <w:rFonts w:ascii="Times New Roman" w:hAnsi="Times New Roman" w:cs="Times New Roman"/>
                <w:sz w:val="18"/>
                <w:szCs w:val="18"/>
              </w:rPr>
              <w:t xml:space="preserve"> Criterion Scale for Writing </w:t>
            </w:r>
            <w:r w:rsidRPr="00B31A7C">
              <w:rPr>
                <w:rFonts w:ascii="Times New Roman" w:hAnsi="Times New Roman" w:cs="Times New Roman"/>
                <w:sz w:val="18"/>
                <w:szCs w:val="18"/>
              </w:rPr>
              <w:t>provided sta</w:t>
            </w:r>
            <w:r w:rsidR="00531D08" w:rsidRPr="00B31A7C">
              <w:rPr>
                <w:rFonts w:ascii="Times New Roman" w:hAnsi="Times New Roman" w:cs="Times New Roman"/>
                <w:sz w:val="18"/>
                <w:szCs w:val="18"/>
              </w:rPr>
              <w:t xml:space="preserve">ff with a progressive tool </w:t>
            </w:r>
            <w:r w:rsidRPr="00B31A7C">
              <w:rPr>
                <w:rFonts w:ascii="Times New Roman" w:hAnsi="Times New Roman" w:cs="Times New Roman"/>
                <w:sz w:val="18"/>
                <w:szCs w:val="18"/>
              </w:rPr>
              <w:t>to</w:t>
            </w:r>
            <w:r w:rsidR="00E644C7" w:rsidRPr="00B31A7C">
              <w:rPr>
                <w:rFonts w:ascii="Times New Roman" w:hAnsi="Times New Roman" w:cs="Times New Roman"/>
                <w:sz w:val="18"/>
                <w:szCs w:val="18"/>
              </w:rPr>
              <w:t xml:space="preserve"> track pupil progress in writing with staff growing in confidence in their ability to comment upon pupil next steps to make continued progress</w:t>
            </w:r>
            <w:r w:rsidRPr="00B31A7C">
              <w:rPr>
                <w:rFonts w:ascii="Times New Roman" w:hAnsi="Times New Roman" w:cs="Times New Roman"/>
                <w:sz w:val="18"/>
                <w:szCs w:val="18"/>
              </w:rPr>
              <w:t xml:space="preserve">.  </w:t>
            </w:r>
            <w:r w:rsidR="00F053A7" w:rsidRPr="00B31A7C">
              <w:rPr>
                <w:rFonts w:ascii="Times New Roman" w:hAnsi="Times New Roman" w:cs="Times New Roman"/>
                <w:sz w:val="18"/>
                <w:szCs w:val="18"/>
              </w:rPr>
              <w:t>Tracking of writing indicates pupils are making progress with moderation</w:t>
            </w:r>
            <w:r w:rsidR="001C03EA" w:rsidRPr="00B31A7C">
              <w:rPr>
                <w:rFonts w:ascii="Times New Roman" w:hAnsi="Times New Roman" w:cs="Times New Roman"/>
                <w:sz w:val="18"/>
                <w:szCs w:val="18"/>
              </w:rPr>
              <w:t xml:space="preserve"> meetings being used well</w:t>
            </w:r>
            <w:r w:rsidR="00531D08" w:rsidRPr="00B31A7C">
              <w:rPr>
                <w:rFonts w:ascii="Times New Roman" w:hAnsi="Times New Roman" w:cs="Times New Roman"/>
                <w:sz w:val="18"/>
                <w:szCs w:val="18"/>
              </w:rPr>
              <w:t xml:space="preserve"> across the school to</w:t>
            </w:r>
            <w:r w:rsidR="00F053A7" w:rsidRPr="00B31A7C">
              <w:rPr>
                <w:rFonts w:ascii="Times New Roman" w:hAnsi="Times New Roman" w:cs="Times New Roman"/>
                <w:sz w:val="18"/>
                <w:szCs w:val="18"/>
              </w:rPr>
              <w:t xml:space="preserve"> moderate standards and to raise attainment.  </w:t>
            </w:r>
            <w:r w:rsidRPr="00B31A7C">
              <w:rPr>
                <w:rFonts w:ascii="Times New Roman" w:hAnsi="Times New Roman" w:cs="Times New Roman"/>
                <w:sz w:val="18"/>
                <w:szCs w:val="18"/>
              </w:rPr>
              <w:t>The introduction of a new resource for listening and t</w:t>
            </w:r>
            <w:r w:rsidR="00E644C7" w:rsidRPr="00B31A7C">
              <w:rPr>
                <w:rFonts w:ascii="Times New Roman" w:hAnsi="Times New Roman" w:cs="Times New Roman"/>
                <w:sz w:val="18"/>
                <w:szCs w:val="18"/>
              </w:rPr>
              <w:t>alking, Media Matters, was</w:t>
            </w:r>
            <w:r w:rsidR="00F053A7" w:rsidRPr="00B31A7C">
              <w:rPr>
                <w:rFonts w:ascii="Times New Roman" w:hAnsi="Times New Roman" w:cs="Times New Roman"/>
                <w:sz w:val="18"/>
                <w:szCs w:val="18"/>
              </w:rPr>
              <w:t xml:space="preserve"> </w:t>
            </w:r>
            <w:r w:rsidRPr="00B31A7C">
              <w:rPr>
                <w:rFonts w:ascii="Times New Roman" w:hAnsi="Times New Roman" w:cs="Times New Roman"/>
                <w:sz w:val="18"/>
                <w:szCs w:val="18"/>
              </w:rPr>
              <w:t>viewed as a valuable addition to the resources that have been introduced this session which has included PM Writing Books</w:t>
            </w:r>
            <w:r w:rsidR="00E644C7" w:rsidRPr="00B31A7C">
              <w:rPr>
                <w:rFonts w:ascii="Times New Roman" w:hAnsi="Times New Roman" w:cs="Times New Roman"/>
                <w:sz w:val="18"/>
                <w:szCs w:val="18"/>
              </w:rPr>
              <w:t xml:space="preserve"> and the purchase of additional reading resources.  This session pupils across the school wrote their own books and shared them with peers and parents raising self-esteem and providing children with a platform to showcase</w:t>
            </w:r>
            <w:r w:rsidR="008F5FA9" w:rsidRPr="00B31A7C">
              <w:rPr>
                <w:rFonts w:ascii="Times New Roman" w:hAnsi="Times New Roman" w:cs="Times New Roman"/>
                <w:sz w:val="18"/>
                <w:szCs w:val="18"/>
              </w:rPr>
              <w:t xml:space="preserve"> their talents during our Literacy Week.  </w:t>
            </w:r>
            <w:r w:rsidR="00E644C7" w:rsidRPr="00B31A7C">
              <w:rPr>
                <w:rFonts w:ascii="Times New Roman" w:hAnsi="Times New Roman" w:cs="Times New Roman"/>
                <w:sz w:val="18"/>
                <w:szCs w:val="18"/>
              </w:rPr>
              <w:t>Notably this ye</w:t>
            </w:r>
            <w:r w:rsidR="001C03EA" w:rsidRPr="00B31A7C">
              <w:rPr>
                <w:rFonts w:ascii="Times New Roman" w:hAnsi="Times New Roman" w:cs="Times New Roman"/>
                <w:sz w:val="18"/>
                <w:szCs w:val="18"/>
              </w:rPr>
              <w:t>ar pupils across the school</w:t>
            </w:r>
            <w:r w:rsidR="00E644C7" w:rsidRPr="00B31A7C">
              <w:rPr>
                <w:rFonts w:ascii="Times New Roman" w:hAnsi="Times New Roman" w:cs="Times New Roman"/>
                <w:sz w:val="18"/>
                <w:szCs w:val="18"/>
              </w:rPr>
              <w:t xml:space="preserve"> participated in writing competitions with several </w:t>
            </w:r>
            <w:r w:rsidR="008F5FA9" w:rsidRPr="00B31A7C">
              <w:rPr>
                <w:rFonts w:ascii="Times New Roman" w:hAnsi="Times New Roman" w:cs="Times New Roman"/>
                <w:sz w:val="18"/>
                <w:szCs w:val="18"/>
              </w:rPr>
              <w:t xml:space="preserve">pupils at </w:t>
            </w:r>
            <w:r w:rsidR="00E644C7" w:rsidRPr="00B31A7C">
              <w:rPr>
                <w:rFonts w:ascii="Times New Roman" w:hAnsi="Times New Roman" w:cs="Times New Roman"/>
                <w:sz w:val="18"/>
                <w:szCs w:val="18"/>
              </w:rPr>
              <w:t xml:space="preserve">Pr.7 achieving </w:t>
            </w:r>
            <w:r w:rsidR="008F5FA9" w:rsidRPr="00B31A7C">
              <w:rPr>
                <w:rFonts w:ascii="Times New Roman" w:hAnsi="Times New Roman" w:cs="Times New Roman"/>
                <w:sz w:val="18"/>
                <w:szCs w:val="18"/>
              </w:rPr>
              <w:t>acclaimed</w:t>
            </w:r>
            <w:r w:rsidR="00C33CE9" w:rsidRPr="00B31A7C">
              <w:rPr>
                <w:rFonts w:ascii="Times New Roman" w:hAnsi="Times New Roman" w:cs="Times New Roman"/>
                <w:sz w:val="18"/>
                <w:szCs w:val="18"/>
              </w:rPr>
              <w:t xml:space="preserve"> success at </w:t>
            </w:r>
            <w:r w:rsidR="00E644C7" w:rsidRPr="00B31A7C">
              <w:rPr>
                <w:rFonts w:ascii="Times New Roman" w:hAnsi="Times New Roman" w:cs="Times New Roman"/>
                <w:sz w:val="18"/>
                <w:szCs w:val="18"/>
              </w:rPr>
              <w:t>Aut</w:t>
            </w:r>
            <w:r w:rsidR="00C33CE9" w:rsidRPr="00B31A7C">
              <w:rPr>
                <w:rFonts w:ascii="Times New Roman" w:hAnsi="Times New Roman" w:cs="Times New Roman"/>
                <w:sz w:val="18"/>
                <w:szCs w:val="18"/>
              </w:rPr>
              <w:t>hority and National level</w:t>
            </w:r>
            <w:r w:rsidR="008F5FA9" w:rsidRPr="00B31A7C">
              <w:rPr>
                <w:rFonts w:ascii="Times New Roman" w:hAnsi="Times New Roman" w:cs="Times New Roman"/>
                <w:sz w:val="18"/>
                <w:szCs w:val="18"/>
              </w:rPr>
              <w:t>.  Across the school the</w:t>
            </w:r>
            <w:r w:rsidR="00E644C7" w:rsidRPr="00B31A7C">
              <w:rPr>
                <w:rFonts w:ascii="Times New Roman" w:hAnsi="Times New Roman" w:cs="Times New Roman"/>
                <w:sz w:val="18"/>
                <w:szCs w:val="18"/>
              </w:rPr>
              <w:t xml:space="preserve"> introduction of Snaps</w:t>
            </w:r>
            <w:r w:rsidR="001C03EA" w:rsidRPr="00B31A7C">
              <w:rPr>
                <w:rFonts w:ascii="Times New Roman" w:hAnsi="Times New Roman" w:cs="Times New Roman"/>
                <w:sz w:val="18"/>
                <w:szCs w:val="18"/>
              </w:rPr>
              <w:t>hot jotters</w:t>
            </w:r>
            <w:r w:rsidR="008F5FA9" w:rsidRPr="00B31A7C">
              <w:rPr>
                <w:rFonts w:ascii="Times New Roman" w:hAnsi="Times New Roman" w:cs="Times New Roman"/>
                <w:sz w:val="18"/>
                <w:szCs w:val="18"/>
              </w:rPr>
              <w:t xml:space="preserve"> presented parents with evidence of pupil’s latest and best work and provided staff, pupils and parents with the opportunity to comment upon pupil</w:t>
            </w:r>
            <w:r w:rsidR="00E644C7" w:rsidRPr="00B31A7C">
              <w:rPr>
                <w:rFonts w:ascii="Times New Roman" w:hAnsi="Times New Roman" w:cs="Times New Roman"/>
                <w:sz w:val="18"/>
                <w:szCs w:val="18"/>
              </w:rPr>
              <w:t xml:space="preserve"> work and identify next steps.  Parents</w:t>
            </w:r>
            <w:r w:rsidR="00105190" w:rsidRPr="00B31A7C">
              <w:rPr>
                <w:rFonts w:ascii="Times New Roman" w:hAnsi="Times New Roman" w:cs="Times New Roman"/>
                <w:sz w:val="18"/>
                <w:szCs w:val="18"/>
              </w:rPr>
              <w:t xml:space="preserve"> and pupils</w:t>
            </w:r>
            <w:r w:rsidR="00E644C7" w:rsidRPr="00B31A7C">
              <w:rPr>
                <w:rFonts w:ascii="Times New Roman" w:hAnsi="Times New Roman" w:cs="Times New Roman"/>
                <w:sz w:val="18"/>
                <w:szCs w:val="18"/>
              </w:rPr>
              <w:t xml:space="preserve"> have responded well to this initiative a</w:t>
            </w:r>
            <w:r w:rsidR="008F5FA9" w:rsidRPr="00B31A7C">
              <w:rPr>
                <w:rFonts w:ascii="Times New Roman" w:hAnsi="Times New Roman" w:cs="Times New Roman"/>
                <w:sz w:val="18"/>
                <w:szCs w:val="18"/>
              </w:rPr>
              <w:t xml:space="preserve">nd have enjoyed the opportunity </w:t>
            </w:r>
            <w:r w:rsidR="00E644C7" w:rsidRPr="00B31A7C">
              <w:rPr>
                <w:rFonts w:ascii="Times New Roman" w:hAnsi="Times New Roman" w:cs="Times New Roman"/>
                <w:sz w:val="18"/>
                <w:szCs w:val="18"/>
              </w:rPr>
              <w:t xml:space="preserve">to review a snapshot of work covered in a week </w:t>
            </w:r>
            <w:r w:rsidR="008F5FA9" w:rsidRPr="00B31A7C">
              <w:rPr>
                <w:rFonts w:ascii="Times New Roman" w:hAnsi="Times New Roman" w:cs="Times New Roman"/>
                <w:sz w:val="18"/>
                <w:szCs w:val="18"/>
              </w:rPr>
              <w:t>a</w:t>
            </w:r>
            <w:r w:rsidR="00E644C7" w:rsidRPr="00B31A7C">
              <w:rPr>
                <w:rFonts w:ascii="Times New Roman" w:hAnsi="Times New Roman" w:cs="Times New Roman"/>
                <w:sz w:val="18"/>
                <w:szCs w:val="18"/>
              </w:rPr>
              <w:t>nd to see pr</w:t>
            </w:r>
            <w:r w:rsidR="008F5FA9" w:rsidRPr="00B31A7C">
              <w:rPr>
                <w:rFonts w:ascii="Times New Roman" w:hAnsi="Times New Roman" w:cs="Times New Roman"/>
                <w:sz w:val="18"/>
                <w:szCs w:val="18"/>
              </w:rPr>
              <w:t>ogress from one term to the next.  Paired reading was extended this session to include Pr. 2 pupils and has impacted upon pupil confidence and engagement in r</w:t>
            </w:r>
            <w:r w:rsidR="006327DF" w:rsidRPr="00B31A7C">
              <w:rPr>
                <w:rFonts w:ascii="Times New Roman" w:hAnsi="Times New Roman" w:cs="Times New Roman"/>
                <w:sz w:val="18"/>
                <w:szCs w:val="18"/>
              </w:rPr>
              <w:t xml:space="preserve">eading.   Pr. 6 and Pr.7 pupils </w:t>
            </w:r>
            <w:r w:rsidR="008F5FA9" w:rsidRPr="00B31A7C">
              <w:rPr>
                <w:rFonts w:ascii="Times New Roman" w:hAnsi="Times New Roman" w:cs="Times New Roman"/>
                <w:sz w:val="18"/>
                <w:szCs w:val="18"/>
              </w:rPr>
              <w:t>have responded well to the</w:t>
            </w:r>
            <w:r w:rsidR="006327DF" w:rsidRPr="00B31A7C">
              <w:rPr>
                <w:rFonts w:ascii="Times New Roman" w:hAnsi="Times New Roman" w:cs="Times New Roman"/>
                <w:sz w:val="18"/>
                <w:szCs w:val="18"/>
              </w:rPr>
              <w:t xml:space="preserve"> increased responsibility and the opportunity to tutor younger pupils. </w:t>
            </w:r>
            <w:r w:rsidR="008F5FA9" w:rsidRPr="00B31A7C">
              <w:rPr>
                <w:rFonts w:ascii="Times New Roman" w:hAnsi="Times New Roman" w:cs="Times New Roman"/>
                <w:sz w:val="18"/>
                <w:szCs w:val="18"/>
              </w:rPr>
              <w:t xml:space="preserve"> Staff training in staged inter</w:t>
            </w:r>
            <w:r w:rsidR="006327DF" w:rsidRPr="00B31A7C">
              <w:rPr>
                <w:rFonts w:ascii="Times New Roman" w:hAnsi="Times New Roman" w:cs="Times New Roman"/>
                <w:sz w:val="18"/>
                <w:szCs w:val="18"/>
              </w:rPr>
              <w:t xml:space="preserve">vention, literacy difficulties and </w:t>
            </w:r>
            <w:r w:rsidR="008F5FA9" w:rsidRPr="00B31A7C">
              <w:rPr>
                <w:rFonts w:ascii="Times New Roman" w:hAnsi="Times New Roman" w:cs="Times New Roman"/>
                <w:sz w:val="18"/>
                <w:szCs w:val="18"/>
              </w:rPr>
              <w:t xml:space="preserve">benchmarking </w:t>
            </w:r>
            <w:r w:rsidR="006327DF" w:rsidRPr="00B31A7C">
              <w:rPr>
                <w:rFonts w:ascii="Times New Roman" w:hAnsi="Times New Roman" w:cs="Times New Roman"/>
                <w:sz w:val="18"/>
                <w:szCs w:val="18"/>
              </w:rPr>
              <w:t>has lead to a more focused approach to raising standards and to increasing the pace of learning.  Targets for Additional Support Plans are more clearly defined and indicate pupil progress and achievements.  Pupils at the Pr. 2 stage are moving to more challenging tex</w:t>
            </w:r>
            <w:r w:rsidR="009E4443" w:rsidRPr="00B31A7C">
              <w:rPr>
                <w:rFonts w:ascii="Times New Roman" w:hAnsi="Times New Roman" w:cs="Times New Roman"/>
                <w:sz w:val="18"/>
                <w:szCs w:val="18"/>
              </w:rPr>
              <w:t xml:space="preserve">ts at the earliest opportunity </w:t>
            </w:r>
            <w:r w:rsidR="006327DF" w:rsidRPr="00B31A7C">
              <w:rPr>
                <w:rFonts w:ascii="Times New Roman" w:hAnsi="Times New Roman" w:cs="Times New Roman"/>
                <w:sz w:val="18"/>
                <w:szCs w:val="18"/>
              </w:rPr>
              <w:t>due to regular benchmarking with more pupils reading skinny novels</w:t>
            </w:r>
            <w:r w:rsidR="00105190" w:rsidRPr="00B31A7C">
              <w:rPr>
                <w:rFonts w:ascii="Times New Roman" w:hAnsi="Times New Roman" w:cs="Times New Roman"/>
                <w:sz w:val="18"/>
                <w:szCs w:val="18"/>
              </w:rPr>
              <w:t xml:space="preserve"> be</w:t>
            </w:r>
            <w:r w:rsidR="002E495A" w:rsidRPr="00B31A7C">
              <w:rPr>
                <w:rFonts w:ascii="Times New Roman" w:hAnsi="Times New Roman" w:cs="Times New Roman"/>
                <w:sz w:val="18"/>
                <w:szCs w:val="18"/>
              </w:rPr>
              <w:t xml:space="preserve">fore the end of Pr. 2. Staff make effective use </w:t>
            </w:r>
            <w:proofErr w:type="gramStart"/>
            <w:r w:rsidR="002E495A" w:rsidRPr="00B31A7C">
              <w:rPr>
                <w:rFonts w:ascii="Times New Roman" w:hAnsi="Times New Roman" w:cs="Times New Roman"/>
                <w:sz w:val="18"/>
                <w:szCs w:val="18"/>
              </w:rPr>
              <w:t xml:space="preserve">of </w:t>
            </w:r>
            <w:r w:rsidR="006327DF" w:rsidRPr="00B31A7C">
              <w:rPr>
                <w:rFonts w:ascii="Times New Roman" w:hAnsi="Times New Roman" w:cs="Times New Roman"/>
                <w:sz w:val="18"/>
                <w:szCs w:val="18"/>
              </w:rPr>
              <w:t xml:space="preserve"> the</w:t>
            </w:r>
            <w:proofErr w:type="gramEnd"/>
            <w:r w:rsidR="006327DF" w:rsidRPr="00B31A7C">
              <w:rPr>
                <w:rFonts w:ascii="Times New Roman" w:hAnsi="Times New Roman" w:cs="Times New Roman"/>
                <w:sz w:val="18"/>
                <w:szCs w:val="18"/>
              </w:rPr>
              <w:t xml:space="preserve"> Active Literacy Support for Learning Pack to support</w:t>
            </w:r>
            <w:r w:rsidR="009E4443" w:rsidRPr="00B31A7C">
              <w:rPr>
                <w:rFonts w:ascii="Times New Roman" w:hAnsi="Times New Roman" w:cs="Times New Roman"/>
                <w:sz w:val="18"/>
                <w:szCs w:val="18"/>
              </w:rPr>
              <w:t xml:space="preserve"> pupils at Pr. 1, 2 and 3 stage </w:t>
            </w:r>
            <w:r w:rsidR="006327DF" w:rsidRPr="00B31A7C">
              <w:rPr>
                <w:rFonts w:ascii="Times New Roman" w:hAnsi="Times New Roman" w:cs="Times New Roman"/>
                <w:sz w:val="18"/>
                <w:szCs w:val="18"/>
              </w:rPr>
              <w:t>who have struggled to maintain progress.  At the mi</w:t>
            </w:r>
            <w:r w:rsidR="007468E6" w:rsidRPr="00B31A7C">
              <w:rPr>
                <w:rFonts w:ascii="Times New Roman" w:hAnsi="Times New Roman" w:cs="Times New Roman"/>
                <w:sz w:val="18"/>
                <w:szCs w:val="18"/>
              </w:rPr>
              <w:t xml:space="preserve">ddle and upper stages </w:t>
            </w:r>
            <w:proofErr w:type="gramStart"/>
            <w:r w:rsidR="007468E6" w:rsidRPr="00B31A7C">
              <w:rPr>
                <w:rFonts w:ascii="Times New Roman" w:hAnsi="Times New Roman" w:cs="Times New Roman"/>
                <w:sz w:val="18"/>
                <w:szCs w:val="18"/>
              </w:rPr>
              <w:t xml:space="preserve">staff </w:t>
            </w:r>
            <w:r w:rsidR="002E495A" w:rsidRPr="00B31A7C">
              <w:rPr>
                <w:rFonts w:ascii="Times New Roman" w:hAnsi="Times New Roman" w:cs="Times New Roman"/>
                <w:sz w:val="18"/>
                <w:szCs w:val="18"/>
              </w:rPr>
              <w:t xml:space="preserve"> employed</w:t>
            </w:r>
            <w:proofErr w:type="gramEnd"/>
            <w:r w:rsidR="006327DF" w:rsidRPr="00B31A7C">
              <w:rPr>
                <w:rFonts w:ascii="Times New Roman" w:hAnsi="Times New Roman" w:cs="Times New Roman"/>
                <w:sz w:val="18"/>
                <w:szCs w:val="18"/>
              </w:rPr>
              <w:t xml:space="preserve"> a variety of resources to impact up</w:t>
            </w:r>
            <w:r w:rsidR="009E4443" w:rsidRPr="00B31A7C">
              <w:rPr>
                <w:rFonts w:ascii="Times New Roman" w:hAnsi="Times New Roman" w:cs="Times New Roman"/>
                <w:sz w:val="18"/>
                <w:szCs w:val="18"/>
              </w:rPr>
              <w:t>o</w:t>
            </w:r>
            <w:r w:rsidR="006327DF" w:rsidRPr="00B31A7C">
              <w:rPr>
                <w:rFonts w:ascii="Times New Roman" w:hAnsi="Times New Roman" w:cs="Times New Roman"/>
                <w:sz w:val="18"/>
                <w:szCs w:val="18"/>
              </w:rPr>
              <w:t>n pupil reading, spelling a</w:t>
            </w:r>
            <w:r w:rsidR="009E4443" w:rsidRPr="00B31A7C">
              <w:rPr>
                <w:rFonts w:ascii="Times New Roman" w:hAnsi="Times New Roman" w:cs="Times New Roman"/>
                <w:sz w:val="18"/>
                <w:szCs w:val="18"/>
              </w:rPr>
              <w:t>nd</w:t>
            </w:r>
            <w:r w:rsidR="006327DF" w:rsidRPr="00B31A7C">
              <w:rPr>
                <w:rFonts w:ascii="Times New Roman" w:hAnsi="Times New Roman" w:cs="Times New Roman"/>
                <w:sz w:val="18"/>
                <w:szCs w:val="18"/>
              </w:rPr>
              <w:t xml:space="preserve"> writing. </w:t>
            </w:r>
            <w:r w:rsidR="009E4443" w:rsidRPr="00B31A7C">
              <w:rPr>
                <w:rFonts w:ascii="Times New Roman" w:hAnsi="Times New Roman" w:cs="Times New Roman"/>
                <w:sz w:val="18"/>
                <w:szCs w:val="18"/>
              </w:rPr>
              <w:t xml:space="preserve">The most notable intervention to support progress in reading was the introduction of Rainbow Reading for targeted </w:t>
            </w:r>
            <w:r w:rsidR="00105190" w:rsidRPr="00B31A7C">
              <w:rPr>
                <w:rFonts w:ascii="Times New Roman" w:hAnsi="Times New Roman" w:cs="Times New Roman"/>
                <w:sz w:val="18"/>
                <w:szCs w:val="18"/>
              </w:rPr>
              <w:t xml:space="preserve">pupils at </w:t>
            </w:r>
            <w:r w:rsidR="001C03EA" w:rsidRPr="00B31A7C">
              <w:rPr>
                <w:rFonts w:ascii="Times New Roman" w:hAnsi="Times New Roman" w:cs="Times New Roman"/>
                <w:sz w:val="18"/>
                <w:szCs w:val="18"/>
              </w:rPr>
              <w:t>Pr. 4 and 5.  Support staff received in-service training on Better Reading to support their work with tar</w:t>
            </w:r>
            <w:r w:rsidR="002E495A" w:rsidRPr="00B31A7C">
              <w:rPr>
                <w:rFonts w:ascii="Times New Roman" w:hAnsi="Times New Roman" w:cs="Times New Roman"/>
                <w:sz w:val="18"/>
                <w:szCs w:val="18"/>
              </w:rPr>
              <w:t xml:space="preserve">geted pupils in Pr. 5, 6 and 7 </w:t>
            </w:r>
            <w:r w:rsidR="001C03EA" w:rsidRPr="00B31A7C">
              <w:rPr>
                <w:rFonts w:ascii="Times New Roman" w:hAnsi="Times New Roman" w:cs="Times New Roman"/>
                <w:sz w:val="18"/>
                <w:szCs w:val="18"/>
              </w:rPr>
              <w:t xml:space="preserve">and were </w:t>
            </w:r>
            <w:proofErr w:type="gramStart"/>
            <w:r w:rsidR="001C03EA" w:rsidRPr="00B31A7C">
              <w:rPr>
                <w:rFonts w:ascii="Times New Roman" w:hAnsi="Times New Roman" w:cs="Times New Roman"/>
                <w:sz w:val="18"/>
                <w:szCs w:val="18"/>
              </w:rPr>
              <w:t>also  in</w:t>
            </w:r>
            <w:proofErr w:type="gramEnd"/>
            <w:r w:rsidR="001C03EA" w:rsidRPr="00B31A7C">
              <w:rPr>
                <w:rFonts w:ascii="Times New Roman" w:hAnsi="Times New Roman" w:cs="Times New Roman"/>
                <w:sz w:val="18"/>
                <w:szCs w:val="18"/>
              </w:rPr>
              <w:t>-serviced on Rainbow Reading.  P</w:t>
            </w:r>
            <w:r w:rsidR="009E4443" w:rsidRPr="00B31A7C">
              <w:rPr>
                <w:rFonts w:ascii="Times New Roman" w:hAnsi="Times New Roman" w:cs="Times New Roman"/>
                <w:sz w:val="18"/>
                <w:szCs w:val="18"/>
              </w:rPr>
              <w:t>up</w:t>
            </w:r>
            <w:r w:rsidR="001C03EA" w:rsidRPr="00B31A7C">
              <w:rPr>
                <w:rFonts w:ascii="Times New Roman" w:hAnsi="Times New Roman" w:cs="Times New Roman"/>
                <w:sz w:val="18"/>
                <w:szCs w:val="18"/>
              </w:rPr>
              <w:t>ils, parents and staff report</w:t>
            </w:r>
            <w:r w:rsidR="009E4443" w:rsidRPr="00B31A7C">
              <w:rPr>
                <w:rFonts w:ascii="Times New Roman" w:hAnsi="Times New Roman" w:cs="Times New Roman"/>
                <w:sz w:val="18"/>
                <w:szCs w:val="18"/>
              </w:rPr>
              <w:t xml:space="preserve"> improved self- e</w:t>
            </w:r>
            <w:r w:rsidR="001C03EA" w:rsidRPr="00B31A7C">
              <w:rPr>
                <w:rFonts w:ascii="Times New Roman" w:hAnsi="Times New Roman" w:cs="Times New Roman"/>
                <w:sz w:val="18"/>
                <w:szCs w:val="18"/>
              </w:rPr>
              <w:t>steem and confidence in reading with m</w:t>
            </w:r>
            <w:r w:rsidR="009E4443" w:rsidRPr="00B31A7C">
              <w:rPr>
                <w:rFonts w:ascii="Times New Roman" w:hAnsi="Times New Roman" w:cs="Times New Roman"/>
                <w:sz w:val="18"/>
                <w:szCs w:val="18"/>
              </w:rPr>
              <w:t xml:space="preserve">ost pupils </w:t>
            </w:r>
            <w:r w:rsidR="001C03EA" w:rsidRPr="00B31A7C">
              <w:rPr>
                <w:rFonts w:ascii="Times New Roman" w:hAnsi="Times New Roman" w:cs="Times New Roman"/>
                <w:sz w:val="18"/>
                <w:szCs w:val="18"/>
              </w:rPr>
              <w:t>experiencing</w:t>
            </w:r>
            <w:r w:rsidR="009E4443" w:rsidRPr="00B31A7C">
              <w:rPr>
                <w:rFonts w:ascii="Times New Roman" w:hAnsi="Times New Roman" w:cs="Times New Roman"/>
                <w:sz w:val="18"/>
                <w:szCs w:val="18"/>
              </w:rPr>
              <w:t xml:space="preserve"> a significant increase in their reading age as a result of this intervention.  </w:t>
            </w:r>
            <w:proofErr w:type="spellStart"/>
            <w:r w:rsidR="009E4443" w:rsidRPr="00B31A7C">
              <w:rPr>
                <w:rFonts w:ascii="Times New Roman" w:hAnsi="Times New Roman" w:cs="Times New Roman"/>
                <w:sz w:val="18"/>
                <w:szCs w:val="18"/>
              </w:rPr>
              <w:t>S</w:t>
            </w:r>
            <w:r w:rsidR="009313FC" w:rsidRPr="00B31A7C">
              <w:rPr>
                <w:rFonts w:ascii="Times New Roman" w:hAnsi="Times New Roman" w:cs="Times New Roman"/>
                <w:sz w:val="18"/>
                <w:szCs w:val="18"/>
              </w:rPr>
              <w:t>t.Ambrose</w:t>
            </w:r>
            <w:proofErr w:type="spellEnd"/>
            <w:r w:rsidR="009313FC" w:rsidRPr="00B31A7C">
              <w:rPr>
                <w:rFonts w:ascii="Times New Roman" w:hAnsi="Times New Roman" w:cs="Times New Roman"/>
                <w:sz w:val="18"/>
                <w:szCs w:val="18"/>
              </w:rPr>
              <w:t xml:space="preserve"> High School staff </w:t>
            </w:r>
            <w:r w:rsidR="009E4443" w:rsidRPr="00B31A7C">
              <w:rPr>
                <w:rFonts w:ascii="Times New Roman" w:hAnsi="Times New Roman" w:cs="Times New Roman"/>
                <w:sz w:val="18"/>
                <w:szCs w:val="18"/>
              </w:rPr>
              <w:t>worked closely with Pr.7 staff this session as part of the raisi</w:t>
            </w:r>
            <w:r w:rsidR="001C03EA" w:rsidRPr="00B31A7C">
              <w:rPr>
                <w:rFonts w:ascii="Times New Roman" w:hAnsi="Times New Roman" w:cs="Times New Roman"/>
                <w:sz w:val="18"/>
                <w:szCs w:val="18"/>
              </w:rPr>
              <w:t>ng attainment agenda focusing</w:t>
            </w:r>
            <w:r w:rsidR="009E4443" w:rsidRPr="00B31A7C">
              <w:rPr>
                <w:rFonts w:ascii="Times New Roman" w:hAnsi="Times New Roman" w:cs="Times New Roman"/>
                <w:sz w:val="18"/>
                <w:szCs w:val="18"/>
              </w:rPr>
              <w:t xml:space="preserve"> upon</w:t>
            </w:r>
            <w:r w:rsidR="00105190" w:rsidRPr="00B31A7C">
              <w:rPr>
                <w:rFonts w:ascii="Times New Roman" w:hAnsi="Times New Roman" w:cs="Times New Roman"/>
                <w:sz w:val="18"/>
                <w:szCs w:val="18"/>
              </w:rPr>
              <w:t xml:space="preserve"> developing pupil reading skills and their ability to carry out text analys</w:t>
            </w:r>
            <w:r w:rsidR="0055324D" w:rsidRPr="00B31A7C">
              <w:rPr>
                <w:rFonts w:ascii="Times New Roman" w:hAnsi="Times New Roman" w:cs="Times New Roman"/>
                <w:sz w:val="18"/>
                <w:szCs w:val="18"/>
              </w:rPr>
              <w:t xml:space="preserve">is. </w:t>
            </w:r>
            <w:r w:rsidR="009313FC" w:rsidRPr="00B31A7C">
              <w:rPr>
                <w:rFonts w:ascii="Times New Roman" w:hAnsi="Times New Roman" w:cs="Times New Roman"/>
                <w:sz w:val="18"/>
                <w:szCs w:val="18"/>
              </w:rPr>
              <w:t xml:space="preserve">Robust </w:t>
            </w:r>
            <w:r w:rsidR="0055324D" w:rsidRPr="00B31A7C">
              <w:rPr>
                <w:rFonts w:ascii="Times New Roman" w:hAnsi="Times New Roman" w:cs="Times New Roman"/>
                <w:sz w:val="18"/>
                <w:szCs w:val="18"/>
              </w:rPr>
              <w:t>monitoring and tracking indicate</w:t>
            </w:r>
            <w:r w:rsidR="007468E6" w:rsidRPr="00B31A7C">
              <w:rPr>
                <w:rFonts w:ascii="Times New Roman" w:hAnsi="Times New Roman" w:cs="Times New Roman"/>
                <w:sz w:val="18"/>
                <w:szCs w:val="18"/>
              </w:rPr>
              <w:t>s</w:t>
            </w:r>
            <w:r w:rsidR="0055324D" w:rsidRPr="00B31A7C">
              <w:rPr>
                <w:rFonts w:ascii="Times New Roman" w:hAnsi="Times New Roman" w:cs="Times New Roman"/>
                <w:sz w:val="18"/>
                <w:szCs w:val="18"/>
              </w:rPr>
              <w:t xml:space="preserve"> an increase in pupils who have achieved second level in reading this session.</w:t>
            </w:r>
            <w:r w:rsidR="001C03EA" w:rsidRPr="00B31A7C">
              <w:rPr>
                <w:rFonts w:ascii="Times New Roman" w:hAnsi="Times New Roman" w:cs="Times New Roman"/>
                <w:sz w:val="18"/>
                <w:szCs w:val="18"/>
              </w:rPr>
              <w:t xml:space="preserve">  </w:t>
            </w:r>
            <w:r w:rsidR="0055324D" w:rsidRPr="00B31A7C">
              <w:rPr>
                <w:rFonts w:ascii="Times New Roman" w:hAnsi="Times New Roman" w:cs="Times New Roman"/>
                <w:sz w:val="18"/>
                <w:szCs w:val="18"/>
              </w:rPr>
              <w:t>CEM tests and YARC assessments confirm attainment levels at Pr. 7 have improved in reading</w:t>
            </w:r>
            <w:r w:rsidR="007468E6" w:rsidRPr="00B31A7C">
              <w:rPr>
                <w:rFonts w:ascii="Times New Roman" w:hAnsi="Times New Roman" w:cs="Times New Roman"/>
                <w:sz w:val="18"/>
                <w:szCs w:val="18"/>
              </w:rPr>
              <w:t xml:space="preserve"> alongside </w:t>
            </w:r>
            <w:r w:rsidR="009313FC" w:rsidRPr="00B31A7C">
              <w:rPr>
                <w:rFonts w:ascii="Times New Roman" w:hAnsi="Times New Roman" w:cs="Times New Roman"/>
                <w:sz w:val="18"/>
                <w:szCs w:val="18"/>
              </w:rPr>
              <w:t>improved attainment in writing and listening and talking</w:t>
            </w:r>
            <w:r w:rsidR="0055324D" w:rsidRPr="00B31A7C">
              <w:rPr>
                <w:rFonts w:ascii="Times New Roman" w:hAnsi="Times New Roman" w:cs="Times New Roman"/>
                <w:sz w:val="18"/>
                <w:szCs w:val="18"/>
              </w:rPr>
              <w:t>.   This session staff have</w:t>
            </w:r>
            <w:r w:rsidR="00C33CE9" w:rsidRPr="00B31A7C">
              <w:rPr>
                <w:rFonts w:ascii="Times New Roman" w:hAnsi="Times New Roman" w:cs="Times New Roman"/>
                <w:sz w:val="18"/>
                <w:szCs w:val="18"/>
              </w:rPr>
              <w:t xml:space="preserve"> acknowledged the support of the Literacy Base, the use of modelling blocks to </w:t>
            </w:r>
            <w:r w:rsidR="00C33CE9" w:rsidRPr="00B31A7C">
              <w:rPr>
                <w:rFonts w:ascii="Times New Roman" w:hAnsi="Times New Roman" w:cs="Times New Roman"/>
                <w:sz w:val="18"/>
                <w:szCs w:val="18"/>
              </w:rPr>
              <w:lastRenderedPageBreak/>
              <w:t>raise standards, the introduction of new ICT technology to support spelling (IDL software programme) and the intervention of Speech and Language Therapist</w:t>
            </w:r>
            <w:r w:rsidR="002E495A" w:rsidRPr="00B31A7C">
              <w:rPr>
                <w:rFonts w:ascii="Times New Roman" w:hAnsi="Times New Roman" w:cs="Times New Roman"/>
                <w:sz w:val="18"/>
                <w:szCs w:val="18"/>
              </w:rPr>
              <w:t>s with</w:t>
            </w:r>
            <w:r w:rsidR="00C33CE9" w:rsidRPr="00B31A7C">
              <w:rPr>
                <w:rFonts w:ascii="Times New Roman" w:hAnsi="Times New Roman" w:cs="Times New Roman"/>
                <w:sz w:val="18"/>
                <w:szCs w:val="18"/>
              </w:rPr>
              <w:t xml:space="preserve"> direct support sessions as notable developments impacting upon pupil engagement in learning, pupil self confidence and progress in literacy.</w:t>
            </w:r>
          </w:p>
          <w:p w14:paraId="45CCB570" w14:textId="677F018E" w:rsidR="007468E6" w:rsidRPr="00B31A7C" w:rsidRDefault="007468E6" w:rsidP="00E057B3">
            <w:pPr>
              <w:rPr>
                <w:rFonts w:ascii="Times New Roman" w:hAnsi="Times New Roman" w:cs="Times New Roman"/>
                <w:sz w:val="18"/>
                <w:szCs w:val="18"/>
              </w:rPr>
            </w:pPr>
            <w:r w:rsidRPr="00B31A7C">
              <w:rPr>
                <w:rFonts w:ascii="Times New Roman" w:hAnsi="Times New Roman" w:cs="Times New Roman"/>
                <w:sz w:val="18"/>
                <w:szCs w:val="18"/>
              </w:rPr>
              <w:t>Further planned opportunities to develop Literacy Leaders at Early, First and Second Level were significantly impacted</w:t>
            </w:r>
            <w:r w:rsidR="00C32C7C" w:rsidRPr="00B31A7C">
              <w:rPr>
                <w:rFonts w:ascii="Times New Roman" w:hAnsi="Times New Roman" w:cs="Times New Roman"/>
                <w:sz w:val="18"/>
                <w:szCs w:val="18"/>
              </w:rPr>
              <w:t xml:space="preserve"> upon</w:t>
            </w:r>
            <w:r w:rsidRPr="00B31A7C">
              <w:rPr>
                <w:rFonts w:ascii="Times New Roman" w:hAnsi="Times New Roman" w:cs="Times New Roman"/>
                <w:sz w:val="18"/>
                <w:szCs w:val="18"/>
              </w:rPr>
              <w:t xml:space="preserve"> due to </w:t>
            </w:r>
            <w:proofErr w:type="spellStart"/>
            <w:r w:rsidRPr="00B31A7C">
              <w:rPr>
                <w:rFonts w:ascii="Times New Roman" w:hAnsi="Times New Roman" w:cs="Times New Roman"/>
                <w:sz w:val="18"/>
                <w:szCs w:val="18"/>
              </w:rPr>
              <w:t>ongoing</w:t>
            </w:r>
            <w:proofErr w:type="spellEnd"/>
            <w:r w:rsidRPr="00B31A7C">
              <w:rPr>
                <w:rFonts w:ascii="Times New Roman" w:hAnsi="Times New Roman" w:cs="Times New Roman"/>
                <w:sz w:val="18"/>
                <w:szCs w:val="18"/>
              </w:rPr>
              <w:t xml:space="preserve"> </w:t>
            </w:r>
            <w:r w:rsidR="00C32C7C" w:rsidRPr="00B31A7C">
              <w:rPr>
                <w:rFonts w:ascii="Times New Roman" w:hAnsi="Times New Roman" w:cs="Times New Roman"/>
                <w:sz w:val="18"/>
                <w:szCs w:val="18"/>
              </w:rPr>
              <w:t>staffing issues this session.  As a result of having no</w:t>
            </w:r>
            <w:r w:rsidRPr="00B31A7C">
              <w:rPr>
                <w:rFonts w:ascii="Times New Roman" w:hAnsi="Times New Roman" w:cs="Times New Roman"/>
                <w:sz w:val="18"/>
                <w:szCs w:val="18"/>
              </w:rPr>
              <w:t xml:space="preserve"> CAN </w:t>
            </w:r>
            <w:proofErr w:type="spellStart"/>
            <w:r w:rsidRPr="00B31A7C">
              <w:rPr>
                <w:rFonts w:ascii="Times New Roman" w:hAnsi="Times New Roman" w:cs="Times New Roman"/>
                <w:sz w:val="18"/>
                <w:szCs w:val="18"/>
              </w:rPr>
              <w:t>CAN</w:t>
            </w:r>
            <w:proofErr w:type="spellEnd"/>
            <w:r w:rsidR="00C32C7C" w:rsidRPr="00B31A7C">
              <w:rPr>
                <w:rFonts w:ascii="Times New Roman" w:hAnsi="Times New Roman" w:cs="Times New Roman"/>
                <w:sz w:val="18"/>
                <w:szCs w:val="18"/>
              </w:rPr>
              <w:t xml:space="preserve"> teacher planned interventions and leadership opportunities did not take place this session and impacted upon some elements of the Improvement Plan. </w:t>
            </w:r>
            <w:r w:rsidR="002E495A" w:rsidRPr="00B31A7C">
              <w:rPr>
                <w:rFonts w:ascii="Times New Roman" w:hAnsi="Times New Roman" w:cs="Times New Roman"/>
                <w:sz w:val="18"/>
                <w:szCs w:val="18"/>
              </w:rPr>
              <w:t>However, st</w:t>
            </w:r>
            <w:r w:rsidRPr="00B31A7C">
              <w:rPr>
                <w:rFonts w:ascii="Times New Roman" w:hAnsi="Times New Roman" w:cs="Times New Roman"/>
                <w:sz w:val="18"/>
                <w:szCs w:val="18"/>
              </w:rPr>
              <w:t xml:space="preserve">aff commitment to the school improvement </w:t>
            </w:r>
            <w:r w:rsidR="00C32C7C" w:rsidRPr="00B31A7C">
              <w:rPr>
                <w:rFonts w:ascii="Times New Roman" w:hAnsi="Times New Roman" w:cs="Times New Roman"/>
                <w:sz w:val="18"/>
                <w:szCs w:val="18"/>
              </w:rPr>
              <w:t>agenda confirmed staff as leaders of learning within their own class with self-evaluation confirming staff eagerness to lead school ini</w:t>
            </w:r>
            <w:r w:rsidR="002E495A" w:rsidRPr="00B31A7C">
              <w:rPr>
                <w:rFonts w:ascii="Times New Roman" w:hAnsi="Times New Roman" w:cs="Times New Roman"/>
                <w:sz w:val="18"/>
                <w:szCs w:val="18"/>
              </w:rPr>
              <w:t>tiatives and working parties next session.</w:t>
            </w:r>
            <w:r w:rsidR="00C32C7C" w:rsidRPr="00B31A7C">
              <w:rPr>
                <w:rFonts w:ascii="Times New Roman" w:hAnsi="Times New Roman" w:cs="Times New Roman"/>
                <w:sz w:val="18"/>
                <w:szCs w:val="18"/>
              </w:rPr>
              <w:t xml:space="preserve"> </w:t>
            </w:r>
          </w:p>
          <w:p w14:paraId="35CC9FA0" w14:textId="77777777" w:rsidR="00C33CE9" w:rsidRPr="00FF7488" w:rsidRDefault="00C33CE9" w:rsidP="00E057B3">
            <w:pPr>
              <w:rPr>
                <w:rFonts w:ascii="Times New Roman" w:hAnsi="Times New Roman" w:cs="Times New Roman"/>
                <w:sz w:val="24"/>
                <w:szCs w:val="24"/>
              </w:rPr>
            </w:pPr>
          </w:p>
          <w:p w14:paraId="06147B18" w14:textId="236C54DD" w:rsidR="00C33CE9" w:rsidRPr="00FF7488" w:rsidRDefault="00C33CE9" w:rsidP="00E057B3">
            <w:pPr>
              <w:rPr>
                <w:rFonts w:ascii="Times New Roman" w:hAnsi="Times New Roman" w:cs="Times New Roman"/>
                <w:sz w:val="24"/>
                <w:szCs w:val="24"/>
              </w:rPr>
            </w:pPr>
            <w:r w:rsidRPr="00FF7488">
              <w:rPr>
                <w:rFonts w:ascii="Times New Roman" w:hAnsi="Times New Roman" w:cs="Times New Roman"/>
                <w:sz w:val="24"/>
                <w:szCs w:val="24"/>
              </w:rPr>
              <w:t>Achievement of a Level – June 2017</w:t>
            </w:r>
          </w:p>
          <w:p w14:paraId="0E00601B" w14:textId="77777777" w:rsidR="00C33CE9" w:rsidRPr="00FF7488" w:rsidRDefault="00C33CE9" w:rsidP="00E057B3">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367"/>
              <w:gridCol w:w="1414"/>
              <w:gridCol w:w="1414"/>
              <w:gridCol w:w="1388"/>
              <w:gridCol w:w="1389"/>
              <w:gridCol w:w="1022"/>
              <w:gridCol w:w="1022"/>
            </w:tblGrid>
            <w:tr w:rsidR="00FF7488" w:rsidRPr="00FF7488" w14:paraId="014AD0EB" w14:textId="6687EF8E" w:rsidTr="00FF7488">
              <w:tc>
                <w:tcPr>
                  <w:tcW w:w="1367" w:type="dxa"/>
                </w:tcPr>
                <w:p w14:paraId="17C86C5E" w14:textId="6ED46F4E" w:rsidR="00FF7488" w:rsidRPr="00FF7488" w:rsidRDefault="00FF7488" w:rsidP="00E057B3">
                  <w:pPr>
                    <w:rPr>
                      <w:rFonts w:ascii="Times New Roman" w:hAnsi="Times New Roman" w:cs="Times New Roman"/>
                      <w:sz w:val="18"/>
                      <w:szCs w:val="18"/>
                    </w:rPr>
                  </w:pPr>
                  <w:r w:rsidRPr="00FF7488">
                    <w:rPr>
                      <w:rFonts w:ascii="Times New Roman" w:hAnsi="Times New Roman" w:cs="Times New Roman"/>
                      <w:sz w:val="18"/>
                      <w:szCs w:val="18"/>
                    </w:rPr>
                    <w:t>Level</w:t>
                  </w:r>
                </w:p>
              </w:tc>
              <w:tc>
                <w:tcPr>
                  <w:tcW w:w="1414" w:type="dxa"/>
                </w:tcPr>
                <w:p w14:paraId="7EF20DDD" w14:textId="3B97BEF2" w:rsidR="00FF7488" w:rsidRPr="00FF7488" w:rsidRDefault="00FF7488" w:rsidP="00E057B3">
                  <w:pPr>
                    <w:rPr>
                      <w:rFonts w:ascii="Times New Roman" w:hAnsi="Times New Roman" w:cs="Times New Roman"/>
                      <w:sz w:val="18"/>
                      <w:szCs w:val="18"/>
                    </w:rPr>
                  </w:pPr>
                  <w:r w:rsidRPr="00FF7488">
                    <w:rPr>
                      <w:rFonts w:ascii="Times New Roman" w:hAnsi="Times New Roman" w:cs="Times New Roman"/>
                      <w:sz w:val="18"/>
                      <w:szCs w:val="18"/>
                    </w:rPr>
                    <w:t>Reading 2017</w:t>
                  </w:r>
                </w:p>
              </w:tc>
              <w:tc>
                <w:tcPr>
                  <w:tcW w:w="1414" w:type="dxa"/>
                </w:tcPr>
                <w:p w14:paraId="270ACE93" w14:textId="54365FE1" w:rsidR="00FF7488" w:rsidRPr="00FF7488" w:rsidRDefault="00FF7488" w:rsidP="00E057B3">
                  <w:pPr>
                    <w:rPr>
                      <w:rFonts w:ascii="Times New Roman" w:hAnsi="Times New Roman" w:cs="Times New Roman"/>
                      <w:sz w:val="18"/>
                      <w:szCs w:val="18"/>
                    </w:rPr>
                  </w:pPr>
                  <w:r w:rsidRPr="00FF7488">
                    <w:rPr>
                      <w:rFonts w:ascii="Times New Roman" w:hAnsi="Times New Roman" w:cs="Times New Roman"/>
                      <w:sz w:val="18"/>
                      <w:szCs w:val="18"/>
                    </w:rPr>
                    <w:t>Reading 2016</w:t>
                  </w:r>
                </w:p>
              </w:tc>
              <w:tc>
                <w:tcPr>
                  <w:tcW w:w="1388" w:type="dxa"/>
                </w:tcPr>
                <w:p w14:paraId="64A39778" w14:textId="675EAF12" w:rsidR="00FF7488" w:rsidRPr="00FF7488" w:rsidRDefault="00FF7488" w:rsidP="00E057B3">
                  <w:pPr>
                    <w:rPr>
                      <w:rFonts w:ascii="Times New Roman" w:hAnsi="Times New Roman" w:cs="Times New Roman"/>
                      <w:sz w:val="18"/>
                      <w:szCs w:val="18"/>
                    </w:rPr>
                  </w:pPr>
                  <w:r w:rsidRPr="00FF7488">
                    <w:rPr>
                      <w:rFonts w:ascii="Times New Roman" w:hAnsi="Times New Roman" w:cs="Times New Roman"/>
                      <w:sz w:val="18"/>
                      <w:szCs w:val="18"/>
                    </w:rPr>
                    <w:t>Writing 2017</w:t>
                  </w:r>
                </w:p>
              </w:tc>
              <w:tc>
                <w:tcPr>
                  <w:tcW w:w="1389" w:type="dxa"/>
                </w:tcPr>
                <w:p w14:paraId="72F6CE07" w14:textId="6978AEC1" w:rsidR="00FF7488" w:rsidRPr="00FF7488" w:rsidRDefault="00FF7488" w:rsidP="00E057B3">
                  <w:pPr>
                    <w:rPr>
                      <w:rFonts w:ascii="Times New Roman" w:hAnsi="Times New Roman" w:cs="Times New Roman"/>
                      <w:sz w:val="18"/>
                      <w:szCs w:val="18"/>
                    </w:rPr>
                  </w:pPr>
                  <w:r w:rsidRPr="00FF7488">
                    <w:rPr>
                      <w:rFonts w:ascii="Times New Roman" w:hAnsi="Times New Roman" w:cs="Times New Roman"/>
                      <w:sz w:val="18"/>
                      <w:szCs w:val="18"/>
                    </w:rPr>
                    <w:t>Writing 2016</w:t>
                  </w:r>
                </w:p>
              </w:tc>
              <w:tc>
                <w:tcPr>
                  <w:tcW w:w="1022" w:type="dxa"/>
                </w:tcPr>
                <w:p w14:paraId="063CB96E" w14:textId="328C41DC" w:rsidR="00FF7488" w:rsidRPr="00FF7488" w:rsidRDefault="00FF7488" w:rsidP="00E057B3">
                  <w:pPr>
                    <w:rPr>
                      <w:rFonts w:ascii="Times New Roman" w:hAnsi="Times New Roman" w:cs="Times New Roman"/>
                      <w:sz w:val="18"/>
                      <w:szCs w:val="18"/>
                    </w:rPr>
                  </w:pPr>
                  <w:r w:rsidRPr="00FF7488">
                    <w:rPr>
                      <w:rFonts w:ascii="Times New Roman" w:hAnsi="Times New Roman" w:cs="Times New Roman"/>
                      <w:sz w:val="18"/>
                      <w:szCs w:val="18"/>
                    </w:rPr>
                    <w:t>Listening and Talking 2017</w:t>
                  </w:r>
                </w:p>
              </w:tc>
              <w:tc>
                <w:tcPr>
                  <w:tcW w:w="1022" w:type="dxa"/>
                </w:tcPr>
                <w:p w14:paraId="07FDF51A" w14:textId="49C76086" w:rsidR="00FF7488" w:rsidRPr="00FF7488" w:rsidRDefault="00FF7488" w:rsidP="00E057B3">
                  <w:pPr>
                    <w:rPr>
                      <w:rFonts w:ascii="Times New Roman" w:hAnsi="Times New Roman" w:cs="Times New Roman"/>
                      <w:sz w:val="18"/>
                      <w:szCs w:val="18"/>
                    </w:rPr>
                  </w:pPr>
                  <w:r w:rsidRPr="00FF7488">
                    <w:rPr>
                      <w:rFonts w:ascii="Times New Roman" w:hAnsi="Times New Roman" w:cs="Times New Roman"/>
                      <w:sz w:val="18"/>
                      <w:szCs w:val="18"/>
                    </w:rPr>
                    <w:t>Listening and Talking 2016</w:t>
                  </w:r>
                </w:p>
              </w:tc>
            </w:tr>
            <w:tr w:rsidR="00FF7488" w:rsidRPr="00FF7488" w14:paraId="3AF71235" w14:textId="34B0AA1B" w:rsidTr="00FF7488">
              <w:tc>
                <w:tcPr>
                  <w:tcW w:w="1367" w:type="dxa"/>
                </w:tcPr>
                <w:p w14:paraId="2E3D69EA" w14:textId="4816A6DA" w:rsidR="00FF7488" w:rsidRPr="00FF7488" w:rsidRDefault="00FF7488" w:rsidP="00E057B3">
                  <w:pPr>
                    <w:rPr>
                      <w:rFonts w:ascii="Times New Roman" w:hAnsi="Times New Roman" w:cs="Times New Roman"/>
                      <w:sz w:val="18"/>
                      <w:szCs w:val="18"/>
                    </w:rPr>
                  </w:pPr>
                  <w:r w:rsidRPr="00FF7488">
                    <w:rPr>
                      <w:rFonts w:ascii="Times New Roman" w:hAnsi="Times New Roman" w:cs="Times New Roman"/>
                      <w:sz w:val="18"/>
                      <w:szCs w:val="18"/>
                    </w:rPr>
                    <w:t>Early</w:t>
                  </w:r>
                </w:p>
              </w:tc>
              <w:tc>
                <w:tcPr>
                  <w:tcW w:w="1414" w:type="dxa"/>
                </w:tcPr>
                <w:p w14:paraId="051505BD" w14:textId="00CED916" w:rsidR="00FF7488" w:rsidRPr="00FF7488" w:rsidRDefault="00FF7488" w:rsidP="00E057B3">
                  <w:pPr>
                    <w:rPr>
                      <w:rFonts w:ascii="Times New Roman" w:hAnsi="Times New Roman" w:cs="Times New Roman"/>
                      <w:sz w:val="18"/>
                      <w:szCs w:val="18"/>
                    </w:rPr>
                  </w:pPr>
                  <w:r w:rsidRPr="00FF7488">
                    <w:rPr>
                      <w:rFonts w:ascii="Times New Roman" w:hAnsi="Times New Roman" w:cs="Times New Roman"/>
                      <w:sz w:val="18"/>
                      <w:szCs w:val="18"/>
                    </w:rPr>
                    <w:t>80%</w:t>
                  </w:r>
                </w:p>
              </w:tc>
              <w:tc>
                <w:tcPr>
                  <w:tcW w:w="1414" w:type="dxa"/>
                </w:tcPr>
                <w:p w14:paraId="1289C678" w14:textId="1A6AE3C2" w:rsidR="00FF7488" w:rsidRPr="00FF7488" w:rsidRDefault="00FF7488" w:rsidP="00E057B3">
                  <w:pPr>
                    <w:rPr>
                      <w:rFonts w:ascii="Times New Roman" w:hAnsi="Times New Roman" w:cs="Times New Roman"/>
                      <w:sz w:val="18"/>
                      <w:szCs w:val="18"/>
                    </w:rPr>
                  </w:pPr>
                  <w:r w:rsidRPr="00FF7488">
                    <w:rPr>
                      <w:rFonts w:ascii="Times New Roman" w:hAnsi="Times New Roman" w:cs="Times New Roman"/>
                      <w:sz w:val="18"/>
                      <w:szCs w:val="18"/>
                    </w:rPr>
                    <w:t>79%</w:t>
                  </w:r>
                </w:p>
              </w:tc>
              <w:tc>
                <w:tcPr>
                  <w:tcW w:w="1388" w:type="dxa"/>
                </w:tcPr>
                <w:p w14:paraId="4A8F9829" w14:textId="139A3024" w:rsidR="00FF7488" w:rsidRPr="00FF7488" w:rsidRDefault="00FF7488" w:rsidP="00E057B3">
                  <w:pPr>
                    <w:rPr>
                      <w:rFonts w:ascii="Times New Roman" w:hAnsi="Times New Roman" w:cs="Times New Roman"/>
                      <w:sz w:val="18"/>
                      <w:szCs w:val="18"/>
                    </w:rPr>
                  </w:pPr>
                  <w:r w:rsidRPr="00FF7488">
                    <w:rPr>
                      <w:rFonts w:ascii="Times New Roman" w:hAnsi="Times New Roman" w:cs="Times New Roman"/>
                      <w:sz w:val="18"/>
                      <w:szCs w:val="18"/>
                    </w:rPr>
                    <w:t>74%</w:t>
                  </w:r>
                </w:p>
              </w:tc>
              <w:tc>
                <w:tcPr>
                  <w:tcW w:w="1389" w:type="dxa"/>
                </w:tcPr>
                <w:p w14:paraId="01CD45B0" w14:textId="1D358A9E" w:rsidR="00FF7488" w:rsidRPr="00FF7488" w:rsidRDefault="00FF7488" w:rsidP="00E057B3">
                  <w:pPr>
                    <w:rPr>
                      <w:rFonts w:ascii="Times New Roman" w:hAnsi="Times New Roman" w:cs="Times New Roman"/>
                      <w:sz w:val="18"/>
                      <w:szCs w:val="18"/>
                    </w:rPr>
                  </w:pPr>
                  <w:r w:rsidRPr="00FF7488">
                    <w:rPr>
                      <w:rFonts w:ascii="Times New Roman" w:hAnsi="Times New Roman" w:cs="Times New Roman"/>
                      <w:sz w:val="18"/>
                      <w:szCs w:val="18"/>
                    </w:rPr>
                    <w:t>79%</w:t>
                  </w:r>
                </w:p>
              </w:tc>
              <w:tc>
                <w:tcPr>
                  <w:tcW w:w="1022" w:type="dxa"/>
                </w:tcPr>
                <w:p w14:paraId="0872EB34" w14:textId="5DB26875" w:rsidR="00FF7488" w:rsidRPr="00FF7488" w:rsidRDefault="00FF7488" w:rsidP="00E057B3">
                  <w:pPr>
                    <w:rPr>
                      <w:rFonts w:ascii="Times New Roman" w:hAnsi="Times New Roman" w:cs="Times New Roman"/>
                      <w:sz w:val="18"/>
                      <w:szCs w:val="18"/>
                    </w:rPr>
                  </w:pPr>
                  <w:r w:rsidRPr="00FF7488">
                    <w:rPr>
                      <w:rFonts w:ascii="Times New Roman" w:hAnsi="Times New Roman" w:cs="Times New Roman"/>
                      <w:sz w:val="18"/>
                      <w:szCs w:val="18"/>
                    </w:rPr>
                    <w:t>86%</w:t>
                  </w:r>
                </w:p>
              </w:tc>
              <w:tc>
                <w:tcPr>
                  <w:tcW w:w="1022" w:type="dxa"/>
                </w:tcPr>
                <w:p w14:paraId="787AA878" w14:textId="205E2D6B" w:rsidR="00FF7488" w:rsidRPr="00FF7488" w:rsidRDefault="00FF7488" w:rsidP="00E057B3">
                  <w:pPr>
                    <w:rPr>
                      <w:rFonts w:ascii="Times New Roman" w:hAnsi="Times New Roman" w:cs="Times New Roman"/>
                      <w:sz w:val="18"/>
                      <w:szCs w:val="18"/>
                    </w:rPr>
                  </w:pPr>
                  <w:r w:rsidRPr="00FF7488">
                    <w:rPr>
                      <w:rFonts w:ascii="Times New Roman" w:hAnsi="Times New Roman" w:cs="Times New Roman"/>
                      <w:sz w:val="18"/>
                      <w:szCs w:val="18"/>
                    </w:rPr>
                    <w:t>79%</w:t>
                  </w:r>
                </w:p>
              </w:tc>
            </w:tr>
            <w:tr w:rsidR="00FF7488" w:rsidRPr="00FF7488" w14:paraId="5CE63919" w14:textId="149DFB8F" w:rsidTr="00FF7488">
              <w:tc>
                <w:tcPr>
                  <w:tcW w:w="1367" w:type="dxa"/>
                </w:tcPr>
                <w:p w14:paraId="31422BAC" w14:textId="280BDFA0" w:rsidR="00FF7488" w:rsidRPr="00FF7488" w:rsidRDefault="00FF7488" w:rsidP="00E057B3">
                  <w:pPr>
                    <w:rPr>
                      <w:rFonts w:ascii="Times New Roman" w:hAnsi="Times New Roman" w:cs="Times New Roman"/>
                      <w:sz w:val="18"/>
                      <w:szCs w:val="18"/>
                    </w:rPr>
                  </w:pPr>
                  <w:r w:rsidRPr="00FF7488">
                    <w:rPr>
                      <w:rFonts w:ascii="Times New Roman" w:hAnsi="Times New Roman" w:cs="Times New Roman"/>
                      <w:sz w:val="18"/>
                      <w:szCs w:val="18"/>
                    </w:rPr>
                    <w:t xml:space="preserve">First </w:t>
                  </w:r>
                </w:p>
              </w:tc>
              <w:tc>
                <w:tcPr>
                  <w:tcW w:w="1414" w:type="dxa"/>
                </w:tcPr>
                <w:p w14:paraId="529232A9" w14:textId="11B036E3" w:rsidR="00FF7488" w:rsidRPr="00FF7488" w:rsidRDefault="00FF7488" w:rsidP="00E057B3">
                  <w:pPr>
                    <w:rPr>
                      <w:rFonts w:ascii="Times New Roman" w:hAnsi="Times New Roman" w:cs="Times New Roman"/>
                      <w:sz w:val="18"/>
                      <w:szCs w:val="18"/>
                    </w:rPr>
                  </w:pPr>
                  <w:r w:rsidRPr="00FF7488">
                    <w:rPr>
                      <w:rFonts w:ascii="Times New Roman" w:hAnsi="Times New Roman" w:cs="Times New Roman"/>
                      <w:sz w:val="18"/>
                      <w:szCs w:val="18"/>
                    </w:rPr>
                    <w:t>89%</w:t>
                  </w:r>
                </w:p>
              </w:tc>
              <w:tc>
                <w:tcPr>
                  <w:tcW w:w="1414" w:type="dxa"/>
                </w:tcPr>
                <w:p w14:paraId="4DAE5AAE" w14:textId="3036644A" w:rsidR="00FF7488" w:rsidRPr="00FF7488" w:rsidRDefault="00FF7488" w:rsidP="00E057B3">
                  <w:pPr>
                    <w:rPr>
                      <w:rFonts w:ascii="Times New Roman" w:hAnsi="Times New Roman" w:cs="Times New Roman"/>
                      <w:sz w:val="18"/>
                      <w:szCs w:val="18"/>
                    </w:rPr>
                  </w:pPr>
                  <w:r w:rsidRPr="00FF7488">
                    <w:rPr>
                      <w:rFonts w:ascii="Times New Roman" w:hAnsi="Times New Roman" w:cs="Times New Roman"/>
                      <w:sz w:val="18"/>
                      <w:szCs w:val="18"/>
                    </w:rPr>
                    <w:t>65%</w:t>
                  </w:r>
                </w:p>
              </w:tc>
              <w:tc>
                <w:tcPr>
                  <w:tcW w:w="1388" w:type="dxa"/>
                </w:tcPr>
                <w:p w14:paraId="34D9A485" w14:textId="2A138DB4" w:rsidR="00FF7488" w:rsidRPr="00FF7488" w:rsidRDefault="00FF7488" w:rsidP="00E057B3">
                  <w:pPr>
                    <w:rPr>
                      <w:rFonts w:ascii="Times New Roman" w:hAnsi="Times New Roman" w:cs="Times New Roman"/>
                      <w:sz w:val="18"/>
                      <w:szCs w:val="18"/>
                    </w:rPr>
                  </w:pPr>
                  <w:r w:rsidRPr="00FF7488">
                    <w:rPr>
                      <w:rFonts w:ascii="Times New Roman" w:hAnsi="Times New Roman" w:cs="Times New Roman"/>
                      <w:sz w:val="18"/>
                      <w:szCs w:val="18"/>
                    </w:rPr>
                    <w:t>63%</w:t>
                  </w:r>
                </w:p>
              </w:tc>
              <w:tc>
                <w:tcPr>
                  <w:tcW w:w="1389" w:type="dxa"/>
                </w:tcPr>
                <w:p w14:paraId="1C895DF5" w14:textId="4B2FFA5C" w:rsidR="00FF7488" w:rsidRPr="00FF7488" w:rsidRDefault="00FF7488" w:rsidP="00E057B3">
                  <w:pPr>
                    <w:rPr>
                      <w:rFonts w:ascii="Times New Roman" w:hAnsi="Times New Roman" w:cs="Times New Roman"/>
                      <w:sz w:val="18"/>
                      <w:szCs w:val="18"/>
                    </w:rPr>
                  </w:pPr>
                  <w:r w:rsidRPr="00FF7488">
                    <w:rPr>
                      <w:rFonts w:ascii="Times New Roman" w:hAnsi="Times New Roman" w:cs="Times New Roman"/>
                      <w:sz w:val="18"/>
                      <w:szCs w:val="18"/>
                    </w:rPr>
                    <w:t>65%</w:t>
                  </w:r>
                </w:p>
              </w:tc>
              <w:tc>
                <w:tcPr>
                  <w:tcW w:w="1022" w:type="dxa"/>
                </w:tcPr>
                <w:p w14:paraId="4AA6D492" w14:textId="58011E56" w:rsidR="00FF7488" w:rsidRPr="00FF7488" w:rsidRDefault="00FF7488" w:rsidP="00E057B3">
                  <w:pPr>
                    <w:rPr>
                      <w:rFonts w:ascii="Times New Roman" w:hAnsi="Times New Roman" w:cs="Times New Roman"/>
                      <w:sz w:val="18"/>
                      <w:szCs w:val="18"/>
                    </w:rPr>
                  </w:pPr>
                  <w:r w:rsidRPr="00FF7488">
                    <w:rPr>
                      <w:rFonts w:ascii="Times New Roman" w:hAnsi="Times New Roman" w:cs="Times New Roman"/>
                      <w:sz w:val="18"/>
                      <w:szCs w:val="18"/>
                    </w:rPr>
                    <w:t>89%</w:t>
                  </w:r>
                </w:p>
              </w:tc>
              <w:tc>
                <w:tcPr>
                  <w:tcW w:w="1022" w:type="dxa"/>
                </w:tcPr>
                <w:p w14:paraId="0BC84916" w14:textId="3DF5B97C" w:rsidR="00FF7488" w:rsidRPr="00FF7488" w:rsidRDefault="00FF7488" w:rsidP="00E057B3">
                  <w:pPr>
                    <w:rPr>
                      <w:rFonts w:ascii="Times New Roman" w:hAnsi="Times New Roman" w:cs="Times New Roman"/>
                      <w:sz w:val="18"/>
                      <w:szCs w:val="18"/>
                    </w:rPr>
                  </w:pPr>
                  <w:r w:rsidRPr="00FF7488">
                    <w:rPr>
                      <w:rFonts w:ascii="Times New Roman" w:hAnsi="Times New Roman" w:cs="Times New Roman"/>
                      <w:sz w:val="18"/>
                      <w:szCs w:val="18"/>
                    </w:rPr>
                    <w:t>65%</w:t>
                  </w:r>
                </w:p>
              </w:tc>
            </w:tr>
            <w:tr w:rsidR="00FF7488" w:rsidRPr="00FF7488" w14:paraId="7E571BDA" w14:textId="1DA883F2" w:rsidTr="00FF7488">
              <w:tc>
                <w:tcPr>
                  <w:tcW w:w="1367" w:type="dxa"/>
                </w:tcPr>
                <w:p w14:paraId="1A1D4AD8" w14:textId="6A8EBC36" w:rsidR="00FF7488" w:rsidRPr="00FF7488" w:rsidRDefault="00FF7488" w:rsidP="00E057B3">
                  <w:pPr>
                    <w:rPr>
                      <w:rFonts w:ascii="Times New Roman" w:hAnsi="Times New Roman" w:cs="Times New Roman"/>
                      <w:sz w:val="18"/>
                      <w:szCs w:val="18"/>
                    </w:rPr>
                  </w:pPr>
                  <w:r w:rsidRPr="00FF7488">
                    <w:rPr>
                      <w:rFonts w:ascii="Times New Roman" w:hAnsi="Times New Roman" w:cs="Times New Roman"/>
                      <w:sz w:val="18"/>
                      <w:szCs w:val="18"/>
                    </w:rPr>
                    <w:t>Second</w:t>
                  </w:r>
                </w:p>
              </w:tc>
              <w:tc>
                <w:tcPr>
                  <w:tcW w:w="1414" w:type="dxa"/>
                </w:tcPr>
                <w:p w14:paraId="70CD04BA" w14:textId="31B24775" w:rsidR="00FF7488" w:rsidRPr="00FF7488" w:rsidRDefault="00FF7488" w:rsidP="00E057B3">
                  <w:pPr>
                    <w:rPr>
                      <w:rFonts w:ascii="Times New Roman" w:hAnsi="Times New Roman" w:cs="Times New Roman"/>
                      <w:sz w:val="18"/>
                      <w:szCs w:val="18"/>
                    </w:rPr>
                  </w:pPr>
                  <w:r w:rsidRPr="00FF7488">
                    <w:rPr>
                      <w:rFonts w:ascii="Times New Roman" w:hAnsi="Times New Roman" w:cs="Times New Roman"/>
                      <w:sz w:val="18"/>
                      <w:szCs w:val="18"/>
                    </w:rPr>
                    <w:t>78%</w:t>
                  </w:r>
                </w:p>
              </w:tc>
              <w:tc>
                <w:tcPr>
                  <w:tcW w:w="1414" w:type="dxa"/>
                </w:tcPr>
                <w:p w14:paraId="043B3F9F" w14:textId="1F6C2A29" w:rsidR="00FF7488" w:rsidRPr="00FF7488" w:rsidRDefault="00FF7488" w:rsidP="00E057B3">
                  <w:pPr>
                    <w:rPr>
                      <w:rFonts w:ascii="Times New Roman" w:hAnsi="Times New Roman" w:cs="Times New Roman"/>
                      <w:sz w:val="18"/>
                      <w:szCs w:val="18"/>
                    </w:rPr>
                  </w:pPr>
                  <w:r w:rsidRPr="00FF7488">
                    <w:rPr>
                      <w:rFonts w:ascii="Times New Roman" w:hAnsi="Times New Roman" w:cs="Times New Roman"/>
                      <w:sz w:val="18"/>
                      <w:szCs w:val="18"/>
                    </w:rPr>
                    <w:t>64%</w:t>
                  </w:r>
                </w:p>
              </w:tc>
              <w:tc>
                <w:tcPr>
                  <w:tcW w:w="1388" w:type="dxa"/>
                </w:tcPr>
                <w:p w14:paraId="7004678A" w14:textId="0AA473F4" w:rsidR="00FF7488" w:rsidRPr="00FF7488" w:rsidRDefault="00FF7488" w:rsidP="00E057B3">
                  <w:pPr>
                    <w:rPr>
                      <w:rFonts w:ascii="Times New Roman" w:hAnsi="Times New Roman" w:cs="Times New Roman"/>
                      <w:sz w:val="18"/>
                      <w:szCs w:val="18"/>
                    </w:rPr>
                  </w:pPr>
                  <w:r w:rsidRPr="00FF7488">
                    <w:rPr>
                      <w:rFonts w:ascii="Times New Roman" w:hAnsi="Times New Roman" w:cs="Times New Roman"/>
                      <w:sz w:val="18"/>
                      <w:szCs w:val="18"/>
                    </w:rPr>
                    <w:t>72%</w:t>
                  </w:r>
                </w:p>
              </w:tc>
              <w:tc>
                <w:tcPr>
                  <w:tcW w:w="1389" w:type="dxa"/>
                </w:tcPr>
                <w:p w14:paraId="7404FC7C" w14:textId="62010F3C" w:rsidR="00FF7488" w:rsidRPr="00FF7488" w:rsidRDefault="00FF7488" w:rsidP="00E057B3">
                  <w:pPr>
                    <w:rPr>
                      <w:rFonts w:ascii="Times New Roman" w:hAnsi="Times New Roman" w:cs="Times New Roman"/>
                      <w:sz w:val="18"/>
                      <w:szCs w:val="18"/>
                    </w:rPr>
                  </w:pPr>
                  <w:r w:rsidRPr="00FF7488">
                    <w:rPr>
                      <w:rFonts w:ascii="Times New Roman" w:hAnsi="Times New Roman" w:cs="Times New Roman"/>
                      <w:sz w:val="18"/>
                      <w:szCs w:val="18"/>
                    </w:rPr>
                    <w:t>64%</w:t>
                  </w:r>
                </w:p>
              </w:tc>
              <w:tc>
                <w:tcPr>
                  <w:tcW w:w="1022" w:type="dxa"/>
                </w:tcPr>
                <w:p w14:paraId="1280E88F" w14:textId="16D9A7A3" w:rsidR="00FF7488" w:rsidRPr="00FF7488" w:rsidRDefault="00FF7488" w:rsidP="00E057B3">
                  <w:pPr>
                    <w:rPr>
                      <w:rFonts w:ascii="Times New Roman" w:hAnsi="Times New Roman" w:cs="Times New Roman"/>
                      <w:sz w:val="18"/>
                      <w:szCs w:val="18"/>
                    </w:rPr>
                  </w:pPr>
                  <w:r w:rsidRPr="00FF7488">
                    <w:rPr>
                      <w:rFonts w:ascii="Times New Roman" w:hAnsi="Times New Roman" w:cs="Times New Roman"/>
                      <w:sz w:val="18"/>
                      <w:szCs w:val="18"/>
                    </w:rPr>
                    <w:t>87%</w:t>
                  </w:r>
                </w:p>
              </w:tc>
              <w:tc>
                <w:tcPr>
                  <w:tcW w:w="1022" w:type="dxa"/>
                </w:tcPr>
                <w:p w14:paraId="64DAA22B" w14:textId="3700C6AC" w:rsidR="00FF7488" w:rsidRPr="00FF7488" w:rsidRDefault="00FF7488" w:rsidP="00E057B3">
                  <w:pPr>
                    <w:rPr>
                      <w:rFonts w:ascii="Times New Roman" w:hAnsi="Times New Roman" w:cs="Times New Roman"/>
                      <w:sz w:val="18"/>
                      <w:szCs w:val="18"/>
                    </w:rPr>
                  </w:pPr>
                  <w:r w:rsidRPr="00FF7488">
                    <w:rPr>
                      <w:rFonts w:ascii="Times New Roman" w:hAnsi="Times New Roman" w:cs="Times New Roman"/>
                      <w:sz w:val="18"/>
                      <w:szCs w:val="18"/>
                    </w:rPr>
                    <w:t>71%</w:t>
                  </w:r>
                </w:p>
              </w:tc>
            </w:tr>
          </w:tbl>
          <w:p w14:paraId="50DAEEE4" w14:textId="77777777" w:rsidR="00C33CE9" w:rsidRPr="00FF7488" w:rsidRDefault="00C33CE9" w:rsidP="00E057B3">
            <w:pPr>
              <w:rPr>
                <w:rFonts w:ascii="Times New Roman" w:hAnsi="Times New Roman" w:cs="Times New Roman"/>
                <w:sz w:val="18"/>
                <w:szCs w:val="18"/>
              </w:rPr>
            </w:pPr>
          </w:p>
          <w:p w14:paraId="74B12850" w14:textId="77777777" w:rsidR="00475DB5" w:rsidRPr="00FF7488" w:rsidRDefault="00475DB5" w:rsidP="00B74CF8">
            <w:pPr>
              <w:pStyle w:val="Header"/>
              <w:rPr>
                <w:sz w:val="18"/>
                <w:szCs w:val="18"/>
              </w:rPr>
            </w:pPr>
            <w:r w:rsidRPr="00FF7488">
              <w:rPr>
                <w:sz w:val="18"/>
                <w:szCs w:val="18"/>
              </w:rPr>
              <w:t>Next Steps: (What are we going to do now?)</w:t>
            </w:r>
          </w:p>
          <w:p w14:paraId="1B32E0BF" w14:textId="77777777" w:rsidR="007468E6" w:rsidRPr="00B31A7C" w:rsidRDefault="007468E6" w:rsidP="00B74CF8">
            <w:pPr>
              <w:pStyle w:val="Header"/>
              <w:rPr>
                <w:sz w:val="18"/>
                <w:szCs w:val="18"/>
              </w:rPr>
            </w:pPr>
          </w:p>
          <w:p w14:paraId="09E4CBD1" w14:textId="77777777" w:rsidR="007468E6" w:rsidRPr="00B31A7C" w:rsidRDefault="007468E6" w:rsidP="00B74CF8">
            <w:pPr>
              <w:pStyle w:val="Header"/>
              <w:rPr>
                <w:sz w:val="18"/>
                <w:szCs w:val="18"/>
              </w:rPr>
            </w:pPr>
            <w:r w:rsidRPr="00B31A7C">
              <w:rPr>
                <w:sz w:val="18"/>
                <w:szCs w:val="18"/>
              </w:rPr>
              <w:t>Planned programme of peer observations to share excellent practice and ensure consistency across the school</w:t>
            </w:r>
            <w:r w:rsidR="00C32C7C" w:rsidRPr="00B31A7C">
              <w:rPr>
                <w:sz w:val="18"/>
                <w:szCs w:val="18"/>
              </w:rPr>
              <w:t>.</w:t>
            </w:r>
          </w:p>
          <w:p w14:paraId="12967A52" w14:textId="1771A796" w:rsidR="00C32C7C" w:rsidRPr="00B31A7C" w:rsidRDefault="00CB58CD" w:rsidP="00B74CF8">
            <w:pPr>
              <w:pStyle w:val="Header"/>
              <w:rPr>
                <w:sz w:val="18"/>
                <w:szCs w:val="18"/>
              </w:rPr>
            </w:pPr>
            <w:r w:rsidRPr="00B31A7C">
              <w:rPr>
                <w:sz w:val="18"/>
                <w:szCs w:val="18"/>
              </w:rPr>
              <w:t>Pupil Equity Fund</w:t>
            </w:r>
            <w:r w:rsidR="00C32C7C" w:rsidRPr="00B31A7C">
              <w:rPr>
                <w:sz w:val="18"/>
                <w:szCs w:val="18"/>
              </w:rPr>
              <w:t xml:space="preserve"> to be used to</w:t>
            </w:r>
            <w:r w:rsidRPr="00B31A7C">
              <w:rPr>
                <w:sz w:val="18"/>
                <w:szCs w:val="18"/>
              </w:rPr>
              <w:t xml:space="preserve"> secure a teacher to pro</w:t>
            </w:r>
            <w:r w:rsidR="00C32C7C" w:rsidRPr="00B31A7C">
              <w:rPr>
                <w:sz w:val="18"/>
                <w:szCs w:val="18"/>
              </w:rPr>
              <w:t>vide targeted pupil supp</w:t>
            </w:r>
            <w:r w:rsidR="002E495A" w:rsidRPr="00B31A7C">
              <w:rPr>
                <w:sz w:val="18"/>
                <w:szCs w:val="18"/>
              </w:rPr>
              <w:t xml:space="preserve">ort to close the attainment gap through planned and </w:t>
            </w:r>
            <w:proofErr w:type="gramStart"/>
            <w:r w:rsidR="002E495A" w:rsidRPr="00B31A7C">
              <w:rPr>
                <w:sz w:val="18"/>
                <w:szCs w:val="18"/>
              </w:rPr>
              <w:t>measured  interventions</w:t>
            </w:r>
            <w:proofErr w:type="gramEnd"/>
          </w:p>
          <w:p w14:paraId="604F6598" w14:textId="77777777" w:rsidR="00C32C7C" w:rsidRPr="00B31A7C" w:rsidRDefault="00C32C7C" w:rsidP="00B74CF8">
            <w:pPr>
              <w:pStyle w:val="Header"/>
              <w:rPr>
                <w:sz w:val="18"/>
                <w:szCs w:val="18"/>
              </w:rPr>
            </w:pPr>
            <w:r w:rsidRPr="00B31A7C">
              <w:rPr>
                <w:sz w:val="18"/>
                <w:szCs w:val="18"/>
              </w:rPr>
              <w:t>Literacy Leaders for Early, First and Second Level leading and tracking impact of planned support and interventions.</w:t>
            </w:r>
          </w:p>
          <w:p w14:paraId="5CE120AA" w14:textId="1D468187" w:rsidR="00C32C7C" w:rsidRPr="00B31A7C" w:rsidRDefault="00C32C7C" w:rsidP="00B74CF8">
            <w:pPr>
              <w:pStyle w:val="Header"/>
              <w:rPr>
                <w:sz w:val="18"/>
                <w:szCs w:val="18"/>
              </w:rPr>
            </w:pPr>
            <w:r w:rsidRPr="00B31A7C">
              <w:rPr>
                <w:sz w:val="18"/>
                <w:szCs w:val="18"/>
              </w:rPr>
              <w:t>Teachers released to review attainment data on a termly basis and to plan for carefully chosen interventions and measure impact.</w:t>
            </w:r>
          </w:p>
          <w:p w14:paraId="19A762D5" w14:textId="3E5A7B01" w:rsidR="00B20BD9" w:rsidRPr="00B31A7C" w:rsidRDefault="00B20BD9" w:rsidP="00B74CF8">
            <w:pPr>
              <w:pStyle w:val="Header"/>
              <w:rPr>
                <w:sz w:val="18"/>
                <w:szCs w:val="18"/>
              </w:rPr>
            </w:pPr>
          </w:p>
        </w:tc>
      </w:tr>
    </w:tbl>
    <w:p w14:paraId="69C04A0A" w14:textId="77777777" w:rsidR="00475DB5" w:rsidRPr="00B31A7C" w:rsidRDefault="00475DB5" w:rsidP="00B74CF8">
      <w:pPr>
        <w:pStyle w:val="Header"/>
        <w:rPr>
          <w:sz w:val="18"/>
          <w:szCs w:val="18"/>
        </w:rPr>
      </w:pPr>
    </w:p>
    <w:tbl>
      <w:tblPr>
        <w:tblStyle w:val="TableGrid"/>
        <w:tblW w:w="0" w:type="auto"/>
        <w:tblLook w:val="04A0" w:firstRow="1" w:lastRow="0" w:firstColumn="1" w:lastColumn="0" w:noHBand="0" w:noVBand="1"/>
      </w:tblPr>
      <w:tblGrid>
        <w:gridCol w:w="4621"/>
        <w:gridCol w:w="4621"/>
      </w:tblGrid>
      <w:tr w:rsidR="00475DB5" w:rsidRPr="00B31A7C" w14:paraId="31F4480B" w14:textId="77777777" w:rsidTr="00475DB5">
        <w:tc>
          <w:tcPr>
            <w:tcW w:w="9242" w:type="dxa"/>
            <w:gridSpan w:val="2"/>
          </w:tcPr>
          <w:p w14:paraId="7D085E32" w14:textId="41F3A2FE" w:rsidR="00475DB5" w:rsidRPr="00B31A7C" w:rsidRDefault="00475DB5" w:rsidP="00475DB5">
            <w:pPr>
              <w:pStyle w:val="Header"/>
              <w:rPr>
                <w:b/>
                <w:sz w:val="18"/>
                <w:szCs w:val="18"/>
              </w:rPr>
            </w:pPr>
            <w:r w:rsidRPr="00B31A7C">
              <w:rPr>
                <w:b/>
                <w:sz w:val="18"/>
                <w:szCs w:val="18"/>
              </w:rPr>
              <w:t>School Priority 2</w:t>
            </w:r>
          </w:p>
          <w:p w14:paraId="10E53EC6" w14:textId="77777777" w:rsidR="00475DB5" w:rsidRPr="00B31A7C" w:rsidRDefault="00475DB5" w:rsidP="00475DB5">
            <w:pPr>
              <w:pStyle w:val="Header"/>
              <w:rPr>
                <w:b/>
                <w:sz w:val="18"/>
                <w:szCs w:val="18"/>
              </w:rPr>
            </w:pPr>
          </w:p>
          <w:p w14:paraId="4512B12E" w14:textId="45A5DCF0" w:rsidR="00475DB5" w:rsidRPr="00B31A7C" w:rsidRDefault="00475DB5" w:rsidP="00475DB5">
            <w:pPr>
              <w:pStyle w:val="Header"/>
              <w:rPr>
                <w:sz w:val="18"/>
                <w:szCs w:val="18"/>
              </w:rPr>
            </w:pPr>
            <w:r w:rsidRPr="00B31A7C">
              <w:rPr>
                <w:sz w:val="18"/>
                <w:szCs w:val="18"/>
              </w:rPr>
              <w:t>To raise attainment in Maths for all learners by developing effective teaching and learning approaches through staff training in mental agility and Number Talks.</w:t>
            </w:r>
          </w:p>
          <w:p w14:paraId="76017BB8" w14:textId="77777777" w:rsidR="00475DB5" w:rsidRPr="00B31A7C" w:rsidRDefault="00475DB5" w:rsidP="00475DB5">
            <w:pPr>
              <w:pStyle w:val="Header"/>
              <w:rPr>
                <w:sz w:val="18"/>
                <w:szCs w:val="18"/>
              </w:rPr>
            </w:pPr>
          </w:p>
        </w:tc>
      </w:tr>
      <w:tr w:rsidR="00475DB5" w:rsidRPr="00B31A7C" w14:paraId="77F19292" w14:textId="77777777" w:rsidTr="00475DB5">
        <w:tc>
          <w:tcPr>
            <w:tcW w:w="4621" w:type="dxa"/>
          </w:tcPr>
          <w:p w14:paraId="037C8DC4" w14:textId="21262F09" w:rsidR="00475DB5" w:rsidRPr="00B31A7C" w:rsidRDefault="00475DB5" w:rsidP="00475DB5">
            <w:pPr>
              <w:pStyle w:val="Header"/>
              <w:rPr>
                <w:sz w:val="18"/>
                <w:szCs w:val="18"/>
                <w:u w:val="single"/>
              </w:rPr>
            </w:pPr>
            <w:r w:rsidRPr="00B31A7C">
              <w:rPr>
                <w:sz w:val="18"/>
                <w:szCs w:val="18"/>
                <w:u w:val="single"/>
              </w:rPr>
              <w:t>NIF Priority</w:t>
            </w:r>
          </w:p>
          <w:p w14:paraId="2C245A60" w14:textId="77777777" w:rsidR="001C1DF4" w:rsidRPr="00B31A7C" w:rsidRDefault="001C1DF4" w:rsidP="001C1DF4">
            <w:pPr>
              <w:pStyle w:val="Header"/>
              <w:rPr>
                <w:i/>
                <w:sz w:val="18"/>
                <w:szCs w:val="18"/>
              </w:rPr>
            </w:pPr>
            <w:r w:rsidRPr="00B31A7C">
              <w:rPr>
                <w:i/>
                <w:sz w:val="18"/>
                <w:szCs w:val="18"/>
              </w:rPr>
              <w:t>Improvement in attainment, particularly in literacy and numeracy</w:t>
            </w:r>
          </w:p>
          <w:p w14:paraId="13BBAA00" w14:textId="00A3CF0D" w:rsidR="00475DB5" w:rsidRPr="00B31A7C" w:rsidRDefault="001C1DF4" w:rsidP="00475DB5">
            <w:pPr>
              <w:pStyle w:val="Header"/>
              <w:rPr>
                <w:i/>
                <w:sz w:val="18"/>
                <w:szCs w:val="18"/>
              </w:rPr>
            </w:pPr>
            <w:r w:rsidRPr="00B31A7C">
              <w:rPr>
                <w:i/>
                <w:sz w:val="18"/>
                <w:szCs w:val="18"/>
              </w:rPr>
              <w:t>Closing the attainment gap between the most and least disadvantaged children</w:t>
            </w:r>
          </w:p>
          <w:p w14:paraId="274AC80B" w14:textId="77777777" w:rsidR="001C1DF4" w:rsidRPr="00B31A7C" w:rsidRDefault="001C1DF4" w:rsidP="00475DB5">
            <w:pPr>
              <w:pStyle w:val="Header"/>
              <w:rPr>
                <w:sz w:val="18"/>
                <w:szCs w:val="18"/>
                <w:u w:val="single"/>
              </w:rPr>
            </w:pPr>
          </w:p>
          <w:p w14:paraId="2447F046" w14:textId="77777777" w:rsidR="00475DB5" w:rsidRPr="00B31A7C" w:rsidRDefault="00475DB5" w:rsidP="00475DB5">
            <w:pPr>
              <w:pStyle w:val="Header"/>
              <w:rPr>
                <w:sz w:val="18"/>
                <w:szCs w:val="18"/>
                <w:u w:val="single"/>
              </w:rPr>
            </w:pPr>
            <w:r w:rsidRPr="00B31A7C">
              <w:rPr>
                <w:sz w:val="18"/>
                <w:szCs w:val="18"/>
                <w:u w:val="single"/>
              </w:rPr>
              <w:t>NIF Driver</w:t>
            </w:r>
          </w:p>
          <w:p w14:paraId="76D97E46" w14:textId="77777777" w:rsidR="001C1DF4" w:rsidRPr="00B31A7C" w:rsidRDefault="001C1DF4" w:rsidP="00475DB5">
            <w:pPr>
              <w:pStyle w:val="Header"/>
              <w:rPr>
                <w:i/>
                <w:sz w:val="18"/>
                <w:szCs w:val="18"/>
              </w:rPr>
            </w:pPr>
            <w:r w:rsidRPr="00B31A7C">
              <w:rPr>
                <w:i/>
                <w:sz w:val="18"/>
                <w:szCs w:val="18"/>
              </w:rPr>
              <w:t>School Leadership</w:t>
            </w:r>
          </w:p>
          <w:p w14:paraId="38369606" w14:textId="50E7315A" w:rsidR="001C1DF4" w:rsidRPr="00B31A7C" w:rsidRDefault="001C1DF4" w:rsidP="00475DB5">
            <w:pPr>
              <w:pStyle w:val="Header"/>
              <w:rPr>
                <w:i/>
                <w:sz w:val="18"/>
                <w:szCs w:val="18"/>
              </w:rPr>
            </w:pPr>
            <w:r w:rsidRPr="00B31A7C">
              <w:rPr>
                <w:i/>
                <w:sz w:val="18"/>
                <w:szCs w:val="18"/>
              </w:rPr>
              <w:t>Teacher professionalism</w:t>
            </w:r>
          </w:p>
          <w:p w14:paraId="25522DD3" w14:textId="77777777" w:rsidR="001C1DF4" w:rsidRPr="00B31A7C" w:rsidRDefault="001C1DF4" w:rsidP="00475DB5">
            <w:pPr>
              <w:pStyle w:val="Header"/>
              <w:rPr>
                <w:i/>
                <w:sz w:val="18"/>
                <w:szCs w:val="18"/>
              </w:rPr>
            </w:pPr>
            <w:r w:rsidRPr="00B31A7C">
              <w:rPr>
                <w:i/>
                <w:sz w:val="18"/>
                <w:szCs w:val="18"/>
              </w:rPr>
              <w:t>School improvement</w:t>
            </w:r>
          </w:p>
          <w:p w14:paraId="036E9DD5" w14:textId="77777777" w:rsidR="00947CEE" w:rsidRPr="00B31A7C" w:rsidRDefault="00947CEE" w:rsidP="00475DB5">
            <w:pPr>
              <w:pStyle w:val="Header"/>
              <w:rPr>
                <w:i/>
                <w:sz w:val="18"/>
                <w:szCs w:val="18"/>
              </w:rPr>
            </w:pPr>
            <w:r w:rsidRPr="00B31A7C">
              <w:rPr>
                <w:i/>
                <w:sz w:val="18"/>
                <w:szCs w:val="18"/>
              </w:rPr>
              <w:t xml:space="preserve">Assessment of children’s progress </w:t>
            </w:r>
          </w:p>
          <w:p w14:paraId="21758AAF" w14:textId="45A9B172" w:rsidR="00517322" w:rsidRPr="00B31A7C" w:rsidRDefault="00517322" w:rsidP="00475DB5">
            <w:pPr>
              <w:pStyle w:val="Header"/>
              <w:rPr>
                <w:sz w:val="18"/>
                <w:szCs w:val="18"/>
              </w:rPr>
            </w:pPr>
            <w:r w:rsidRPr="00B31A7C">
              <w:rPr>
                <w:i/>
                <w:sz w:val="18"/>
                <w:szCs w:val="18"/>
              </w:rPr>
              <w:t>Performance Information</w:t>
            </w:r>
          </w:p>
        </w:tc>
        <w:tc>
          <w:tcPr>
            <w:tcW w:w="4621" w:type="dxa"/>
          </w:tcPr>
          <w:p w14:paraId="35561665" w14:textId="77777777" w:rsidR="00475DB5" w:rsidRPr="00B31A7C" w:rsidRDefault="00475DB5" w:rsidP="00475DB5">
            <w:pPr>
              <w:pStyle w:val="Header"/>
              <w:rPr>
                <w:sz w:val="18"/>
                <w:szCs w:val="18"/>
                <w:u w:val="single"/>
              </w:rPr>
            </w:pPr>
            <w:r w:rsidRPr="00B31A7C">
              <w:rPr>
                <w:sz w:val="18"/>
                <w:szCs w:val="18"/>
                <w:u w:val="single"/>
              </w:rPr>
              <w:t>HGIOS 4 – QI’s</w:t>
            </w:r>
          </w:p>
          <w:p w14:paraId="42A5EAB9" w14:textId="77777777" w:rsidR="00475DB5" w:rsidRPr="00B31A7C" w:rsidRDefault="00475DB5" w:rsidP="00475DB5">
            <w:pPr>
              <w:pStyle w:val="Header"/>
              <w:rPr>
                <w:sz w:val="18"/>
                <w:szCs w:val="18"/>
                <w:u w:val="single"/>
              </w:rPr>
            </w:pPr>
          </w:p>
          <w:p w14:paraId="2359EA30" w14:textId="77777777" w:rsidR="001C1DF4" w:rsidRPr="00B31A7C" w:rsidRDefault="001C1DF4" w:rsidP="001C1DF4">
            <w:pPr>
              <w:spacing w:before="5"/>
              <w:rPr>
                <w:rFonts w:ascii="Times New Roman" w:hAnsi="Times New Roman" w:cs="Times New Roman"/>
                <w:i/>
                <w:sz w:val="18"/>
                <w:szCs w:val="18"/>
              </w:rPr>
            </w:pPr>
            <w:r w:rsidRPr="00B31A7C">
              <w:rPr>
                <w:rFonts w:ascii="Times New Roman" w:hAnsi="Times New Roman" w:cs="Times New Roman"/>
                <w:i/>
                <w:sz w:val="18"/>
                <w:szCs w:val="18"/>
              </w:rPr>
              <w:t xml:space="preserve">2.3 </w:t>
            </w:r>
            <w:r w:rsidRPr="00B31A7C">
              <w:rPr>
                <w:rFonts w:ascii="Times New Roman" w:hAnsi="Times New Roman" w:cs="Times New Roman"/>
                <w:i/>
                <w:spacing w:val="-1"/>
                <w:sz w:val="18"/>
                <w:szCs w:val="18"/>
              </w:rPr>
              <w:t>Learning,</w:t>
            </w:r>
            <w:r w:rsidRPr="00B31A7C">
              <w:rPr>
                <w:rFonts w:ascii="Times New Roman" w:hAnsi="Times New Roman" w:cs="Times New Roman"/>
                <w:i/>
                <w:spacing w:val="1"/>
                <w:sz w:val="18"/>
                <w:szCs w:val="18"/>
              </w:rPr>
              <w:t xml:space="preserve"> </w:t>
            </w:r>
            <w:r w:rsidRPr="00B31A7C">
              <w:rPr>
                <w:rFonts w:ascii="Times New Roman" w:hAnsi="Times New Roman" w:cs="Times New Roman"/>
                <w:i/>
                <w:spacing w:val="-1"/>
                <w:sz w:val="18"/>
                <w:szCs w:val="18"/>
              </w:rPr>
              <w:t>teaching</w:t>
            </w:r>
            <w:r w:rsidRPr="00B31A7C">
              <w:rPr>
                <w:rFonts w:ascii="Times New Roman" w:hAnsi="Times New Roman" w:cs="Times New Roman"/>
                <w:i/>
                <w:sz w:val="18"/>
                <w:szCs w:val="18"/>
              </w:rPr>
              <w:t xml:space="preserve"> and</w:t>
            </w:r>
            <w:r w:rsidRPr="00B31A7C">
              <w:rPr>
                <w:rFonts w:ascii="Times New Roman" w:hAnsi="Times New Roman" w:cs="Times New Roman"/>
                <w:i/>
                <w:spacing w:val="21"/>
                <w:sz w:val="18"/>
                <w:szCs w:val="18"/>
              </w:rPr>
              <w:t xml:space="preserve"> </w:t>
            </w:r>
            <w:r w:rsidRPr="00B31A7C">
              <w:rPr>
                <w:rFonts w:ascii="Times New Roman" w:hAnsi="Times New Roman" w:cs="Times New Roman"/>
                <w:i/>
                <w:sz w:val="18"/>
                <w:szCs w:val="18"/>
              </w:rPr>
              <w:t>assessment</w:t>
            </w:r>
          </w:p>
          <w:p w14:paraId="4B7A081B" w14:textId="77777777" w:rsidR="001C1DF4" w:rsidRPr="00B31A7C" w:rsidRDefault="001C1DF4" w:rsidP="001C1DF4">
            <w:pPr>
              <w:tabs>
                <w:tab w:val="left" w:pos="810"/>
              </w:tabs>
              <w:spacing w:before="5"/>
              <w:rPr>
                <w:rFonts w:ascii="Times New Roman" w:hAnsi="Times New Roman" w:cs="Times New Roman"/>
                <w:i/>
                <w:spacing w:val="-1"/>
                <w:sz w:val="18"/>
                <w:szCs w:val="18"/>
              </w:rPr>
            </w:pPr>
            <w:r w:rsidRPr="00B31A7C">
              <w:rPr>
                <w:rFonts w:ascii="Times New Roman" w:hAnsi="Times New Roman" w:cs="Times New Roman"/>
                <w:i/>
                <w:sz w:val="18"/>
                <w:szCs w:val="18"/>
              </w:rPr>
              <w:t>3.2</w:t>
            </w:r>
            <w:r w:rsidRPr="00B31A7C">
              <w:rPr>
                <w:rFonts w:ascii="Times New Roman" w:hAnsi="Times New Roman" w:cs="Times New Roman"/>
                <w:i/>
                <w:spacing w:val="2"/>
                <w:sz w:val="18"/>
                <w:szCs w:val="18"/>
              </w:rPr>
              <w:t xml:space="preserve"> </w:t>
            </w:r>
            <w:r w:rsidRPr="00B31A7C">
              <w:rPr>
                <w:rFonts w:ascii="Times New Roman" w:hAnsi="Times New Roman" w:cs="Times New Roman"/>
                <w:i/>
                <w:sz w:val="18"/>
                <w:szCs w:val="18"/>
              </w:rPr>
              <w:t>Raising</w:t>
            </w:r>
            <w:r w:rsidRPr="00B31A7C">
              <w:rPr>
                <w:rFonts w:ascii="Times New Roman" w:hAnsi="Times New Roman" w:cs="Times New Roman"/>
                <w:i/>
                <w:spacing w:val="-1"/>
                <w:sz w:val="18"/>
                <w:szCs w:val="18"/>
              </w:rPr>
              <w:t xml:space="preserve"> attainment </w:t>
            </w:r>
            <w:r w:rsidRPr="00B31A7C">
              <w:rPr>
                <w:rFonts w:ascii="Times New Roman" w:hAnsi="Times New Roman" w:cs="Times New Roman"/>
                <w:i/>
                <w:sz w:val="18"/>
                <w:szCs w:val="18"/>
              </w:rPr>
              <w:t>and</w:t>
            </w:r>
            <w:r w:rsidRPr="00B31A7C">
              <w:rPr>
                <w:rFonts w:ascii="Times New Roman" w:hAnsi="Times New Roman" w:cs="Times New Roman"/>
                <w:i/>
                <w:spacing w:val="26"/>
                <w:sz w:val="18"/>
                <w:szCs w:val="18"/>
              </w:rPr>
              <w:t xml:space="preserve"> </w:t>
            </w:r>
            <w:r w:rsidRPr="00B31A7C">
              <w:rPr>
                <w:rFonts w:ascii="Times New Roman" w:hAnsi="Times New Roman" w:cs="Times New Roman"/>
                <w:i/>
                <w:spacing w:val="-1"/>
                <w:sz w:val="18"/>
                <w:szCs w:val="18"/>
              </w:rPr>
              <w:t>achievement</w:t>
            </w:r>
          </w:p>
          <w:p w14:paraId="7557459F" w14:textId="77777777" w:rsidR="00475DB5" w:rsidRPr="00B31A7C" w:rsidRDefault="00475DB5" w:rsidP="00475DB5">
            <w:pPr>
              <w:pStyle w:val="Header"/>
              <w:rPr>
                <w:sz w:val="18"/>
                <w:szCs w:val="18"/>
                <w:u w:val="single"/>
              </w:rPr>
            </w:pPr>
          </w:p>
          <w:p w14:paraId="7AE908D0" w14:textId="77777777" w:rsidR="001C1DF4" w:rsidRPr="00B31A7C" w:rsidRDefault="001C1DF4" w:rsidP="00475DB5">
            <w:pPr>
              <w:pStyle w:val="Header"/>
              <w:rPr>
                <w:sz w:val="18"/>
                <w:szCs w:val="18"/>
                <w:u w:val="single"/>
              </w:rPr>
            </w:pPr>
          </w:p>
          <w:p w14:paraId="3016CC9D" w14:textId="77777777" w:rsidR="00475DB5" w:rsidRPr="00B31A7C" w:rsidRDefault="00475DB5" w:rsidP="00475DB5">
            <w:pPr>
              <w:pStyle w:val="Header"/>
              <w:rPr>
                <w:sz w:val="18"/>
                <w:szCs w:val="18"/>
                <w:u w:val="single"/>
              </w:rPr>
            </w:pPr>
            <w:r w:rsidRPr="00B31A7C">
              <w:rPr>
                <w:sz w:val="18"/>
                <w:szCs w:val="18"/>
                <w:u w:val="single"/>
              </w:rPr>
              <w:t>NLC Priority</w:t>
            </w:r>
          </w:p>
          <w:p w14:paraId="2395D764" w14:textId="77777777" w:rsidR="001C1DF4" w:rsidRPr="00B31A7C" w:rsidRDefault="001C1DF4" w:rsidP="00475DB5">
            <w:pPr>
              <w:pStyle w:val="Header"/>
              <w:rPr>
                <w:sz w:val="18"/>
                <w:szCs w:val="18"/>
                <w:u w:val="single"/>
              </w:rPr>
            </w:pPr>
          </w:p>
          <w:p w14:paraId="0BE25800" w14:textId="77777777" w:rsidR="001C1DF4" w:rsidRPr="00B31A7C" w:rsidRDefault="001C1DF4" w:rsidP="001C1DF4">
            <w:pPr>
              <w:pStyle w:val="Header"/>
              <w:rPr>
                <w:i/>
                <w:sz w:val="18"/>
                <w:szCs w:val="18"/>
              </w:rPr>
            </w:pPr>
            <w:r w:rsidRPr="00B31A7C">
              <w:rPr>
                <w:i/>
                <w:sz w:val="18"/>
                <w:szCs w:val="18"/>
              </w:rPr>
              <w:t>Supporting all children to reach their full potential</w:t>
            </w:r>
          </w:p>
          <w:p w14:paraId="21C0AE75" w14:textId="77777777" w:rsidR="00475DB5" w:rsidRPr="00B31A7C" w:rsidRDefault="00475DB5" w:rsidP="00475DB5">
            <w:pPr>
              <w:pStyle w:val="Header"/>
              <w:rPr>
                <w:sz w:val="18"/>
                <w:szCs w:val="18"/>
              </w:rPr>
            </w:pPr>
          </w:p>
        </w:tc>
      </w:tr>
      <w:tr w:rsidR="00475DB5" w:rsidRPr="00B31A7C" w14:paraId="4F3D1A62" w14:textId="77777777" w:rsidTr="00475DB5">
        <w:tc>
          <w:tcPr>
            <w:tcW w:w="9242" w:type="dxa"/>
            <w:gridSpan w:val="2"/>
          </w:tcPr>
          <w:p w14:paraId="0990E39A" w14:textId="5773306E" w:rsidR="00475DB5" w:rsidRPr="00B31A7C" w:rsidRDefault="00475DB5" w:rsidP="00475DB5">
            <w:pPr>
              <w:pStyle w:val="TableParagraph"/>
              <w:spacing w:before="79"/>
              <w:ind w:left="73"/>
              <w:rPr>
                <w:rFonts w:ascii="Times New Roman" w:hAnsi="Times New Roman" w:cs="Times New Roman"/>
                <w:spacing w:val="-1"/>
                <w:sz w:val="18"/>
                <w:szCs w:val="18"/>
              </w:rPr>
            </w:pPr>
            <w:r w:rsidRPr="00B31A7C">
              <w:rPr>
                <w:rFonts w:ascii="Times New Roman" w:hAnsi="Times New Roman" w:cs="Times New Roman"/>
                <w:spacing w:val="-1"/>
                <w:sz w:val="18"/>
                <w:szCs w:val="18"/>
              </w:rPr>
              <w:t>Progress</w:t>
            </w:r>
            <w:r w:rsidRPr="00B31A7C">
              <w:rPr>
                <w:rFonts w:ascii="Times New Roman" w:hAnsi="Times New Roman" w:cs="Times New Roman"/>
                <w:spacing w:val="1"/>
                <w:sz w:val="18"/>
                <w:szCs w:val="18"/>
              </w:rPr>
              <w:t xml:space="preserve"> </w:t>
            </w:r>
            <w:r w:rsidRPr="00B31A7C">
              <w:rPr>
                <w:rFonts w:ascii="Times New Roman" w:hAnsi="Times New Roman" w:cs="Times New Roman"/>
                <w:sz w:val="18"/>
                <w:szCs w:val="18"/>
              </w:rPr>
              <w:t>and</w:t>
            </w:r>
            <w:r w:rsidRPr="00B31A7C">
              <w:rPr>
                <w:rFonts w:ascii="Times New Roman" w:hAnsi="Times New Roman" w:cs="Times New Roman"/>
                <w:spacing w:val="1"/>
                <w:sz w:val="18"/>
                <w:szCs w:val="18"/>
              </w:rPr>
              <w:t xml:space="preserve"> </w:t>
            </w:r>
            <w:r w:rsidRPr="00B31A7C">
              <w:rPr>
                <w:rFonts w:ascii="Times New Roman" w:hAnsi="Times New Roman" w:cs="Times New Roman"/>
                <w:spacing w:val="-1"/>
                <w:sz w:val="18"/>
                <w:szCs w:val="18"/>
              </w:rPr>
              <w:t>impact (based on outcomes for learners): (How are you doing? and How do you know?)</w:t>
            </w:r>
          </w:p>
          <w:p w14:paraId="16784877" w14:textId="77777777" w:rsidR="00475DB5" w:rsidRPr="00B31A7C" w:rsidRDefault="00475DB5" w:rsidP="00475DB5">
            <w:pPr>
              <w:pStyle w:val="Header"/>
              <w:rPr>
                <w:sz w:val="18"/>
                <w:szCs w:val="18"/>
              </w:rPr>
            </w:pPr>
          </w:p>
          <w:p w14:paraId="1F80B594" w14:textId="6FFB60A1" w:rsidR="00475DB5" w:rsidRPr="00B31A7C" w:rsidRDefault="00AD202F" w:rsidP="00475DB5">
            <w:pPr>
              <w:pStyle w:val="Header"/>
              <w:rPr>
                <w:sz w:val="18"/>
                <w:szCs w:val="18"/>
              </w:rPr>
            </w:pPr>
            <w:r w:rsidRPr="00B31A7C">
              <w:rPr>
                <w:sz w:val="18"/>
                <w:szCs w:val="18"/>
              </w:rPr>
              <w:t xml:space="preserve">Staff </w:t>
            </w:r>
            <w:r w:rsidR="00363353" w:rsidRPr="00B31A7C">
              <w:rPr>
                <w:sz w:val="18"/>
                <w:szCs w:val="18"/>
              </w:rPr>
              <w:t xml:space="preserve">undertook </w:t>
            </w:r>
            <w:r w:rsidRPr="00B31A7C">
              <w:rPr>
                <w:sz w:val="18"/>
                <w:szCs w:val="18"/>
              </w:rPr>
              <w:t xml:space="preserve">training on Number Talks </w:t>
            </w:r>
            <w:r w:rsidR="00363353" w:rsidRPr="00B31A7C">
              <w:rPr>
                <w:sz w:val="18"/>
                <w:szCs w:val="18"/>
              </w:rPr>
              <w:t xml:space="preserve">and this </w:t>
            </w:r>
            <w:r w:rsidRPr="00B31A7C">
              <w:rPr>
                <w:sz w:val="18"/>
                <w:szCs w:val="18"/>
              </w:rPr>
              <w:t>impacted</w:t>
            </w:r>
            <w:r w:rsidR="00363353" w:rsidRPr="00B31A7C">
              <w:rPr>
                <w:sz w:val="18"/>
                <w:szCs w:val="18"/>
              </w:rPr>
              <w:t xml:space="preserve"> positively</w:t>
            </w:r>
            <w:r w:rsidRPr="00B31A7C">
              <w:rPr>
                <w:sz w:val="18"/>
                <w:szCs w:val="18"/>
              </w:rPr>
              <w:t xml:space="preserve"> upon staff confidence to develop men</w:t>
            </w:r>
            <w:r w:rsidR="00CB58CD" w:rsidRPr="00B31A7C">
              <w:rPr>
                <w:sz w:val="18"/>
                <w:szCs w:val="18"/>
              </w:rPr>
              <w:t>tal agility.  Staff f</w:t>
            </w:r>
            <w:r w:rsidR="00363353" w:rsidRPr="00B31A7C">
              <w:rPr>
                <w:sz w:val="18"/>
                <w:szCs w:val="18"/>
              </w:rPr>
              <w:t>elt</w:t>
            </w:r>
            <w:r w:rsidR="00EA2B84" w:rsidRPr="00B31A7C">
              <w:rPr>
                <w:sz w:val="18"/>
                <w:szCs w:val="18"/>
              </w:rPr>
              <w:t xml:space="preserve"> more confident in their ability to encourage pupils to talk about the strategie</w:t>
            </w:r>
            <w:r w:rsidR="00363353" w:rsidRPr="00B31A7C">
              <w:rPr>
                <w:sz w:val="18"/>
                <w:szCs w:val="18"/>
              </w:rPr>
              <w:t>s they have used.  Children</w:t>
            </w:r>
            <w:r w:rsidR="00EA2B84" w:rsidRPr="00B31A7C">
              <w:rPr>
                <w:sz w:val="18"/>
                <w:szCs w:val="18"/>
              </w:rPr>
              <w:t xml:space="preserve"> developed </w:t>
            </w:r>
            <w:r w:rsidR="00CB58CD" w:rsidRPr="00B31A7C">
              <w:rPr>
                <w:sz w:val="18"/>
                <w:szCs w:val="18"/>
              </w:rPr>
              <w:t xml:space="preserve">an </w:t>
            </w:r>
            <w:r w:rsidR="00363353" w:rsidRPr="00B31A7C">
              <w:rPr>
                <w:sz w:val="18"/>
                <w:szCs w:val="18"/>
              </w:rPr>
              <w:t>improved</w:t>
            </w:r>
            <w:r w:rsidR="00EA2B84" w:rsidRPr="00B31A7C">
              <w:rPr>
                <w:sz w:val="18"/>
                <w:szCs w:val="18"/>
              </w:rPr>
              <w:t xml:space="preserve"> capacity to explain their thinking and to lead their own learning.  Evidence</w:t>
            </w:r>
            <w:r w:rsidR="00CB58CD" w:rsidRPr="00B31A7C">
              <w:rPr>
                <w:sz w:val="18"/>
                <w:szCs w:val="18"/>
              </w:rPr>
              <w:t xml:space="preserve"> from HMI feedback</w:t>
            </w:r>
            <w:r w:rsidR="00363353" w:rsidRPr="00B31A7C">
              <w:rPr>
                <w:sz w:val="18"/>
                <w:szCs w:val="18"/>
              </w:rPr>
              <w:t>, class observations, parental feedback and pupil comments</w:t>
            </w:r>
            <w:r w:rsidR="00CB58CD" w:rsidRPr="00B31A7C">
              <w:rPr>
                <w:sz w:val="18"/>
                <w:szCs w:val="18"/>
              </w:rPr>
              <w:t xml:space="preserve"> </w:t>
            </w:r>
            <w:r w:rsidR="00363353" w:rsidRPr="00B31A7C">
              <w:rPr>
                <w:sz w:val="18"/>
                <w:szCs w:val="18"/>
              </w:rPr>
              <w:t>indicates</w:t>
            </w:r>
            <w:r w:rsidR="00EA2B84" w:rsidRPr="00B31A7C">
              <w:rPr>
                <w:sz w:val="18"/>
                <w:szCs w:val="18"/>
              </w:rPr>
              <w:t xml:space="preserve"> pupils are becoming more proficient in carrying out calculations and articulating how they arrive at an answer.  Teachers report that children are not frightened to make a mistake but learn from how a calculation</w:t>
            </w:r>
            <w:r w:rsidR="00363353" w:rsidRPr="00B31A7C">
              <w:rPr>
                <w:sz w:val="18"/>
                <w:szCs w:val="18"/>
              </w:rPr>
              <w:t xml:space="preserve"> was made.  This has impacted</w:t>
            </w:r>
            <w:r w:rsidR="00EA2B84" w:rsidRPr="00B31A7C">
              <w:rPr>
                <w:sz w:val="18"/>
                <w:szCs w:val="18"/>
              </w:rPr>
              <w:t xml:space="preserve"> upon pupil co</w:t>
            </w:r>
            <w:r w:rsidR="00CB58CD" w:rsidRPr="00B31A7C">
              <w:rPr>
                <w:sz w:val="18"/>
                <w:szCs w:val="18"/>
              </w:rPr>
              <w:t>nfide</w:t>
            </w:r>
            <w:r w:rsidR="00363353" w:rsidRPr="00B31A7C">
              <w:rPr>
                <w:sz w:val="18"/>
                <w:szCs w:val="18"/>
              </w:rPr>
              <w:t xml:space="preserve">nce and interest in maths as Mental Agility </w:t>
            </w:r>
            <w:r w:rsidR="00CB58CD" w:rsidRPr="00B31A7C">
              <w:rPr>
                <w:sz w:val="18"/>
                <w:szCs w:val="18"/>
              </w:rPr>
              <w:t>becomes embedded across the school.</w:t>
            </w:r>
            <w:r w:rsidR="00EA2B84" w:rsidRPr="00B31A7C">
              <w:rPr>
                <w:sz w:val="18"/>
                <w:szCs w:val="18"/>
              </w:rPr>
              <w:t xml:space="preserve"> </w:t>
            </w:r>
            <w:r w:rsidR="00363353" w:rsidRPr="00B31A7C">
              <w:rPr>
                <w:sz w:val="18"/>
                <w:szCs w:val="18"/>
              </w:rPr>
              <w:t xml:space="preserve"> </w:t>
            </w:r>
            <w:r w:rsidR="00CB58CD" w:rsidRPr="00B31A7C">
              <w:rPr>
                <w:sz w:val="18"/>
                <w:szCs w:val="18"/>
              </w:rPr>
              <w:t>Joint planning</w:t>
            </w:r>
            <w:r w:rsidR="00363353" w:rsidRPr="00B31A7C">
              <w:rPr>
                <w:sz w:val="18"/>
                <w:szCs w:val="18"/>
              </w:rPr>
              <w:t xml:space="preserve"> was acknowledged by staff as an aid to ensuring</w:t>
            </w:r>
            <w:r w:rsidR="00CB58CD" w:rsidRPr="00B31A7C">
              <w:rPr>
                <w:sz w:val="18"/>
                <w:szCs w:val="18"/>
              </w:rPr>
              <w:t xml:space="preserve"> </w:t>
            </w:r>
            <w:r w:rsidR="00363353" w:rsidRPr="00B31A7C">
              <w:rPr>
                <w:sz w:val="18"/>
                <w:szCs w:val="18"/>
              </w:rPr>
              <w:t xml:space="preserve">an improved </w:t>
            </w:r>
            <w:r w:rsidR="00CB58CD" w:rsidRPr="00B31A7C">
              <w:rPr>
                <w:sz w:val="18"/>
                <w:szCs w:val="18"/>
              </w:rPr>
              <w:t xml:space="preserve">pace and challenge </w:t>
            </w:r>
            <w:r w:rsidR="00363353" w:rsidRPr="00B31A7C">
              <w:rPr>
                <w:sz w:val="18"/>
                <w:szCs w:val="18"/>
              </w:rPr>
              <w:t xml:space="preserve">in all aspects of maths </w:t>
            </w:r>
            <w:r w:rsidR="00CB58CD" w:rsidRPr="00B31A7C">
              <w:rPr>
                <w:sz w:val="18"/>
                <w:szCs w:val="18"/>
              </w:rPr>
              <w:t>taking account of</w:t>
            </w:r>
            <w:r w:rsidR="00363353" w:rsidRPr="00B31A7C">
              <w:rPr>
                <w:sz w:val="18"/>
                <w:szCs w:val="18"/>
              </w:rPr>
              <w:t xml:space="preserve"> Education Scotland Benchmarks and a variety of </w:t>
            </w:r>
            <w:r w:rsidR="00CB58CD" w:rsidRPr="00B31A7C">
              <w:rPr>
                <w:sz w:val="18"/>
                <w:szCs w:val="18"/>
              </w:rPr>
              <w:t xml:space="preserve">new maths resources </w:t>
            </w:r>
            <w:r w:rsidR="00363353" w:rsidRPr="00B31A7C">
              <w:rPr>
                <w:sz w:val="18"/>
                <w:szCs w:val="18"/>
              </w:rPr>
              <w:t xml:space="preserve">such as </w:t>
            </w:r>
            <w:proofErr w:type="spellStart"/>
            <w:r w:rsidR="00CB58CD" w:rsidRPr="00B31A7C">
              <w:rPr>
                <w:sz w:val="18"/>
                <w:szCs w:val="18"/>
              </w:rPr>
              <w:t>Numicon</w:t>
            </w:r>
            <w:proofErr w:type="spellEnd"/>
            <w:r w:rsidR="00CB58CD" w:rsidRPr="00B31A7C">
              <w:rPr>
                <w:sz w:val="18"/>
                <w:szCs w:val="18"/>
              </w:rPr>
              <w:t xml:space="preserve">, 100 square, </w:t>
            </w:r>
            <w:r w:rsidR="00363353" w:rsidRPr="00B31A7C">
              <w:rPr>
                <w:sz w:val="18"/>
                <w:szCs w:val="18"/>
              </w:rPr>
              <w:t xml:space="preserve">SHM Active Maths, </w:t>
            </w:r>
            <w:proofErr w:type="spellStart"/>
            <w:r w:rsidR="00363353" w:rsidRPr="00B31A7C">
              <w:rPr>
                <w:sz w:val="18"/>
                <w:szCs w:val="18"/>
              </w:rPr>
              <w:t>Teejay</w:t>
            </w:r>
            <w:proofErr w:type="spellEnd"/>
            <w:r w:rsidR="00363353" w:rsidRPr="00B31A7C">
              <w:rPr>
                <w:sz w:val="18"/>
                <w:szCs w:val="18"/>
              </w:rPr>
              <w:t xml:space="preserve"> Maths T</w:t>
            </w:r>
            <w:r w:rsidR="00CB58CD" w:rsidRPr="00B31A7C">
              <w:rPr>
                <w:sz w:val="18"/>
                <w:szCs w:val="18"/>
              </w:rPr>
              <w:t>extbooks and Homework Sheets.  Pupils can confidently talk about their prior learn</w:t>
            </w:r>
            <w:r w:rsidR="00363353" w:rsidRPr="00B31A7C">
              <w:rPr>
                <w:sz w:val="18"/>
                <w:szCs w:val="18"/>
              </w:rPr>
              <w:t>i</w:t>
            </w:r>
            <w:r w:rsidR="00555E6C" w:rsidRPr="00B31A7C">
              <w:rPr>
                <w:sz w:val="18"/>
                <w:szCs w:val="18"/>
              </w:rPr>
              <w:t>ng and focus group</w:t>
            </w:r>
            <w:r w:rsidR="00CB58CD" w:rsidRPr="00B31A7C">
              <w:rPr>
                <w:sz w:val="18"/>
                <w:szCs w:val="18"/>
              </w:rPr>
              <w:t xml:space="preserve"> discussions indicate pupils are able to confidently</w:t>
            </w:r>
            <w:r w:rsidR="00555E6C" w:rsidRPr="00B31A7C">
              <w:rPr>
                <w:sz w:val="18"/>
                <w:szCs w:val="18"/>
              </w:rPr>
              <w:t xml:space="preserve"> talk</w:t>
            </w:r>
            <w:r w:rsidR="00CB58CD" w:rsidRPr="00B31A7C">
              <w:rPr>
                <w:sz w:val="18"/>
                <w:szCs w:val="18"/>
              </w:rPr>
              <w:t xml:space="preserve"> </w:t>
            </w:r>
            <w:r w:rsidR="00363353" w:rsidRPr="00B31A7C">
              <w:rPr>
                <w:sz w:val="18"/>
                <w:szCs w:val="18"/>
              </w:rPr>
              <w:t>about a wide variety of maths concepts.  Entries in Learning Logs indicate pupils are able to recall learn</w:t>
            </w:r>
            <w:r w:rsidR="00555E6C" w:rsidRPr="00B31A7C">
              <w:rPr>
                <w:sz w:val="18"/>
                <w:szCs w:val="18"/>
              </w:rPr>
              <w:t>i</w:t>
            </w:r>
            <w:r w:rsidR="00363353" w:rsidRPr="00B31A7C">
              <w:rPr>
                <w:sz w:val="18"/>
                <w:szCs w:val="18"/>
              </w:rPr>
              <w:t xml:space="preserve">ng in maths and </w:t>
            </w:r>
            <w:r w:rsidR="00555E6C" w:rsidRPr="00B31A7C">
              <w:rPr>
                <w:sz w:val="18"/>
                <w:szCs w:val="18"/>
              </w:rPr>
              <w:t xml:space="preserve">feel more confident about their own ability. </w:t>
            </w:r>
          </w:p>
          <w:p w14:paraId="7E50D5BD" w14:textId="013D9213" w:rsidR="00555E6C" w:rsidRPr="00B31A7C" w:rsidRDefault="00555E6C" w:rsidP="00475DB5">
            <w:pPr>
              <w:pStyle w:val="Header"/>
              <w:rPr>
                <w:sz w:val="18"/>
                <w:szCs w:val="18"/>
              </w:rPr>
            </w:pPr>
            <w:r w:rsidRPr="00B31A7C">
              <w:rPr>
                <w:sz w:val="18"/>
                <w:szCs w:val="18"/>
              </w:rPr>
              <w:t>Teachers have developed an improved capacity to review and interpret assessment data and to plan for next steps. This has effectively addressed gaps in learning most notably in Beyond Number.  Professional dialog</w:t>
            </w:r>
            <w:r w:rsidR="002E495A" w:rsidRPr="00B31A7C">
              <w:rPr>
                <w:sz w:val="18"/>
                <w:szCs w:val="18"/>
              </w:rPr>
              <w:t xml:space="preserve">ue conversations indicate most staff </w:t>
            </w:r>
            <w:proofErr w:type="gramStart"/>
            <w:r w:rsidRPr="00B31A7C">
              <w:rPr>
                <w:sz w:val="18"/>
                <w:szCs w:val="18"/>
              </w:rPr>
              <w:t>feel</w:t>
            </w:r>
            <w:proofErr w:type="gramEnd"/>
            <w:r w:rsidR="002E495A" w:rsidRPr="00B31A7C">
              <w:rPr>
                <w:sz w:val="18"/>
                <w:szCs w:val="18"/>
              </w:rPr>
              <w:t xml:space="preserve"> confident that</w:t>
            </w:r>
            <w:r w:rsidRPr="00B31A7C">
              <w:rPr>
                <w:sz w:val="18"/>
                <w:szCs w:val="18"/>
              </w:rPr>
              <w:t xml:space="preserve"> they are effectively challenging children in their learning with pupils confirming that they feel chall</w:t>
            </w:r>
            <w:r w:rsidR="002E495A" w:rsidRPr="00B31A7C">
              <w:rPr>
                <w:sz w:val="18"/>
                <w:szCs w:val="18"/>
              </w:rPr>
              <w:t>enged in their work.  Staff reported that</w:t>
            </w:r>
            <w:r w:rsidRPr="00B31A7C">
              <w:rPr>
                <w:sz w:val="18"/>
                <w:szCs w:val="18"/>
              </w:rPr>
              <w:t xml:space="preserve"> the introduction of new </w:t>
            </w:r>
            <w:proofErr w:type="spellStart"/>
            <w:r w:rsidRPr="00B31A7C">
              <w:rPr>
                <w:sz w:val="18"/>
                <w:szCs w:val="18"/>
              </w:rPr>
              <w:t>Teejay</w:t>
            </w:r>
            <w:proofErr w:type="spellEnd"/>
            <w:r w:rsidRPr="00B31A7C">
              <w:rPr>
                <w:sz w:val="18"/>
                <w:szCs w:val="18"/>
              </w:rPr>
              <w:t xml:space="preserve"> Maths books has effectively supported progress in this respect. </w:t>
            </w:r>
          </w:p>
          <w:p w14:paraId="111AD8B9" w14:textId="60024541" w:rsidR="002F2560" w:rsidRPr="00B31A7C" w:rsidRDefault="002F2560" w:rsidP="00475DB5">
            <w:pPr>
              <w:pStyle w:val="Header"/>
              <w:rPr>
                <w:sz w:val="18"/>
                <w:szCs w:val="18"/>
              </w:rPr>
            </w:pPr>
            <w:r w:rsidRPr="00B31A7C">
              <w:rPr>
                <w:sz w:val="18"/>
                <w:szCs w:val="18"/>
              </w:rPr>
              <w:lastRenderedPageBreak/>
              <w:t xml:space="preserve">CEM tests results for June 2017 </w:t>
            </w:r>
            <w:r w:rsidR="00D74F7C" w:rsidRPr="00B31A7C">
              <w:rPr>
                <w:sz w:val="18"/>
                <w:szCs w:val="18"/>
              </w:rPr>
              <w:t xml:space="preserve">indicate an improvement in </w:t>
            </w:r>
          </w:p>
          <w:p w14:paraId="5227AF0C" w14:textId="6F903C27" w:rsidR="00D74F7C" w:rsidRPr="00B31A7C" w:rsidRDefault="00D74F7C" w:rsidP="00475DB5">
            <w:pPr>
              <w:pStyle w:val="Header"/>
              <w:rPr>
                <w:sz w:val="18"/>
                <w:szCs w:val="18"/>
              </w:rPr>
            </w:pPr>
            <w:r w:rsidRPr="00B31A7C">
              <w:rPr>
                <w:sz w:val="18"/>
                <w:szCs w:val="18"/>
              </w:rPr>
              <w:t xml:space="preserve">Improved teacher capacity to comment upon pupils who have achieved a level taking account of Benchmarks indicates an improvement in regard of pupils who are achieving Early, First and Second Level. </w:t>
            </w:r>
          </w:p>
          <w:p w14:paraId="27C2B905" w14:textId="77777777" w:rsidR="00475DB5" w:rsidRPr="00B31A7C" w:rsidRDefault="00475DB5" w:rsidP="00475DB5">
            <w:pPr>
              <w:pStyle w:val="Header"/>
              <w:rPr>
                <w:sz w:val="18"/>
                <w:szCs w:val="18"/>
              </w:rPr>
            </w:pPr>
          </w:p>
          <w:tbl>
            <w:tblPr>
              <w:tblStyle w:val="TableGrid"/>
              <w:tblW w:w="0" w:type="auto"/>
              <w:tblLook w:val="04A0" w:firstRow="1" w:lastRow="0" w:firstColumn="1" w:lastColumn="0" w:noHBand="0" w:noVBand="1"/>
            </w:tblPr>
            <w:tblGrid>
              <w:gridCol w:w="2252"/>
              <w:gridCol w:w="2253"/>
              <w:gridCol w:w="2253"/>
              <w:gridCol w:w="2253"/>
            </w:tblGrid>
            <w:tr w:rsidR="002F2560" w:rsidRPr="00FF7488" w14:paraId="0ADEF9B3" w14:textId="77777777" w:rsidTr="002F2560">
              <w:tc>
                <w:tcPr>
                  <w:tcW w:w="2252" w:type="dxa"/>
                </w:tcPr>
                <w:p w14:paraId="4EBC06DE" w14:textId="77777777" w:rsidR="002F2560" w:rsidRPr="00FF7488" w:rsidRDefault="002F2560" w:rsidP="002F2560">
                  <w:pPr>
                    <w:pStyle w:val="Header"/>
                    <w:rPr>
                      <w:sz w:val="18"/>
                      <w:szCs w:val="18"/>
                    </w:rPr>
                  </w:pPr>
                </w:p>
              </w:tc>
              <w:tc>
                <w:tcPr>
                  <w:tcW w:w="2253" w:type="dxa"/>
                </w:tcPr>
                <w:p w14:paraId="1E604F43" w14:textId="77777777" w:rsidR="002F2560" w:rsidRPr="00FF7488" w:rsidRDefault="002F2560" w:rsidP="002F2560">
                  <w:pPr>
                    <w:pStyle w:val="Header"/>
                    <w:rPr>
                      <w:sz w:val="18"/>
                      <w:szCs w:val="18"/>
                    </w:rPr>
                  </w:pPr>
                  <w:r w:rsidRPr="00FF7488">
                    <w:rPr>
                      <w:sz w:val="18"/>
                      <w:szCs w:val="18"/>
                    </w:rPr>
                    <w:t>EARLY</w:t>
                  </w:r>
                </w:p>
              </w:tc>
              <w:tc>
                <w:tcPr>
                  <w:tcW w:w="2253" w:type="dxa"/>
                </w:tcPr>
                <w:p w14:paraId="6FCD844B" w14:textId="77777777" w:rsidR="002F2560" w:rsidRPr="00FF7488" w:rsidRDefault="002F2560" w:rsidP="002F2560">
                  <w:pPr>
                    <w:pStyle w:val="Header"/>
                    <w:rPr>
                      <w:sz w:val="18"/>
                      <w:szCs w:val="18"/>
                    </w:rPr>
                  </w:pPr>
                  <w:r w:rsidRPr="00FF7488">
                    <w:rPr>
                      <w:sz w:val="18"/>
                      <w:szCs w:val="18"/>
                    </w:rPr>
                    <w:t>FIRST</w:t>
                  </w:r>
                </w:p>
              </w:tc>
              <w:tc>
                <w:tcPr>
                  <w:tcW w:w="2253" w:type="dxa"/>
                </w:tcPr>
                <w:p w14:paraId="3A5931F9" w14:textId="77777777" w:rsidR="002F2560" w:rsidRPr="00FF7488" w:rsidRDefault="002F2560" w:rsidP="002F2560">
                  <w:pPr>
                    <w:pStyle w:val="Header"/>
                    <w:rPr>
                      <w:sz w:val="18"/>
                      <w:szCs w:val="18"/>
                    </w:rPr>
                  </w:pPr>
                  <w:r w:rsidRPr="00FF7488">
                    <w:rPr>
                      <w:sz w:val="18"/>
                      <w:szCs w:val="18"/>
                    </w:rPr>
                    <w:t>SECOND</w:t>
                  </w:r>
                </w:p>
              </w:tc>
            </w:tr>
            <w:tr w:rsidR="002F2560" w:rsidRPr="00FF7488" w14:paraId="19D3135F" w14:textId="77777777" w:rsidTr="002F2560">
              <w:tc>
                <w:tcPr>
                  <w:tcW w:w="2252" w:type="dxa"/>
                </w:tcPr>
                <w:p w14:paraId="271DEC25" w14:textId="70C8CA3C" w:rsidR="002F2560" w:rsidRPr="00FF7488" w:rsidRDefault="00D74F7C" w:rsidP="002F2560">
                  <w:pPr>
                    <w:pStyle w:val="Header"/>
                    <w:rPr>
                      <w:sz w:val="18"/>
                      <w:szCs w:val="18"/>
                    </w:rPr>
                  </w:pPr>
                  <w:r w:rsidRPr="00FF7488">
                    <w:rPr>
                      <w:sz w:val="18"/>
                      <w:szCs w:val="18"/>
                    </w:rPr>
                    <w:t>May</w:t>
                  </w:r>
                  <w:r w:rsidR="002F2560" w:rsidRPr="00FF7488">
                    <w:rPr>
                      <w:sz w:val="18"/>
                      <w:szCs w:val="18"/>
                    </w:rPr>
                    <w:t xml:space="preserve"> 2016</w:t>
                  </w:r>
                </w:p>
              </w:tc>
              <w:tc>
                <w:tcPr>
                  <w:tcW w:w="2253" w:type="dxa"/>
                </w:tcPr>
                <w:p w14:paraId="41F9100C" w14:textId="33D27FA3" w:rsidR="002F2560" w:rsidRPr="00FF7488" w:rsidRDefault="00FF7488" w:rsidP="002F2560">
                  <w:pPr>
                    <w:pStyle w:val="Header"/>
                    <w:rPr>
                      <w:sz w:val="18"/>
                      <w:szCs w:val="18"/>
                    </w:rPr>
                  </w:pPr>
                  <w:r w:rsidRPr="00FF7488">
                    <w:rPr>
                      <w:sz w:val="18"/>
                      <w:szCs w:val="18"/>
                    </w:rPr>
                    <w:t>79%</w:t>
                  </w:r>
                </w:p>
              </w:tc>
              <w:tc>
                <w:tcPr>
                  <w:tcW w:w="2253" w:type="dxa"/>
                </w:tcPr>
                <w:p w14:paraId="0AE97694" w14:textId="5A3D8078" w:rsidR="002F2560" w:rsidRPr="00FF7488" w:rsidRDefault="00FF7488" w:rsidP="002F2560">
                  <w:pPr>
                    <w:pStyle w:val="Header"/>
                    <w:rPr>
                      <w:sz w:val="18"/>
                      <w:szCs w:val="18"/>
                    </w:rPr>
                  </w:pPr>
                  <w:r w:rsidRPr="00FF7488">
                    <w:rPr>
                      <w:sz w:val="18"/>
                      <w:szCs w:val="18"/>
                    </w:rPr>
                    <w:t>52%</w:t>
                  </w:r>
                </w:p>
              </w:tc>
              <w:tc>
                <w:tcPr>
                  <w:tcW w:w="2253" w:type="dxa"/>
                </w:tcPr>
                <w:p w14:paraId="3976B38E" w14:textId="4F390123" w:rsidR="002F2560" w:rsidRPr="00FF7488" w:rsidRDefault="00FF7488" w:rsidP="002F2560">
                  <w:pPr>
                    <w:pStyle w:val="Header"/>
                    <w:rPr>
                      <w:sz w:val="18"/>
                      <w:szCs w:val="18"/>
                    </w:rPr>
                  </w:pPr>
                  <w:r w:rsidRPr="00FF7488">
                    <w:rPr>
                      <w:sz w:val="18"/>
                      <w:szCs w:val="18"/>
                    </w:rPr>
                    <w:t>60%</w:t>
                  </w:r>
                </w:p>
              </w:tc>
            </w:tr>
            <w:tr w:rsidR="002F2560" w:rsidRPr="00FF7488" w14:paraId="065EFD35" w14:textId="77777777" w:rsidTr="002F2560">
              <w:tc>
                <w:tcPr>
                  <w:tcW w:w="2252" w:type="dxa"/>
                </w:tcPr>
                <w:p w14:paraId="519AF39C" w14:textId="371F0AD2" w:rsidR="002F2560" w:rsidRPr="00FF7488" w:rsidRDefault="00D74F7C" w:rsidP="002F2560">
                  <w:pPr>
                    <w:pStyle w:val="Header"/>
                    <w:rPr>
                      <w:sz w:val="18"/>
                      <w:szCs w:val="18"/>
                    </w:rPr>
                  </w:pPr>
                  <w:r w:rsidRPr="00FF7488">
                    <w:rPr>
                      <w:sz w:val="18"/>
                      <w:szCs w:val="18"/>
                    </w:rPr>
                    <w:t>May</w:t>
                  </w:r>
                  <w:r w:rsidR="002F2560" w:rsidRPr="00FF7488">
                    <w:rPr>
                      <w:sz w:val="18"/>
                      <w:szCs w:val="18"/>
                    </w:rPr>
                    <w:t xml:space="preserve"> 2017</w:t>
                  </w:r>
                </w:p>
              </w:tc>
              <w:tc>
                <w:tcPr>
                  <w:tcW w:w="2253" w:type="dxa"/>
                </w:tcPr>
                <w:p w14:paraId="4080882E" w14:textId="2D77712C" w:rsidR="002F2560" w:rsidRPr="00FF7488" w:rsidRDefault="00FF7488" w:rsidP="002F2560">
                  <w:pPr>
                    <w:pStyle w:val="Header"/>
                    <w:rPr>
                      <w:sz w:val="18"/>
                      <w:szCs w:val="18"/>
                    </w:rPr>
                  </w:pPr>
                  <w:r w:rsidRPr="00FF7488">
                    <w:rPr>
                      <w:sz w:val="18"/>
                      <w:szCs w:val="18"/>
                    </w:rPr>
                    <w:t>78%</w:t>
                  </w:r>
                </w:p>
              </w:tc>
              <w:tc>
                <w:tcPr>
                  <w:tcW w:w="2253" w:type="dxa"/>
                </w:tcPr>
                <w:p w14:paraId="1DF524C1" w14:textId="0476737C" w:rsidR="002F2560" w:rsidRPr="00FF7488" w:rsidRDefault="00FF7488" w:rsidP="002F2560">
                  <w:pPr>
                    <w:pStyle w:val="Header"/>
                    <w:rPr>
                      <w:sz w:val="18"/>
                      <w:szCs w:val="18"/>
                    </w:rPr>
                  </w:pPr>
                  <w:r w:rsidRPr="00FF7488">
                    <w:rPr>
                      <w:sz w:val="18"/>
                      <w:szCs w:val="18"/>
                    </w:rPr>
                    <w:t>72%</w:t>
                  </w:r>
                </w:p>
              </w:tc>
              <w:tc>
                <w:tcPr>
                  <w:tcW w:w="2253" w:type="dxa"/>
                </w:tcPr>
                <w:p w14:paraId="608FC3FF" w14:textId="58ED722E" w:rsidR="002F2560" w:rsidRPr="00FF7488" w:rsidRDefault="00FF7488" w:rsidP="002F2560">
                  <w:pPr>
                    <w:pStyle w:val="Header"/>
                    <w:rPr>
                      <w:sz w:val="18"/>
                      <w:szCs w:val="18"/>
                    </w:rPr>
                  </w:pPr>
                  <w:r w:rsidRPr="00FF7488">
                    <w:rPr>
                      <w:sz w:val="18"/>
                      <w:szCs w:val="18"/>
                    </w:rPr>
                    <w:t>74%</w:t>
                  </w:r>
                </w:p>
              </w:tc>
            </w:tr>
          </w:tbl>
          <w:p w14:paraId="7440CEE1" w14:textId="77777777" w:rsidR="00475DB5" w:rsidRPr="00FF7488" w:rsidRDefault="00475DB5" w:rsidP="00475DB5">
            <w:pPr>
              <w:pStyle w:val="Header"/>
              <w:rPr>
                <w:sz w:val="18"/>
                <w:szCs w:val="18"/>
              </w:rPr>
            </w:pPr>
          </w:p>
          <w:p w14:paraId="79C618EA" w14:textId="79F7249A" w:rsidR="002F2560" w:rsidRPr="00B31A7C" w:rsidRDefault="002F2560" w:rsidP="002E495A">
            <w:pPr>
              <w:rPr>
                <w:rFonts w:ascii="Times New Roman" w:hAnsi="Times New Roman" w:cs="Times New Roman"/>
                <w:sz w:val="18"/>
                <w:szCs w:val="18"/>
              </w:rPr>
            </w:pPr>
            <w:r w:rsidRPr="00FF7488">
              <w:rPr>
                <w:rFonts w:ascii="Times New Roman" w:hAnsi="Times New Roman" w:cs="Times New Roman"/>
                <w:sz w:val="18"/>
                <w:szCs w:val="18"/>
              </w:rPr>
              <w:t>Further planned opportunities to develop Maths Leaders at Early, First and Second Level were significantly impacted upon</w:t>
            </w:r>
            <w:r w:rsidRPr="00B31A7C">
              <w:rPr>
                <w:rFonts w:ascii="Times New Roman" w:hAnsi="Times New Roman" w:cs="Times New Roman"/>
                <w:sz w:val="18"/>
                <w:szCs w:val="18"/>
              </w:rPr>
              <w:t xml:space="preserve"> due to </w:t>
            </w:r>
            <w:proofErr w:type="spellStart"/>
            <w:r w:rsidRPr="00B31A7C">
              <w:rPr>
                <w:rFonts w:ascii="Times New Roman" w:hAnsi="Times New Roman" w:cs="Times New Roman"/>
                <w:sz w:val="18"/>
                <w:szCs w:val="18"/>
              </w:rPr>
              <w:t>ongoing</w:t>
            </w:r>
            <w:proofErr w:type="spellEnd"/>
            <w:r w:rsidRPr="00B31A7C">
              <w:rPr>
                <w:rFonts w:ascii="Times New Roman" w:hAnsi="Times New Roman" w:cs="Times New Roman"/>
                <w:sz w:val="18"/>
                <w:szCs w:val="18"/>
              </w:rPr>
              <w:t xml:space="preserve"> staffing issues this session.  As a result of having no CAN </w:t>
            </w:r>
            <w:proofErr w:type="spellStart"/>
            <w:r w:rsidRPr="00B31A7C">
              <w:rPr>
                <w:rFonts w:ascii="Times New Roman" w:hAnsi="Times New Roman" w:cs="Times New Roman"/>
                <w:sz w:val="18"/>
                <w:szCs w:val="18"/>
              </w:rPr>
              <w:t>CAN</w:t>
            </w:r>
            <w:proofErr w:type="spellEnd"/>
            <w:r w:rsidRPr="00B31A7C">
              <w:rPr>
                <w:rFonts w:ascii="Times New Roman" w:hAnsi="Times New Roman" w:cs="Times New Roman"/>
                <w:sz w:val="18"/>
                <w:szCs w:val="18"/>
              </w:rPr>
              <w:t xml:space="preserve"> teacher planned interventions and leadership opportunities did not take place this session and impacted upon some elements of the Improvement Plan. Staff commitment to the school improvement agenda confirmed staff as leaders of learning within their own class with self-evaluation confirming staff eagerness to lead school initiatives and working parties.  Whole school commitment to raising standards lead to staff sharing resources and embedding Number Talks across the school.</w:t>
            </w:r>
          </w:p>
          <w:p w14:paraId="19441FE8" w14:textId="7F102555" w:rsidR="002F2560" w:rsidRPr="00B31A7C" w:rsidRDefault="002F2560" w:rsidP="002E495A">
            <w:pPr>
              <w:rPr>
                <w:rFonts w:ascii="Times New Roman" w:hAnsi="Times New Roman" w:cs="Times New Roman"/>
                <w:sz w:val="18"/>
                <w:szCs w:val="18"/>
              </w:rPr>
            </w:pPr>
            <w:r w:rsidRPr="00B31A7C">
              <w:rPr>
                <w:rFonts w:ascii="Times New Roman" w:hAnsi="Times New Roman" w:cs="Times New Roman"/>
                <w:sz w:val="18"/>
                <w:szCs w:val="18"/>
              </w:rPr>
              <w:t xml:space="preserve">Staff piloted the use of </w:t>
            </w:r>
            <w:proofErr w:type="spellStart"/>
            <w:r w:rsidRPr="00B31A7C">
              <w:rPr>
                <w:rFonts w:ascii="Times New Roman" w:hAnsi="Times New Roman" w:cs="Times New Roman"/>
                <w:sz w:val="18"/>
                <w:szCs w:val="18"/>
              </w:rPr>
              <w:t>Sumdog</w:t>
            </w:r>
            <w:proofErr w:type="spellEnd"/>
            <w:r w:rsidRPr="00B31A7C">
              <w:rPr>
                <w:rFonts w:ascii="Times New Roman" w:hAnsi="Times New Roman" w:cs="Times New Roman"/>
                <w:sz w:val="18"/>
                <w:szCs w:val="18"/>
              </w:rPr>
              <w:t xml:space="preserve"> </w:t>
            </w:r>
            <w:proofErr w:type="gramStart"/>
            <w:r w:rsidRPr="00B31A7C">
              <w:rPr>
                <w:rFonts w:ascii="Times New Roman" w:hAnsi="Times New Roman" w:cs="Times New Roman"/>
                <w:sz w:val="18"/>
                <w:szCs w:val="18"/>
              </w:rPr>
              <w:t>( IT</w:t>
            </w:r>
            <w:proofErr w:type="gramEnd"/>
            <w:r w:rsidRPr="00B31A7C">
              <w:rPr>
                <w:rFonts w:ascii="Times New Roman" w:hAnsi="Times New Roman" w:cs="Times New Roman"/>
                <w:sz w:val="18"/>
                <w:szCs w:val="18"/>
              </w:rPr>
              <w:t xml:space="preserve"> programme) across stages and have agreed to using this resource to aid monitoring and tracking next session.</w:t>
            </w:r>
          </w:p>
          <w:p w14:paraId="7E142958" w14:textId="77777777" w:rsidR="00475DB5" w:rsidRPr="00B31A7C" w:rsidRDefault="00475DB5" w:rsidP="00475DB5">
            <w:pPr>
              <w:pStyle w:val="Header"/>
              <w:rPr>
                <w:sz w:val="18"/>
                <w:szCs w:val="18"/>
              </w:rPr>
            </w:pPr>
          </w:p>
          <w:p w14:paraId="2D079427" w14:textId="77777777" w:rsidR="00475DB5" w:rsidRPr="00B31A7C" w:rsidRDefault="00475DB5" w:rsidP="00475DB5">
            <w:pPr>
              <w:pStyle w:val="Header"/>
              <w:rPr>
                <w:sz w:val="18"/>
                <w:szCs w:val="18"/>
              </w:rPr>
            </w:pPr>
            <w:r w:rsidRPr="00B31A7C">
              <w:rPr>
                <w:sz w:val="18"/>
                <w:szCs w:val="18"/>
              </w:rPr>
              <w:t>Next Steps: (What are we going to do now?)</w:t>
            </w:r>
          </w:p>
          <w:p w14:paraId="624FA963" w14:textId="77777777" w:rsidR="002F2560" w:rsidRPr="00B31A7C" w:rsidRDefault="002F2560" w:rsidP="00475DB5">
            <w:pPr>
              <w:pStyle w:val="Header"/>
              <w:rPr>
                <w:sz w:val="18"/>
                <w:szCs w:val="18"/>
              </w:rPr>
            </w:pPr>
          </w:p>
          <w:p w14:paraId="52DF03D2" w14:textId="77777777" w:rsidR="00CB58CD" w:rsidRPr="00B31A7C" w:rsidRDefault="00CB58CD" w:rsidP="00CB58CD">
            <w:pPr>
              <w:pStyle w:val="Header"/>
              <w:rPr>
                <w:sz w:val="18"/>
                <w:szCs w:val="18"/>
              </w:rPr>
            </w:pPr>
            <w:r w:rsidRPr="00B31A7C">
              <w:rPr>
                <w:sz w:val="18"/>
                <w:szCs w:val="18"/>
              </w:rPr>
              <w:t>Planned programme of peer observations to share excellent practice and ensure consistency across the school.</w:t>
            </w:r>
          </w:p>
          <w:p w14:paraId="6F0FDB65" w14:textId="6F1F69BA" w:rsidR="00CB58CD" w:rsidRPr="00B31A7C" w:rsidRDefault="00CB58CD" w:rsidP="00CB58CD">
            <w:pPr>
              <w:pStyle w:val="Header"/>
              <w:rPr>
                <w:sz w:val="18"/>
                <w:szCs w:val="18"/>
              </w:rPr>
            </w:pPr>
            <w:r w:rsidRPr="00B31A7C">
              <w:rPr>
                <w:sz w:val="18"/>
                <w:szCs w:val="18"/>
              </w:rPr>
              <w:t>Pupil Equity Fund to be used to secure a teacher to provide targeted pupil support to close the attainment gap.</w:t>
            </w:r>
          </w:p>
          <w:p w14:paraId="2EAA6269" w14:textId="23DBA084" w:rsidR="00CB58CD" w:rsidRPr="00B31A7C" w:rsidRDefault="00CB58CD" w:rsidP="00CB58CD">
            <w:pPr>
              <w:pStyle w:val="Header"/>
              <w:rPr>
                <w:sz w:val="18"/>
                <w:szCs w:val="18"/>
              </w:rPr>
            </w:pPr>
            <w:r w:rsidRPr="00B31A7C">
              <w:rPr>
                <w:sz w:val="18"/>
                <w:szCs w:val="18"/>
              </w:rPr>
              <w:t>Maths Leaders for Early, First and Second Level leading and tracking impact of planned support and interventions.</w:t>
            </w:r>
          </w:p>
          <w:p w14:paraId="598E2B56" w14:textId="252234CD" w:rsidR="00CB58CD" w:rsidRPr="00B31A7C" w:rsidRDefault="00CB58CD" w:rsidP="00CB58CD">
            <w:pPr>
              <w:pStyle w:val="Header"/>
              <w:rPr>
                <w:sz w:val="18"/>
                <w:szCs w:val="18"/>
              </w:rPr>
            </w:pPr>
            <w:r w:rsidRPr="00B31A7C">
              <w:rPr>
                <w:sz w:val="18"/>
                <w:szCs w:val="18"/>
              </w:rPr>
              <w:t>Teachers released to review attainment data on a termly basis and to plan for carefully chosen interventions and to measure impact.</w:t>
            </w:r>
            <w:r w:rsidR="00555E6C" w:rsidRPr="00B31A7C">
              <w:rPr>
                <w:sz w:val="18"/>
                <w:szCs w:val="18"/>
              </w:rPr>
              <w:t xml:space="preserve">  </w:t>
            </w:r>
          </w:p>
          <w:p w14:paraId="2C505D4A" w14:textId="1BBECC80" w:rsidR="002F2560" w:rsidRPr="00B31A7C" w:rsidRDefault="002F2560" w:rsidP="00CB58CD">
            <w:pPr>
              <w:pStyle w:val="Header"/>
              <w:rPr>
                <w:sz w:val="18"/>
                <w:szCs w:val="18"/>
              </w:rPr>
            </w:pPr>
            <w:r w:rsidRPr="00B31A7C">
              <w:rPr>
                <w:sz w:val="18"/>
                <w:szCs w:val="18"/>
              </w:rPr>
              <w:t>School audit of current resources and planned spend</w:t>
            </w:r>
            <w:r w:rsidR="002E495A" w:rsidRPr="00B31A7C">
              <w:rPr>
                <w:sz w:val="18"/>
                <w:szCs w:val="18"/>
              </w:rPr>
              <w:t>s</w:t>
            </w:r>
            <w:r w:rsidRPr="00B31A7C">
              <w:rPr>
                <w:sz w:val="18"/>
                <w:szCs w:val="18"/>
              </w:rPr>
              <w:t xml:space="preserve"> to purchase new resources to aid teaching</w:t>
            </w:r>
            <w:r w:rsidR="002E495A" w:rsidRPr="00B31A7C">
              <w:rPr>
                <w:sz w:val="18"/>
                <w:szCs w:val="18"/>
              </w:rPr>
              <w:t xml:space="preserve"> and learning</w:t>
            </w:r>
          </w:p>
          <w:p w14:paraId="29751FFF" w14:textId="7A4EE938" w:rsidR="002F2560" w:rsidRPr="00B31A7C" w:rsidRDefault="002F2560" w:rsidP="00CB58CD">
            <w:pPr>
              <w:pStyle w:val="Header"/>
              <w:rPr>
                <w:sz w:val="18"/>
                <w:szCs w:val="18"/>
              </w:rPr>
            </w:pPr>
            <w:r w:rsidRPr="00B31A7C">
              <w:rPr>
                <w:sz w:val="18"/>
                <w:szCs w:val="18"/>
              </w:rPr>
              <w:t xml:space="preserve">Whole school use of </w:t>
            </w:r>
            <w:proofErr w:type="spellStart"/>
            <w:r w:rsidRPr="00B31A7C">
              <w:rPr>
                <w:sz w:val="18"/>
                <w:szCs w:val="18"/>
              </w:rPr>
              <w:t>Sumdog</w:t>
            </w:r>
            <w:proofErr w:type="spellEnd"/>
            <w:r w:rsidRPr="00B31A7C">
              <w:rPr>
                <w:sz w:val="18"/>
                <w:szCs w:val="18"/>
              </w:rPr>
              <w:t xml:space="preserve"> to monitor and track </w:t>
            </w:r>
            <w:r w:rsidR="00D74F7C" w:rsidRPr="00B31A7C">
              <w:rPr>
                <w:sz w:val="18"/>
                <w:szCs w:val="18"/>
              </w:rPr>
              <w:t>p</w:t>
            </w:r>
            <w:r w:rsidRPr="00B31A7C">
              <w:rPr>
                <w:sz w:val="18"/>
                <w:szCs w:val="18"/>
              </w:rPr>
              <w:t>upil progress in Maths and address gaps in learning</w:t>
            </w:r>
          </w:p>
          <w:p w14:paraId="0D5945B1" w14:textId="2B020DC8" w:rsidR="002F2560" w:rsidRPr="00B31A7C" w:rsidRDefault="002F2560" w:rsidP="00CB58CD">
            <w:pPr>
              <w:pStyle w:val="Header"/>
              <w:rPr>
                <w:sz w:val="18"/>
                <w:szCs w:val="18"/>
              </w:rPr>
            </w:pPr>
            <w:r w:rsidRPr="00B31A7C">
              <w:rPr>
                <w:sz w:val="18"/>
                <w:szCs w:val="18"/>
              </w:rPr>
              <w:t xml:space="preserve">Introduction of the Five Minute Box as a resource to </w:t>
            </w:r>
            <w:r w:rsidR="00D74F7C" w:rsidRPr="00B31A7C">
              <w:rPr>
                <w:sz w:val="18"/>
                <w:szCs w:val="18"/>
              </w:rPr>
              <w:t>support identified pupils/groups</w:t>
            </w:r>
          </w:p>
          <w:p w14:paraId="3A64E426" w14:textId="1EFAF2F3" w:rsidR="00517322" w:rsidRPr="00B31A7C" w:rsidRDefault="00D74F7C" w:rsidP="00475DB5">
            <w:pPr>
              <w:pStyle w:val="Header"/>
              <w:rPr>
                <w:sz w:val="18"/>
                <w:szCs w:val="18"/>
              </w:rPr>
            </w:pPr>
            <w:r w:rsidRPr="00B31A7C">
              <w:rPr>
                <w:sz w:val="18"/>
                <w:szCs w:val="18"/>
              </w:rPr>
              <w:t>Parent /pupil workshops to support learning in maths</w:t>
            </w:r>
          </w:p>
          <w:p w14:paraId="66831EAF" w14:textId="77777777" w:rsidR="00517322" w:rsidRPr="00B31A7C" w:rsidRDefault="00517322" w:rsidP="00475DB5">
            <w:pPr>
              <w:pStyle w:val="Header"/>
              <w:rPr>
                <w:sz w:val="18"/>
                <w:szCs w:val="18"/>
              </w:rPr>
            </w:pPr>
          </w:p>
        </w:tc>
      </w:tr>
    </w:tbl>
    <w:p w14:paraId="41C0F603" w14:textId="2CD732BE" w:rsidR="00475DB5" w:rsidRPr="00B31A7C" w:rsidRDefault="00475DB5" w:rsidP="006620B0">
      <w:pPr>
        <w:widowControl w:val="0"/>
        <w:autoSpaceDE w:val="0"/>
        <w:autoSpaceDN w:val="0"/>
        <w:adjustRightInd w:val="0"/>
        <w:spacing w:after="240" w:line="240" w:lineRule="auto"/>
        <w:rPr>
          <w:rFonts w:ascii="Times New Roman" w:hAnsi="Times New Roman" w:cs="Times New Roman"/>
          <w:sz w:val="18"/>
          <w:szCs w:val="18"/>
          <w:lang w:val="en-US"/>
        </w:rPr>
      </w:pPr>
    </w:p>
    <w:tbl>
      <w:tblPr>
        <w:tblStyle w:val="TableGrid"/>
        <w:tblW w:w="0" w:type="auto"/>
        <w:tblLook w:val="04A0" w:firstRow="1" w:lastRow="0" w:firstColumn="1" w:lastColumn="0" w:noHBand="0" w:noVBand="1"/>
      </w:tblPr>
      <w:tblGrid>
        <w:gridCol w:w="4621"/>
        <w:gridCol w:w="4621"/>
      </w:tblGrid>
      <w:tr w:rsidR="00475DB5" w:rsidRPr="00B31A7C" w14:paraId="01882AF4" w14:textId="77777777" w:rsidTr="00475DB5">
        <w:tc>
          <w:tcPr>
            <w:tcW w:w="9242" w:type="dxa"/>
            <w:gridSpan w:val="2"/>
          </w:tcPr>
          <w:p w14:paraId="6F9346F5" w14:textId="6FC59AA4" w:rsidR="00475DB5" w:rsidRPr="00B31A7C" w:rsidRDefault="00475DB5" w:rsidP="00475DB5">
            <w:pPr>
              <w:pStyle w:val="Header"/>
              <w:rPr>
                <w:b/>
                <w:sz w:val="18"/>
                <w:szCs w:val="18"/>
              </w:rPr>
            </w:pPr>
            <w:r w:rsidRPr="00B31A7C">
              <w:rPr>
                <w:b/>
                <w:sz w:val="18"/>
                <w:szCs w:val="18"/>
              </w:rPr>
              <w:t>School Priority 3</w:t>
            </w:r>
          </w:p>
          <w:p w14:paraId="001609C9" w14:textId="77777777" w:rsidR="00475DB5" w:rsidRPr="00B31A7C" w:rsidRDefault="00475DB5" w:rsidP="00475DB5">
            <w:pPr>
              <w:pStyle w:val="Header"/>
              <w:rPr>
                <w:b/>
                <w:sz w:val="18"/>
                <w:szCs w:val="18"/>
              </w:rPr>
            </w:pPr>
          </w:p>
          <w:p w14:paraId="160DE052" w14:textId="5ACE575A" w:rsidR="00475DB5" w:rsidRPr="00B31A7C" w:rsidRDefault="00475DB5" w:rsidP="00475DB5">
            <w:pPr>
              <w:pStyle w:val="Header"/>
              <w:rPr>
                <w:sz w:val="18"/>
                <w:szCs w:val="18"/>
              </w:rPr>
            </w:pPr>
            <w:r w:rsidRPr="00B31A7C">
              <w:rPr>
                <w:sz w:val="18"/>
                <w:szCs w:val="18"/>
              </w:rPr>
              <w:t>Improve the curriculum for</w:t>
            </w:r>
            <w:r w:rsidR="00CE212A" w:rsidRPr="00B31A7C">
              <w:rPr>
                <w:sz w:val="18"/>
                <w:szCs w:val="18"/>
              </w:rPr>
              <w:t xml:space="preserve"> all children through the form</w:t>
            </w:r>
            <w:r w:rsidRPr="00B31A7C">
              <w:rPr>
                <w:sz w:val="18"/>
                <w:szCs w:val="18"/>
              </w:rPr>
              <w:t>ation of a curriculum rationale and a review of programmes of study</w:t>
            </w:r>
          </w:p>
          <w:p w14:paraId="63926060" w14:textId="77777777" w:rsidR="00475DB5" w:rsidRPr="00B31A7C" w:rsidRDefault="00475DB5" w:rsidP="00475DB5">
            <w:pPr>
              <w:pStyle w:val="Header"/>
              <w:rPr>
                <w:sz w:val="18"/>
                <w:szCs w:val="18"/>
              </w:rPr>
            </w:pPr>
          </w:p>
        </w:tc>
      </w:tr>
      <w:tr w:rsidR="00475DB5" w:rsidRPr="00B31A7C" w14:paraId="4579D7EB" w14:textId="77777777" w:rsidTr="00475DB5">
        <w:tc>
          <w:tcPr>
            <w:tcW w:w="4621" w:type="dxa"/>
          </w:tcPr>
          <w:p w14:paraId="5FE49194" w14:textId="61564184" w:rsidR="00475DB5" w:rsidRPr="00B31A7C" w:rsidRDefault="00475DB5" w:rsidP="00475DB5">
            <w:pPr>
              <w:pStyle w:val="Header"/>
              <w:rPr>
                <w:sz w:val="18"/>
                <w:szCs w:val="18"/>
                <w:u w:val="single"/>
              </w:rPr>
            </w:pPr>
            <w:r w:rsidRPr="00B31A7C">
              <w:rPr>
                <w:sz w:val="18"/>
                <w:szCs w:val="18"/>
                <w:u w:val="single"/>
              </w:rPr>
              <w:t>NIF Priority</w:t>
            </w:r>
          </w:p>
          <w:p w14:paraId="5EB1CAC8" w14:textId="77777777" w:rsidR="00475DB5" w:rsidRPr="00B31A7C" w:rsidRDefault="00475DB5" w:rsidP="00475DB5">
            <w:pPr>
              <w:pStyle w:val="Header"/>
              <w:rPr>
                <w:sz w:val="18"/>
                <w:szCs w:val="18"/>
                <w:u w:val="single"/>
              </w:rPr>
            </w:pPr>
          </w:p>
          <w:p w14:paraId="5873CFE7" w14:textId="3946FB00" w:rsidR="00CE212A" w:rsidRPr="00B31A7C" w:rsidRDefault="00CE212A" w:rsidP="00475DB5">
            <w:pPr>
              <w:pStyle w:val="Header"/>
              <w:rPr>
                <w:i/>
                <w:sz w:val="18"/>
                <w:szCs w:val="18"/>
              </w:rPr>
            </w:pPr>
            <w:r w:rsidRPr="00B31A7C">
              <w:rPr>
                <w:i/>
                <w:sz w:val="18"/>
                <w:szCs w:val="18"/>
              </w:rPr>
              <w:t>Improvement in children's and young people’s health and wellbeing</w:t>
            </w:r>
          </w:p>
          <w:p w14:paraId="2B79056D" w14:textId="1BEB1A07" w:rsidR="00475DB5" w:rsidRPr="00B31A7C" w:rsidRDefault="00CE212A" w:rsidP="00475DB5">
            <w:pPr>
              <w:pStyle w:val="Header"/>
              <w:rPr>
                <w:sz w:val="18"/>
                <w:szCs w:val="18"/>
                <w:u w:val="single"/>
              </w:rPr>
            </w:pPr>
            <w:r w:rsidRPr="00B31A7C">
              <w:rPr>
                <w:i/>
                <w:sz w:val="18"/>
                <w:szCs w:val="18"/>
              </w:rPr>
              <w:t xml:space="preserve">Improvement in employability skills and sustained positive </w:t>
            </w:r>
            <w:r w:rsidR="00947CEE" w:rsidRPr="00B31A7C">
              <w:rPr>
                <w:i/>
                <w:sz w:val="18"/>
                <w:szCs w:val="18"/>
              </w:rPr>
              <w:t>leaver school destinations for all young people</w:t>
            </w:r>
          </w:p>
          <w:p w14:paraId="5CD1DFEB" w14:textId="77777777" w:rsidR="00475DB5" w:rsidRPr="00B31A7C" w:rsidRDefault="00475DB5" w:rsidP="00475DB5">
            <w:pPr>
              <w:pStyle w:val="Header"/>
              <w:rPr>
                <w:sz w:val="18"/>
                <w:szCs w:val="18"/>
                <w:u w:val="single"/>
              </w:rPr>
            </w:pPr>
          </w:p>
          <w:p w14:paraId="70D2C447" w14:textId="77777777" w:rsidR="00475DB5" w:rsidRPr="00B31A7C" w:rsidRDefault="00475DB5" w:rsidP="00475DB5">
            <w:pPr>
              <w:pStyle w:val="Header"/>
              <w:rPr>
                <w:sz w:val="18"/>
                <w:szCs w:val="18"/>
                <w:u w:val="single"/>
              </w:rPr>
            </w:pPr>
            <w:r w:rsidRPr="00B31A7C">
              <w:rPr>
                <w:sz w:val="18"/>
                <w:szCs w:val="18"/>
                <w:u w:val="single"/>
              </w:rPr>
              <w:t>NIF Driver</w:t>
            </w:r>
          </w:p>
          <w:p w14:paraId="60C0D91E" w14:textId="77777777" w:rsidR="00947CEE" w:rsidRPr="00B31A7C" w:rsidRDefault="00947CEE" w:rsidP="00475DB5">
            <w:pPr>
              <w:pStyle w:val="Header"/>
              <w:rPr>
                <w:i/>
                <w:sz w:val="18"/>
                <w:szCs w:val="18"/>
              </w:rPr>
            </w:pPr>
            <w:r w:rsidRPr="00B31A7C">
              <w:rPr>
                <w:i/>
                <w:sz w:val="18"/>
                <w:szCs w:val="18"/>
              </w:rPr>
              <w:t>Teacher professionalism</w:t>
            </w:r>
          </w:p>
          <w:p w14:paraId="7A88127C" w14:textId="451C5B31" w:rsidR="00947CEE" w:rsidRPr="00B31A7C" w:rsidRDefault="00947CEE" w:rsidP="00475DB5">
            <w:pPr>
              <w:pStyle w:val="Header"/>
              <w:rPr>
                <w:sz w:val="18"/>
                <w:szCs w:val="18"/>
              </w:rPr>
            </w:pPr>
            <w:r w:rsidRPr="00B31A7C">
              <w:rPr>
                <w:i/>
                <w:sz w:val="18"/>
                <w:szCs w:val="18"/>
              </w:rPr>
              <w:t>School Improvement</w:t>
            </w:r>
          </w:p>
        </w:tc>
        <w:tc>
          <w:tcPr>
            <w:tcW w:w="4621" w:type="dxa"/>
          </w:tcPr>
          <w:p w14:paraId="513A1043" w14:textId="77777777" w:rsidR="00475DB5" w:rsidRPr="00B31A7C" w:rsidRDefault="00475DB5" w:rsidP="00475DB5">
            <w:pPr>
              <w:pStyle w:val="Header"/>
              <w:rPr>
                <w:sz w:val="18"/>
                <w:szCs w:val="18"/>
                <w:u w:val="single"/>
              </w:rPr>
            </w:pPr>
            <w:r w:rsidRPr="00B31A7C">
              <w:rPr>
                <w:sz w:val="18"/>
                <w:szCs w:val="18"/>
                <w:u w:val="single"/>
              </w:rPr>
              <w:t>HGIOS 4 – QI’s</w:t>
            </w:r>
          </w:p>
          <w:p w14:paraId="3B8EC5DD" w14:textId="77777777" w:rsidR="00475DB5" w:rsidRPr="00B31A7C" w:rsidRDefault="00475DB5" w:rsidP="00475DB5">
            <w:pPr>
              <w:pStyle w:val="Header"/>
              <w:rPr>
                <w:sz w:val="18"/>
                <w:szCs w:val="18"/>
                <w:u w:val="single"/>
              </w:rPr>
            </w:pPr>
          </w:p>
          <w:p w14:paraId="79C9949B" w14:textId="77777777" w:rsidR="00947CEE" w:rsidRPr="00B31A7C" w:rsidRDefault="00947CEE" w:rsidP="00947CEE">
            <w:pPr>
              <w:spacing w:before="5"/>
              <w:rPr>
                <w:rFonts w:ascii="Times New Roman" w:hAnsi="Times New Roman" w:cs="Times New Roman"/>
                <w:i/>
                <w:sz w:val="18"/>
                <w:szCs w:val="18"/>
              </w:rPr>
            </w:pPr>
            <w:r w:rsidRPr="00B31A7C">
              <w:rPr>
                <w:rFonts w:ascii="Times New Roman" w:hAnsi="Times New Roman" w:cs="Times New Roman"/>
                <w:i/>
                <w:sz w:val="18"/>
                <w:szCs w:val="18"/>
              </w:rPr>
              <w:t>1.3 Leadership of Change</w:t>
            </w:r>
          </w:p>
          <w:p w14:paraId="00A61848" w14:textId="77777777" w:rsidR="00947CEE" w:rsidRPr="00B31A7C" w:rsidRDefault="00947CEE" w:rsidP="00947CEE">
            <w:pPr>
              <w:spacing w:before="5"/>
              <w:rPr>
                <w:rFonts w:ascii="Times New Roman" w:hAnsi="Times New Roman" w:cs="Times New Roman"/>
                <w:i/>
                <w:sz w:val="18"/>
                <w:szCs w:val="18"/>
              </w:rPr>
            </w:pPr>
            <w:r w:rsidRPr="00B31A7C">
              <w:rPr>
                <w:rFonts w:ascii="Times New Roman" w:hAnsi="Times New Roman" w:cs="Times New Roman"/>
                <w:i/>
                <w:sz w:val="18"/>
                <w:szCs w:val="18"/>
              </w:rPr>
              <w:t xml:space="preserve">2.3 </w:t>
            </w:r>
            <w:r w:rsidRPr="00B31A7C">
              <w:rPr>
                <w:rFonts w:ascii="Times New Roman" w:hAnsi="Times New Roman" w:cs="Times New Roman"/>
                <w:i/>
                <w:spacing w:val="-1"/>
                <w:sz w:val="18"/>
                <w:szCs w:val="18"/>
              </w:rPr>
              <w:t>Learning,</w:t>
            </w:r>
            <w:r w:rsidRPr="00B31A7C">
              <w:rPr>
                <w:rFonts w:ascii="Times New Roman" w:hAnsi="Times New Roman" w:cs="Times New Roman"/>
                <w:i/>
                <w:spacing w:val="1"/>
                <w:sz w:val="18"/>
                <w:szCs w:val="18"/>
              </w:rPr>
              <w:t xml:space="preserve"> </w:t>
            </w:r>
            <w:r w:rsidRPr="00B31A7C">
              <w:rPr>
                <w:rFonts w:ascii="Times New Roman" w:hAnsi="Times New Roman" w:cs="Times New Roman"/>
                <w:i/>
                <w:spacing w:val="-1"/>
                <w:sz w:val="18"/>
                <w:szCs w:val="18"/>
              </w:rPr>
              <w:t>teaching</w:t>
            </w:r>
            <w:r w:rsidRPr="00B31A7C">
              <w:rPr>
                <w:rFonts w:ascii="Times New Roman" w:hAnsi="Times New Roman" w:cs="Times New Roman"/>
                <w:i/>
                <w:sz w:val="18"/>
                <w:szCs w:val="18"/>
              </w:rPr>
              <w:t xml:space="preserve"> and</w:t>
            </w:r>
            <w:r w:rsidRPr="00B31A7C">
              <w:rPr>
                <w:rFonts w:ascii="Times New Roman" w:hAnsi="Times New Roman" w:cs="Times New Roman"/>
                <w:i/>
                <w:spacing w:val="21"/>
                <w:sz w:val="18"/>
                <w:szCs w:val="18"/>
              </w:rPr>
              <w:t xml:space="preserve"> </w:t>
            </w:r>
            <w:r w:rsidRPr="00B31A7C">
              <w:rPr>
                <w:rFonts w:ascii="Times New Roman" w:hAnsi="Times New Roman" w:cs="Times New Roman"/>
                <w:i/>
                <w:sz w:val="18"/>
                <w:szCs w:val="18"/>
              </w:rPr>
              <w:t>assessment</w:t>
            </w:r>
          </w:p>
          <w:p w14:paraId="369F6BA1" w14:textId="1CF0D103" w:rsidR="00947CEE" w:rsidRPr="00B31A7C" w:rsidRDefault="00947CEE" w:rsidP="00947CEE">
            <w:pPr>
              <w:spacing w:before="5"/>
              <w:rPr>
                <w:rFonts w:ascii="Times New Roman" w:hAnsi="Times New Roman" w:cs="Times New Roman"/>
                <w:i/>
                <w:sz w:val="18"/>
                <w:szCs w:val="18"/>
              </w:rPr>
            </w:pPr>
            <w:r w:rsidRPr="00B31A7C">
              <w:rPr>
                <w:rFonts w:ascii="Times New Roman" w:hAnsi="Times New Roman" w:cs="Times New Roman"/>
                <w:i/>
                <w:sz w:val="18"/>
                <w:szCs w:val="18"/>
              </w:rPr>
              <w:t>3.1Ensuring wellbeing, equity and inclusion</w:t>
            </w:r>
          </w:p>
          <w:p w14:paraId="7EFE387A" w14:textId="77777777" w:rsidR="00947CEE" w:rsidRPr="00B31A7C" w:rsidRDefault="00947CEE" w:rsidP="00947CEE">
            <w:pPr>
              <w:tabs>
                <w:tab w:val="left" w:pos="810"/>
              </w:tabs>
              <w:spacing w:before="5"/>
              <w:rPr>
                <w:rFonts w:ascii="Times New Roman" w:hAnsi="Times New Roman" w:cs="Times New Roman"/>
                <w:i/>
                <w:spacing w:val="-1"/>
                <w:sz w:val="18"/>
                <w:szCs w:val="18"/>
              </w:rPr>
            </w:pPr>
            <w:r w:rsidRPr="00B31A7C">
              <w:rPr>
                <w:rFonts w:ascii="Times New Roman" w:hAnsi="Times New Roman" w:cs="Times New Roman"/>
                <w:i/>
                <w:sz w:val="18"/>
                <w:szCs w:val="18"/>
              </w:rPr>
              <w:t>3.2</w:t>
            </w:r>
            <w:r w:rsidRPr="00B31A7C">
              <w:rPr>
                <w:rFonts w:ascii="Times New Roman" w:hAnsi="Times New Roman" w:cs="Times New Roman"/>
                <w:i/>
                <w:spacing w:val="2"/>
                <w:sz w:val="18"/>
                <w:szCs w:val="18"/>
              </w:rPr>
              <w:t xml:space="preserve"> </w:t>
            </w:r>
            <w:r w:rsidRPr="00B31A7C">
              <w:rPr>
                <w:rFonts w:ascii="Times New Roman" w:hAnsi="Times New Roman" w:cs="Times New Roman"/>
                <w:i/>
                <w:sz w:val="18"/>
                <w:szCs w:val="18"/>
              </w:rPr>
              <w:t>Raising</w:t>
            </w:r>
            <w:r w:rsidRPr="00B31A7C">
              <w:rPr>
                <w:rFonts w:ascii="Times New Roman" w:hAnsi="Times New Roman" w:cs="Times New Roman"/>
                <w:i/>
                <w:spacing w:val="-1"/>
                <w:sz w:val="18"/>
                <w:szCs w:val="18"/>
              </w:rPr>
              <w:t xml:space="preserve"> attainment </w:t>
            </w:r>
            <w:r w:rsidRPr="00B31A7C">
              <w:rPr>
                <w:rFonts w:ascii="Times New Roman" w:hAnsi="Times New Roman" w:cs="Times New Roman"/>
                <w:i/>
                <w:sz w:val="18"/>
                <w:szCs w:val="18"/>
              </w:rPr>
              <w:t>and</w:t>
            </w:r>
            <w:r w:rsidRPr="00B31A7C">
              <w:rPr>
                <w:rFonts w:ascii="Times New Roman" w:hAnsi="Times New Roman" w:cs="Times New Roman"/>
                <w:i/>
                <w:spacing w:val="26"/>
                <w:sz w:val="18"/>
                <w:szCs w:val="18"/>
              </w:rPr>
              <w:t xml:space="preserve"> </w:t>
            </w:r>
            <w:r w:rsidRPr="00B31A7C">
              <w:rPr>
                <w:rFonts w:ascii="Times New Roman" w:hAnsi="Times New Roman" w:cs="Times New Roman"/>
                <w:i/>
                <w:spacing w:val="-1"/>
                <w:sz w:val="18"/>
                <w:szCs w:val="18"/>
              </w:rPr>
              <w:t>achievement</w:t>
            </w:r>
          </w:p>
          <w:p w14:paraId="6F497BDC" w14:textId="77777777" w:rsidR="00475DB5" w:rsidRPr="00B31A7C" w:rsidRDefault="00475DB5" w:rsidP="00475DB5">
            <w:pPr>
              <w:pStyle w:val="Header"/>
              <w:rPr>
                <w:i/>
                <w:sz w:val="18"/>
                <w:szCs w:val="18"/>
              </w:rPr>
            </w:pPr>
          </w:p>
          <w:p w14:paraId="7121992F" w14:textId="77777777" w:rsidR="00475DB5" w:rsidRPr="00B31A7C" w:rsidRDefault="00475DB5" w:rsidP="00475DB5">
            <w:pPr>
              <w:pStyle w:val="Header"/>
              <w:rPr>
                <w:sz w:val="18"/>
                <w:szCs w:val="18"/>
                <w:u w:val="single"/>
              </w:rPr>
            </w:pPr>
          </w:p>
          <w:p w14:paraId="335D5548" w14:textId="77777777" w:rsidR="00475DB5" w:rsidRPr="00B31A7C" w:rsidRDefault="00475DB5" w:rsidP="00475DB5">
            <w:pPr>
              <w:pStyle w:val="Header"/>
              <w:rPr>
                <w:sz w:val="18"/>
                <w:szCs w:val="18"/>
                <w:u w:val="single"/>
              </w:rPr>
            </w:pPr>
            <w:r w:rsidRPr="00B31A7C">
              <w:rPr>
                <w:sz w:val="18"/>
                <w:szCs w:val="18"/>
                <w:u w:val="single"/>
              </w:rPr>
              <w:t>NLC Priority</w:t>
            </w:r>
          </w:p>
          <w:p w14:paraId="588649F6" w14:textId="77777777" w:rsidR="00947CEE" w:rsidRPr="00B31A7C" w:rsidRDefault="00947CEE" w:rsidP="00947CEE">
            <w:pPr>
              <w:pStyle w:val="Header"/>
              <w:rPr>
                <w:i/>
                <w:sz w:val="18"/>
                <w:szCs w:val="18"/>
              </w:rPr>
            </w:pPr>
            <w:r w:rsidRPr="00B31A7C">
              <w:rPr>
                <w:i/>
                <w:sz w:val="18"/>
                <w:szCs w:val="18"/>
              </w:rPr>
              <w:t>Supporting all children to reach their full potential</w:t>
            </w:r>
          </w:p>
          <w:p w14:paraId="1BC1DF49" w14:textId="77777777" w:rsidR="00475DB5" w:rsidRPr="00B31A7C" w:rsidRDefault="00475DB5" w:rsidP="00475DB5">
            <w:pPr>
              <w:pStyle w:val="Header"/>
              <w:rPr>
                <w:sz w:val="18"/>
                <w:szCs w:val="18"/>
              </w:rPr>
            </w:pPr>
          </w:p>
          <w:p w14:paraId="779FB89A" w14:textId="77777777" w:rsidR="00475DB5" w:rsidRPr="00B31A7C" w:rsidRDefault="00475DB5" w:rsidP="00475DB5">
            <w:pPr>
              <w:pStyle w:val="Header"/>
              <w:rPr>
                <w:sz w:val="18"/>
                <w:szCs w:val="18"/>
              </w:rPr>
            </w:pPr>
          </w:p>
        </w:tc>
      </w:tr>
      <w:tr w:rsidR="00475DB5" w:rsidRPr="00B31A7C" w14:paraId="2A22C527" w14:textId="77777777" w:rsidTr="00475DB5">
        <w:tc>
          <w:tcPr>
            <w:tcW w:w="9242" w:type="dxa"/>
            <w:gridSpan w:val="2"/>
          </w:tcPr>
          <w:p w14:paraId="6E5D2278" w14:textId="74329853" w:rsidR="00475DB5" w:rsidRPr="00B31A7C" w:rsidRDefault="00475DB5" w:rsidP="00475DB5">
            <w:pPr>
              <w:pStyle w:val="TableParagraph"/>
              <w:spacing w:before="79"/>
              <w:ind w:left="73"/>
              <w:rPr>
                <w:rFonts w:ascii="Times New Roman" w:hAnsi="Times New Roman" w:cs="Times New Roman"/>
                <w:spacing w:val="-1"/>
                <w:sz w:val="18"/>
                <w:szCs w:val="18"/>
              </w:rPr>
            </w:pPr>
            <w:r w:rsidRPr="00B31A7C">
              <w:rPr>
                <w:rFonts w:ascii="Times New Roman" w:hAnsi="Times New Roman" w:cs="Times New Roman"/>
                <w:spacing w:val="-1"/>
                <w:sz w:val="18"/>
                <w:szCs w:val="18"/>
              </w:rPr>
              <w:t>Progress</w:t>
            </w:r>
            <w:r w:rsidRPr="00B31A7C">
              <w:rPr>
                <w:rFonts w:ascii="Times New Roman" w:hAnsi="Times New Roman" w:cs="Times New Roman"/>
                <w:spacing w:val="1"/>
                <w:sz w:val="18"/>
                <w:szCs w:val="18"/>
              </w:rPr>
              <w:t xml:space="preserve"> </w:t>
            </w:r>
            <w:r w:rsidRPr="00B31A7C">
              <w:rPr>
                <w:rFonts w:ascii="Times New Roman" w:hAnsi="Times New Roman" w:cs="Times New Roman"/>
                <w:sz w:val="18"/>
                <w:szCs w:val="18"/>
              </w:rPr>
              <w:t>and</w:t>
            </w:r>
            <w:r w:rsidRPr="00B31A7C">
              <w:rPr>
                <w:rFonts w:ascii="Times New Roman" w:hAnsi="Times New Roman" w:cs="Times New Roman"/>
                <w:spacing w:val="1"/>
                <w:sz w:val="18"/>
                <w:szCs w:val="18"/>
              </w:rPr>
              <w:t xml:space="preserve"> </w:t>
            </w:r>
            <w:r w:rsidRPr="00B31A7C">
              <w:rPr>
                <w:rFonts w:ascii="Times New Roman" w:hAnsi="Times New Roman" w:cs="Times New Roman"/>
                <w:spacing w:val="-1"/>
                <w:sz w:val="18"/>
                <w:szCs w:val="18"/>
              </w:rPr>
              <w:t>impact (based on outcomes for learners): (How are you doing? and How do you know?)</w:t>
            </w:r>
          </w:p>
          <w:p w14:paraId="0600361B" w14:textId="77777777" w:rsidR="00475DB5" w:rsidRPr="00B31A7C" w:rsidRDefault="00475DB5" w:rsidP="00475DB5">
            <w:pPr>
              <w:pStyle w:val="Header"/>
              <w:rPr>
                <w:sz w:val="18"/>
                <w:szCs w:val="18"/>
              </w:rPr>
            </w:pPr>
          </w:p>
          <w:p w14:paraId="51285B7C" w14:textId="59640D11" w:rsidR="00475DB5" w:rsidRPr="00B31A7C" w:rsidRDefault="00496DA9" w:rsidP="00475DB5">
            <w:pPr>
              <w:pStyle w:val="Header"/>
              <w:rPr>
                <w:sz w:val="18"/>
                <w:szCs w:val="18"/>
              </w:rPr>
            </w:pPr>
            <w:r w:rsidRPr="00B31A7C">
              <w:rPr>
                <w:sz w:val="18"/>
                <w:szCs w:val="18"/>
              </w:rPr>
              <w:t xml:space="preserve">Post HMI Inspection 2016 the school consulted with all stakeholders and formulated a Curriculum Rationale. The reviewed and agreed curriculum rationale identified the need for a broad general education that provided opportunities for all to ensure skills for learning, life and work.  As a result the school reviewed programmes of study for specific curricular areas this session, namely Spanish, Science and ICT.  Frameworks that ensured </w:t>
            </w:r>
            <w:proofErr w:type="gramStart"/>
            <w:r w:rsidRPr="00B31A7C">
              <w:rPr>
                <w:sz w:val="18"/>
                <w:szCs w:val="18"/>
              </w:rPr>
              <w:t>a knowledge</w:t>
            </w:r>
            <w:proofErr w:type="gramEnd"/>
            <w:r w:rsidRPr="00B31A7C">
              <w:rPr>
                <w:sz w:val="18"/>
                <w:szCs w:val="18"/>
              </w:rPr>
              <w:t xml:space="preserve"> and skills progression were introduced and have impacted upon pupil attainment</w:t>
            </w:r>
            <w:r w:rsidR="008B3495" w:rsidRPr="00B31A7C">
              <w:rPr>
                <w:sz w:val="18"/>
                <w:szCs w:val="18"/>
              </w:rPr>
              <w:t xml:space="preserve">, </w:t>
            </w:r>
            <w:r w:rsidRPr="00B31A7C">
              <w:rPr>
                <w:sz w:val="18"/>
                <w:szCs w:val="18"/>
              </w:rPr>
              <w:t>achievement</w:t>
            </w:r>
            <w:r w:rsidR="008B3495" w:rsidRPr="00B31A7C">
              <w:rPr>
                <w:sz w:val="18"/>
                <w:szCs w:val="18"/>
              </w:rPr>
              <w:t xml:space="preserve"> and enjoyment of these curricular areas.  Learning conversations and entries in learning logs confirm this </w:t>
            </w:r>
            <w:r w:rsidR="00214AF2" w:rsidRPr="00B31A7C">
              <w:rPr>
                <w:sz w:val="18"/>
                <w:szCs w:val="18"/>
              </w:rPr>
              <w:t>with class visits noting improving knowledge and skills progression.</w:t>
            </w:r>
            <w:r w:rsidR="008B3495" w:rsidRPr="00B31A7C">
              <w:rPr>
                <w:sz w:val="18"/>
                <w:szCs w:val="18"/>
              </w:rPr>
              <w:t xml:space="preserve"> </w:t>
            </w:r>
            <w:r w:rsidRPr="00B31A7C">
              <w:rPr>
                <w:sz w:val="18"/>
                <w:szCs w:val="18"/>
              </w:rPr>
              <w:t xml:space="preserve"> This is evidenced in pupil’s improving understanding and capacity to both listen and understand Spanish and to speak with confidence.  This was most apparent in the improved capacity of Pr. 7 to engage with a Spanish tutor from </w:t>
            </w:r>
            <w:proofErr w:type="spellStart"/>
            <w:r w:rsidRPr="00B31A7C">
              <w:rPr>
                <w:sz w:val="18"/>
                <w:szCs w:val="18"/>
              </w:rPr>
              <w:t>St.Ambrose</w:t>
            </w:r>
            <w:proofErr w:type="spellEnd"/>
            <w:r w:rsidRPr="00B31A7C">
              <w:rPr>
                <w:sz w:val="18"/>
                <w:szCs w:val="18"/>
              </w:rPr>
              <w:t xml:space="preserve"> in the final term.  Teacher and pupil learning conversations and entries in learning logs indicate pupils feel more confident about their learni</w:t>
            </w:r>
            <w:r w:rsidR="008B3495" w:rsidRPr="00B31A7C">
              <w:rPr>
                <w:sz w:val="18"/>
                <w:szCs w:val="18"/>
              </w:rPr>
              <w:t>ng in Spanish across all stages.  The progressive framework in place provides a platform for pupils to build upon prior learning for next session from Pr. 1 – 7.  The school aims next session to introduce a second language at Pr. 6 and 7 as we work to achieve Scottish Government’s 1+2 Language Policy for 2020.  A whole school programme for Science was developed with Science being delivered discretely as part of NCCT for part of this school session.</w:t>
            </w:r>
            <w:r w:rsidRPr="00B31A7C">
              <w:rPr>
                <w:sz w:val="18"/>
                <w:szCs w:val="18"/>
              </w:rPr>
              <w:t xml:space="preserve"> </w:t>
            </w:r>
            <w:r w:rsidR="008B3495" w:rsidRPr="00B31A7C">
              <w:rPr>
                <w:sz w:val="18"/>
                <w:szCs w:val="18"/>
              </w:rPr>
              <w:t xml:space="preserve"> Children enjoyed the opportunity to learn within Science </w:t>
            </w:r>
            <w:r w:rsidR="00214AF2" w:rsidRPr="00B31A7C">
              <w:rPr>
                <w:sz w:val="18"/>
                <w:szCs w:val="18"/>
              </w:rPr>
              <w:t xml:space="preserve">with staff actively linking Science to learning in other curricular areas later in the school year. Pr. 7 participated in a Science and engineering competition and achieved notable success for all participants. Continued developments in STEM next session will remain a priority as we build upon current progress in these curricular areas. Progress within digital literacy has been greatly advanced due to the addition of a specialist IT teacher in Term 3 and 4.  This </w:t>
            </w:r>
            <w:r w:rsidR="00214AF2" w:rsidRPr="00B31A7C">
              <w:rPr>
                <w:sz w:val="18"/>
                <w:szCs w:val="18"/>
              </w:rPr>
              <w:lastRenderedPageBreak/>
              <w:t xml:space="preserve">has greatly impacted upon pupil knowledge and skill across the school with pupils displaying </w:t>
            </w:r>
            <w:r w:rsidR="00F16D96" w:rsidRPr="00B31A7C">
              <w:rPr>
                <w:sz w:val="18"/>
                <w:szCs w:val="18"/>
              </w:rPr>
              <w:t xml:space="preserve">IT skills that have enabled them to develop word processing skills, produce </w:t>
            </w:r>
            <w:proofErr w:type="spellStart"/>
            <w:r w:rsidR="00F16D96" w:rsidRPr="00B31A7C">
              <w:rPr>
                <w:sz w:val="18"/>
                <w:szCs w:val="18"/>
              </w:rPr>
              <w:t>spreadsheets</w:t>
            </w:r>
            <w:proofErr w:type="spellEnd"/>
            <w:r w:rsidR="00F16D96" w:rsidRPr="00B31A7C">
              <w:rPr>
                <w:sz w:val="18"/>
                <w:szCs w:val="18"/>
              </w:rPr>
              <w:t xml:space="preserve"> and </w:t>
            </w:r>
            <w:proofErr w:type="spellStart"/>
            <w:r w:rsidR="00F16D96" w:rsidRPr="00B31A7C">
              <w:rPr>
                <w:sz w:val="18"/>
                <w:szCs w:val="18"/>
              </w:rPr>
              <w:t>powerpoints</w:t>
            </w:r>
            <w:proofErr w:type="spellEnd"/>
            <w:r w:rsidR="00F16D96" w:rsidRPr="00B31A7C">
              <w:rPr>
                <w:sz w:val="18"/>
                <w:szCs w:val="18"/>
              </w:rPr>
              <w:t xml:space="preserve"> and use graphics to make their own animations.  Pupils are also developing the capacity to code and programme through planned lessons on computing science.  The school aims to secure this specialist teacher for next session to build upon prior learning and to improve teacher confidence and skill to deliver a skills based programme to enhance teaching and learning in other curricular areas.  A fully functioning ICT suite has greatly improved the delivery of this aspect of the curriculum this session.  Further investment in ICT is required to support </w:t>
            </w:r>
            <w:r w:rsidR="00FC532B" w:rsidRPr="00B31A7C">
              <w:rPr>
                <w:sz w:val="18"/>
                <w:szCs w:val="18"/>
              </w:rPr>
              <w:t xml:space="preserve">learning in classrooms if </w:t>
            </w:r>
            <w:proofErr w:type="gramStart"/>
            <w:r w:rsidR="00FC532B" w:rsidRPr="00B31A7C">
              <w:rPr>
                <w:sz w:val="18"/>
                <w:szCs w:val="18"/>
              </w:rPr>
              <w:t>infra-</w:t>
            </w:r>
            <w:r w:rsidR="00F16D96" w:rsidRPr="00B31A7C">
              <w:rPr>
                <w:sz w:val="18"/>
                <w:szCs w:val="18"/>
              </w:rPr>
              <w:t>structure</w:t>
            </w:r>
            <w:proofErr w:type="gramEnd"/>
            <w:r w:rsidR="00F16D96" w:rsidRPr="00B31A7C">
              <w:rPr>
                <w:sz w:val="18"/>
                <w:szCs w:val="18"/>
              </w:rPr>
              <w:t xml:space="preserve"> allows.</w:t>
            </w:r>
            <w:r w:rsidR="00FC532B" w:rsidRPr="00B31A7C">
              <w:rPr>
                <w:sz w:val="18"/>
                <w:szCs w:val="18"/>
              </w:rPr>
              <w:t xml:space="preserve">  Teaching about internet safety is addressed across the school as part of Safer Internet Day.  New Health and Wellbeing resources were introduced to support skills progression in Physical Education and Health and Wellbeing with awareness raising taking place around Mental Health.  These new resources are being widely used across the school but require time to be fully embedded next session alongside a specific focus on growth </w:t>
            </w:r>
            <w:proofErr w:type="spellStart"/>
            <w:r w:rsidR="00FC532B" w:rsidRPr="00B31A7C">
              <w:rPr>
                <w:sz w:val="18"/>
                <w:szCs w:val="18"/>
              </w:rPr>
              <w:t>mindset</w:t>
            </w:r>
            <w:proofErr w:type="spellEnd"/>
            <w:r w:rsidR="00FC532B" w:rsidRPr="00B31A7C">
              <w:rPr>
                <w:sz w:val="18"/>
                <w:szCs w:val="18"/>
              </w:rPr>
              <w:t xml:space="preserve"> as we aim to further impact upon school ethos.  Whilst whole school training on Food technology has taken place with staff at the early stages fully embedding a cooking programme and a farm to fork philosophy the school recognises the need to embed this approach more fully across the school next session with </w:t>
            </w:r>
            <w:r w:rsidR="00297175" w:rsidRPr="00B31A7C">
              <w:rPr>
                <w:sz w:val="18"/>
                <w:szCs w:val="18"/>
              </w:rPr>
              <w:t xml:space="preserve">support from North Lanarkshire curricular support teachers.  The school has actively sought opportunities to extend pupil involvement in a wide variety of curricular areas through direct involvement in sporting festivals, opportunities for performing (school concerts, dance festival, school choir), participation in the wide variety of afterschool clubs provided throughout the school year and made links with outside agencies to develop pupil understanding of skills required for learning, life and work.  </w:t>
            </w:r>
            <w:r w:rsidR="00E0152D" w:rsidRPr="00B31A7C">
              <w:rPr>
                <w:sz w:val="18"/>
                <w:szCs w:val="18"/>
              </w:rPr>
              <w:t>The school has achieved notable success at authority level in all sporting festivals it has entered this session with children</w:t>
            </w:r>
            <w:r w:rsidR="00550742" w:rsidRPr="00B31A7C">
              <w:rPr>
                <w:sz w:val="18"/>
                <w:szCs w:val="18"/>
              </w:rPr>
              <w:t>’s</w:t>
            </w:r>
            <w:r w:rsidR="00E0152D" w:rsidRPr="00B31A7C">
              <w:rPr>
                <w:sz w:val="18"/>
                <w:szCs w:val="18"/>
              </w:rPr>
              <w:t xml:space="preserve"> self-</w:t>
            </w:r>
            <w:r w:rsidR="00550742" w:rsidRPr="00B31A7C">
              <w:rPr>
                <w:sz w:val="18"/>
                <w:szCs w:val="18"/>
              </w:rPr>
              <w:t xml:space="preserve">confidence positively impacted and their successes shared at whole school level. </w:t>
            </w:r>
            <w:r w:rsidR="00297175" w:rsidRPr="00B31A7C">
              <w:rPr>
                <w:sz w:val="18"/>
                <w:szCs w:val="18"/>
              </w:rPr>
              <w:t xml:space="preserve">A most notable development that supports the curriculum rationale is the school Careers Week and the Careers Fair that took </w:t>
            </w:r>
            <w:r w:rsidR="00715C39" w:rsidRPr="00B31A7C">
              <w:rPr>
                <w:sz w:val="18"/>
                <w:szCs w:val="18"/>
              </w:rPr>
              <w:t>place in May.  T</w:t>
            </w:r>
            <w:r w:rsidR="00297175" w:rsidRPr="00B31A7C">
              <w:rPr>
                <w:sz w:val="18"/>
                <w:szCs w:val="18"/>
              </w:rPr>
              <w:t>he Parent Council and the wider parent body</w:t>
            </w:r>
            <w:r w:rsidR="00715C39" w:rsidRPr="00B31A7C">
              <w:rPr>
                <w:sz w:val="18"/>
                <w:szCs w:val="18"/>
              </w:rPr>
              <w:t xml:space="preserve"> actively supported this venture providing</w:t>
            </w:r>
            <w:r w:rsidR="00297175" w:rsidRPr="00B31A7C">
              <w:rPr>
                <w:sz w:val="18"/>
                <w:szCs w:val="18"/>
              </w:rPr>
              <w:t xml:space="preserve"> their time and expertise to </w:t>
            </w:r>
            <w:r w:rsidR="00715C39" w:rsidRPr="00B31A7C">
              <w:rPr>
                <w:sz w:val="18"/>
                <w:szCs w:val="18"/>
              </w:rPr>
              <w:t xml:space="preserve">talk to the children about their jobs and the skills required.  Visits to New Lanark College and other places of interest including local supermarkets supported work in this area.  The school also reviewed </w:t>
            </w:r>
            <w:proofErr w:type="gramStart"/>
            <w:r w:rsidR="00715C39" w:rsidRPr="00B31A7C">
              <w:rPr>
                <w:sz w:val="18"/>
                <w:szCs w:val="18"/>
              </w:rPr>
              <w:t>it’s</w:t>
            </w:r>
            <w:proofErr w:type="gramEnd"/>
            <w:r w:rsidR="00715C39" w:rsidRPr="00B31A7C">
              <w:rPr>
                <w:sz w:val="18"/>
                <w:szCs w:val="18"/>
              </w:rPr>
              <w:t xml:space="preserve"> whole school policy on promoting positive behaviour and introduced a new school Good to be Green Policy.  Teachers report that this has been a notable development in improving behaviour across the school</w:t>
            </w:r>
            <w:r w:rsidR="00550742" w:rsidRPr="00B31A7C">
              <w:rPr>
                <w:sz w:val="18"/>
                <w:szCs w:val="18"/>
              </w:rPr>
              <w:t xml:space="preserve"> with </w:t>
            </w:r>
            <w:proofErr w:type="gramStart"/>
            <w:r w:rsidR="00550742" w:rsidRPr="00B31A7C">
              <w:rPr>
                <w:sz w:val="18"/>
                <w:szCs w:val="18"/>
              </w:rPr>
              <w:t>low level</w:t>
            </w:r>
            <w:proofErr w:type="gramEnd"/>
            <w:r w:rsidR="00550742" w:rsidRPr="00B31A7C">
              <w:rPr>
                <w:sz w:val="18"/>
                <w:szCs w:val="18"/>
              </w:rPr>
              <w:t xml:space="preserve"> behaviour being addressed in class and less referrals made to Senior management team</w:t>
            </w:r>
            <w:r w:rsidR="00715C39" w:rsidRPr="00B31A7C">
              <w:rPr>
                <w:sz w:val="18"/>
                <w:szCs w:val="18"/>
              </w:rPr>
              <w:t xml:space="preserve">. The school recognises that the outcome letter from HMI indicates a few of our children do not feel safe at </w:t>
            </w:r>
            <w:proofErr w:type="spellStart"/>
            <w:r w:rsidR="00715C39" w:rsidRPr="00B31A7C">
              <w:rPr>
                <w:sz w:val="18"/>
                <w:szCs w:val="18"/>
              </w:rPr>
              <w:t>breaktimes</w:t>
            </w:r>
            <w:proofErr w:type="spellEnd"/>
            <w:r w:rsidR="00715C39" w:rsidRPr="00B31A7C">
              <w:rPr>
                <w:sz w:val="18"/>
                <w:szCs w:val="18"/>
              </w:rPr>
              <w:t xml:space="preserve"> indicating that further work is required in </w:t>
            </w:r>
            <w:r w:rsidR="006B3E13" w:rsidRPr="00B31A7C">
              <w:rPr>
                <w:sz w:val="18"/>
                <w:szCs w:val="18"/>
              </w:rPr>
              <w:t>d</w:t>
            </w:r>
            <w:r w:rsidR="00715C39" w:rsidRPr="00B31A7C">
              <w:rPr>
                <w:sz w:val="18"/>
                <w:szCs w:val="18"/>
              </w:rPr>
              <w:t xml:space="preserve">eveloping our school grounds and in promoting a caring ethos across the school.  </w:t>
            </w:r>
            <w:r w:rsidR="006B3E13" w:rsidRPr="00B31A7C">
              <w:rPr>
                <w:sz w:val="18"/>
                <w:szCs w:val="18"/>
              </w:rPr>
              <w:t xml:space="preserve">Our weekly values based assemblies, whole school focus on growth </w:t>
            </w:r>
            <w:proofErr w:type="spellStart"/>
            <w:r w:rsidR="006B3E13" w:rsidRPr="00B31A7C">
              <w:rPr>
                <w:sz w:val="18"/>
                <w:szCs w:val="18"/>
              </w:rPr>
              <w:t>mindset</w:t>
            </w:r>
            <w:proofErr w:type="spellEnd"/>
            <w:r w:rsidR="006B3E13" w:rsidRPr="00B31A7C">
              <w:rPr>
                <w:sz w:val="18"/>
                <w:szCs w:val="18"/>
              </w:rPr>
              <w:t>, anti-bullying work and Pr. 6 and 7 pupil involvement in the Pope Francis Faith Award will continue to be embedded next session as we link directly with a whole school focus on achieving Rights Respecting School status.</w:t>
            </w:r>
          </w:p>
          <w:p w14:paraId="31578F22" w14:textId="77777777" w:rsidR="00475DB5" w:rsidRPr="00B31A7C" w:rsidRDefault="00475DB5" w:rsidP="00475DB5">
            <w:pPr>
              <w:pStyle w:val="Header"/>
              <w:rPr>
                <w:sz w:val="18"/>
                <w:szCs w:val="18"/>
              </w:rPr>
            </w:pPr>
          </w:p>
          <w:p w14:paraId="4B914737" w14:textId="77777777" w:rsidR="00475DB5" w:rsidRPr="00B31A7C" w:rsidRDefault="00475DB5" w:rsidP="00475DB5">
            <w:pPr>
              <w:pStyle w:val="Header"/>
              <w:rPr>
                <w:sz w:val="18"/>
                <w:szCs w:val="18"/>
              </w:rPr>
            </w:pPr>
            <w:r w:rsidRPr="00B31A7C">
              <w:rPr>
                <w:sz w:val="18"/>
                <w:szCs w:val="18"/>
              </w:rPr>
              <w:t>Next Steps: (What are we going to do now?)</w:t>
            </w:r>
          </w:p>
          <w:p w14:paraId="7E65338C" w14:textId="77777777" w:rsidR="00715C39" w:rsidRPr="00B31A7C" w:rsidRDefault="00715C39" w:rsidP="00475DB5">
            <w:pPr>
              <w:pStyle w:val="Header"/>
              <w:rPr>
                <w:sz w:val="18"/>
                <w:szCs w:val="18"/>
              </w:rPr>
            </w:pPr>
          </w:p>
          <w:p w14:paraId="0B778D14" w14:textId="7891D264" w:rsidR="00715C39" w:rsidRPr="00B31A7C" w:rsidRDefault="00550742" w:rsidP="00475DB5">
            <w:pPr>
              <w:pStyle w:val="Header"/>
              <w:rPr>
                <w:sz w:val="18"/>
                <w:szCs w:val="18"/>
              </w:rPr>
            </w:pPr>
            <w:r w:rsidRPr="00B31A7C">
              <w:rPr>
                <w:sz w:val="18"/>
                <w:szCs w:val="18"/>
              </w:rPr>
              <w:t>Further e</w:t>
            </w:r>
            <w:r w:rsidR="006B3E13" w:rsidRPr="00B31A7C">
              <w:rPr>
                <w:sz w:val="18"/>
                <w:szCs w:val="18"/>
              </w:rPr>
              <w:t xml:space="preserve">mbed new </w:t>
            </w:r>
            <w:proofErr w:type="spellStart"/>
            <w:r w:rsidR="006B3E13" w:rsidRPr="00B31A7C">
              <w:rPr>
                <w:sz w:val="18"/>
                <w:szCs w:val="18"/>
              </w:rPr>
              <w:t>prorammes</w:t>
            </w:r>
            <w:proofErr w:type="spellEnd"/>
            <w:r w:rsidR="006B3E13" w:rsidRPr="00B31A7C">
              <w:rPr>
                <w:sz w:val="18"/>
                <w:szCs w:val="18"/>
              </w:rPr>
              <w:t xml:space="preserve"> of study for HWB, Spanish, Science and ICT across all stages</w:t>
            </w:r>
          </w:p>
          <w:p w14:paraId="6316F224" w14:textId="77777777" w:rsidR="006B3E13" w:rsidRPr="00B31A7C" w:rsidRDefault="006B3E13" w:rsidP="006B3E13">
            <w:pPr>
              <w:pStyle w:val="Header"/>
              <w:rPr>
                <w:sz w:val="18"/>
                <w:szCs w:val="18"/>
              </w:rPr>
            </w:pPr>
            <w:r w:rsidRPr="00B31A7C">
              <w:rPr>
                <w:sz w:val="18"/>
                <w:szCs w:val="18"/>
              </w:rPr>
              <w:t>Planned programme of peer observations to share excellent practice and ensure consistency across the school.</w:t>
            </w:r>
          </w:p>
          <w:p w14:paraId="0E4ED187" w14:textId="51BDA03E" w:rsidR="00E0152D" w:rsidRPr="00B31A7C" w:rsidRDefault="00E0152D" w:rsidP="006B3E13">
            <w:pPr>
              <w:pStyle w:val="Header"/>
              <w:rPr>
                <w:sz w:val="18"/>
                <w:szCs w:val="18"/>
              </w:rPr>
            </w:pPr>
            <w:r w:rsidRPr="00B31A7C">
              <w:rPr>
                <w:sz w:val="18"/>
                <w:szCs w:val="18"/>
              </w:rPr>
              <w:t>Review programmes of study for IDL to ensure coherence and progression and develop further a collegiate culture and the sharing of resources.</w:t>
            </w:r>
          </w:p>
          <w:p w14:paraId="555D37CD" w14:textId="3757A751" w:rsidR="006B3E13" w:rsidRPr="00B31A7C" w:rsidRDefault="00E0152D" w:rsidP="00475DB5">
            <w:pPr>
              <w:pStyle w:val="Header"/>
              <w:rPr>
                <w:sz w:val="18"/>
                <w:szCs w:val="18"/>
              </w:rPr>
            </w:pPr>
            <w:r w:rsidRPr="00B31A7C">
              <w:rPr>
                <w:sz w:val="18"/>
                <w:szCs w:val="18"/>
              </w:rPr>
              <w:t xml:space="preserve">Further improve the HWB programme through the implementation of lessons for growth </w:t>
            </w:r>
            <w:proofErr w:type="spellStart"/>
            <w:r w:rsidRPr="00B31A7C">
              <w:rPr>
                <w:sz w:val="18"/>
                <w:szCs w:val="18"/>
              </w:rPr>
              <w:t>mindset</w:t>
            </w:r>
            <w:proofErr w:type="spellEnd"/>
          </w:p>
          <w:p w14:paraId="071ACC78" w14:textId="77777777" w:rsidR="00517322" w:rsidRPr="00B31A7C" w:rsidRDefault="00517322" w:rsidP="00475DB5">
            <w:pPr>
              <w:pStyle w:val="Header"/>
              <w:rPr>
                <w:sz w:val="18"/>
                <w:szCs w:val="18"/>
              </w:rPr>
            </w:pPr>
          </w:p>
        </w:tc>
      </w:tr>
    </w:tbl>
    <w:p w14:paraId="22AA98CC" w14:textId="77777777" w:rsidR="00475DB5" w:rsidRPr="00B31A7C" w:rsidRDefault="00475DB5" w:rsidP="006620B0">
      <w:pPr>
        <w:widowControl w:val="0"/>
        <w:autoSpaceDE w:val="0"/>
        <w:autoSpaceDN w:val="0"/>
        <w:adjustRightInd w:val="0"/>
        <w:spacing w:after="240" w:line="240" w:lineRule="auto"/>
        <w:rPr>
          <w:rFonts w:ascii="Times New Roman" w:hAnsi="Times New Roman" w:cs="Times New Roman"/>
          <w:sz w:val="18"/>
          <w:szCs w:val="18"/>
          <w:lang w:val="en-US"/>
        </w:rPr>
      </w:pPr>
    </w:p>
    <w:tbl>
      <w:tblPr>
        <w:tblStyle w:val="TableGrid"/>
        <w:tblW w:w="0" w:type="auto"/>
        <w:tblLook w:val="04A0" w:firstRow="1" w:lastRow="0" w:firstColumn="1" w:lastColumn="0" w:noHBand="0" w:noVBand="1"/>
      </w:tblPr>
      <w:tblGrid>
        <w:gridCol w:w="4621"/>
        <w:gridCol w:w="4621"/>
      </w:tblGrid>
      <w:tr w:rsidR="00475DB5" w:rsidRPr="00B31A7C" w14:paraId="73C1D203" w14:textId="77777777" w:rsidTr="00475DB5">
        <w:tc>
          <w:tcPr>
            <w:tcW w:w="9242" w:type="dxa"/>
            <w:gridSpan w:val="2"/>
          </w:tcPr>
          <w:p w14:paraId="14890288" w14:textId="6A42E6E9" w:rsidR="00475DB5" w:rsidRPr="00B31A7C" w:rsidRDefault="00475DB5" w:rsidP="00475DB5">
            <w:pPr>
              <w:pStyle w:val="Header"/>
              <w:rPr>
                <w:b/>
                <w:sz w:val="18"/>
                <w:szCs w:val="18"/>
              </w:rPr>
            </w:pPr>
            <w:r w:rsidRPr="00B31A7C">
              <w:rPr>
                <w:b/>
                <w:sz w:val="18"/>
                <w:szCs w:val="18"/>
              </w:rPr>
              <w:t>School Priority 4</w:t>
            </w:r>
          </w:p>
          <w:p w14:paraId="6732DF24" w14:textId="77777777" w:rsidR="00475DB5" w:rsidRPr="00B31A7C" w:rsidRDefault="00475DB5" w:rsidP="00475DB5">
            <w:pPr>
              <w:pStyle w:val="Header"/>
              <w:rPr>
                <w:b/>
                <w:sz w:val="18"/>
                <w:szCs w:val="18"/>
              </w:rPr>
            </w:pPr>
          </w:p>
          <w:p w14:paraId="77D038E3" w14:textId="0309C27C" w:rsidR="00A1019A" w:rsidRPr="00B31A7C" w:rsidRDefault="00A1019A" w:rsidP="00A1019A">
            <w:pPr>
              <w:pStyle w:val="Header"/>
              <w:rPr>
                <w:sz w:val="18"/>
                <w:szCs w:val="18"/>
              </w:rPr>
            </w:pPr>
            <w:r w:rsidRPr="00B31A7C">
              <w:rPr>
                <w:sz w:val="18"/>
                <w:szCs w:val="18"/>
              </w:rPr>
              <w:t>To provide professional learning opportunities for all staff to ensure the shared understanding of the purpose of self-evaluation to improve the school as a community of faith and learning with a focus on</w:t>
            </w:r>
            <w:r w:rsidR="00740399" w:rsidRPr="00B31A7C">
              <w:rPr>
                <w:sz w:val="18"/>
                <w:szCs w:val="18"/>
              </w:rPr>
              <w:t xml:space="preserve"> HGIOS 4 QI’s and one of the</w:t>
            </w:r>
            <w:r w:rsidRPr="00B31A7C">
              <w:rPr>
                <w:sz w:val="18"/>
                <w:szCs w:val="18"/>
              </w:rPr>
              <w:t xml:space="preserve"> themes within The Catholic School, Developing in Faith.</w:t>
            </w:r>
          </w:p>
          <w:p w14:paraId="1DC39898" w14:textId="77777777" w:rsidR="00475DB5" w:rsidRPr="00B31A7C" w:rsidRDefault="00475DB5" w:rsidP="00475DB5">
            <w:pPr>
              <w:pStyle w:val="Header"/>
              <w:rPr>
                <w:sz w:val="18"/>
                <w:szCs w:val="18"/>
              </w:rPr>
            </w:pPr>
          </w:p>
        </w:tc>
      </w:tr>
      <w:tr w:rsidR="00475DB5" w:rsidRPr="00B31A7C" w14:paraId="28F62CF4" w14:textId="77777777" w:rsidTr="00475DB5">
        <w:tc>
          <w:tcPr>
            <w:tcW w:w="4621" w:type="dxa"/>
          </w:tcPr>
          <w:p w14:paraId="6DA2B246" w14:textId="77777777" w:rsidR="00475DB5" w:rsidRPr="00B31A7C" w:rsidRDefault="00475DB5" w:rsidP="00475DB5">
            <w:pPr>
              <w:pStyle w:val="Header"/>
              <w:rPr>
                <w:sz w:val="18"/>
                <w:szCs w:val="18"/>
                <w:u w:val="single"/>
              </w:rPr>
            </w:pPr>
            <w:r w:rsidRPr="00B31A7C">
              <w:rPr>
                <w:sz w:val="18"/>
                <w:szCs w:val="18"/>
                <w:u w:val="single"/>
              </w:rPr>
              <w:t>NIF Priority</w:t>
            </w:r>
          </w:p>
          <w:p w14:paraId="4E3BCB08" w14:textId="77777777" w:rsidR="00947CEE" w:rsidRPr="00B31A7C" w:rsidRDefault="00947CEE" w:rsidP="00947CEE">
            <w:pPr>
              <w:pStyle w:val="Header"/>
              <w:rPr>
                <w:i/>
                <w:sz w:val="18"/>
                <w:szCs w:val="18"/>
              </w:rPr>
            </w:pPr>
            <w:r w:rsidRPr="00B31A7C">
              <w:rPr>
                <w:i/>
                <w:sz w:val="18"/>
                <w:szCs w:val="18"/>
              </w:rPr>
              <w:t>Closing the attainment gap between the most and least disadvantaged children</w:t>
            </w:r>
          </w:p>
          <w:p w14:paraId="1324C4BB" w14:textId="77777777" w:rsidR="00475DB5" w:rsidRPr="00B31A7C" w:rsidRDefault="00475DB5" w:rsidP="00475DB5">
            <w:pPr>
              <w:pStyle w:val="Header"/>
              <w:rPr>
                <w:sz w:val="18"/>
                <w:szCs w:val="18"/>
                <w:u w:val="single"/>
              </w:rPr>
            </w:pPr>
          </w:p>
          <w:p w14:paraId="1992792F" w14:textId="77777777" w:rsidR="00475DB5" w:rsidRPr="00B31A7C" w:rsidRDefault="00475DB5" w:rsidP="00475DB5">
            <w:pPr>
              <w:pStyle w:val="Header"/>
              <w:rPr>
                <w:sz w:val="18"/>
                <w:szCs w:val="18"/>
                <w:u w:val="single"/>
              </w:rPr>
            </w:pPr>
            <w:r w:rsidRPr="00B31A7C">
              <w:rPr>
                <w:sz w:val="18"/>
                <w:szCs w:val="18"/>
                <w:u w:val="single"/>
              </w:rPr>
              <w:t>NIF Driver</w:t>
            </w:r>
          </w:p>
          <w:p w14:paraId="2122A2D3" w14:textId="77777777" w:rsidR="00947CEE" w:rsidRPr="00B31A7C" w:rsidRDefault="00947CEE" w:rsidP="00947CEE">
            <w:pPr>
              <w:pStyle w:val="Header"/>
              <w:rPr>
                <w:i/>
                <w:sz w:val="18"/>
                <w:szCs w:val="18"/>
              </w:rPr>
            </w:pPr>
            <w:r w:rsidRPr="00B31A7C">
              <w:rPr>
                <w:i/>
                <w:sz w:val="18"/>
                <w:szCs w:val="18"/>
              </w:rPr>
              <w:t>School Leadership</w:t>
            </w:r>
          </w:p>
          <w:p w14:paraId="54957622" w14:textId="04E1E865" w:rsidR="00947CEE" w:rsidRPr="00B31A7C" w:rsidRDefault="00947CEE" w:rsidP="00947CEE">
            <w:pPr>
              <w:pStyle w:val="Header"/>
              <w:rPr>
                <w:i/>
                <w:sz w:val="18"/>
                <w:szCs w:val="18"/>
              </w:rPr>
            </w:pPr>
            <w:r w:rsidRPr="00B31A7C">
              <w:rPr>
                <w:i/>
                <w:sz w:val="18"/>
                <w:szCs w:val="18"/>
              </w:rPr>
              <w:t>Parental engagement</w:t>
            </w:r>
          </w:p>
          <w:p w14:paraId="48CD3AF7" w14:textId="77777777" w:rsidR="00947CEE" w:rsidRPr="00B31A7C" w:rsidRDefault="00947CEE" w:rsidP="00947CEE">
            <w:pPr>
              <w:pStyle w:val="Header"/>
              <w:rPr>
                <w:i/>
                <w:sz w:val="18"/>
                <w:szCs w:val="18"/>
              </w:rPr>
            </w:pPr>
            <w:r w:rsidRPr="00B31A7C">
              <w:rPr>
                <w:i/>
                <w:sz w:val="18"/>
                <w:szCs w:val="18"/>
              </w:rPr>
              <w:t>Teacher professionalism</w:t>
            </w:r>
          </w:p>
          <w:p w14:paraId="045BE60F" w14:textId="77777777" w:rsidR="00947CEE" w:rsidRPr="00B31A7C" w:rsidRDefault="00947CEE" w:rsidP="00947CEE">
            <w:pPr>
              <w:pStyle w:val="Header"/>
              <w:rPr>
                <w:i/>
                <w:sz w:val="18"/>
                <w:szCs w:val="18"/>
              </w:rPr>
            </w:pPr>
            <w:r w:rsidRPr="00B31A7C">
              <w:rPr>
                <w:i/>
                <w:sz w:val="18"/>
                <w:szCs w:val="18"/>
              </w:rPr>
              <w:t>School improvement</w:t>
            </w:r>
          </w:p>
          <w:p w14:paraId="049BEC24" w14:textId="77777777" w:rsidR="00947CEE" w:rsidRPr="00B31A7C" w:rsidRDefault="00947CEE" w:rsidP="00475DB5">
            <w:pPr>
              <w:pStyle w:val="Header"/>
              <w:rPr>
                <w:sz w:val="18"/>
                <w:szCs w:val="18"/>
              </w:rPr>
            </w:pPr>
          </w:p>
        </w:tc>
        <w:tc>
          <w:tcPr>
            <w:tcW w:w="4621" w:type="dxa"/>
          </w:tcPr>
          <w:p w14:paraId="6CBEC903" w14:textId="77777777" w:rsidR="00475DB5" w:rsidRPr="00B31A7C" w:rsidRDefault="00475DB5" w:rsidP="00475DB5">
            <w:pPr>
              <w:pStyle w:val="Header"/>
              <w:rPr>
                <w:sz w:val="18"/>
                <w:szCs w:val="18"/>
                <w:u w:val="single"/>
              </w:rPr>
            </w:pPr>
            <w:r w:rsidRPr="00B31A7C">
              <w:rPr>
                <w:sz w:val="18"/>
                <w:szCs w:val="18"/>
                <w:u w:val="single"/>
              </w:rPr>
              <w:t>HGIOS 4 – QI’s</w:t>
            </w:r>
          </w:p>
          <w:p w14:paraId="15FC8E98" w14:textId="77777777" w:rsidR="00947CEE" w:rsidRPr="00B31A7C" w:rsidRDefault="00947CEE" w:rsidP="00947CEE">
            <w:pPr>
              <w:spacing w:before="5"/>
              <w:rPr>
                <w:rFonts w:ascii="Times New Roman" w:hAnsi="Times New Roman" w:cs="Times New Roman"/>
                <w:i/>
                <w:sz w:val="18"/>
                <w:szCs w:val="18"/>
              </w:rPr>
            </w:pPr>
            <w:r w:rsidRPr="00B31A7C">
              <w:rPr>
                <w:rFonts w:ascii="Times New Roman" w:hAnsi="Times New Roman" w:cs="Times New Roman"/>
                <w:i/>
                <w:sz w:val="18"/>
                <w:szCs w:val="18"/>
              </w:rPr>
              <w:t>1.3 Leadership of Change</w:t>
            </w:r>
          </w:p>
          <w:p w14:paraId="14F712F2" w14:textId="77777777" w:rsidR="00947CEE" w:rsidRPr="00B31A7C" w:rsidRDefault="00947CEE" w:rsidP="00947CEE">
            <w:pPr>
              <w:spacing w:before="5"/>
              <w:rPr>
                <w:rFonts w:ascii="Times New Roman" w:hAnsi="Times New Roman" w:cs="Times New Roman"/>
                <w:i/>
                <w:sz w:val="18"/>
                <w:szCs w:val="18"/>
              </w:rPr>
            </w:pPr>
            <w:r w:rsidRPr="00B31A7C">
              <w:rPr>
                <w:rFonts w:ascii="Times New Roman" w:hAnsi="Times New Roman" w:cs="Times New Roman"/>
                <w:i/>
                <w:sz w:val="18"/>
                <w:szCs w:val="18"/>
              </w:rPr>
              <w:t xml:space="preserve">2.3 </w:t>
            </w:r>
            <w:r w:rsidRPr="00B31A7C">
              <w:rPr>
                <w:rFonts w:ascii="Times New Roman" w:hAnsi="Times New Roman" w:cs="Times New Roman"/>
                <w:i/>
                <w:spacing w:val="-1"/>
                <w:sz w:val="18"/>
                <w:szCs w:val="18"/>
              </w:rPr>
              <w:t>Learning,</w:t>
            </w:r>
            <w:r w:rsidRPr="00B31A7C">
              <w:rPr>
                <w:rFonts w:ascii="Times New Roman" w:hAnsi="Times New Roman" w:cs="Times New Roman"/>
                <w:i/>
                <w:spacing w:val="1"/>
                <w:sz w:val="18"/>
                <w:szCs w:val="18"/>
              </w:rPr>
              <w:t xml:space="preserve"> </w:t>
            </w:r>
            <w:r w:rsidRPr="00B31A7C">
              <w:rPr>
                <w:rFonts w:ascii="Times New Roman" w:hAnsi="Times New Roman" w:cs="Times New Roman"/>
                <w:i/>
                <w:spacing w:val="-1"/>
                <w:sz w:val="18"/>
                <w:szCs w:val="18"/>
              </w:rPr>
              <w:t>teaching</w:t>
            </w:r>
            <w:r w:rsidRPr="00B31A7C">
              <w:rPr>
                <w:rFonts w:ascii="Times New Roman" w:hAnsi="Times New Roman" w:cs="Times New Roman"/>
                <w:i/>
                <w:sz w:val="18"/>
                <w:szCs w:val="18"/>
              </w:rPr>
              <w:t xml:space="preserve"> and</w:t>
            </w:r>
            <w:r w:rsidRPr="00B31A7C">
              <w:rPr>
                <w:rFonts w:ascii="Times New Roman" w:hAnsi="Times New Roman" w:cs="Times New Roman"/>
                <w:i/>
                <w:spacing w:val="21"/>
                <w:sz w:val="18"/>
                <w:szCs w:val="18"/>
              </w:rPr>
              <w:t xml:space="preserve"> </w:t>
            </w:r>
            <w:r w:rsidRPr="00B31A7C">
              <w:rPr>
                <w:rFonts w:ascii="Times New Roman" w:hAnsi="Times New Roman" w:cs="Times New Roman"/>
                <w:i/>
                <w:sz w:val="18"/>
                <w:szCs w:val="18"/>
              </w:rPr>
              <w:t>assessment</w:t>
            </w:r>
          </w:p>
          <w:p w14:paraId="659E8A74" w14:textId="77777777" w:rsidR="00947CEE" w:rsidRPr="00B31A7C" w:rsidRDefault="00947CEE" w:rsidP="00947CEE">
            <w:pPr>
              <w:spacing w:before="5"/>
              <w:rPr>
                <w:rFonts w:ascii="Times New Roman" w:hAnsi="Times New Roman" w:cs="Times New Roman"/>
                <w:i/>
                <w:sz w:val="18"/>
                <w:szCs w:val="18"/>
              </w:rPr>
            </w:pPr>
            <w:r w:rsidRPr="00B31A7C">
              <w:rPr>
                <w:rFonts w:ascii="Times New Roman" w:hAnsi="Times New Roman" w:cs="Times New Roman"/>
                <w:i/>
                <w:sz w:val="18"/>
                <w:szCs w:val="18"/>
              </w:rPr>
              <w:t>3.1Ensuring wellbeing, equity and inclusion</w:t>
            </w:r>
          </w:p>
          <w:p w14:paraId="0E327B5B" w14:textId="77777777" w:rsidR="00947CEE" w:rsidRPr="00B31A7C" w:rsidRDefault="00947CEE" w:rsidP="00947CEE">
            <w:pPr>
              <w:tabs>
                <w:tab w:val="left" w:pos="810"/>
              </w:tabs>
              <w:spacing w:before="5"/>
              <w:rPr>
                <w:rFonts w:ascii="Times New Roman" w:hAnsi="Times New Roman" w:cs="Times New Roman"/>
                <w:i/>
                <w:spacing w:val="-1"/>
                <w:sz w:val="18"/>
                <w:szCs w:val="18"/>
              </w:rPr>
            </w:pPr>
            <w:r w:rsidRPr="00B31A7C">
              <w:rPr>
                <w:rFonts w:ascii="Times New Roman" w:hAnsi="Times New Roman" w:cs="Times New Roman"/>
                <w:i/>
                <w:sz w:val="18"/>
                <w:szCs w:val="18"/>
              </w:rPr>
              <w:t>3.2</w:t>
            </w:r>
            <w:r w:rsidRPr="00B31A7C">
              <w:rPr>
                <w:rFonts w:ascii="Times New Roman" w:hAnsi="Times New Roman" w:cs="Times New Roman"/>
                <w:i/>
                <w:spacing w:val="2"/>
                <w:sz w:val="18"/>
                <w:szCs w:val="18"/>
              </w:rPr>
              <w:t xml:space="preserve"> </w:t>
            </w:r>
            <w:r w:rsidRPr="00B31A7C">
              <w:rPr>
                <w:rFonts w:ascii="Times New Roman" w:hAnsi="Times New Roman" w:cs="Times New Roman"/>
                <w:i/>
                <w:sz w:val="18"/>
                <w:szCs w:val="18"/>
              </w:rPr>
              <w:t>Raising</w:t>
            </w:r>
            <w:r w:rsidRPr="00B31A7C">
              <w:rPr>
                <w:rFonts w:ascii="Times New Roman" w:hAnsi="Times New Roman" w:cs="Times New Roman"/>
                <w:i/>
                <w:spacing w:val="-1"/>
                <w:sz w:val="18"/>
                <w:szCs w:val="18"/>
              </w:rPr>
              <w:t xml:space="preserve"> attainment </w:t>
            </w:r>
            <w:r w:rsidRPr="00B31A7C">
              <w:rPr>
                <w:rFonts w:ascii="Times New Roman" w:hAnsi="Times New Roman" w:cs="Times New Roman"/>
                <w:i/>
                <w:sz w:val="18"/>
                <w:szCs w:val="18"/>
              </w:rPr>
              <w:t>and</w:t>
            </w:r>
            <w:r w:rsidRPr="00B31A7C">
              <w:rPr>
                <w:rFonts w:ascii="Times New Roman" w:hAnsi="Times New Roman" w:cs="Times New Roman"/>
                <w:i/>
                <w:spacing w:val="26"/>
                <w:sz w:val="18"/>
                <w:szCs w:val="18"/>
              </w:rPr>
              <w:t xml:space="preserve"> </w:t>
            </w:r>
            <w:r w:rsidRPr="00B31A7C">
              <w:rPr>
                <w:rFonts w:ascii="Times New Roman" w:hAnsi="Times New Roman" w:cs="Times New Roman"/>
                <w:i/>
                <w:spacing w:val="-1"/>
                <w:sz w:val="18"/>
                <w:szCs w:val="18"/>
              </w:rPr>
              <w:t>achievement</w:t>
            </w:r>
          </w:p>
          <w:p w14:paraId="15652EC4" w14:textId="77777777" w:rsidR="00475DB5" w:rsidRPr="00B31A7C" w:rsidRDefault="00475DB5" w:rsidP="00475DB5">
            <w:pPr>
              <w:pStyle w:val="Header"/>
              <w:rPr>
                <w:sz w:val="18"/>
                <w:szCs w:val="18"/>
                <w:u w:val="single"/>
              </w:rPr>
            </w:pPr>
            <w:r w:rsidRPr="00B31A7C">
              <w:rPr>
                <w:sz w:val="18"/>
                <w:szCs w:val="18"/>
                <w:u w:val="single"/>
              </w:rPr>
              <w:t>NLC Priority</w:t>
            </w:r>
          </w:p>
          <w:p w14:paraId="0D4847C6" w14:textId="7731BDB3" w:rsidR="00475DB5" w:rsidRPr="00B31A7C" w:rsidRDefault="00B20BD9" w:rsidP="00475DB5">
            <w:pPr>
              <w:pStyle w:val="Header"/>
              <w:rPr>
                <w:i/>
                <w:sz w:val="18"/>
                <w:szCs w:val="18"/>
              </w:rPr>
            </w:pPr>
            <w:r w:rsidRPr="00B31A7C">
              <w:rPr>
                <w:i/>
                <w:sz w:val="18"/>
                <w:szCs w:val="18"/>
              </w:rPr>
              <w:t>Supporting all children to reach their full potential</w:t>
            </w:r>
          </w:p>
        </w:tc>
      </w:tr>
      <w:tr w:rsidR="00475DB5" w:rsidRPr="00B31A7C" w14:paraId="4111AD26" w14:textId="77777777" w:rsidTr="00475DB5">
        <w:tc>
          <w:tcPr>
            <w:tcW w:w="9242" w:type="dxa"/>
            <w:gridSpan w:val="2"/>
          </w:tcPr>
          <w:p w14:paraId="0727650F" w14:textId="77777777" w:rsidR="00475DB5" w:rsidRPr="00B31A7C" w:rsidRDefault="00475DB5" w:rsidP="00475DB5">
            <w:pPr>
              <w:pStyle w:val="TableParagraph"/>
              <w:spacing w:before="79"/>
              <w:ind w:left="73"/>
              <w:rPr>
                <w:rFonts w:ascii="Times New Roman" w:hAnsi="Times New Roman" w:cs="Times New Roman"/>
                <w:spacing w:val="-1"/>
                <w:sz w:val="18"/>
                <w:szCs w:val="18"/>
              </w:rPr>
            </w:pPr>
            <w:r w:rsidRPr="00B31A7C">
              <w:rPr>
                <w:rFonts w:ascii="Times New Roman" w:hAnsi="Times New Roman" w:cs="Times New Roman"/>
                <w:spacing w:val="-1"/>
                <w:sz w:val="18"/>
                <w:szCs w:val="18"/>
              </w:rPr>
              <w:t>Progress</w:t>
            </w:r>
            <w:r w:rsidRPr="00B31A7C">
              <w:rPr>
                <w:rFonts w:ascii="Times New Roman" w:hAnsi="Times New Roman" w:cs="Times New Roman"/>
                <w:spacing w:val="1"/>
                <w:sz w:val="18"/>
                <w:szCs w:val="18"/>
              </w:rPr>
              <w:t xml:space="preserve"> </w:t>
            </w:r>
            <w:r w:rsidRPr="00B31A7C">
              <w:rPr>
                <w:rFonts w:ascii="Times New Roman" w:hAnsi="Times New Roman" w:cs="Times New Roman"/>
                <w:sz w:val="18"/>
                <w:szCs w:val="18"/>
              </w:rPr>
              <w:t>and</w:t>
            </w:r>
            <w:r w:rsidRPr="00B31A7C">
              <w:rPr>
                <w:rFonts w:ascii="Times New Roman" w:hAnsi="Times New Roman" w:cs="Times New Roman"/>
                <w:spacing w:val="1"/>
                <w:sz w:val="18"/>
                <w:szCs w:val="18"/>
              </w:rPr>
              <w:t xml:space="preserve"> </w:t>
            </w:r>
            <w:r w:rsidRPr="00B31A7C">
              <w:rPr>
                <w:rFonts w:ascii="Times New Roman" w:hAnsi="Times New Roman" w:cs="Times New Roman"/>
                <w:spacing w:val="-1"/>
                <w:sz w:val="18"/>
                <w:szCs w:val="18"/>
              </w:rPr>
              <w:t>impact (based on outcomes for learners): (How are you doing? and How do you know?)</w:t>
            </w:r>
          </w:p>
          <w:p w14:paraId="0D5CB0D1" w14:textId="77777777" w:rsidR="00475DB5" w:rsidRPr="00B31A7C" w:rsidRDefault="00475DB5" w:rsidP="00475DB5">
            <w:pPr>
              <w:pStyle w:val="Header"/>
              <w:rPr>
                <w:sz w:val="18"/>
                <w:szCs w:val="18"/>
              </w:rPr>
            </w:pPr>
          </w:p>
          <w:p w14:paraId="37F7F687" w14:textId="111688F7" w:rsidR="00475DB5" w:rsidRPr="00B31A7C" w:rsidRDefault="00550742" w:rsidP="00475DB5">
            <w:pPr>
              <w:pStyle w:val="Header"/>
              <w:rPr>
                <w:sz w:val="18"/>
                <w:szCs w:val="18"/>
              </w:rPr>
            </w:pPr>
            <w:r w:rsidRPr="00B31A7C">
              <w:rPr>
                <w:sz w:val="18"/>
                <w:szCs w:val="18"/>
              </w:rPr>
              <w:t xml:space="preserve">All staff </w:t>
            </w:r>
            <w:r w:rsidR="00E0152D" w:rsidRPr="00B31A7C">
              <w:rPr>
                <w:sz w:val="18"/>
                <w:szCs w:val="18"/>
              </w:rPr>
              <w:t xml:space="preserve">engaged in a comprehensive CPD programme to support them in their capacity to address the priorities identified by HMI and the school improvement plan. </w:t>
            </w:r>
            <w:r w:rsidR="005E44D2" w:rsidRPr="00B31A7C">
              <w:rPr>
                <w:sz w:val="18"/>
                <w:szCs w:val="18"/>
              </w:rPr>
              <w:t xml:space="preserve"> Professional Review and Development (PRD’s) linked directly to school improvement priorities and supported the school to manage change effectively. This has resulted in an improved curriculum being delivered across the school.  </w:t>
            </w:r>
            <w:proofErr w:type="gramStart"/>
            <w:r w:rsidR="005E44D2" w:rsidRPr="00B31A7C">
              <w:rPr>
                <w:sz w:val="18"/>
                <w:szCs w:val="18"/>
              </w:rPr>
              <w:t>Staff report</w:t>
            </w:r>
            <w:proofErr w:type="gramEnd"/>
            <w:r w:rsidR="005E44D2" w:rsidRPr="00B31A7C">
              <w:rPr>
                <w:sz w:val="18"/>
                <w:szCs w:val="18"/>
              </w:rPr>
              <w:t xml:space="preserve"> they feel more confident in the delivery of curricular areas namely literacy and numeracy as a result of in-service training and the opportunities for shared planning and planned moderation work.  </w:t>
            </w:r>
            <w:r w:rsidRPr="00B31A7C">
              <w:rPr>
                <w:sz w:val="18"/>
                <w:szCs w:val="18"/>
              </w:rPr>
              <w:t xml:space="preserve">Self-evaluation indicates that </w:t>
            </w:r>
            <w:proofErr w:type="gramStart"/>
            <w:r w:rsidRPr="00B31A7C">
              <w:rPr>
                <w:sz w:val="18"/>
                <w:szCs w:val="18"/>
              </w:rPr>
              <w:t xml:space="preserve">staff </w:t>
            </w:r>
            <w:r w:rsidR="00740399" w:rsidRPr="00B31A7C">
              <w:rPr>
                <w:sz w:val="18"/>
                <w:szCs w:val="18"/>
              </w:rPr>
              <w:t>now need</w:t>
            </w:r>
            <w:proofErr w:type="gramEnd"/>
            <w:r w:rsidR="00740399" w:rsidRPr="00B31A7C">
              <w:rPr>
                <w:sz w:val="18"/>
                <w:szCs w:val="18"/>
              </w:rPr>
              <w:t xml:space="preserve"> time to embed new programmes of study and resources</w:t>
            </w:r>
            <w:r w:rsidRPr="00B31A7C">
              <w:rPr>
                <w:sz w:val="18"/>
                <w:szCs w:val="18"/>
              </w:rPr>
              <w:t xml:space="preserve"> and share the good practices found across the school to ensure consistency in the quality of teaching and learning and assessment.  </w:t>
            </w:r>
            <w:r w:rsidR="005E44D2" w:rsidRPr="00B31A7C">
              <w:rPr>
                <w:sz w:val="18"/>
                <w:szCs w:val="18"/>
              </w:rPr>
              <w:t>Pro</w:t>
            </w:r>
            <w:r w:rsidR="00740399" w:rsidRPr="00B31A7C">
              <w:rPr>
                <w:sz w:val="18"/>
                <w:szCs w:val="18"/>
              </w:rPr>
              <w:t xml:space="preserve">fessional </w:t>
            </w:r>
            <w:r w:rsidR="00740399" w:rsidRPr="00B31A7C">
              <w:rPr>
                <w:sz w:val="18"/>
                <w:szCs w:val="18"/>
              </w:rPr>
              <w:lastRenderedPageBreak/>
              <w:t xml:space="preserve">dialogue meetings between teachers </w:t>
            </w:r>
            <w:proofErr w:type="gramStart"/>
            <w:r w:rsidR="00740399" w:rsidRPr="00B31A7C">
              <w:rPr>
                <w:sz w:val="18"/>
                <w:szCs w:val="18"/>
              </w:rPr>
              <w:t xml:space="preserve">and </w:t>
            </w:r>
            <w:r w:rsidR="005E44D2" w:rsidRPr="00B31A7C">
              <w:rPr>
                <w:sz w:val="18"/>
                <w:szCs w:val="18"/>
              </w:rPr>
              <w:t xml:space="preserve"> Senior</w:t>
            </w:r>
            <w:proofErr w:type="gramEnd"/>
            <w:r w:rsidR="005E44D2" w:rsidRPr="00B31A7C">
              <w:rPr>
                <w:sz w:val="18"/>
                <w:szCs w:val="18"/>
              </w:rPr>
              <w:t xml:space="preserve"> management and feedback from pupil focus groups indicate an improved curriculum is being delivered  with the aim of providing excellence and equity for all. A review of </w:t>
            </w:r>
            <w:proofErr w:type="gramStart"/>
            <w:r w:rsidR="005E44D2" w:rsidRPr="00B31A7C">
              <w:rPr>
                <w:sz w:val="18"/>
                <w:szCs w:val="18"/>
              </w:rPr>
              <w:t xml:space="preserve">several </w:t>
            </w:r>
            <w:r w:rsidRPr="00B31A7C">
              <w:rPr>
                <w:sz w:val="18"/>
                <w:szCs w:val="18"/>
              </w:rPr>
              <w:t xml:space="preserve"> HGIOS</w:t>
            </w:r>
            <w:proofErr w:type="gramEnd"/>
            <w:r w:rsidRPr="00B31A7C">
              <w:rPr>
                <w:sz w:val="18"/>
                <w:szCs w:val="18"/>
              </w:rPr>
              <w:t xml:space="preserve"> 4 quality indicators highlights what the school is currently achieving</w:t>
            </w:r>
            <w:r w:rsidR="005E44D2" w:rsidRPr="00B31A7C">
              <w:rPr>
                <w:sz w:val="18"/>
                <w:szCs w:val="18"/>
              </w:rPr>
              <w:t xml:space="preserve"> and doing well</w:t>
            </w:r>
            <w:r w:rsidRPr="00B31A7C">
              <w:rPr>
                <w:sz w:val="18"/>
                <w:szCs w:val="18"/>
              </w:rPr>
              <w:t xml:space="preserve"> and identifies next steps in our improvement agenda.  </w:t>
            </w:r>
            <w:proofErr w:type="gramStart"/>
            <w:r w:rsidRPr="00B31A7C">
              <w:rPr>
                <w:sz w:val="18"/>
                <w:szCs w:val="18"/>
              </w:rPr>
              <w:t xml:space="preserve">Staff </w:t>
            </w:r>
            <w:r w:rsidR="005E44D2" w:rsidRPr="00B31A7C">
              <w:rPr>
                <w:sz w:val="18"/>
                <w:szCs w:val="18"/>
              </w:rPr>
              <w:t>have</w:t>
            </w:r>
            <w:proofErr w:type="gramEnd"/>
            <w:r w:rsidR="005E44D2" w:rsidRPr="00B31A7C">
              <w:rPr>
                <w:sz w:val="18"/>
                <w:szCs w:val="18"/>
              </w:rPr>
              <w:t xml:space="preserve"> noted they </w:t>
            </w:r>
            <w:r w:rsidRPr="00B31A7C">
              <w:rPr>
                <w:sz w:val="18"/>
                <w:szCs w:val="18"/>
              </w:rPr>
              <w:t xml:space="preserve">require time to embed current developments to bring about </w:t>
            </w:r>
            <w:r w:rsidR="005E44D2" w:rsidRPr="00B31A7C">
              <w:rPr>
                <w:sz w:val="18"/>
                <w:szCs w:val="18"/>
              </w:rPr>
              <w:t>continued and consistent change to</w:t>
            </w:r>
            <w:r w:rsidRPr="00B31A7C">
              <w:rPr>
                <w:sz w:val="18"/>
                <w:szCs w:val="18"/>
              </w:rPr>
              <w:t xml:space="preserve"> impact upon the quality of teaching and learning across the scho</w:t>
            </w:r>
            <w:r w:rsidR="005E44D2" w:rsidRPr="00B31A7C">
              <w:rPr>
                <w:sz w:val="18"/>
                <w:szCs w:val="18"/>
              </w:rPr>
              <w:t>ol and to raise aspirations.</w:t>
            </w:r>
          </w:p>
          <w:p w14:paraId="3EB96026" w14:textId="4B4D3293" w:rsidR="00475DB5" w:rsidRPr="00B31A7C" w:rsidRDefault="00740399" w:rsidP="00475DB5">
            <w:pPr>
              <w:pStyle w:val="Header"/>
              <w:rPr>
                <w:sz w:val="18"/>
                <w:szCs w:val="18"/>
              </w:rPr>
            </w:pPr>
            <w:r w:rsidRPr="00B31A7C">
              <w:rPr>
                <w:sz w:val="18"/>
                <w:szCs w:val="18"/>
              </w:rPr>
              <w:t xml:space="preserve">Senior management recognise the need to regularly review the impact of </w:t>
            </w:r>
            <w:r w:rsidR="00790B7E" w:rsidRPr="00B31A7C">
              <w:rPr>
                <w:sz w:val="18"/>
                <w:szCs w:val="18"/>
              </w:rPr>
              <w:t>school improvement priorities with the school community on a more regular basis</w:t>
            </w:r>
            <w:r w:rsidRPr="00B31A7C">
              <w:rPr>
                <w:sz w:val="18"/>
                <w:szCs w:val="18"/>
              </w:rPr>
              <w:t xml:space="preserve"> throughout the school year to </w:t>
            </w:r>
            <w:r w:rsidR="00790B7E" w:rsidRPr="00B31A7C">
              <w:rPr>
                <w:sz w:val="18"/>
                <w:szCs w:val="18"/>
              </w:rPr>
              <w:t>ensure a shared vision.</w:t>
            </w:r>
          </w:p>
          <w:p w14:paraId="2876C23A" w14:textId="0DA5D8C5" w:rsidR="00740399" w:rsidRPr="00B31A7C" w:rsidRDefault="00740399" w:rsidP="00475DB5">
            <w:pPr>
              <w:pStyle w:val="Header"/>
              <w:rPr>
                <w:sz w:val="18"/>
                <w:szCs w:val="18"/>
              </w:rPr>
            </w:pPr>
            <w:r w:rsidRPr="00B31A7C">
              <w:rPr>
                <w:sz w:val="18"/>
                <w:szCs w:val="18"/>
              </w:rPr>
              <w:t>Pr. 6 and 7 involvement in the Pope Francis Faith Award and strengthened links with the parish resulting in retreats for Pr. 4, 6 and 7 pupils confirms a Catholic school developing further as a community of faith.</w:t>
            </w:r>
          </w:p>
          <w:p w14:paraId="68AA7A1A" w14:textId="77777777" w:rsidR="00475DB5" w:rsidRPr="00B31A7C" w:rsidRDefault="00475DB5" w:rsidP="00475DB5">
            <w:pPr>
              <w:pStyle w:val="Header"/>
              <w:rPr>
                <w:sz w:val="18"/>
                <w:szCs w:val="18"/>
              </w:rPr>
            </w:pPr>
          </w:p>
          <w:p w14:paraId="4A1B7942" w14:textId="77777777" w:rsidR="00475DB5" w:rsidRPr="00B31A7C" w:rsidRDefault="00475DB5" w:rsidP="00475DB5">
            <w:pPr>
              <w:pStyle w:val="Header"/>
              <w:rPr>
                <w:sz w:val="18"/>
                <w:szCs w:val="18"/>
              </w:rPr>
            </w:pPr>
            <w:r w:rsidRPr="00B31A7C">
              <w:rPr>
                <w:sz w:val="18"/>
                <w:szCs w:val="18"/>
              </w:rPr>
              <w:t>Next Steps: (What are we going to do now?)</w:t>
            </w:r>
          </w:p>
          <w:p w14:paraId="1B07BD02" w14:textId="77777777" w:rsidR="00517322" w:rsidRPr="00B31A7C" w:rsidRDefault="00517322" w:rsidP="00475DB5">
            <w:pPr>
              <w:pStyle w:val="Header"/>
              <w:rPr>
                <w:sz w:val="18"/>
                <w:szCs w:val="18"/>
              </w:rPr>
            </w:pPr>
          </w:p>
          <w:p w14:paraId="3C862EB7" w14:textId="5391078B" w:rsidR="00790B7E" w:rsidRPr="00B31A7C" w:rsidRDefault="00790B7E" w:rsidP="00790B7E">
            <w:pPr>
              <w:pStyle w:val="Header"/>
              <w:rPr>
                <w:sz w:val="18"/>
                <w:szCs w:val="18"/>
              </w:rPr>
            </w:pPr>
            <w:r w:rsidRPr="00B31A7C">
              <w:rPr>
                <w:sz w:val="18"/>
                <w:szCs w:val="18"/>
              </w:rPr>
              <w:t>Teachers released to review attainment data on a termly basis and to plan for carefully chosen interventions and measure impact to support improvement priorities.</w:t>
            </w:r>
          </w:p>
          <w:p w14:paraId="0F0D5448" w14:textId="7DDB4F5C" w:rsidR="00790B7E" w:rsidRPr="00B31A7C" w:rsidRDefault="00790B7E" w:rsidP="00790B7E">
            <w:pPr>
              <w:pStyle w:val="Header"/>
              <w:rPr>
                <w:sz w:val="18"/>
                <w:szCs w:val="18"/>
              </w:rPr>
            </w:pPr>
            <w:r w:rsidRPr="00B31A7C">
              <w:rPr>
                <w:sz w:val="18"/>
                <w:szCs w:val="18"/>
              </w:rPr>
              <w:t>Senior management meetings with staff leaders of Literacy and Numeracy to discuss impact of interventions through regular self-evaluations.</w:t>
            </w:r>
          </w:p>
          <w:p w14:paraId="179EC5A9" w14:textId="77777777" w:rsidR="00517322" w:rsidRPr="00B31A7C" w:rsidRDefault="00517322" w:rsidP="00475DB5">
            <w:pPr>
              <w:pStyle w:val="Header"/>
              <w:rPr>
                <w:sz w:val="18"/>
                <w:szCs w:val="18"/>
              </w:rPr>
            </w:pPr>
          </w:p>
        </w:tc>
      </w:tr>
    </w:tbl>
    <w:p w14:paraId="05B49D6F" w14:textId="77777777" w:rsidR="00475DB5" w:rsidRPr="00B31A7C" w:rsidRDefault="00475DB5" w:rsidP="006620B0">
      <w:pPr>
        <w:widowControl w:val="0"/>
        <w:autoSpaceDE w:val="0"/>
        <w:autoSpaceDN w:val="0"/>
        <w:adjustRightInd w:val="0"/>
        <w:spacing w:after="240" w:line="240" w:lineRule="auto"/>
        <w:rPr>
          <w:rFonts w:ascii="Times New Roman" w:hAnsi="Times New Roman" w:cs="Times New Roman"/>
          <w:sz w:val="18"/>
          <w:szCs w:val="18"/>
          <w:lang w:val="en-US"/>
        </w:rPr>
      </w:pPr>
    </w:p>
    <w:tbl>
      <w:tblPr>
        <w:tblStyle w:val="TableGrid"/>
        <w:tblW w:w="0" w:type="auto"/>
        <w:tblLook w:val="04A0" w:firstRow="1" w:lastRow="0" w:firstColumn="1" w:lastColumn="0" w:noHBand="0" w:noVBand="1"/>
      </w:tblPr>
      <w:tblGrid>
        <w:gridCol w:w="9242"/>
      </w:tblGrid>
      <w:tr w:rsidR="00A1019A" w:rsidRPr="00B31A7C" w14:paraId="3024059F" w14:textId="77777777" w:rsidTr="00DF0028">
        <w:tc>
          <w:tcPr>
            <w:tcW w:w="10676" w:type="dxa"/>
          </w:tcPr>
          <w:p w14:paraId="6ED5E666" w14:textId="77777777" w:rsidR="00A1019A" w:rsidRPr="00B31A7C" w:rsidRDefault="00A1019A" w:rsidP="00DF0028">
            <w:pPr>
              <w:spacing w:before="69"/>
              <w:rPr>
                <w:rFonts w:ascii="Times New Roman" w:hAnsi="Times New Roman" w:cs="Times New Roman"/>
                <w:b/>
                <w:sz w:val="18"/>
                <w:szCs w:val="18"/>
              </w:rPr>
            </w:pPr>
            <w:r w:rsidRPr="00B31A7C">
              <w:rPr>
                <w:rFonts w:ascii="Times New Roman" w:hAnsi="Times New Roman" w:cs="Times New Roman"/>
                <w:b/>
                <w:sz w:val="18"/>
                <w:szCs w:val="18"/>
              </w:rPr>
              <w:t>Pupil Equity Fund</w:t>
            </w:r>
          </w:p>
          <w:p w14:paraId="1EF4CB32" w14:textId="57B230D7" w:rsidR="00A1019A" w:rsidRPr="00B31A7C" w:rsidRDefault="00A1019A" w:rsidP="00DF0028">
            <w:pPr>
              <w:pStyle w:val="NormalWeb"/>
              <w:spacing w:before="0" w:beforeAutospacing="0" w:after="0" w:afterAutospacing="0" w:line="276" w:lineRule="auto"/>
              <w:rPr>
                <w:i/>
                <w:color w:val="000000"/>
                <w:sz w:val="18"/>
                <w:szCs w:val="18"/>
              </w:rPr>
            </w:pPr>
            <w:r w:rsidRPr="00B31A7C">
              <w:rPr>
                <w:i/>
                <w:color w:val="000000"/>
                <w:sz w:val="18"/>
                <w:szCs w:val="18"/>
              </w:rPr>
              <w:t>There should be a brief statement on how the Pupil Equity Fund</w:t>
            </w:r>
            <w:r w:rsidR="00B20BD9" w:rsidRPr="00B31A7C">
              <w:rPr>
                <w:i/>
                <w:color w:val="000000"/>
                <w:sz w:val="18"/>
                <w:szCs w:val="18"/>
              </w:rPr>
              <w:t xml:space="preserve"> (PEF), if appropriate, will be used and the planned</w:t>
            </w:r>
            <w:r w:rsidRPr="00B31A7C">
              <w:rPr>
                <w:i/>
                <w:color w:val="000000"/>
                <w:sz w:val="18"/>
                <w:szCs w:val="18"/>
              </w:rPr>
              <w:t xml:space="preserve"> impact on closing the attainment gap.</w:t>
            </w:r>
          </w:p>
        </w:tc>
      </w:tr>
      <w:tr w:rsidR="00A1019A" w:rsidRPr="00B31A7C" w14:paraId="6A0D43B6" w14:textId="77777777" w:rsidTr="00DF0028">
        <w:tc>
          <w:tcPr>
            <w:tcW w:w="10676" w:type="dxa"/>
          </w:tcPr>
          <w:p w14:paraId="70F87109" w14:textId="638C57D5" w:rsidR="00A1019A" w:rsidRPr="00B31A7C" w:rsidRDefault="00A1019A" w:rsidP="00DF0028">
            <w:pPr>
              <w:pBdr>
                <w:top w:val="single" w:sz="4" w:space="1" w:color="auto"/>
                <w:left w:val="single" w:sz="4" w:space="4" w:color="auto"/>
                <w:bottom w:val="single" w:sz="4" w:space="14" w:color="auto"/>
                <w:right w:val="single" w:sz="4" w:space="3" w:color="auto"/>
              </w:pBdr>
              <w:spacing w:before="69"/>
              <w:rPr>
                <w:rFonts w:ascii="Times New Roman" w:hAnsi="Times New Roman" w:cs="Times New Roman"/>
                <w:spacing w:val="-1"/>
                <w:sz w:val="18"/>
                <w:szCs w:val="18"/>
              </w:rPr>
            </w:pPr>
            <w:r w:rsidRPr="00B31A7C">
              <w:rPr>
                <w:rFonts w:ascii="Times New Roman" w:hAnsi="Times New Roman" w:cs="Times New Roman"/>
                <w:spacing w:val="-1"/>
                <w:sz w:val="18"/>
                <w:szCs w:val="18"/>
              </w:rPr>
              <w:t>Allocation and impact</w:t>
            </w:r>
          </w:p>
          <w:p w14:paraId="789E02DA" w14:textId="77777777" w:rsidR="00790B7E" w:rsidRPr="00B31A7C" w:rsidRDefault="00790B7E" w:rsidP="00DF0028">
            <w:pPr>
              <w:pBdr>
                <w:top w:val="single" w:sz="4" w:space="1" w:color="auto"/>
                <w:left w:val="single" w:sz="4" w:space="4" w:color="auto"/>
                <w:bottom w:val="single" w:sz="4" w:space="14" w:color="auto"/>
                <w:right w:val="single" w:sz="4" w:space="3" w:color="auto"/>
              </w:pBdr>
              <w:tabs>
                <w:tab w:val="left" w:pos="465"/>
              </w:tabs>
              <w:spacing w:before="69"/>
              <w:rPr>
                <w:rFonts w:ascii="Times New Roman" w:hAnsi="Times New Roman" w:cs="Times New Roman"/>
                <w:spacing w:val="-1"/>
                <w:sz w:val="18"/>
                <w:szCs w:val="18"/>
              </w:rPr>
            </w:pPr>
            <w:r w:rsidRPr="00B31A7C">
              <w:rPr>
                <w:rFonts w:ascii="Times New Roman" w:hAnsi="Times New Roman" w:cs="Times New Roman"/>
                <w:spacing w:val="-1"/>
                <w:sz w:val="18"/>
                <w:szCs w:val="18"/>
              </w:rPr>
              <w:t xml:space="preserve">Pupil Equity Fund  - £78,000.  </w:t>
            </w:r>
          </w:p>
          <w:p w14:paraId="7D84C7A6" w14:textId="47A87DB4" w:rsidR="00A1019A" w:rsidRPr="00B31A7C" w:rsidRDefault="00790B7E" w:rsidP="00DF0028">
            <w:pPr>
              <w:pBdr>
                <w:top w:val="single" w:sz="4" w:space="1" w:color="auto"/>
                <w:left w:val="single" w:sz="4" w:space="4" w:color="auto"/>
                <w:bottom w:val="single" w:sz="4" w:space="14" w:color="auto"/>
                <w:right w:val="single" w:sz="4" w:space="3" w:color="auto"/>
              </w:pBdr>
              <w:tabs>
                <w:tab w:val="left" w:pos="465"/>
              </w:tabs>
              <w:spacing w:before="69"/>
              <w:rPr>
                <w:rFonts w:ascii="Times New Roman" w:hAnsi="Times New Roman" w:cs="Times New Roman"/>
                <w:spacing w:val="-1"/>
                <w:sz w:val="18"/>
                <w:szCs w:val="18"/>
              </w:rPr>
            </w:pPr>
            <w:r w:rsidRPr="00B31A7C">
              <w:rPr>
                <w:rFonts w:ascii="Times New Roman" w:hAnsi="Times New Roman" w:cs="Times New Roman"/>
                <w:spacing w:val="-1"/>
                <w:sz w:val="18"/>
                <w:szCs w:val="18"/>
              </w:rPr>
              <w:t>The school aims to s</w:t>
            </w:r>
            <w:r w:rsidR="00D31D05" w:rsidRPr="00B31A7C">
              <w:rPr>
                <w:rFonts w:ascii="Times New Roman" w:hAnsi="Times New Roman" w:cs="Times New Roman"/>
                <w:spacing w:val="-1"/>
                <w:sz w:val="18"/>
                <w:szCs w:val="18"/>
              </w:rPr>
              <w:t>e</w:t>
            </w:r>
            <w:r w:rsidRPr="00B31A7C">
              <w:rPr>
                <w:rFonts w:ascii="Times New Roman" w:hAnsi="Times New Roman" w:cs="Times New Roman"/>
                <w:spacing w:val="-1"/>
                <w:sz w:val="18"/>
                <w:szCs w:val="18"/>
              </w:rPr>
              <w:t xml:space="preserve">cure the appointment of a full-time teacher to support the school in its </w:t>
            </w:r>
            <w:r w:rsidR="00D31D05" w:rsidRPr="00B31A7C">
              <w:rPr>
                <w:rFonts w:ascii="Times New Roman" w:hAnsi="Times New Roman" w:cs="Times New Roman"/>
                <w:spacing w:val="-1"/>
                <w:sz w:val="18"/>
                <w:szCs w:val="18"/>
              </w:rPr>
              <w:t>improvement priorities to enable teachers to be released on a termly basis to review pupil progress and plan and measure the impact of interventions.  To deliver support for learning in literacy and numeracy for target pupils across the school to ensure they achieve a level and close the attainment gap.</w:t>
            </w:r>
          </w:p>
          <w:p w14:paraId="25EB3F3B" w14:textId="33E46390" w:rsidR="00D31D05" w:rsidRPr="00B31A7C" w:rsidRDefault="00D31D05" w:rsidP="00DF0028">
            <w:pPr>
              <w:pBdr>
                <w:top w:val="single" w:sz="4" w:space="1" w:color="auto"/>
                <w:left w:val="single" w:sz="4" w:space="4" w:color="auto"/>
                <w:bottom w:val="single" w:sz="4" w:space="14" w:color="auto"/>
                <w:right w:val="single" w:sz="4" w:space="3" w:color="auto"/>
              </w:pBdr>
              <w:tabs>
                <w:tab w:val="left" w:pos="465"/>
              </w:tabs>
              <w:spacing w:before="69"/>
              <w:rPr>
                <w:rFonts w:ascii="Times New Roman" w:hAnsi="Times New Roman" w:cs="Times New Roman"/>
                <w:spacing w:val="-1"/>
                <w:sz w:val="18"/>
                <w:szCs w:val="18"/>
              </w:rPr>
            </w:pPr>
            <w:r w:rsidRPr="00B31A7C">
              <w:rPr>
                <w:rFonts w:ascii="Times New Roman" w:hAnsi="Times New Roman" w:cs="Times New Roman"/>
                <w:spacing w:val="-1"/>
                <w:sz w:val="18"/>
                <w:szCs w:val="18"/>
              </w:rPr>
              <w:t>To retain and secure ICT teacher to impact upon the development of digital literacy</w:t>
            </w:r>
            <w:r w:rsidR="006C47D3" w:rsidRPr="00B31A7C">
              <w:rPr>
                <w:rFonts w:ascii="Times New Roman" w:hAnsi="Times New Roman" w:cs="Times New Roman"/>
                <w:spacing w:val="-1"/>
                <w:sz w:val="18"/>
                <w:szCs w:val="18"/>
              </w:rPr>
              <w:t xml:space="preserve"> across the school and skill</w:t>
            </w:r>
            <w:r w:rsidRPr="00B31A7C">
              <w:rPr>
                <w:rFonts w:ascii="Times New Roman" w:hAnsi="Times New Roman" w:cs="Times New Roman"/>
                <w:spacing w:val="-1"/>
                <w:sz w:val="18"/>
                <w:szCs w:val="18"/>
              </w:rPr>
              <w:t>s for learning, life and work.  To improve teacher competency</w:t>
            </w:r>
            <w:r w:rsidR="006C47D3" w:rsidRPr="00B31A7C">
              <w:rPr>
                <w:rFonts w:ascii="Times New Roman" w:hAnsi="Times New Roman" w:cs="Times New Roman"/>
                <w:spacing w:val="-1"/>
                <w:sz w:val="18"/>
                <w:szCs w:val="18"/>
              </w:rPr>
              <w:t xml:space="preserve"> in computing science and the development of ICT skills.</w:t>
            </w:r>
          </w:p>
          <w:p w14:paraId="5BCC4BC0" w14:textId="53A15BE5" w:rsidR="006C47D3" w:rsidRPr="00B31A7C" w:rsidRDefault="006C47D3" w:rsidP="00DF0028">
            <w:pPr>
              <w:pBdr>
                <w:top w:val="single" w:sz="4" w:space="1" w:color="auto"/>
                <w:left w:val="single" w:sz="4" w:space="4" w:color="auto"/>
                <w:bottom w:val="single" w:sz="4" w:space="14" w:color="auto"/>
                <w:right w:val="single" w:sz="4" w:space="3" w:color="auto"/>
              </w:pBdr>
              <w:tabs>
                <w:tab w:val="left" w:pos="465"/>
              </w:tabs>
              <w:spacing w:before="69"/>
              <w:rPr>
                <w:rFonts w:ascii="Times New Roman" w:hAnsi="Times New Roman" w:cs="Times New Roman"/>
                <w:spacing w:val="-1"/>
                <w:sz w:val="18"/>
                <w:szCs w:val="18"/>
              </w:rPr>
            </w:pPr>
            <w:r w:rsidRPr="00B31A7C">
              <w:rPr>
                <w:rFonts w:ascii="Times New Roman" w:hAnsi="Times New Roman" w:cs="Times New Roman"/>
                <w:spacing w:val="-1"/>
                <w:sz w:val="18"/>
                <w:szCs w:val="18"/>
              </w:rPr>
              <w:t>To purchase new resource for developi</w:t>
            </w:r>
            <w:r w:rsidR="008F3C43" w:rsidRPr="00B31A7C">
              <w:rPr>
                <w:rFonts w:ascii="Times New Roman" w:hAnsi="Times New Roman" w:cs="Times New Roman"/>
                <w:spacing w:val="-1"/>
                <w:sz w:val="18"/>
                <w:szCs w:val="18"/>
              </w:rPr>
              <w:t>ng Literacy Skills for children requiring additional support in learning</w:t>
            </w:r>
            <w:r w:rsidRPr="00B31A7C">
              <w:rPr>
                <w:rFonts w:ascii="Times New Roman" w:hAnsi="Times New Roman" w:cs="Times New Roman"/>
                <w:spacing w:val="-1"/>
                <w:sz w:val="18"/>
                <w:szCs w:val="18"/>
              </w:rPr>
              <w:t xml:space="preserve"> – Read, Write, Ink </w:t>
            </w:r>
          </w:p>
          <w:p w14:paraId="1380921F" w14:textId="23E99225" w:rsidR="008F3C43" w:rsidRPr="00B31A7C" w:rsidRDefault="008F3C43" w:rsidP="00DF0028">
            <w:pPr>
              <w:pBdr>
                <w:top w:val="single" w:sz="4" w:space="1" w:color="auto"/>
                <w:left w:val="single" w:sz="4" w:space="4" w:color="auto"/>
                <w:bottom w:val="single" w:sz="4" w:space="14" w:color="auto"/>
                <w:right w:val="single" w:sz="4" w:space="3" w:color="auto"/>
              </w:pBdr>
              <w:tabs>
                <w:tab w:val="left" w:pos="465"/>
              </w:tabs>
              <w:spacing w:before="69"/>
              <w:rPr>
                <w:rFonts w:ascii="Times New Roman" w:hAnsi="Times New Roman" w:cs="Times New Roman"/>
                <w:spacing w:val="-1"/>
                <w:sz w:val="18"/>
                <w:szCs w:val="18"/>
              </w:rPr>
            </w:pPr>
            <w:r w:rsidRPr="00B31A7C">
              <w:rPr>
                <w:rFonts w:ascii="Times New Roman" w:hAnsi="Times New Roman" w:cs="Times New Roman"/>
                <w:spacing w:val="-1"/>
                <w:sz w:val="18"/>
                <w:szCs w:val="18"/>
              </w:rPr>
              <w:t>To purchase and augment current reading stock and purchase new dictionaries and thesaurus’ for classes across the school</w:t>
            </w:r>
          </w:p>
          <w:p w14:paraId="704F408C" w14:textId="654B8238" w:rsidR="008F3C43" w:rsidRPr="00B31A7C" w:rsidRDefault="008F3C43" w:rsidP="00DF0028">
            <w:pPr>
              <w:pBdr>
                <w:top w:val="single" w:sz="4" w:space="1" w:color="auto"/>
                <w:left w:val="single" w:sz="4" w:space="4" w:color="auto"/>
                <w:bottom w:val="single" w:sz="4" w:space="14" w:color="auto"/>
                <w:right w:val="single" w:sz="4" w:space="3" w:color="auto"/>
              </w:pBdr>
              <w:tabs>
                <w:tab w:val="left" w:pos="465"/>
              </w:tabs>
              <w:spacing w:before="69"/>
              <w:rPr>
                <w:rFonts w:ascii="Times New Roman" w:hAnsi="Times New Roman" w:cs="Times New Roman"/>
                <w:spacing w:val="-1"/>
                <w:sz w:val="18"/>
                <w:szCs w:val="18"/>
              </w:rPr>
            </w:pPr>
            <w:r w:rsidRPr="00B31A7C">
              <w:rPr>
                <w:rFonts w:ascii="Times New Roman" w:hAnsi="Times New Roman" w:cs="Times New Roman"/>
                <w:spacing w:val="-1"/>
                <w:sz w:val="18"/>
                <w:szCs w:val="18"/>
              </w:rPr>
              <w:t xml:space="preserve">To purchase a stock of </w:t>
            </w:r>
            <w:proofErr w:type="spellStart"/>
            <w:r w:rsidRPr="00B31A7C">
              <w:rPr>
                <w:rFonts w:ascii="Times New Roman" w:hAnsi="Times New Roman" w:cs="Times New Roman"/>
                <w:spacing w:val="-1"/>
                <w:sz w:val="18"/>
                <w:szCs w:val="18"/>
              </w:rPr>
              <w:t>i</w:t>
            </w:r>
            <w:proofErr w:type="spellEnd"/>
            <w:r w:rsidRPr="00B31A7C">
              <w:rPr>
                <w:rFonts w:ascii="Times New Roman" w:hAnsi="Times New Roman" w:cs="Times New Roman"/>
                <w:spacing w:val="-1"/>
                <w:sz w:val="18"/>
                <w:szCs w:val="18"/>
              </w:rPr>
              <w:t>-pads to assist the delivery of SUMDOG maths intervention support programme</w:t>
            </w:r>
          </w:p>
          <w:p w14:paraId="1CCF9B7A" w14:textId="727987EC" w:rsidR="008F3C43" w:rsidRPr="00B31A7C" w:rsidRDefault="008F3C43" w:rsidP="00DF0028">
            <w:pPr>
              <w:pBdr>
                <w:top w:val="single" w:sz="4" w:space="1" w:color="auto"/>
                <w:left w:val="single" w:sz="4" w:space="4" w:color="auto"/>
                <w:bottom w:val="single" w:sz="4" w:space="14" w:color="auto"/>
                <w:right w:val="single" w:sz="4" w:space="3" w:color="auto"/>
              </w:pBdr>
              <w:tabs>
                <w:tab w:val="left" w:pos="465"/>
              </w:tabs>
              <w:spacing w:before="69"/>
              <w:rPr>
                <w:rFonts w:ascii="Times New Roman" w:hAnsi="Times New Roman" w:cs="Times New Roman"/>
                <w:spacing w:val="-1"/>
                <w:sz w:val="18"/>
                <w:szCs w:val="18"/>
              </w:rPr>
            </w:pPr>
            <w:r w:rsidRPr="00B31A7C">
              <w:rPr>
                <w:rFonts w:ascii="Times New Roman" w:hAnsi="Times New Roman" w:cs="Times New Roman"/>
                <w:spacing w:val="-1"/>
                <w:sz w:val="18"/>
                <w:szCs w:val="18"/>
              </w:rPr>
              <w:t xml:space="preserve">To secure the </w:t>
            </w:r>
            <w:proofErr w:type="spellStart"/>
            <w:r w:rsidRPr="00B31A7C">
              <w:rPr>
                <w:rFonts w:ascii="Times New Roman" w:hAnsi="Times New Roman" w:cs="Times New Roman"/>
                <w:spacing w:val="-1"/>
                <w:sz w:val="18"/>
                <w:szCs w:val="18"/>
              </w:rPr>
              <w:t>ongoing</w:t>
            </w:r>
            <w:proofErr w:type="spellEnd"/>
            <w:r w:rsidRPr="00B31A7C">
              <w:rPr>
                <w:rFonts w:ascii="Times New Roman" w:hAnsi="Times New Roman" w:cs="Times New Roman"/>
                <w:spacing w:val="-1"/>
                <w:sz w:val="18"/>
                <w:szCs w:val="18"/>
              </w:rPr>
              <w:t xml:space="preserve"> support of Gaelic Football coaching sessions to impact upon HWB, pupil resilience and promote involvement in community projects</w:t>
            </w:r>
          </w:p>
          <w:p w14:paraId="69EC2FC7" w14:textId="77777777" w:rsidR="00A1019A" w:rsidRPr="00B31A7C" w:rsidRDefault="00A1019A" w:rsidP="00DF0028">
            <w:pPr>
              <w:pBdr>
                <w:top w:val="single" w:sz="4" w:space="1" w:color="auto"/>
                <w:left w:val="single" w:sz="4" w:space="4" w:color="auto"/>
                <w:bottom w:val="single" w:sz="4" w:space="14" w:color="auto"/>
                <w:right w:val="single" w:sz="4" w:space="3" w:color="auto"/>
              </w:pBdr>
              <w:spacing w:before="69"/>
              <w:rPr>
                <w:rFonts w:ascii="Times New Roman" w:hAnsi="Times New Roman" w:cs="Times New Roman"/>
                <w:sz w:val="18"/>
                <w:szCs w:val="18"/>
              </w:rPr>
            </w:pPr>
            <w:r w:rsidRPr="00B31A7C">
              <w:rPr>
                <w:rFonts w:ascii="Times New Roman" w:hAnsi="Times New Roman" w:cs="Times New Roman"/>
                <w:spacing w:val="-1"/>
                <w:sz w:val="18"/>
                <w:szCs w:val="18"/>
              </w:rPr>
              <w:t>Next</w:t>
            </w:r>
            <w:r w:rsidRPr="00B31A7C">
              <w:rPr>
                <w:rFonts w:ascii="Times New Roman" w:hAnsi="Times New Roman" w:cs="Times New Roman"/>
                <w:spacing w:val="1"/>
                <w:sz w:val="18"/>
                <w:szCs w:val="18"/>
              </w:rPr>
              <w:t xml:space="preserve"> </w:t>
            </w:r>
            <w:r w:rsidRPr="00B31A7C">
              <w:rPr>
                <w:rFonts w:ascii="Times New Roman" w:hAnsi="Times New Roman" w:cs="Times New Roman"/>
                <w:sz w:val="18"/>
                <w:szCs w:val="18"/>
              </w:rPr>
              <w:t>Steps:</w:t>
            </w:r>
          </w:p>
          <w:p w14:paraId="3B6053E2" w14:textId="22EDA26E" w:rsidR="008F3C43" w:rsidRPr="00B31A7C" w:rsidRDefault="008F3C43" w:rsidP="00DF0028">
            <w:pPr>
              <w:pBdr>
                <w:top w:val="single" w:sz="4" w:space="1" w:color="auto"/>
                <w:left w:val="single" w:sz="4" w:space="4" w:color="auto"/>
                <w:bottom w:val="single" w:sz="4" w:space="14" w:color="auto"/>
                <w:right w:val="single" w:sz="4" w:space="3" w:color="auto"/>
              </w:pBdr>
              <w:spacing w:before="69"/>
              <w:rPr>
                <w:rFonts w:ascii="Times New Roman" w:hAnsi="Times New Roman" w:cs="Times New Roman"/>
                <w:sz w:val="18"/>
                <w:szCs w:val="18"/>
              </w:rPr>
            </w:pPr>
            <w:r w:rsidRPr="00B31A7C">
              <w:rPr>
                <w:rFonts w:ascii="Times New Roman" w:hAnsi="Times New Roman" w:cs="Times New Roman"/>
                <w:sz w:val="18"/>
                <w:szCs w:val="18"/>
              </w:rPr>
              <w:t>Liaise with authority to ensure effective spending for maximum impact to support improvement agenda.</w:t>
            </w:r>
          </w:p>
          <w:p w14:paraId="24F1C487" w14:textId="77777777" w:rsidR="00A1019A" w:rsidRPr="00B31A7C" w:rsidRDefault="00A1019A" w:rsidP="00DF0028">
            <w:pPr>
              <w:pBdr>
                <w:top w:val="single" w:sz="4" w:space="1" w:color="auto"/>
                <w:left w:val="single" w:sz="4" w:space="4" w:color="auto"/>
                <w:bottom w:val="single" w:sz="4" w:space="14" w:color="auto"/>
                <w:right w:val="single" w:sz="4" w:space="3" w:color="auto"/>
              </w:pBdr>
              <w:spacing w:before="69"/>
              <w:rPr>
                <w:rFonts w:ascii="Times New Roman" w:hAnsi="Times New Roman" w:cs="Times New Roman"/>
                <w:spacing w:val="-1"/>
                <w:sz w:val="18"/>
                <w:szCs w:val="18"/>
              </w:rPr>
            </w:pPr>
          </w:p>
        </w:tc>
      </w:tr>
    </w:tbl>
    <w:p w14:paraId="64ADBB20" w14:textId="77777777" w:rsidR="00B31A7C" w:rsidRPr="00B31A7C" w:rsidRDefault="00B31A7C" w:rsidP="00A1019A">
      <w:pPr>
        <w:tabs>
          <w:tab w:val="left" w:pos="810"/>
        </w:tabs>
        <w:spacing w:before="5"/>
        <w:rPr>
          <w:rFonts w:ascii="Times New Roman" w:eastAsia="Arial" w:hAnsi="Times New Roman" w:cs="Times New Roman"/>
          <w:b/>
          <w:bCs/>
          <w:sz w:val="18"/>
          <w:szCs w:val="18"/>
        </w:rPr>
      </w:pPr>
    </w:p>
    <w:tbl>
      <w:tblPr>
        <w:tblStyle w:val="TableGrid"/>
        <w:tblW w:w="0" w:type="auto"/>
        <w:tblLook w:val="04A0" w:firstRow="1" w:lastRow="0" w:firstColumn="1" w:lastColumn="0" w:noHBand="0" w:noVBand="1"/>
      </w:tblPr>
      <w:tblGrid>
        <w:gridCol w:w="9242"/>
      </w:tblGrid>
      <w:tr w:rsidR="00A1019A" w:rsidRPr="00B31A7C" w14:paraId="0165B0D3" w14:textId="77777777" w:rsidTr="00DF0028">
        <w:tc>
          <w:tcPr>
            <w:tcW w:w="10676" w:type="dxa"/>
          </w:tcPr>
          <w:p w14:paraId="7AB515DC" w14:textId="77777777" w:rsidR="00A1019A" w:rsidRPr="00B31A7C" w:rsidRDefault="00A1019A" w:rsidP="00DF0028">
            <w:pPr>
              <w:spacing w:before="69"/>
              <w:rPr>
                <w:rFonts w:ascii="Times New Roman" w:hAnsi="Times New Roman" w:cs="Times New Roman"/>
                <w:b/>
                <w:spacing w:val="-1"/>
                <w:sz w:val="18"/>
                <w:szCs w:val="18"/>
              </w:rPr>
            </w:pPr>
            <w:r w:rsidRPr="00B31A7C">
              <w:rPr>
                <w:rFonts w:ascii="Times New Roman" w:hAnsi="Times New Roman" w:cs="Times New Roman"/>
                <w:b/>
                <w:sz w:val="18"/>
                <w:szCs w:val="18"/>
              </w:rPr>
              <w:t>Key</w:t>
            </w:r>
            <w:r w:rsidRPr="00B31A7C">
              <w:rPr>
                <w:rFonts w:ascii="Times New Roman" w:hAnsi="Times New Roman" w:cs="Times New Roman"/>
                <w:b/>
                <w:spacing w:val="-6"/>
                <w:sz w:val="18"/>
                <w:szCs w:val="18"/>
              </w:rPr>
              <w:t xml:space="preserve"> </w:t>
            </w:r>
            <w:r w:rsidRPr="00B31A7C">
              <w:rPr>
                <w:rFonts w:ascii="Times New Roman" w:hAnsi="Times New Roman" w:cs="Times New Roman"/>
                <w:b/>
                <w:sz w:val="18"/>
                <w:szCs w:val="18"/>
              </w:rPr>
              <w:t>priorities</w:t>
            </w:r>
            <w:r w:rsidRPr="00B31A7C">
              <w:rPr>
                <w:rFonts w:ascii="Times New Roman" w:hAnsi="Times New Roman" w:cs="Times New Roman"/>
                <w:b/>
                <w:spacing w:val="2"/>
                <w:sz w:val="18"/>
                <w:szCs w:val="18"/>
              </w:rPr>
              <w:t xml:space="preserve"> </w:t>
            </w:r>
            <w:r w:rsidRPr="00B31A7C">
              <w:rPr>
                <w:rFonts w:ascii="Times New Roman" w:hAnsi="Times New Roman" w:cs="Times New Roman"/>
                <w:b/>
                <w:spacing w:val="-1"/>
                <w:sz w:val="18"/>
                <w:szCs w:val="18"/>
              </w:rPr>
              <w:t>for</w:t>
            </w:r>
            <w:r w:rsidRPr="00B31A7C">
              <w:rPr>
                <w:rFonts w:ascii="Times New Roman" w:hAnsi="Times New Roman" w:cs="Times New Roman"/>
                <w:b/>
                <w:sz w:val="18"/>
                <w:szCs w:val="18"/>
              </w:rPr>
              <w:t xml:space="preserve"> </w:t>
            </w:r>
            <w:r w:rsidRPr="00B31A7C">
              <w:rPr>
                <w:rFonts w:ascii="Times New Roman" w:hAnsi="Times New Roman" w:cs="Times New Roman"/>
                <w:b/>
                <w:spacing w:val="-1"/>
                <w:sz w:val="18"/>
                <w:szCs w:val="18"/>
              </w:rPr>
              <w:t>improvement</w:t>
            </w:r>
            <w:r w:rsidRPr="00B31A7C">
              <w:rPr>
                <w:rFonts w:ascii="Times New Roman" w:hAnsi="Times New Roman" w:cs="Times New Roman"/>
                <w:b/>
                <w:spacing w:val="1"/>
                <w:sz w:val="18"/>
                <w:szCs w:val="18"/>
              </w:rPr>
              <w:t xml:space="preserve"> </w:t>
            </w:r>
            <w:r w:rsidRPr="00B31A7C">
              <w:rPr>
                <w:rFonts w:ascii="Times New Roman" w:hAnsi="Times New Roman" w:cs="Times New Roman"/>
                <w:b/>
                <w:sz w:val="18"/>
                <w:szCs w:val="18"/>
              </w:rPr>
              <w:t xml:space="preserve">planning </w:t>
            </w:r>
            <w:r w:rsidRPr="00B31A7C">
              <w:rPr>
                <w:rFonts w:ascii="Times New Roman" w:hAnsi="Times New Roman" w:cs="Times New Roman"/>
                <w:b/>
                <w:spacing w:val="-1"/>
                <w:sz w:val="18"/>
                <w:szCs w:val="18"/>
              </w:rPr>
              <w:t>next session</w:t>
            </w:r>
          </w:p>
          <w:p w14:paraId="10149A07" w14:textId="1C2F87C5" w:rsidR="00A1019A" w:rsidRPr="00B31A7C" w:rsidRDefault="00A1019A" w:rsidP="00DF0028">
            <w:pPr>
              <w:pStyle w:val="NormalWeb"/>
              <w:spacing w:before="0" w:beforeAutospacing="0" w:after="0" w:afterAutospacing="0"/>
              <w:rPr>
                <w:i/>
                <w:color w:val="000000"/>
                <w:sz w:val="18"/>
                <w:szCs w:val="18"/>
              </w:rPr>
            </w:pPr>
            <w:r w:rsidRPr="00B31A7C">
              <w:rPr>
                <w:i/>
                <w:color w:val="000000"/>
                <w:sz w:val="18"/>
                <w:szCs w:val="18"/>
              </w:rPr>
              <w:t xml:space="preserve">This section should articulate with the school improvement plan for the forthcoming session or plan cycle. It should focus on a small number of </w:t>
            </w:r>
            <w:r w:rsidR="00517322" w:rsidRPr="00B31A7C">
              <w:rPr>
                <w:i/>
                <w:color w:val="000000"/>
                <w:sz w:val="18"/>
                <w:szCs w:val="18"/>
              </w:rPr>
              <w:t>key improvement priorities that</w:t>
            </w:r>
            <w:r w:rsidRPr="00B31A7C">
              <w:rPr>
                <w:i/>
                <w:color w:val="000000"/>
                <w:sz w:val="18"/>
                <w:szCs w:val="18"/>
              </w:rPr>
              <w:t xml:space="preserve"> will be expressed as outcomes for learners (as they will appear on the strategic overview of the new improvement plan).</w:t>
            </w:r>
          </w:p>
        </w:tc>
      </w:tr>
      <w:tr w:rsidR="00A1019A" w:rsidRPr="00B31A7C" w14:paraId="712DBE30" w14:textId="77777777" w:rsidTr="00DF0028">
        <w:tc>
          <w:tcPr>
            <w:tcW w:w="10676" w:type="dxa"/>
          </w:tcPr>
          <w:p w14:paraId="353D3D8F" w14:textId="632434EE" w:rsidR="00A1019A" w:rsidRPr="00B31A7C" w:rsidRDefault="00A1019A" w:rsidP="00DF0028">
            <w:pPr>
              <w:tabs>
                <w:tab w:val="left" w:pos="2670"/>
              </w:tabs>
              <w:spacing w:before="69"/>
              <w:rPr>
                <w:rFonts w:ascii="Times New Roman" w:hAnsi="Times New Roman" w:cs="Times New Roman"/>
                <w:b/>
                <w:sz w:val="18"/>
                <w:szCs w:val="18"/>
              </w:rPr>
            </w:pPr>
            <w:r w:rsidRPr="00B31A7C">
              <w:rPr>
                <w:rFonts w:ascii="Times New Roman" w:hAnsi="Times New Roman" w:cs="Times New Roman"/>
                <w:b/>
                <w:sz w:val="18"/>
                <w:szCs w:val="18"/>
              </w:rPr>
              <w:tab/>
            </w:r>
          </w:p>
          <w:p w14:paraId="096F658E" w14:textId="2F9E81F1" w:rsidR="00A1019A" w:rsidRPr="00B31A7C" w:rsidRDefault="00517322" w:rsidP="00DF0028">
            <w:pPr>
              <w:tabs>
                <w:tab w:val="left" w:pos="2670"/>
              </w:tabs>
              <w:spacing w:before="69"/>
              <w:rPr>
                <w:rFonts w:ascii="Times New Roman" w:hAnsi="Times New Roman" w:cs="Times New Roman"/>
                <w:b/>
                <w:sz w:val="18"/>
                <w:szCs w:val="18"/>
              </w:rPr>
            </w:pPr>
            <w:r w:rsidRPr="00B31A7C">
              <w:rPr>
                <w:rFonts w:ascii="Times New Roman" w:hAnsi="Times New Roman" w:cs="Times New Roman"/>
                <w:b/>
                <w:sz w:val="18"/>
                <w:szCs w:val="18"/>
              </w:rPr>
              <w:t>1.</w:t>
            </w:r>
            <w:r w:rsidR="008F3C43" w:rsidRPr="00B31A7C">
              <w:rPr>
                <w:rFonts w:ascii="Times New Roman" w:hAnsi="Times New Roman" w:cs="Times New Roman"/>
                <w:b/>
                <w:sz w:val="18"/>
                <w:szCs w:val="18"/>
              </w:rPr>
              <w:t xml:space="preserve"> To further raise attainment in Literacy</w:t>
            </w:r>
            <w:r w:rsidR="00B31A7C" w:rsidRPr="00B31A7C">
              <w:rPr>
                <w:rFonts w:ascii="Times New Roman" w:hAnsi="Times New Roman" w:cs="Times New Roman"/>
                <w:b/>
                <w:sz w:val="18"/>
                <w:szCs w:val="18"/>
              </w:rPr>
              <w:t xml:space="preserve"> and Numeracy</w:t>
            </w:r>
            <w:r w:rsidR="008F3C43" w:rsidRPr="00B31A7C">
              <w:rPr>
                <w:rFonts w:ascii="Times New Roman" w:hAnsi="Times New Roman" w:cs="Times New Roman"/>
                <w:b/>
                <w:sz w:val="18"/>
                <w:szCs w:val="18"/>
              </w:rPr>
              <w:t xml:space="preserve"> </w:t>
            </w:r>
          </w:p>
          <w:p w14:paraId="548C5D62" w14:textId="77777777" w:rsidR="00517322" w:rsidRPr="00B31A7C" w:rsidRDefault="00517322" w:rsidP="00DF0028">
            <w:pPr>
              <w:tabs>
                <w:tab w:val="left" w:pos="2670"/>
              </w:tabs>
              <w:spacing w:before="69"/>
              <w:rPr>
                <w:rFonts w:ascii="Times New Roman" w:hAnsi="Times New Roman" w:cs="Times New Roman"/>
                <w:b/>
                <w:sz w:val="18"/>
                <w:szCs w:val="18"/>
              </w:rPr>
            </w:pPr>
          </w:p>
          <w:p w14:paraId="6FB751B4" w14:textId="6EEBBC8F" w:rsidR="00517322" w:rsidRPr="00B31A7C" w:rsidRDefault="00517322" w:rsidP="00DF0028">
            <w:pPr>
              <w:tabs>
                <w:tab w:val="left" w:pos="2670"/>
              </w:tabs>
              <w:spacing w:before="69"/>
              <w:rPr>
                <w:rFonts w:ascii="Times New Roman" w:hAnsi="Times New Roman" w:cs="Times New Roman"/>
                <w:b/>
                <w:sz w:val="18"/>
                <w:szCs w:val="18"/>
              </w:rPr>
            </w:pPr>
            <w:r w:rsidRPr="00B31A7C">
              <w:rPr>
                <w:rFonts w:ascii="Times New Roman" w:hAnsi="Times New Roman" w:cs="Times New Roman"/>
                <w:b/>
                <w:sz w:val="18"/>
                <w:szCs w:val="18"/>
              </w:rPr>
              <w:t>3.</w:t>
            </w:r>
            <w:r w:rsidR="008F3C43" w:rsidRPr="00B31A7C">
              <w:rPr>
                <w:rFonts w:ascii="Times New Roman" w:hAnsi="Times New Roman" w:cs="Times New Roman"/>
                <w:b/>
                <w:sz w:val="18"/>
                <w:szCs w:val="18"/>
              </w:rPr>
              <w:t xml:space="preserve"> To embed programmes of study to raise aspiration</w:t>
            </w:r>
            <w:r w:rsidR="00B31A7C" w:rsidRPr="00B31A7C">
              <w:rPr>
                <w:rFonts w:ascii="Times New Roman" w:hAnsi="Times New Roman" w:cs="Times New Roman"/>
                <w:b/>
                <w:sz w:val="18"/>
                <w:szCs w:val="18"/>
              </w:rPr>
              <w:t xml:space="preserve"> and raise awareness of Rights Respecting School</w:t>
            </w:r>
          </w:p>
          <w:p w14:paraId="66C65E80" w14:textId="77777777" w:rsidR="00517322" w:rsidRPr="00B31A7C" w:rsidRDefault="00517322" w:rsidP="00DF0028">
            <w:pPr>
              <w:tabs>
                <w:tab w:val="left" w:pos="2670"/>
              </w:tabs>
              <w:spacing w:before="69"/>
              <w:rPr>
                <w:rFonts w:ascii="Times New Roman" w:hAnsi="Times New Roman" w:cs="Times New Roman"/>
                <w:b/>
                <w:sz w:val="18"/>
                <w:szCs w:val="18"/>
              </w:rPr>
            </w:pPr>
          </w:p>
          <w:p w14:paraId="7F0F85E5" w14:textId="7A2AFC14" w:rsidR="00517322" w:rsidRPr="00B31A7C" w:rsidRDefault="00517322" w:rsidP="00DF0028">
            <w:pPr>
              <w:tabs>
                <w:tab w:val="left" w:pos="2670"/>
              </w:tabs>
              <w:spacing w:before="69"/>
              <w:rPr>
                <w:rFonts w:ascii="Times New Roman" w:hAnsi="Times New Roman" w:cs="Times New Roman"/>
                <w:b/>
                <w:sz w:val="18"/>
                <w:szCs w:val="18"/>
              </w:rPr>
            </w:pPr>
            <w:r w:rsidRPr="00B31A7C">
              <w:rPr>
                <w:rFonts w:ascii="Times New Roman" w:hAnsi="Times New Roman" w:cs="Times New Roman"/>
                <w:b/>
                <w:sz w:val="18"/>
                <w:szCs w:val="18"/>
              </w:rPr>
              <w:t>4.</w:t>
            </w:r>
            <w:r w:rsidR="008F3C43" w:rsidRPr="00B31A7C">
              <w:rPr>
                <w:rFonts w:ascii="Times New Roman" w:hAnsi="Times New Roman" w:cs="Times New Roman"/>
                <w:b/>
                <w:sz w:val="18"/>
                <w:szCs w:val="18"/>
              </w:rPr>
              <w:t xml:space="preserve"> To embed self-evaluation as a driver for </w:t>
            </w:r>
            <w:proofErr w:type="spellStart"/>
            <w:r w:rsidR="008F3C43" w:rsidRPr="00B31A7C">
              <w:rPr>
                <w:rFonts w:ascii="Times New Roman" w:hAnsi="Times New Roman" w:cs="Times New Roman"/>
                <w:b/>
                <w:sz w:val="18"/>
                <w:szCs w:val="18"/>
              </w:rPr>
              <w:t>ongoing</w:t>
            </w:r>
            <w:proofErr w:type="spellEnd"/>
            <w:r w:rsidR="008F3C43" w:rsidRPr="00B31A7C">
              <w:rPr>
                <w:rFonts w:ascii="Times New Roman" w:hAnsi="Times New Roman" w:cs="Times New Roman"/>
                <w:b/>
                <w:sz w:val="18"/>
                <w:szCs w:val="18"/>
              </w:rPr>
              <w:t xml:space="preserve"> school improvement</w:t>
            </w:r>
          </w:p>
          <w:p w14:paraId="70F48F63" w14:textId="77777777" w:rsidR="00A1019A" w:rsidRPr="00B31A7C" w:rsidRDefault="00A1019A" w:rsidP="00DF0028">
            <w:pPr>
              <w:tabs>
                <w:tab w:val="left" w:pos="2670"/>
              </w:tabs>
              <w:spacing w:before="69"/>
              <w:rPr>
                <w:rFonts w:ascii="Times New Roman" w:hAnsi="Times New Roman" w:cs="Times New Roman"/>
                <w:b/>
                <w:sz w:val="18"/>
                <w:szCs w:val="18"/>
              </w:rPr>
            </w:pPr>
          </w:p>
        </w:tc>
      </w:tr>
      <w:tr w:rsidR="00A1019A" w:rsidRPr="00B31A7C" w14:paraId="7D570F15" w14:textId="77777777" w:rsidTr="00DF0028">
        <w:tc>
          <w:tcPr>
            <w:tcW w:w="10676" w:type="dxa"/>
          </w:tcPr>
          <w:p w14:paraId="02E62B5B" w14:textId="77777777" w:rsidR="00A1019A" w:rsidRPr="00B31A7C" w:rsidRDefault="00A1019A" w:rsidP="00DF0028">
            <w:pPr>
              <w:pStyle w:val="Heading1"/>
              <w:spacing w:before="207"/>
              <w:ind w:left="0"/>
              <w:outlineLvl w:val="0"/>
              <w:rPr>
                <w:rFonts w:ascii="Times New Roman" w:hAnsi="Times New Roman" w:cs="Times New Roman"/>
                <w:b/>
                <w:sz w:val="18"/>
                <w:szCs w:val="18"/>
              </w:rPr>
            </w:pPr>
            <w:r w:rsidRPr="00B31A7C">
              <w:rPr>
                <w:rFonts w:ascii="Times New Roman" w:hAnsi="Times New Roman" w:cs="Times New Roman"/>
                <w:b/>
                <w:sz w:val="18"/>
                <w:szCs w:val="18"/>
              </w:rPr>
              <w:t>What</w:t>
            </w:r>
            <w:r w:rsidRPr="00B31A7C">
              <w:rPr>
                <w:rFonts w:ascii="Times New Roman" w:hAnsi="Times New Roman" w:cs="Times New Roman"/>
                <w:b/>
                <w:spacing w:val="-1"/>
                <w:sz w:val="18"/>
                <w:szCs w:val="18"/>
              </w:rPr>
              <w:t xml:space="preserve"> is</w:t>
            </w:r>
            <w:r w:rsidRPr="00B31A7C">
              <w:rPr>
                <w:rFonts w:ascii="Times New Roman" w:hAnsi="Times New Roman" w:cs="Times New Roman"/>
                <w:b/>
                <w:sz w:val="18"/>
                <w:szCs w:val="18"/>
              </w:rPr>
              <w:t xml:space="preserve"> </w:t>
            </w:r>
            <w:r w:rsidRPr="00B31A7C">
              <w:rPr>
                <w:rFonts w:ascii="Times New Roman" w:hAnsi="Times New Roman" w:cs="Times New Roman"/>
                <w:b/>
                <w:spacing w:val="-1"/>
                <w:sz w:val="18"/>
                <w:szCs w:val="18"/>
              </w:rPr>
              <w:t>our capacity</w:t>
            </w:r>
            <w:r w:rsidRPr="00B31A7C">
              <w:rPr>
                <w:rFonts w:ascii="Times New Roman" w:hAnsi="Times New Roman" w:cs="Times New Roman"/>
                <w:b/>
                <w:spacing w:val="-2"/>
                <w:sz w:val="18"/>
                <w:szCs w:val="18"/>
              </w:rPr>
              <w:t xml:space="preserve"> </w:t>
            </w:r>
            <w:r w:rsidRPr="00B31A7C">
              <w:rPr>
                <w:rFonts w:ascii="Times New Roman" w:hAnsi="Times New Roman" w:cs="Times New Roman"/>
                <w:b/>
                <w:sz w:val="18"/>
                <w:szCs w:val="18"/>
              </w:rPr>
              <w:t xml:space="preserve">for </w:t>
            </w:r>
            <w:r w:rsidRPr="00B31A7C">
              <w:rPr>
                <w:rFonts w:ascii="Times New Roman" w:hAnsi="Times New Roman" w:cs="Times New Roman"/>
                <w:b/>
                <w:spacing w:val="-1"/>
                <w:sz w:val="18"/>
                <w:szCs w:val="18"/>
              </w:rPr>
              <w:t>continuous</w:t>
            </w:r>
            <w:r w:rsidRPr="00B31A7C">
              <w:rPr>
                <w:rFonts w:ascii="Times New Roman" w:hAnsi="Times New Roman" w:cs="Times New Roman"/>
                <w:b/>
                <w:spacing w:val="2"/>
                <w:sz w:val="18"/>
                <w:szCs w:val="18"/>
              </w:rPr>
              <w:t xml:space="preserve"> </w:t>
            </w:r>
            <w:r w:rsidRPr="00B31A7C">
              <w:rPr>
                <w:rFonts w:ascii="Times New Roman" w:hAnsi="Times New Roman" w:cs="Times New Roman"/>
                <w:b/>
                <w:spacing w:val="-1"/>
                <w:sz w:val="18"/>
                <w:szCs w:val="18"/>
              </w:rPr>
              <w:t>improvement?</w:t>
            </w:r>
          </w:p>
          <w:p w14:paraId="5319F589" w14:textId="77777777" w:rsidR="00A1019A" w:rsidRPr="00B31A7C" w:rsidRDefault="00A1019A" w:rsidP="00DF0028">
            <w:pPr>
              <w:pStyle w:val="NormalWeb"/>
              <w:spacing w:before="0" w:beforeAutospacing="0" w:after="0" w:afterAutospacing="0"/>
              <w:rPr>
                <w:i/>
                <w:color w:val="000000"/>
                <w:sz w:val="18"/>
                <w:szCs w:val="18"/>
              </w:rPr>
            </w:pPr>
            <w:r w:rsidRPr="00B31A7C">
              <w:rPr>
                <w:i/>
                <w:color w:val="000000"/>
                <w:sz w:val="18"/>
                <w:szCs w:val="18"/>
              </w:rPr>
              <w:t>This section should focus on the school’s capacity for continuous improvement through self-evaluation, should address Q.I. 1.1 and should describe:</w:t>
            </w:r>
          </w:p>
          <w:p w14:paraId="25ED5A72" w14:textId="77777777" w:rsidR="00A1019A" w:rsidRPr="00B31A7C" w:rsidRDefault="00A1019A" w:rsidP="00A1019A">
            <w:pPr>
              <w:pStyle w:val="NormalWeb"/>
              <w:numPr>
                <w:ilvl w:val="0"/>
                <w:numId w:val="10"/>
              </w:numPr>
              <w:spacing w:before="0" w:beforeAutospacing="0" w:after="0" w:afterAutospacing="0"/>
              <w:rPr>
                <w:i/>
                <w:color w:val="000000"/>
                <w:sz w:val="18"/>
                <w:szCs w:val="18"/>
              </w:rPr>
            </w:pPr>
            <w:proofErr w:type="gramStart"/>
            <w:r w:rsidRPr="00B31A7C">
              <w:rPr>
                <w:i/>
                <w:color w:val="000000"/>
                <w:sz w:val="18"/>
                <w:szCs w:val="18"/>
              </w:rPr>
              <w:t>how</w:t>
            </w:r>
            <w:proofErr w:type="gramEnd"/>
            <w:r w:rsidRPr="00B31A7C">
              <w:rPr>
                <w:i/>
                <w:color w:val="000000"/>
                <w:sz w:val="18"/>
                <w:szCs w:val="18"/>
              </w:rPr>
              <w:t xml:space="preserve"> the school/centre demonstrates the quality of its commitment to effective self-evaluation for continuous improvement</w:t>
            </w:r>
          </w:p>
          <w:p w14:paraId="1DB39172" w14:textId="77777777" w:rsidR="00A1019A" w:rsidRPr="00B31A7C" w:rsidRDefault="00A1019A" w:rsidP="00A1019A">
            <w:pPr>
              <w:pStyle w:val="NormalWeb"/>
              <w:numPr>
                <w:ilvl w:val="0"/>
                <w:numId w:val="10"/>
              </w:numPr>
              <w:spacing w:before="0" w:beforeAutospacing="0" w:after="0" w:afterAutospacing="0"/>
              <w:rPr>
                <w:i/>
                <w:color w:val="000000"/>
                <w:sz w:val="18"/>
                <w:szCs w:val="18"/>
              </w:rPr>
            </w:pPr>
            <w:proofErr w:type="gramStart"/>
            <w:r w:rsidRPr="00B31A7C">
              <w:rPr>
                <w:i/>
                <w:color w:val="000000"/>
                <w:sz w:val="18"/>
                <w:szCs w:val="18"/>
              </w:rPr>
              <w:lastRenderedPageBreak/>
              <w:t>staff</w:t>
            </w:r>
            <w:proofErr w:type="gramEnd"/>
            <w:r w:rsidRPr="00B31A7C">
              <w:rPr>
                <w:i/>
                <w:color w:val="000000"/>
                <w:sz w:val="18"/>
                <w:szCs w:val="18"/>
              </w:rPr>
              <w:t>, pupils, parents and other stakeholders’ effective engagement in the self-evaluation process</w:t>
            </w:r>
          </w:p>
          <w:p w14:paraId="0CDF8794" w14:textId="77777777" w:rsidR="00A1019A" w:rsidRPr="00B31A7C" w:rsidRDefault="00A1019A" w:rsidP="00A1019A">
            <w:pPr>
              <w:pStyle w:val="NormalWeb"/>
              <w:numPr>
                <w:ilvl w:val="0"/>
                <w:numId w:val="10"/>
              </w:numPr>
              <w:spacing w:before="0" w:beforeAutospacing="0" w:after="0" w:afterAutospacing="0"/>
              <w:rPr>
                <w:i/>
                <w:color w:val="000000"/>
                <w:sz w:val="18"/>
                <w:szCs w:val="18"/>
              </w:rPr>
            </w:pPr>
            <w:proofErr w:type="gramStart"/>
            <w:r w:rsidRPr="00B31A7C">
              <w:rPr>
                <w:i/>
                <w:color w:val="000000"/>
                <w:sz w:val="18"/>
                <w:szCs w:val="18"/>
              </w:rPr>
              <w:t>the</w:t>
            </w:r>
            <w:proofErr w:type="gramEnd"/>
            <w:r w:rsidRPr="00B31A7C">
              <w:rPr>
                <w:i/>
                <w:color w:val="000000"/>
                <w:sz w:val="18"/>
                <w:szCs w:val="18"/>
              </w:rPr>
              <w:t xml:space="preserve"> effectiveness of arrangements to monitor and track progress using a range of data and information</w:t>
            </w:r>
          </w:p>
          <w:p w14:paraId="7660DEFA" w14:textId="77777777" w:rsidR="00A1019A" w:rsidRPr="00B31A7C" w:rsidRDefault="00A1019A" w:rsidP="00A1019A">
            <w:pPr>
              <w:pStyle w:val="NormalWeb"/>
              <w:numPr>
                <w:ilvl w:val="0"/>
                <w:numId w:val="10"/>
              </w:numPr>
              <w:spacing w:before="0" w:beforeAutospacing="0" w:after="0" w:afterAutospacing="0"/>
              <w:rPr>
                <w:i/>
                <w:color w:val="000000"/>
                <w:sz w:val="18"/>
                <w:szCs w:val="18"/>
              </w:rPr>
            </w:pPr>
            <w:proofErr w:type="gramStart"/>
            <w:r w:rsidRPr="00B31A7C">
              <w:rPr>
                <w:i/>
                <w:color w:val="000000"/>
                <w:sz w:val="18"/>
                <w:szCs w:val="18"/>
              </w:rPr>
              <w:t>evidence</w:t>
            </w:r>
            <w:proofErr w:type="gramEnd"/>
            <w:r w:rsidRPr="00B31A7C">
              <w:rPr>
                <w:i/>
                <w:color w:val="000000"/>
                <w:sz w:val="18"/>
                <w:szCs w:val="18"/>
              </w:rPr>
              <w:t xml:space="preserve"> of the impact of improvement planning on learners’ successes and achievements</w:t>
            </w:r>
          </w:p>
        </w:tc>
      </w:tr>
      <w:tr w:rsidR="00A1019A" w:rsidRPr="00B31A7C" w14:paraId="219677F8" w14:textId="77777777" w:rsidTr="00DF0028">
        <w:tc>
          <w:tcPr>
            <w:tcW w:w="10676" w:type="dxa"/>
          </w:tcPr>
          <w:p w14:paraId="0FEA98FC" w14:textId="77777777" w:rsidR="00A1019A" w:rsidRPr="00B31A7C" w:rsidRDefault="00A1019A" w:rsidP="00DF0028">
            <w:pPr>
              <w:tabs>
                <w:tab w:val="left" w:pos="2670"/>
              </w:tabs>
              <w:spacing w:before="69"/>
              <w:rPr>
                <w:rFonts w:ascii="Times New Roman" w:hAnsi="Times New Roman" w:cs="Times New Roman"/>
                <w:b/>
                <w:sz w:val="18"/>
                <w:szCs w:val="18"/>
              </w:rPr>
            </w:pPr>
          </w:p>
          <w:p w14:paraId="742ADDE1" w14:textId="77777777" w:rsidR="0071366E" w:rsidRPr="00B31A7C" w:rsidRDefault="0071366E" w:rsidP="0071366E">
            <w:pPr>
              <w:rPr>
                <w:rFonts w:ascii="Times New Roman" w:hAnsi="Times New Roman" w:cs="Times New Roman"/>
                <w:b/>
                <w:sz w:val="18"/>
                <w:szCs w:val="18"/>
              </w:rPr>
            </w:pPr>
            <w:r w:rsidRPr="00B31A7C">
              <w:rPr>
                <w:rFonts w:ascii="Times New Roman" w:hAnsi="Times New Roman" w:cs="Times New Roman"/>
                <w:b/>
                <w:sz w:val="18"/>
                <w:szCs w:val="18"/>
              </w:rPr>
              <w:t xml:space="preserve">The school undertook a review of HGIOS 4 QI 1.1 – Self-evaluation for Self-improvement.  This took account of </w:t>
            </w:r>
          </w:p>
          <w:p w14:paraId="2AB16725" w14:textId="77777777" w:rsidR="0071366E" w:rsidRPr="00B31A7C" w:rsidRDefault="0071366E" w:rsidP="0071366E">
            <w:pPr>
              <w:rPr>
                <w:rFonts w:ascii="Times New Roman" w:hAnsi="Times New Roman" w:cs="Times New Roman"/>
                <w:b/>
                <w:sz w:val="18"/>
                <w:szCs w:val="18"/>
              </w:rPr>
            </w:pPr>
          </w:p>
          <w:p w14:paraId="150E9E37" w14:textId="30845088" w:rsidR="0071366E" w:rsidRPr="00B31A7C" w:rsidRDefault="0071366E" w:rsidP="0071366E">
            <w:pPr>
              <w:rPr>
                <w:rFonts w:ascii="Times New Roman" w:hAnsi="Times New Roman" w:cs="Times New Roman"/>
                <w:b/>
                <w:sz w:val="18"/>
                <w:szCs w:val="18"/>
              </w:rPr>
            </w:pPr>
            <w:proofErr w:type="gramStart"/>
            <w:r w:rsidRPr="00B31A7C">
              <w:rPr>
                <w:rFonts w:ascii="Times New Roman" w:hAnsi="Times New Roman" w:cs="Times New Roman"/>
                <w:b/>
                <w:sz w:val="18"/>
                <w:szCs w:val="18"/>
              </w:rPr>
              <w:t>Themes :</w:t>
            </w:r>
            <w:proofErr w:type="gramEnd"/>
            <w:r w:rsidRPr="00B31A7C">
              <w:rPr>
                <w:rFonts w:ascii="Times New Roman" w:hAnsi="Times New Roman" w:cs="Times New Roman"/>
                <w:b/>
                <w:sz w:val="18"/>
                <w:szCs w:val="18"/>
              </w:rPr>
              <w:t xml:space="preserve">  Collaborative approaches to self-evaluation</w:t>
            </w:r>
          </w:p>
          <w:p w14:paraId="51F99376" w14:textId="079048F5" w:rsidR="0071366E" w:rsidRPr="00B31A7C" w:rsidRDefault="0071366E" w:rsidP="0071366E">
            <w:pPr>
              <w:rPr>
                <w:rFonts w:ascii="Times New Roman" w:hAnsi="Times New Roman" w:cs="Times New Roman"/>
                <w:b/>
                <w:sz w:val="18"/>
                <w:szCs w:val="18"/>
              </w:rPr>
            </w:pPr>
            <w:r w:rsidRPr="00B31A7C">
              <w:rPr>
                <w:rFonts w:ascii="Times New Roman" w:hAnsi="Times New Roman" w:cs="Times New Roman"/>
                <w:b/>
                <w:sz w:val="18"/>
                <w:szCs w:val="18"/>
              </w:rPr>
              <w:t xml:space="preserve">                  Analysis and evaluation of intelligence and data</w:t>
            </w:r>
          </w:p>
          <w:p w14:paraId="72CEBE98" w14:textId="77777777" w:rsidR="0071366E" w:rsidRPr="00B31A7C" w:rsidRDefault="0071366E" w:rsidP="0071366E">
            <w:pPr>
              <w:rPr>
                <w:rFonts w:ascii="Times New Roman" w:hAnsi="Times New Roman" w:cs="Times New Roman"/>
                <w:b/>
                <w:sz w:val="18"/>
                <w:szCs w:val="18"/>
              </w:rPr>
            </w:pPr>
            <w:r w:rsidRPr="00B31A7C">
              <w:rPr>
                <w:rFonts w:ascii="Times New Roman" w:hAnsi="Times New Roman" w:cs="Times New Roman"/>
                <w:b/>
                <w:sz w:val="18"/>
                <w:szCs w:val="18"/>
              </w:rPr>
              <w:t xml:space="preserve">                    Impact on learners’ successes and achievements   </w:t>
            </w:r>
          </w:p>
          <w:p w14:paraId="4EC99F5C" w14:textId="77777777" w:rsidR="0071366E" w:rsidRPr="00B31A7C" w:rsidRDefault="0071366E" w:rsidP="0071366E">
            <w:pPr>
              <w:rPr>
                <w:rFonts w:ascii="Times New Roman" w:hAnsi="Times New Roman" w:cs="Times New Roman"/>
                <w:b/>
                <w:sz w:val="18"/>
                <w:szCs w:val="18"/>
              </w:rPr>
            </w:pPr>
          </w:p>
          <w:p w14:paraId="5E699DD8" w14:textId="77777777" w:rsidR="00596847" w:rsidRPr="00150D65" w:rsidRDefault="0071366E" w:rsidP="0071366E">
            <w:pPr>
              <w:rPr>
                <w:rFonts w:ascii="Times New Roman" w:hAnsi="Times New Roman" w:cs="Times New Roman"/>
                <w:b/>
                <w:sz w:val="18"/>
                <w:szCs w:val="18"/>
              </w:rPr>
            </w:pPr>
            <w:r w:rsidRPr="00150D65">
              <w:rPr>
                <w:rFonts w:ascii="Times New Roman" w:hAnsi="Times New Roman" w:cs="Times New Roman"/>
                <w:b/>
                <w:sz w:val="18"/>
                <w:szCs w:val="18"/>
              </w:rPr>
              <w:t xml:space="preserve">A full paper was produced in response to the challenge questions set out in HGIOS 4.  Summary of sources of evidence, impact on learners </w:t>
            </w:r>
            <w:r w:rsidR="00596847" w:rsidRPr="00150D65">
              <w:rPr>
                <w:rFonts w:ascii="Times New Roman" w:hAnsi="Times New Roman" w:cs="Times New Roman"/>
                <w:b/>
                <w:sz w:val="18"/>
                <w:szCs w:val="18"/>
              </w:rPr>
              <w:t>and next steps is attached as an appendix.</w:t>
            </w:r>
            <w:r w:rsidRPr="00150D65">
              <w:rPr>
                <w:rFonts w:ascii="Times New Roman" w:hAnsi="Times New Roman" w:cs="Times New Roman"/>
                <w:b/>
                <w:sz w:val="18"/>
                <w:szCs w:val="18"/>
              </w:rPr>
              <w:t xml:space="preserve">       </w:t>
            </w:r>
          </w:p>
          <w:p w14:paraId="7415D500" w14:textId="74056925" w:rsidR="0071366E" w:rsidRPr="00150D65" w:rsidRDefault="00596847" w:rsidP="0071366E">
            <w:pPr>
              <w:rPr>
                <w:rFonts w:ascii="Times New Roman" w:hAnsi="Times New Roman" w:cs="Times New Roman"/>
                <w:b/>
                <w:sz w:val="18"/>
                <w:szCs w:val="18"/>
              </w:rPr>
            </w:pPr>
            <w:r w:rsidRPr="00150D65">
              <w:rPr>
                <w:rFonts w:ascii="Times New Roman" w:hAnsi="Times New Roman" w:cs="Times New Roman"/>
                <w:b/>
                <w:sz w:val="18"/>
                <w:szCs w:val="18"/>
              </w:rPr>
              <w:t xml:space="preserve">The review of this QI indicates staff commitment to effective self-evaluation for continuous improvement as we continue to address improvement priorities from HMI inspection.  Staff, </w:t>
            </w:r>
            <w:proofErr w:type="gramStart"/>
            <w:r w:rsidRPr="00150D65">
              <w:rPr>
                <w:rFonts w:ascii="Times New Roman" w:hAnsi="Times New Roman" w:cs="Times New Roman"/>
                <w:b/>
                <w:sz w:val="18"/>
                <w:szCs w:val="18"/>
              </w:rPr>
              <w:t>pupils</w:t>
            </w:r>
            <w:proofErr w:type="gramEnd"/>
            <w:r w:rsidRPr="00150D65">
              <w:rPr>
                <w:rFonts w:ascii="Times New Roman" w:hAnsi="Times New Roman" w:cs="Times New Roman"/>
                <w:b/>
                <w:sz w:val="18"/>
                <w:szCs w:val="18"/>
              </w:rPr>
              <w:t xml:space="preserve"> parents and other stakeholders have been fully engaged in this process and this has informed our improvement agenda.</w:t>
            </w:r>
            <w:r w:rsidR="0071366E" w:rsidRPr="00150D65">
              <w:rPr>
                <w:rFonts w:ascii="Times New Roman" w:hAnsi="Times New Roman" w:cs="Times New Roman"/>
                <w:b/>
                <w:sz w:val="18"/>
                <w:szCs w:val="18"/>
              </w:rPr>
              <w:t xml:space="preserve"> </w:t>
            </w:r>
            <w:r w:rsidR="003F3012" w:rsidRPr="00150D65">
              <w:rPr>
                <w:rFonts w:ascii="Times New Roman" w:hAnsi="Times New Roman" w:cs="Times New Roman"/>
                <w:b/>
                <w:sz w:val="18"/>
                <w:szCs w:val="18"/>
              </w:rPr>
              <w:t xml:space="preserve"> This has involved review sessions in school, pupil focus groups, questionnaires to parents and engagement and feedback from other </w:t>
            </w:r>
            <w:proofErr w:type="gramStart"/>
            <w:r w:rsidR="003F3012" w:rsidRPr="00150D65">
              <w:rPr>
                <w:rFonts w:ascii="Times New Roman" w:hAnsi="Times New Roman" w:cs="Times New Roman"/>
                <w:b/>
                <w:sz w:val="18"/>
                <w:szCs w:val="18"/>
              </w:rPr>
              <w:t>stakeholders</w:t>
            </w:r>
            <w:r w:rsidR="0071366E" w:rsidRPr="00150D65">
              <w:rPr>
                <w:rFonts w:ascii="Times New Roman" w:hAnsi="Times New Roman" w:cs="Times New Roman"/>
                <w:b/>
                <w:sz w:val="18"/>
                <w:szCs w:val="18"/>
              </w:rPr>
              <w:t xml:space="preserve"> </w:t>
            </w:r>
            <w:r w:rsidRPr="00150D65">
              <w:rPr>
                <w:rFonts w:ascii="Times New Roman" w:hAnsi="Times New Roman" w:cs="Times New Roman"/>
                <w:b/>
                <w:sz w:val="18"/>
                <w:szCs w:val="18"/>
              </w:rPr>
              <w:t xml:space="preserve"> Pupil</w:t>
            </w:r>
            <w:proofErr w:type="gramEnd"/>
            <w:r w:rsidRPr="00150D65">
              <w:rPr>
                <w:rFonts w:ascii="Times New Roman" w:hAnsi="Times New Roman" w:cs="Times New Roman"/>
                <w:b/>
                <w:sz w:val="18"/>
                <w:szCs w:val="18"/>
              </w:rPr>
              <w:t xml:space="preserve"> progress has been effectively</w:t>
            </w:r>
            <w:r w:rsidR="003F3012" w:rsidRPr="00150D65">
              <w:rPr>
                <w:rFonts w:ascii="Times New Roman" w:hAnsi="Times New Roman" w:cs="Times New Roman"/>
                <w:b/>
                <w:sz w:val="18"/>
                <w:szCs w:val="18"/>
              </w:rPr>
              <w:t xml:space="preserve"> </w:t>
            </w:r>
            <w:r w:rsidRPr="00150D65">
              <w:rPr>
                <w:rFonts w:ascii="Times New Roman" w:hAnsi="Times New Roman" w:cs="Times New Roman"/>
                <w:b/>
                <w:sz w:val="18"/>
                <w:szCs w:val="18"/>
              </w:rPr>
              <w:t>tracked and supported staff in</w:t>
            </w:r>
            <w:r w:rsidR="003F3012" w:rsidRPr="00150D65">
              <w:rPr>
                <w:rFonts w:ascii="Times New Roman" w:hAnsi="Times New Roman" w:cs="Times New Roman"/>
                <w:b/>
                <w:sz w:val="18"/>
                <w:szCs w:val="18"/>
              </w:rPr>
              <w:t xml:space="preserve"> planning for working groups, identifying gaps in learning, planning for next steps.  </w:t>
            </w:r>
            <w:r w:rsidR="0071366E" w:rsidRPr="00150D65">
              <w:rPr>
                <w:rFonts w:ascii="Times New Roman" w:hAnsi="Times New Roman" w:cs="Times New Roman"/>
                <w:b/>
                <w:sz w:val="18"/>
                <w:szCs w:val="18"/>
              </w:rPr>
              <w:t xml:space="preserve"> </w:t>
            </w:r>
            <w:r w:rsidR="003F3012" w:rsidRPr="00150D65">
              <w:rPr>
                <w:rFonts w:ascii="Times New Roman" w:hAnsi="Times New Roman" w:cs="Times New Roman"/>
                <w:b/>
                <w:sz w:val="18"/>
                <w:szCs w:val="18"/>
              </w:rPr>
              <w:t>Learners’ successes and achievements in Literacy, Numeracy and Wellbeing have been documented within the appendix and within the review of each improvement priorit</w:t>
            </w:r>
            <w:r w:rsidR="00B31A7C" w:rsidRPr="00150D65">
              <w:rPr>
                <w:rFonts w:ascii="Times New Roman" w:hAnsi="Times New Roman" w:cs="Times New Roman"/>
                <w:b/>
                <w:sz w:val="18"/>
                <w:szCs w:val="18"/>
              </w:rPr>
              <w:t>y indicating improvements in these core curricular areas.</w:t>
            </w:r>
            <w:r w:rsidR="0071366E" w:rsidRPr="00150D65">
              <w:rPr>
                <w:rFonts w:ascii="Times New Roman" w:hAnsi="Times New Roman" w:cs="Times New Roman"/>
                <w:b/>
                <w:sz w:val="18"/>
                <w:szCs w:val="18"/>
              </w:rPr>
              <w:t xml:space="preserve">                                                                                                                                                                              </w:t>
            </w:r>
          </w:p>
          <w:p w14:paraId="0F35E4C8" w14:textId="163CD8D9" w:rsidR="00A1019A" w:rsidRPr="00B31A7C" w:rsidRDefault="00B31A7C" w:rsidP="00B31A7C">
            <w:pPr>
              <w:tabs>
                <w:tab w:val="left" w:pos="2670"/>
              </w:tabs>
              <w:spacing w:before="69"/>
              <w:rPr>
                <w:rFonts w:ascii="Times New Roman" w:hAnsi="Times New Roman" w:cs="Times New Roman"/>
                <w:b/>
                <w:sz w:val="18"/>
                <w:szCs w:val="18"/>
              </w:rPr>
            </w:pPr>
            <w:r>
              <w:rPr>
                <w:rFonts w:ascii="Times New Roman" w:hAnsi="Times New Roman" w:cs="Times New Roman"/>
                <w:b/>
                <w:sz w:val="18"/>
                <w:szCs w:val="18"/>
              </w:rPr>
              <w:t xml:space="preserve"> </w:t>
            </w:r>
          </w:p>
        </w:tc>
      </w:tr>
    </w:tbl>
    <w:p w14:paraId="3AD2D8AE" w14:textId="77777777" w:rsidR="00B20BD9" w:rsidRPr="00B31A7C" w:rsidRDefault="00B20BD9" w:rsidP="003F3012">
      <w:pPr>
        <w:spacing w:before="5"/>
        <w:rPr>
          <w:rFonts w:ascii="Times New Roman" w:eastAsia="Arial" w:hAnsi="Times New Roman" w:cs="Times New Roman"/>
          <w:b/>
          <w:bCs/>
          <w:sz w:val="18"/>
          <w:szCs w:val="18"/>
        </w:rPr>
      </w:pPr>
    </w:p>
    <w:tbl>
      <w:tblPr>
        <w:tblStyle w:val="TableGrid"/>
        <w:tblW w:w="0" w:type="auto"/>
        <w:tblLook w:val="04A0" w:firstRow="1" w:lastRow="0" w:firstColumn="1" w:lastColumn="0" w:noHBand="0" w:noVBand="1"/>
      </w:tblPr>
      <w:tblGrid>
        <w:gridCol w:w="3089"/>
        <w:gridCol w:w="3059"/>
        <w:gridCol w:w="3094"/>
      </w:tblGrid>
      <w:tr w:rsidR="00B20BD9" w:rsidRPr="00B31A7C" w14:paraId="35F4E42D" w14:textId="77777777" w:rsidTr="00B31A7C">
        <w:tc>
          <w:tcPr>
            <w:tcW w:w="9242" w:type="dxa"/>
            <w:gridSpan w:val="3"/>
          </w:tcPr>
          <w:p w14:paraId="45CF5A43" w14:textId="77777777" w:rsidR="00B20BD9" w:rsidRPr="00B31A7C" w:rsidRDefault="00B20BD9" w:rsidP="00B20BD9">
            <w:pPr>
              <w:rPr>
                <w:rFonts w:ascii="Times New Roman" w:hAnsi="Times New Roman" w:cs="Times New Roman"/>
                <w:b/>
                <w:bCs/>
                <w:sz w:val="18"/>
                <w:szCs w:val="18"/>
              </w:rPr>
            </w:pPr>
            <w:r w:rsidRPr="00B31A7C">
              <w:rPr>
                <w:rFonts w:ascii="Times New Roman" w:hAnsi="Times New Roman" w:cs="Times New Roman"/>
                <w:b/>
                <w:bCs/>
                <w:sz w:val="18"/>
                <w:szCs w:val="18"/>
              </w:rPr>
              <w:t>Assigning levels using quality indicators</w:t>
            </w:r>
          </w:p>
          <w:p w14:paraId="3EC68805" w14:textId="77777777" w:rsidR="00B20BD9" w:rsidRPr="00B31A7C" w:rsidRDefault="00B20BD9" w:rsidP="00B20BD9">
            <w:pPr>
              <w:pStyle w:val="NormalWeb"/>
              <w:spacing w:before="0" w:beforeAutospacing="0" w:after="0" w:afterAutospacing="0"/>
              <w:rPr>
                <w:i/>
                <w:color w:val="000000"/>
                <w:sz w:val="18"/>
                <w:szCs w:val="18"/>
              </w:rPr>
            </w:pPr>
            <w:r w:rsidRPr="00B31A7C">
              <w:rPr>
                <w:i/>
                <w:sz w:val="18"/>
                <w:szCs w:val="18"/>
              </w:rPr>
              <w:t xml:space="preserve">School/centres should evaluate aspects of their work using the following core Quality Indicators (QIs).  Levels should be assigned using the national </w:t>
            </w:r>
            <w:proofErr w:type="gramStart"/>
            <w:r w:rsidRPr="00B31A7C">
              <w:rPr>
                <w:i/>
                <w:sz w:val="18"/>
                <w:szCs w:val="18"/>
              </w:rPr>
              <w:t>6 point</w:t>
            </w:r>
            <w:proofErr w:type="gramEnd"/>
            <w:r w:rsidRPr="00B31A7C">
              <w:rPr>
                <w:i/>
                <w:sz w:val="18"/>
                <w:szCs w:val="18"/>
              </w:rPr>
              <w:t xml:space="preserve"> scale. </w:t>
            </w:r>
            <w:r w:rsidRPr="00B31A7C">
              <w:rPr>
                <w:i/>
                <w:color w:val="000000"/>
                <w:sz w:val="18"/>
                <w:szCs w:val="18"/>
              </w:rPr>
              <w:t>Where there has been a recent (post- August 2016) HMIE inspection, the levels awarded should also be included. Please note that the level should relate to the entire QI and not a specific theme.</w:t>
            </w:r>
          </w:p>
          <w:p w14:paraId="615CECD3" w14:textId="77777777" w:rsidR="00B20BD9" w:rsidRPr="00B31A7C" w:rsidRDefault="00B20BD9" w:rsidP="00B20BD9">
            <w:pPr>
              <w:pStyle w:val="NormalWeb"/>
              <w:spacing w:before="0" w:beforeAutospacing="0" w:after="0" w:afterAutospacing="0" w:line="276" w:lineRule="auto"/>
              <w:rPr>
                <w:color w:val="000000"/>
                <w:sz w:val="18"/>
                <w:szCs w:val="18"/>
              </w:rPr>
            </w:pPr>
          </w:p>
          <w:p w14:paraId="44F63FA8" w14:textId="77777777" w:rsidR="00B20BD9" w:rsidRPr="00B31A7C" w:rsidRDefault="00B20BD9" w:rsidP="00B20BD9">
            <w:pPr>
              <w:pStyle w:val="NormalWeb"/>
              <w:spacing w:before="0" w:beforeAutospacing="0" w:after="0" w:afterAutospacing="0" w:line="276" w:lineRule="auto"/>
              <w:rPr>
                <w:color w:val="000000"/>
                <w:sz w:val="18"/>
                <w:szCs w:val="18"/>
              </w:rPr>
            </w:pPr>
            <w:r w:rsidRPr="00B31A7C">
              <w:rPr>
                <w:sz w:val="18"/>
                <w:szCs w:val="18"/>
              </w:rPr>
              <w:t xml:space="preserve">NIF </w:t>
            </w:r>
            <w:r w:rsidRPr="00B31A7C">
              <w:rPr>
                <w:spacing w:val="-1"/>
                <w:sz w:val="18"/>
                <w:szCs w:val="18"/>
              </w:rPr>
              <w:t>quality</w:t>
            </w:r>
            <w:r w:rsidRPr="00B31A7C">
              <w:rPr>
                <w:spacing w:val="-2"/>
                <w:sz w:val="18"/>
                <w:szCs w:val="18"/>
              </w:rPr>
              <w:t xml:space="preserve"> </w:t>
            </w:r>
            <w:r w:rsidRPr="00B31A7C">
              <w:rPr>
                <w:sz w:val="18"/>
                <w:szCs w:val="18"/>
              </w:rPr>
              <w:t>indicators</w:t>
            </w:r>
          </w:p>
        </w:tc>
      </w:tr>
      <w:tr w:rsidR="00B20BD9" w:rsidRPr="00B31A7C" w14:paraId="530006B6" w14:textId="77777777" w:rsidTr="00B31A7C">
        <w:tc>
          <w:tcPr>
            <w:tcW w:w="3089" w:type="dxa"/>
          </w:tcPr>
          <w:p w14:paraId="0EE26B84" w14:textId="77777777" w:rsidR="00B20BD9" w:rsidRPr="00B31A7C" w:rsidRDefault="00B20BD9" w:rsidP="00B20BD9">
            <w:pPr>
              <w:spacing w:before="5"/>
              <w:rPr>
                <w:rFonts w:ascii="Times New Roman" w:eastAsia="Arial" w:hAnsi="Times New Roman" w:cs="Times New Roman"/>
                <w:b/>
                <w:bCs/>
                <w:sz w:val="18"/>
                <w:szCs w:val="18"/>
              </w:rPr>
            </w:pPr>
            <w:r w:rsidRPr="00B31A7C">
              <w:rPr>
                <w:rFonts w:ascii="Times New Roman" w:hAnsi="Times New Roman" w:cs="Times New Roman"/>
                <w:sz w:val="18"/>
                <w:szCs w:val="18"/>
              </w:rPr>
              <w:t>Quality</w:t>
            </w:r>
            <w:r w:rsidRPr="00B31A7C">
              <w:rPr>
                <w:rFonts w:ascii="Times New Roman" w:hAnsi="Times New Roman" w:cs="Times New Roman"/>
                <w:spacing w:val="-1"/>
                <w:sz w:val="18"/>
                <w:szCs w:val="18"/>
              </w:rPr>
              <w:t xml:space="preserve"> </w:t>
            </w:r>
            <w:r w:rsidRPr="00B31A7C">
              <w:rPr>
                <w:rFonts w:ascii="Times New Roman" w:hAnsi="Times New Roman" w:cs="Times New Roman"/>
                <w:sz w:val="18"/>
                <w:szCs w:val="18"/>
              </w:rPr>
              <w:t>indicator</w:t>
            </w:r>
          </w:p>
        </w:tc>
        <w:tc>
          <w:tcPr>
            <w:tcW w:w="3059" w:type="dxa"/>
          </w:tcPr>
          <w:p w14:paraId="1F436047" w14:textId="77777777" w:rsidR="00B20BD9" w:rsidRPr="00B31A7C" w:rsidRDefault="00B20BD9" w:rsidP="00B20BD9">
            <w:pPr>
              <w:spacing w:before="5"/>
              <w:rPr>
                <w:rFonts w:ascii="Times New Roman" w:eastAsia="Arial" w:hAnsi="Times New Roman" w:cs="Times New Roman"/>
                <w:b/>
                <w:bCs/>
                <w:sz w:val="18"/>
                <w:szCs w:val="18"/>
              </w:rPr>
            </w:pPr>
            <w:r w:rsidRPr="00B31A7C">
              <w:rPr>
                <w:rFonts w:ascii="Times New Roman" w:hAnsi="Times New Roman" w:cs="Times New Roman"/>
                <w:sz w:val="18"/>
                <w:szCs w:val="18"/>
              </w:rPr>
              <w:t xml:space="preserve">School </w:t>
            </w:r>
            <w:r w:rsidRPr="00B31A7C">
              <w:rPr>
                <w:rFonts w:ascii="Times New Roman" w:hAnsi="Times New Roman" w:cs="Times New Roman"/>
                <w:spacing w:val="-1"/>
                <w:sz w:val="18"/>
                <w:szCs w:val="18"/>
              </w:rPr>
              <w:t>self-evaluation</w:t>
            </w:r>
          </w:p>
        </w:tc>
        <w:tc>
          <w:tcPr>
            <w:tcW w:w="3094" w:type="dxa"/>
          </w:tcPr>
          <w:p w14:paraId="76D1358B" w14:textId="77777777" w:rsidR="00B20BD9" w:rsidRPr="00B31A7C" w:rsidRDefault="00B20BD9" w:rsidP="00B20BD9">
            <w:pPr>
              <w:spacing w:before="5"/>
              <w:rPr>
                <w:rFonts w:ascii="Times New Roman" w:eastAsia="Arial" w:hAnsi="Times New Roman" w:cs="Times New Roman"/>
                <w:b/>
                <w:bCs/>
                <w:sz w:val="18"/>
                <w:szCs w:val="18"/>
              </w:rPr>
            </w:pPr>
            <w:r w:rsidRPr="00B31A7C">
              <w:rPr>
                <w:rFonts w:ascii="Times New Roman" w:hAnsi="Times New Roman" w:cs="Times New Roman"/>
                <w:sz w:val="18"/>
                <w:szCs w:val="18"/>
              </w:rPr>
              <w:t xml:space="preserve">HMIE Inspection evaluation </w:t>
            </w:r>
            <w:r w:rsidRPr="00B31A7C">
              <w:rPr>
                <w:rFonts w:ascii="Times New Roman" w:hAnsi="Times New Roman" w:cs="Times New Roman"/>
                <w:i/>
                <w:sz w:val="18"/>
                <w:szCs w:val="18"/>
              </w:rPr>
              <w:t>(if appropriate)</w:t>
            </w:r>
          </w:p>
        </w:tc>
      </w:tr>
      <w:tr w:rsidR="00B20BD9" w:rsidRPr="00B31A7C" w14:paraId="6DC611CC" w14:textId="77777777" w:rsidTr="00B31A7C">
        <w:tc>
          <w:tcPr>
            <w:tcW w:w="3089" w:type="dxa"/>
          </w:tcPr>
          <w:p w14:paraId="430E5FA4" w14:textId="77777777" w:rsidR="00B20BD9" w:rsidRPr="00B31A7C" w:rsidRDefault="00B20BD9" w:rsidP="00B20BD9">
            <w:pPr>
              <w:spacing w:before="5"/>
              <w:rPr>
                <w:rFonts w:ascii="Times New Roman" w:hAnsi="Times New Roman" w:cs="Times New Roman"/>
                <w:sz w:val="18"/>
                <w:szCs w:val="18"/>
              </w:rPr>
            </w:pPr>
            <w:r w:rsidRPr="00B31A7C">
              <w:rPr>
                <w:rFonts w:ascii="Times New Roman" w:hAnsi="Times New Roman" w:cs="Times New Roman"/>
                <w:sz w:val="18"/>
                <w:szCs w:val="18"/>
              </w:rPr>
              <w:t>1.3 Leadership of change</w:t>
            </w:r>
          </w:p>
          <w:p w14:paraId="1977E328" w14:textId="77777777" w:rsidR="00B20BD9" w:rsidRPr="00B31A7C" w:rsidRDefault="00B20BD9" w:rsidP="00B20BD9">
            <w:pPr>
              <w:spacing w:before="5"/>
              <w:rPr>
                <w:rFonts w:ascii="Times New Roman" w:eastAsia="Arial" w:hAnsi="Times New Roman" w:cs="Times New Roman"/>
                <w:b/>
                <w:bCs/>
                <w:sz w:val="18"/>
                <w:szCs w:val="18"/>
              </w:rPr>
            </w:pPr>
          </w:p>
        </w:tc>
        <w:tc>
          <w:tcPr>
            <w:tcW w:w="3059" w:type="dxa"/>
          </w:tcPr>
          <w:p w14:paraId="2752416F" w14:textId="62F78E05" w:rsidR="00B20BD9" w:rsidRPr="00B31A7C" w:rsidRDefault="00FF7488" w:rsidP="00B20BD9">
            <w:pPr>
              <w:spacing w:before="5"/>
              <w:rPr>
                <w:rFonts w:ascii="Times New Roman" w:eastAsia="Arial" w:hAnsi="Times New Roman" w:cs="Times New Roman"/>
                <w:b/>
                <w:bCs/>
                <w:sz w:val="18"/>
                <w:szCs w:val="18"/>
              </w:rPr>
            </w:pPr>
            <w:r>
              <w:rPr>
                <w:rFonts w:ascii="Times New Roman" w:eastAsia="Arial" w:hAnsi="Times New Roman" w:cs="Times New Roman"/>
                <w:b/>
                <w:bCs/>
                <w:sz w:val="18"/>
                <w:szCs w:val="18"/>
              </w:rPr>
              <w:t xml:space="preserve">            4</w:t>
            </w:r>
          </w:p>
        </w:tc>
        <w:tc>
          <w:tcPr>
            <w:tcW w:w="3094" w:type="dxa"/>
          </w:tcPr>
          <w:p w14:paraId="19A5193E" w14:textId="77777777" w:rsidR="00B20BD9" w:rsidRPr="00B31A7C" w:rsidRDefault="00B20BD9" w:rsidP="00B20BD9">
            <w:pPr>
              <w:spacing w:before="5"/>
              <w:rPr>
                <w:rFonts w:ascii="Times New Roman" w:eastAsia="Arial" w:hAnsi="Times New Roman" w:cs="Times New Roman"/>
                <w:b/>
                <w:bCs/>
                <w:sz w:val="18"/>
                <w:szCs w:val="18"/>
              </w:rPr>
            </w:pPr>
          </w:p>
        </w:tc>
      </w:tr>
      <w:tr w:rsidR="00B20BD9" w:rsidRPr="00B31A7C" w14:paraId="5DE3FDE8" w14:textId="77777777" w:rsidTr="00B31A7C">
        <w:tc>
          <w:tcPr>
            <w:tcW w:w="3089" w:type="dxa"/>
          </w:tcPr>
          <w:p w14:paraId="62A5BABD" w14:textId="77777777" w:rsidR="00B20BD9" w:rsidRPr="00B31A7C" w:rsidRDefault="00B20BD9" w:rsidP="00B20BD9">
            <w:pPr>
              <w:spacing w:before="5"/>
              <w:rPr>
                <w:rFonts w:ascii="Times New Roman" w:hAnsi="Times New Roman" w:cs="Times New Roman"/>
                <w:sz w:val="18"/>
                <w:szCs w:val="18"/>
              </w:rPr>
            </w:pPr>
            <w:r w:rsidRPr="00B31A7C">
              <w:rPr>
                <w:rFonts w:ascii="Times New Roman" w:hAnsi="Times New Roman" w:cs="Times New Roman"/>
                <w:sz w:val="18"/>
                <w:szCs w:val="18"/>
              </w:rPr>
              <w:t xml:space="preserve">2.3 </w:t>
            </w:r>
            <w:r w:rsidRPr="00B31A7C">
              <w:rPr>
                <w:rFonts w:ascii="Times New Roman" w:hAnsi="Times New Roman" w:cs="Times New Roman"/>
                <w:spacing w:val="-1"/>
                <w:sz w:val="18"/>
                <w:szCs w:val="18"/>
              </w:rPr>
              <w:t>Learning,</w:t>
            </w:r>
            <w:r w:rsidRPr="00B31A7C">
              <w:rPr>
                <w:rFonts w:ascii="Times New Roman" w:hAnsi="Times New Roman" w:cs="Times New Roman"/>
                <w:spacing w:val="1"/>
                <w:sz w:val="18"/>
                <w:szCs w:val="18"/>
              </w:rPr>
              <w:t xml:space="preserve"> </w:t>
            </w:r>
            <w:r w:rsidRPr="00B31A7C">
              <w:rPr>
                <w:rFonts w:ascii="Times New Roman" w:hAnsi="Times New Roman" w:cs="Times New Roman"/>
                <w:spacing w:val="-1"/>
                <w:sz w:val="18"/>
                <w:szCs w:val="18"/>
              </w:rPr>
              <w:t>teaching</w:t>
            </w:r>
            <w:r w:rsidRPr="00B31A7C">
              <w:rPr>
                <w:rFonts w:ascii="Times New Roman" w:hAnsi="Times New Roman" w:cs="Times New Roman"/>
                <w:sz w:val="18"/>
                <w:szCs w:val="18"/>
              </w:rPr>
              <w:t xml:space="preserve"> and</w:t>
            </w:r>
            <w:r w:rsidRPr="00B31A7C">
              <w:rPr>
                <w:rFonts w:ascii="Times New Roman" w:hAnsi="Times New Roman" w:cs="Times New Roman"/>
                <w:spacing w:val="21"/>
                <w:sz w:val="18"/>
                <w:szCs w:val="18"/>
              </w:rPr>
              <w:t xml:space="preserve"> </w:t>
            </w:r>
            <w:r w:rsidRPr="00B31A7C">
              <w:rPr>
                <w:rFonts w:ascii="Times New Roman" w:hAnsi="Times New Roman" w:cs="Times New Roman"/>
                <w:sz w:val="18"/>
                <w:szCs w:val="18"/>
              </w:rPr>
              <w:t>assessment</w:t>
            </w:r>
          </w:p>
          <w:p w14:paraId="0AF9D9C7" w14:textId="77777777" w:rsidR="00B20BD9" w:rsidRPr="00B31A7C" w:rsidRDefault="00B20BD9" w:rsidP="00B20BD9">
            <w:pPr>
              <w:spacing w:before="5"/>
              <w:rPr>
                <w:rFonts w:ascii="Times New Roman" w:eastAsia="Arial" w:hAnsi="Times New Roman" w:cs="Times New Roman"/>
                <w:b/>
                <w:bCs/>
                <w:sz w:val="18"/>
                <w:szCs w:val="18"/>
              </w:rPr>
            </w:pPr>
          </w:p>
        </w:tc>
        <w:tc>
          <w:tcPr>
            <w:tcW w:w="3059" w:type="dxa"/>
          </w:tcPr>
          <w:p w14:paraId="2E245719" w14:textId="2C90731F" w:rsidR="00B20BD9" w:rsidRPr="00B31A7C" w:rsidRDefault="00FF7488" w:rsidP="00B20BD9">
            <w:pPr>
              <w:spacing w:before="5"/>
              <w:rPr>
                <w:rFonts w:ascii="Times New Roman" w:eastAsia="Arial" w:hAnsi="Times New Roman" w:cs="Times New Roman"/>
                <w:b/>
                <w:bCs/>
                <w:sz w:val="18"/>
                <w:szCs w:val="18"/>
              </w:rPr>
            </w:pPr>
            <w:r>
              <w:rPr>
                <w:rFonts w:ascii="Times New Roman" w:eastAsia="Arial" w:hAnsi="Times New Roman" w:cs="Times New Roman"/>
                <w:b/>
                <w:bCs/>
                <w:sz w:val="18"/>
                <w:szCs w:val="18"/>
              </w:rPr>
              <w:t xml:space="preserve">            3</w:t>
            </w:r>
            <w:bookmarkStart w:id="0" w:name="_GoBack"/>
            <w:bookmarkEnd w:id="0"/>
          </w:p>
        </w:tc>
        <w:tc>
          <w:tcPr>
            <w:tcW w:w="3094" w:type="dxa"/>
          </w:tcPr>
          <w:p w14:paraId="432E2F93" w14:textId="77777777" w:rsidR="00B20BD9" w:rsidRPr="00B31A7C" w:rsidRDefault="00B20BD9" w:rsidP="00B20BD9">
            <w:pPr>
              <w:spacing w:before="5"/>
              <w:rPr>
                <w:rFonts w:ascii="Times New Roman" w:eastAsia="Arial" w:hAnsi="Times New Roman" w:cs="Times New Roman"/>
                <w:b/>
                <w:bCs/>
                <w:sz w:val="18"/>
                <w:szCs w:val="18"/>
              </w:rPr>
            </w:pPr>
          </w:p>
        </w:tc>
      </w:tr>
      <w:tr w:rsidR="00B20BD9" w:rsidRPr="00B31A7C" w14:paraId="6C6E5155" w14:textId="77777777" w:rsidTr="00B31A7C">
        <w:tc>
          <w:tcPr>
            <w:tcW w:w="3089" w:type="dxa"/>
          </w:tcPr>
          <w:p w14:paraId="0E908F84" w14:textId="77777777" w:rsidR="00B20BD9" w:rsidRPr="00B31A7C" w:rsidRDefault="00B20BD9" w:rsidP="00B20BD9">
            <w:pPr>
              <w:spacing w:before="5"/>
              <w:rPr>
                <w:rFonts w:ascii="Times New Roman" w:hAnsi="Times New Roman" w:cs="Times New Roman"/>
                <w:spacing w:val="-1"/>
                <w:sz w:val="18"/>
                <w:szCs w:val="18"/>
              </w:rPr>
            </w:pPr>
            <w:r w:rsidRPr="00B31A7C">
              <w:rPr>
                <w:rFonts w:ascii="Times New Roman" w:hAnsi="Times New Roman" w:cs="Times New Roman"/>
                <w:sz w:val="18"/>
                <w:szCs w:val="18"/>
              </w:rPr>
              <w:t>3.1</w:t>
            </w:r>
            <w:r w:rsidRPr="00B31A7C">
              <w:rPr>
                <w:rFonts w:ascii="Times New Roman" w:hAnsi="Times New Roman" w:cs="Times New Roman"/>
                <w:spacing w:val="2"/>
                <w:sz w:val="18"/>
                <w:szCs w:val="18"/>
              </w:rPr>
              <w:t xml:space="preserve"> </w:t>
            </w:r>
            <w:r w:rsidRPr="00B31A7C">
              <w:rPr>
                <w:rFonts w:ascii="Times New Roman" w:hAnsi="Times New Roman" w:cs="Times New Roman"/>
                <w:spacing w:val="-1"/>
                <w:sz w:val="18"/>
                <w:szCs w:val="18"/>
              </w:rPr>
              <w:t>Ensuring wellbeing,</w:t>
            </w:r>
            <w:r w:rsidRPr="00B31A7C">
              <w:rPr>
                <w:rFonts w:ascii="Times New Roman" w:hAnsi="Times New Roman" w:cs="Times New Roman"/>
                <w:spacing w:val="1"/>
                <w:sz w:val="18"/>
                <w:szCs w:val="18"/>
              </w:rPr>
              <w:t xml:space="preserve"> </w:t>
            </w:r>
            <w:r w:rsidRPr="00B31A7C">
              <w:rPr>
                <w:rFonts w:ascii="Times New Roman" w:hAnsi="Times New Roman" w:cs="Times New Roman"/>
                <w:spacing w:val="-1"/>
                <w:sz w:val="18"/>
                <w:szCs w:val="18"/>
              </w:rPr>
              <w:t>equity</w:t>
            </w:r>
            <w:r w:rsidRPr="00B31A7C">
              <w:rPr>
                <w:rFonts w:ascii="Times New Roman" w:hAnsi="Times New Roman" w:cs="Times New Roman"/>
                <w:spacing w:val="27"/>
                <w:sz w:val="18"/>
                <w:szCs w:val="18"/>
              </w:rPr>
              <w:t xml:space="preserve"> </w:t>
            </w:r>
            <w:r w:rsidRPr="00B31A7C">
              <w:rPr>
                <w:rFonts w:ascii="Times New Roman" w:hAnsi="Times New Roman" w:cs="Times New Roman"/>
                <w:sz w:val="18"/>
                <w:szCs w:val="18"/>
              </w:rPr>
              <w:t>and</w:t>
            </w:r>
            <w:r w:rsidRPr="00B31A7C">
              <w:rPr>
                <w:rFonts w:ascii="Times New Roman" w:hAnsi="Times New Roman" w:cs="Times New Roman"/>
                <w:spacing w:val="1"/>
                <w:sz w:val="18"/>
                <w:szCs w:val="18"/>
              </w:rPr>
              <w:t xml:space="preserve"> </w:t>
            </w:r>
            <w:r w:rsidRPr="00B31A7C">
              <w:rPr>
                <w:rFonts w:ascii="Times New Roman" w:hAnsi="Times New Roman" w:cs="Times New Roman"/>
                <w:spacing w:val="-1"/>
                <w:sz w:val="18"/>
                <w:szCs w:val="18"/>
              </w:rPr>
              <w:t>inclusion</w:t>
            </w:r>
          </w:p>
          <w:p w14:paraId="5ADE7373" w14:textId="77777777" w:rsidR="00B20BD9" w:rsidRPr="00B31A7C" w:rsidRDefault="00B20BD9" w:rsidP="00B20BD9">
            <w:pPr>
              <w:spacing w:before="5"/>
              <w:rPr>
                <w:rFonts w:ascii="Times New Roman" w:eastAsia="Arial" w:hAnsi="Times New Roman" w:cs="Times New Roman"/>
                <w:b/>
                <w:bCs/>
                <w:sz w:val="18"/>
                <w:szCs w:val="18"/>
              </w:rPr>
            </w:pPr>
          </w:p>
        </w:tc>
        <w:tc>
          <w:tcPr>
            <w:tcW w:w="3059" w:type="dxa"/>
          </w:tcPr>
          <w:p w14:paraId="22FFDAF8" w14:textId="26E7A6E1" w:rsidR="00B20BD9" w:rsidRPr="00B31A7C" w:rsidRDefault="003F3012" w:rsidP="00B20BD9">
            <w:pPr>
              <w:spacing w:before="5"/>
              <w:rPr>
                <w:rFonts w:ascii="Times New Roman" w:eastAsia="Arial" w:hAnsi="Times New Roman" w:cs="Times New Roman"/>
                <w:b/>
                <w:bCs/>
                <w:sz w:val="18"/>
                <w:szCs w:val="18"/>
              </w:rPr>
            </w:pPr>
            <w:r w:rsidRPr="00B31A7C">
              <w:rPr>
                <w:rFonts w:ascii="Times New Roman" w:eastAsia="Arial" w:hAnsi="Times New Roman" w:cs="Times New Roman"/>
                <w:b/>
                <w:bCs/>
                <w:sz w:val="18"/>
                <w:szCs w:val="18"/>
              </w:rPr>
              <w:t xml:space="preserve">            3</w:t>
            </w:r>
          </w:p>
        </w:tc>
        <w:tc>
          <w:tcPr>
            <w:tcW w:w="3094" w:type="dxa"/>
          </w:tcPr>
          <w:p w14:paraId="4C802DEA" w14:textId="77777777" w:rsidR="00B20BD9" w:rsidRPr="00B31A7C" w:rsidRDefault="00B20BD9" w:rsidP="00B20BD9">
            <w:pPr>
              <w:spacing w:before="5"/>
              <w:rPr>
                <w:rFonts w:ascii="Times New Roman" w:eastAsia="Arial" w:hAnsi="Times New Roman" w:cs="Times New Roman"/>
                <w:b/>
                <w:bCs/>
                <w:sz w:val="18"/>
                <w:szCs w:val="18"/>
              </w:rPr>
            </w:pPr>
          </w:p>
        </w:tc>
      </w:tr>
      <w:tr w:rsidR="00B20BD9" w:rsidRPr="00B31A7C" w14:paraId="5E41CC77" w14:textId="77777777" w:rsidTr="00B31A7C">
        <w:tc>
          <w:tcPr>
            <w:tcW w:w="3089" w:type="dxa"/>
          </w:tcPr>
          <w:p w14:paraId="45E87BB9" w14:textId="1909908B" w:rsidR="00B20BD9" w:rsidRPr="00B31A7C" w:rsidRDefault="00B20BD9" w:rsidP="00B20BD9">
            <w:pPr>
              <w:tabs>
                <w:tab w:val="left" w:pos="810"/>
              </w:tabs>
              <w:spacing w:before="5"/>
              <w:rPr>
                <w:rFonts w:ascii="Times New Roman" w:hAnsi="Times New Roman" w:cs="Times New Roman"/>
                <w:spacing w:val="-1"/>
                <w:sz w:val="18"/>
                <w:szCs w:val="18"/>
              </w:rPr>
            </w:pPr>
            <w:r w:rsidRPr="00B31A7C">
              <w:rPr>
                <w:rFonts w:ascii="Times New Roman" w:hAnsi="Times New Roman" w:cs="Times New Roman"/>
                <w:sz w:val="18"/>
                <w:szCs w:val="18"/>
              </w:rPr>
              <w:t>3.2</w:t>
            </w:r>
            <w:r w:rsidRPr="00B31A7C">
              <w:rPr>
                <w:rFonts w:ascii="Times New Roman" w:hAnsi="Times New Roman" w:cs="Times New Roman"/>
                <w:spacing w:val="2"/>
                <w:sz w:val="18"/>
                <w:szCs w:val="18"/>
              </w:rPr>
              <w:t xml:space="preserve"> </w:t>
            </w:r>
            <w:r w:rsidRPr="00B31A7C">
              <w:rPr>
                <w:rFonts w:ascii="Times New Roman" w:hAnsi="Times New Roman" w:cs="Times New Roman"/>
                <w:sz w:val="18"/>
                <w:szCs w:val="18"/>
              </w:rPr>
              <w:t>Raising</w:t>
            </w:r>
            <w:r w:rsidRPr="00B31A7C">
              <w:rPr>
                <w:rFonts w:ascii="Times New Roman" w:hAnsi="Times New Roman" w:cs="Times New Roman"/>
                <w:spacing w:val="-1"/>
                <w:sz w:val="18"/>
                <w:szCs w:val="18"/>
              </w:rPr>
              <w:t xml:space="preserve"> attainment </w:t>
            </w:r>
            <w:r w:rsidRPr="00B31A7C">
              <w:rPr>
                <w:rFonts w:ascii="Times New Roman" w:hAnsi="Times New Roman" w:cs="Times New Roman"/>
                <w:sz w:val="18"/>
                <w:szCs w:val="18"/>
              </w:rPr>
              <w:t>and</w:t>
            </w:r>
            <w:r w:rsidRPr="00B31A7C">
              <w:rPr>
                <w:rFonts w:ascii="Times New Roman" w:hAnsi="Times New Roman" w:cs="Times New Roman"/>
                <w:spacing w:val="26"/>
                <w:sz w:val="18"/>
                <w:szCs w:val="18"/>
              </w:rPr>
              <w:t xml:space="preserve"> </w:t>
            </w:r>
            <w:r w:rsidRPr="00B31A7C">
              <w:rPr>
                <w:rFonts w:ascii="Times New Roman" w:hAnsi="Times New Roman" w:cs="Times New Roman"/>
                <w:spacing w:val="-1"/>
                <w:sz w:val="18"/>
                <w:szCs w:val="18"/>
              </w:rPr>
              <w:t>achievement</w:t>
            </w:r>
          </w:p>
        </w:tc>
        <w:tc>
          <w:tcPr>
            <w:tcW w:w="3059" w:type="dxa"/>
          </w:tcPr>
          <w:p w14:paraId="02DF3B15" w14:textId="4D98FE3E" w:rsidR="00B20BD9" w:rsidRPr="00B31A7C" w:rsidRDefault="003F3012" w:rsidP="00B20BD9">
            <w:pPr>
              <w:spacing w:before="5"/>
              <w:rPr>
                <w:rFonts w:ascii="Times New Roman" w:eastAsia="Arial" w:hAnsi="Times New Roman" w:cs="Times New Roman"/>
                <w:b/>
                <w:bCs/>
                <w:sz w:val="18"/>
                <w:szCs w:val="18"/>
              </w:rPr>
            </w:pPr>
            <w:r w:rsidRPr="00B31A7C">
              <w:rPr>
                <w:rFonts w:ascii="Times New Roman" w:eastAsia="Arial" w:hAnsi="Times New Roman" w:cs="Times New Roman"/>
                <w:b/>
                <w:bCs/>
                <w:sz w:val="18"/>
                <w:szCs w:val="18"/>
              </w:rPr>
              <w:t xml:space="preserve">            3</w:t>
            </w:r>
          </w:p>
        </w:tc>
        <w:tc>
          <w:tcPr>
            <w:tcW w:w="3094" w:type="dxa"/>
          </w:tcPr>
          <w:p w14:paraId="48EA440F" w14:textId="77777777" w:rsidR="00B20BD9" w:rsidRPr="00B31A7C" w:rsidRDefault="00B20BD9" w:rsidP="00B20BD9">
            <w:pPr>
              <w:spacing w:before="5"/>
              <w:rPr>
                <w:rFonts w:ascii="Times New Roman" w:eastAsia="Arial" w:hAnsi="Times New Roman" w:cs="Times New Roman"/>
                <w:b/>
                <w:bCs/>
                <w:sz w:val="18"/>
                <w:szCs w:val="18"/>
              </w:rPr>
            </w:pPr>
          </w:p>
        </w:tc>
      </w:tr>
    </w:tbl>
    <w:p w14:paraId="0184808F" w14:textId="77777777" w:rsidR="00B20BD9" w:rsidRPr="00B31A7C" w:rsidRDefault="00B20BD9" w:rsidP="00B20BD9">
      <w:pPr>
        <w:spacing w:before="5"/>
        <w:jc w:val="center"/>
        <w:rPr>
          <w:rFonts w:ascii="Times New Roman" w:eastAsia="Arial" w:hAnsi="Times New Roman" w:cs="Times New Roman"/>
          <w:b/>
          <w:bCs/>
          <w:sz w:val="18"/>
          <w:szCs w:val="18"/>
        </w:rPr>
      </w:pPr>
    </w:p>
    <w:p w14:paraId="7B1A19FE" w14:textId="77777777" w:rsidR="00C522DE" w:rsidRPr="00B31A7C" w:rsidRDefault="00C522DE" w:rsidP="00C522DE">
      <w:pPr>
        <w:rPr>
          <w:rFonts w:ascii="Times New Roman" w:hAnsi="Times New Roman" w:cs="Times New Roman"/>
          <w:sz w:val="18"/>
          <w:szCs w:val="18"/>
        </w:rPr>
      </w:pPr>
    </w:p>
    <w:p w14:paraId="25D0703F" w14:textId="77777777" w:rsidR="00C522DE" w:rsidRPr="00B31A7C" w:rsidRDefault="00C522DE" w:rsidP="0074200E">
      <w:pPr>
        <w:rPr>
          <w:rFonts w:ascii="Times New Roman" w:hAnsi="Times New Roman" w:cs="Times New Roman"/>
          <w:sz w:val="18"/>
          <w:szCs w:val="18"/>
        </w:rPr>
      </w:pPr>
    </w:p>
    <w:p w14:paraId="571CCFE1" w14:textId="77777777" w:rsidR="0074200E" w:rsidRPr="00B31A7C" w:rsidRDefault="0074200E" w:rsidP="005857AA">
      <w:pPr>
        <w:tabs>
          <w:tab w:val="num" w:pos="180"/>
        </w:tabs>
        <w:rPr>
          <w:rFonts w:ascii="Times New Roman" w:hAnsi="Times New Roman" w:cs="Times New Roman"/>
          <w:sz w:val="18"/>
          <w:szCs w:val="18"/>
        </w:rPr>
      </w:pPr>
    </w:p>
    <w:p w14:paraId="298530D1" w14:textId="77777777" w:rsidR="00B449AA" w:rsidRPr="00B31A7C" w:rsidRDefault="00B449AA" w:rsidP="001C0C29">
      <w:pPr>
        <w:rPr>
          <w:rFonts w:ascii="Times New Roman" w:hAnsi="Times New Roman" w:cs="Times New Roman"/>
          <w:sz w:val="18"/>
          <w:szCs w:val="18"/>
        </w:rPr>
      </w:pPr>
    </w:p>
    <w:p w14:paraId="75AE7DCA" w14:textId="77777777" w:rsidR="001F075D" w:rsidRPr="00B31A7C" w:rsidRDefault="001F075D" w:rsidP="00C71344">
      <w:pPr>
        <w:pStyle w:val="Header"/>
        <w:tabs>
          <w:tab w:val="num" w:pos="180"/>
        </w:tabs>
        <w:rPr>
          <w:noProof/>
          <w:sz w:val="18"/>
          <w:szCs w:val="18"/>
        </w:rPr>
      </w:pPr>
    </w:p>
    <w:p w14:paraId="421CB39B" w14:textId="77777777" w:rsidR="00C71344" w:rsidRPr="00B31A7C" w:rsidRDefault="00C71344" w:rsidP="00C71344">
      <w:pPr>
        <w:rPr>
          <w:rFonts w:ascii="Times New Roman" w:hAnsi="Times New Roman" w:cs="Times New Roman"/>
          <w:sz w:val="18"/>
          <w:szCs w:val="18"/>
          <w:u w:val="single"/>
        </w:rPr>
      </w:pPr>
    </w:p>
    <w:sectPr w:rsidR="00C71344" w:rsidRPr="00B31A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libri Light">
    <w:altName w:val="Arial"/>
    <w:charset w:val="00"/>
    <w:family w:val="swiss"/>
    <w:pitch w:val="variable"/>
    <w:sig w:usb0="A00002EF" w:usb1="4000207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F64DAB"/>
    <w:multiLevelType w:val="hybridMultilevel"/>
    <w:tmpl w:val="BFEE8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3088E"/>
    <w:multiLevelType w:val="hybridMultilevel"/>
    <w:tmpl w:val="BFEE8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756379"/>
    <w:multiLevelType w:val="hybridMultilevel"/>
    <w:tmpl w:val="BFEE8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145B51"/>
    <w:multiLevelType w:val="hybridMultilevel"/>
    <w:tmpl w:val="BFEE8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63596F"/>
    <w:multiLevelType w:val="hybridMultilevel"/>
    <w:tmpl w:val="BFEE8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1D0D56"/>
    <w:multiLevelType w:val="hybridMultilevel"/>
    <w:tmpl w:val="BFEE8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AF160C"/>
    <w:multiLevelType w:val="hybridMultilevel"/>
    <w:tmpl w:val="5F28E7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84236AA"/>
    <w:multiLevelType w:val="hybridMultilevel"/>
    <w:tmpl w:val="A9D26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88E42ED"/>
    <w:multiLevelType w:val="hybridMultilevel"/>
    <w:tmpl w:val="BF50E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9"/>
  </w:num>
  <w:num w:numId="4">
    <w:abstractNumId w:val="6"/>
  </w:num>
  <w:num w:numId="5">
    <w:abstractNumId w:val="4"/>
  </w:num>
  <w:num w:numId="6">
    <w:abstractNumId w:val="3"/>
  </w:num>
  <w:num w:numId="7">
    <w:abstractNumId w:val="1"/>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344"/>
    <w:rsid w:val="00006C91"/>
    <w:rsid w:val="00033D32"/>
    <w:rsid w:val="00036AC2"/>
    <w:rsid w:val="00056D80"/>
    <w:rsid w:val="00062687"/>
    <w:rsid w:val="0007588A"/>
    <w:rsid w:val="000B767C"/>
    <w:rsid w:val="000E1103"/>
    <w:rsid w:val="000E117B"/>
    <w:rsid w:val="00105190"/>
    <w:rsid w:val="00111A94"/>
    <w:rsid w:val="00116A68"/>
    <w:rsid w:val="00145233"/>
    <w:rsid w:val="00150D65"/>
    <w:rsid w:val="00151155"/>
    <w:rsid w:val="0015132A"/>
    <w:rsid w:val="001566B9"/>
    <w:rsid w:val="00181E1B"/>
    <w:rsid w:val="00185D38"/>
    <w:rsid w:val="001B0771"/>
    <w:rsid w:val="001B5FE8"/>
    <w:rsid w:val="001C03EA"/>
    <w:rsid w:val="001C0C29"/>
    <w:rsid w:val="001C1DF4"/>
    <w:rsid w:val="001F075D"/>
    <w:rsid w:val="0020454E"/>
    <w:rsid w:val="00213920"/>
    <w:rsid w:val="00214AF2"/>
    <w:rsid w:val="00216038"/>
    <w:rsid w:val="00220FE6"/>
    <w:rsid w:val="00244170"/>
    <w:rsid w:val="002465E8"/>
    <w:rsid w:val="0026486C"/>
    <w:rsid w:val="00292C1A"/>
    <w:rsid w:val="00297175"/>
    <w:rsid w:val="002A0F57"/>
    <w:rsid w:val="002B0215"/>
    <w:rsid w:val="002C2AEB"/>
    <w:rsid w:val="002D7386"/>
    <w:rsid w:val="002E495A"/>
    <w:rsid w:val="002E727E"/>
    <w:rsid w:val="002F1F3E"/>
    <w:rsid w:val="002F2560"/>
    <w:rsid w:val="002F3ACC"/>
    <w:rsid w:val="002F79CC"/>
    <w:rsid w:val="00313AC5"/>
    <w:rsid w:val="00316D80"/>
    <w:rsid w:val="00363353"/>
    <w:rsid w:val="003A0BCD"/>
    <w:rsid w:val="003F3012"/>
    <w:rsid w:val="00475DB5"/>
    <w:rsid w:val="00493119"/>
    <w:rsid w:val="00496DA9"/>
    <w:rsid w:val="004C0F0A"/>
    <w:rsid w:val="004D5099"/>
    <w:rsid w:val="00500079"/>
    <w:rsid w:val="005107C5"/>
    <w:rsid w:val="00517322"/>
    <w:rsid w:val="0052167F"/>
    <w:rsid w:val="00525122"/>
    <w:rsid w:val="005263BC"/>
    <w:rsid w:val="00531D08"/>
    <w:rsid w:val="005320C3"/>
    <w:rsid w:val="005445A4"/>
    <w:rsid w:val="00550742"/>
    <w:rsid w:val="0055324D"/>
    <w:rsid w:val="00555E6C"/>
    <w:rsid w:val="0057133F"/>
    <w:rsid w:val="005857AA"/>
    <w:rsid w:val="00586FF0"/>
    <w:rsid w:val="00596847"/>
    <w:rsid w:val="005A1FC1"/>
    <w:rsid w:val="005A48E4"/>
    <w:rsid w:val="005A5531"/>
    <w:rsid w:val="005B086B"/>
    <w:rsid w:val="005B1785"/>
    <w:rsid w:val="005C2B28"/>
    <w:rsid w:val="005E44D2"/>
    <w:rsid w:val="00604308"/>
    <w:rsid w:val="00623374"/>
    <w:rsid w:val="006327DF"/>
    <w:rsid w:val="00642E49"/>
    <w:rsid w:val="00642F50"/>
    <w:rsid w:val="006620B0"/>
    <w:rsid w:val="006B3E13"/>
    <w:rsid w:val="006B4DDD"/>
    <w:rsid w:val="006C2FA4"/>
    <w:rsid w:val="006C47D3"/>
    <w:rsid w:val="006D354D"/>
    <w:rsid w:val="006F13D5"/>
    <w:rsid w:val="006F2A43"/>
    <w:rsid w:val="006F6D24"/>
    <w:rsid w:val="00704B15"/>
    <w:rsid w:val="0071366E"/>
    <w:rsid w:val="00715C39"/>
    <w:rsid w:val="00717A41"/>
    <w:rsid w:val="00740399"/>
    <w:rsid w:val="0074200E"/>
    <w:rsid w:val="007468E6"/>
    <w:rsid w:val="00754706"/>
    <w:rsid w:val="0078245A"/>
    <w:rsid w:val="00790B7E"/>
    <w:rsid w:val="007C7FE2"/>
    <w:rsid w:val="007E4CB1"/>
    <w:rsid w:val="007E7652"/>
    <w:rsid w:val="007F2179"/>
    <w:rsid w:val="007F4E7F"/>
    <w:rsid w:val="008022D9"/>
    <w:rsid w:val="00804B53"/>
    <w:rsid w:val="008134E3"/>
    <w:rsid w:val="008618B5"/>
    <w:rsid w:val="00864C3A"/>
    <w:rsid w:val="008B3495"/>
    <w:rsid w:val="008F3C43"/>
    <w:rsid w:val="008F5FA9"/>
    <w:rsid w:val="008F7F2F"/>
    <w:rsid w:val="00914F3C"/>
    <w:rsid w:val="00924426"/>
    <w:rsid w:val="009313FC"/>
    <w:rsid w:val="0094765E"/>
    <w:rsid w:val="00947CEE"/>
    <w:rsid w:val="00956867"/>
    <w:rsid w:val="00966045"/>
    <w:rsid w:val="00970893"/>
    <w:rsid w:val="009B171C"/>
    <w:rsid w:val="009B6FE4"/>
    <w:rsid w:val="009C745A"/>
    <w:rsid w:val="009E2FC9"/>
    <w:rsid w:val="009E4443"/>
    <w:rsid w:val="00A06629"/>
    <w:rsid w:val="00A1019A"/>
    <w:rsid w:val="00A2466B"/>
    <w:rsid w:val="00A31D06"/>
    <w:rsid w:val="00A31E94"/>
    <w:rsid w:val="00A32068"/>
    <w:rsid w:val="00A42965"/>
    <w:rsid w:val="00AA547C"/>
    <w:rsid w:val="00AD202F"/>
    <w:rsid w:val="00AE78D9"/>
    <w:rsid w:val="00B20BD9"/>
    <w:rsid w:val="00B31A7C"/>
    <w:rsid w:val="00B33756"/>
    <w:rsid w:val="00B449AA"/>
    <w:rsid w:val="00B74CF8"/>
    <w:rsid w:val="00BB491C"/>
    <w:rsid w:val="00BE01B9"/>
    <w:rsid w:val="00C03139"/>
    <w:rsid w:val="00C32C7C"/>
    <w:rsid w:val="00C33CE9"/>
    <w:rsid w:val="00C3461E"/>
    <w:rsid w:val="00C522DE"/>
    <w:rsid w:val="00C61244"/>
    <w:rsid w:val="00C619EC"/>
    <w:rsid w:val="00C62652"/>
    <w:rsid w:val="00C71344"/>
    <w:rsid w:val="00C71E14"/>
    <w:rsid w:val="00C82C9F"/>
    <w:rsid w:val="00C93FF4"/>
    <w:rsid w:val="00C96030"/>
    <w:rsid w:val="00CA12F8"/>
    <w:rsid w:val="00CB2C16"/>
    <w:rsid w:val="00CB58CD"/>
    <w:rsid w:val="00CE212A"/>
    <w:rsid w:val="00CE456A"/>
    <w:rsid w:val="00D21643"/>
    <w:rsid w:val="00D31D05"/>
    <w:rsid w:val="00D402DA"/>
    <w:rsid w:val="00D45DFA"/>
    <w:rsid w:val="00D6513C"/>
    <w:rsid w:val="00D732D3"/>
    <w:rsid w:val="00D7356C"/>
    <w:rsid w:val="00D74F7C"/>
    <w:rsid w:val="00DE1938"/>
    <w:rsid w:val="00DF0028"/>
    <w:rsid w:val="00DF4B60"/>
    <w:rsid w:val="00E0152D"/>
    <w:rsid w:val="00E02EE3"/>
    <w:rsid w:val="00E057B3"/>
    <w:rsid w:val="00E156CD"/>
    <w:rsid w:val="00E33619"/>
    <w:rsid w:val="00E42664"/>
    <w:rsid w:val="00E43574"/>
    <w:rsid w:val="00E51CD3"/>
    <w:rsid w:val="00E56FD4"/>
    <w:rsid w:val="00E57A83"/>
    <w:rsid w:val="00E644C7"/>
    <w:rsid w:val="00E67A9A"/>
    <w:rsid w:val="00EA2B84"/>
    <w:rsid w:val="00F053A7"/>
    <w:rsid w:val="00F0540F"/>
    <w:rsid w:val="00F1492E"/>
    <w:rsid w:val="00F16D96"/>
    <w:rsid w:val="00F221C4"/>
    <w:rsid w:val="00F41472"/>
    <w:rsid w:val="00F43663"/>
    <w:rsid w:val="00FC532B"/>
    <w:rsid w:val="00FD3700"/>
    <w:rsid w:val="00FF50D5"/>
    <w:rsid w:val="00FF74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9BD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A1019A"/>
    <w:pPr>
      <w:widowControl w:val="0"/>
      <w:spacing w:after="0" w:line="240" w:lineRule="auto"/>
      <w:ind w:left="112"/>
      <w:outlineLvl w:val="0"/>
    </w:pPr>
    <w:rPr>
      <w:rFonts w:ascii="Arial" w:eastAsia="Arial"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71344"/>
    <w:pPr>
      <w:ind w:left="720"/>
      <w:contextualSpacing/>
    </w:pPr>
  </w:style>
  <w:style w:type="paragraph" w:styleId="Header">
    <w:name w:val="header"/>
    <w:basedOn w:val="Normal"/>
    <w:link w:val="HeaderChar"/>
    <w:rsid w:val="00C71344"/>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C71344"/>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6F2A4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2A43"/>
    <w:rPr>
      <w:rFonts w:ascii="Lucida Grande" w:hAnsi="Lucida Grande" w:cs="Lucida Grande"/>
      <w:sz w:val="18"/>
      <w:szCs w:val="18"/>
    </w:rPr>
  </w:style>
  <w:style w:type="table" w:styleId="TableGrid">
    <w:name w:val="Table Grid"/>
    <w:basedOn w:val="TableNormal"/>
    <w:uiPriority w:val="39"/>
    <w:rsid w:val="00475D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475DB5"/>
    <w:pPr>
      <w:widowControl w:val="0"/>
      <w:spacing w:after="0" w:line="240" w:lineRule="auto"/>
    </w:pPr>
    <w:rPr>
      <w:lang w:val="en-US"/>
    </w:rPr>
  </w:style>
  <w:style w:type="character" w:customStyle="1" w:styleId="Heading1Char">
    <w:name w:val="Heading 1 Char"/>
    <w:basedOn w:val="DefaultParagraphFont"/>
    <w:link w:val="Heading1"/>
    <w:uiPriority w:val="1"/>
    <w:rsid w:val="00A1019A"/>
    <w:rPr>
      <w:rFonts w:ascii="Arial" w:eastAsia="Arial" w:hAnsi="Arial"/>
      <w:sz w:val="24"/>
      <w:szCs w:val="24"/>
      <w:lang w:val="en-US"/>
    </w:rPr>
  </w:style>
  <w:style w:type="paragraph" w:styleId="NormalWeb">
    <w:name w:val="Normal (Web)"/>
    <w:basedOn w:val="Normal"/>
    <w:uiPriority w:val="99"/>
    <w:unhideWhenUsed/>
    <w:rsid w:val="00A1019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A1019A"/>
    <w:pPr>
      <w:widowControl w:val="0"/>
      <w:spacing w:after="0" w:line="240" w:lineRule="auto"/>
      <w:ind w:left="112"/>
      <w:outlineLvl w:val="0"/>
    </w:pPr>
    <w:rPr>
      <w:rFonts w:ascii="Arial" w:eastAsia="Arial"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71344"/>
    <w:pPr>
      <w:ind w:left="720"/>
      <w:contextualSpacing/>
    </w:pPr>
  </w:style>
  <w:style w:type="paragraph" w:styleId="Header">
    <w:name w:val="header"/>
    <w:basedOn w:val="Normal"/>
    <w:link w:val="HeaderChar"/>
    <w:rsid w:val="00C71344"/>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C71344"/>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6F2A4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2A43"/>
    <w:rPr>
      <w:rFonts w:ascii="Lucida Grande" w:hAnsi="Lucida Grande" w:cs="Lucida Grande"/>
      <w:sz w:val="18"/>
      <w:szCs w:val="18"/>
    </w:rPr>
  </w:style>
  <w:style w:type="table" w:styleId="TableGrid">
    <w:name w:val="Table Grid"/>
    <w:basedOn w:val="TableNormal"/>
    <w:uiPriority w:val="39"/>
    <w:rsid w:val="00475D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475DB5"/>
    <w:pPr>
      <w:widowControl w:val="0"/>
      <w:spacing w:after="0" w:line="240" w:lineRule="auto"/>
    </w:pPr>
    <w:rPr>
      <w:lang w:val="en-US"/>
    </w:rPr>
  </w:style>
  <w:style w:type="character" w:customStyle="1" w:styleId="Heading1Char">
    <w:name w:val="Heading 1 Char"/>
    <w:basedOn w:val="DefaultParagraphFont"/>
    <w:link w:val="Heading1"/>
    <w:uiPriority w:val="1"/>
    <w:rsid w:val="00A1019A"/>
    <w:rPr>
      <w:rFonts w:ascii="Arial" w:eastAsia="Arial" w:hAnsi="Arial"/>
      <w:sz w:val="24"/>
      <w:szCs w:val="24"/>
      <w:lang w:val="en-US"/>
    </w:rPr>
  </w:style>
  <w:style w:type="paragraph" w:styleId="NormalWeb">
    <w:name w:val="Normal (Web)"/>
    <w:basedOn w:val="Normal"/>
    <w:uiPriority w:val="99"/>
    <w:unhideWhenUsed/>
    <w:rsid w:val="00A1019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388</TotalTime>
  <Pages>8</Pages>
  <Words>5794</Words>
  <Characters>33027</Characters>
  <Application>Microsoft Macintosh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38744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Client Administrator</cp:lastModifiedBy>
  <cp:revision>10</cp:revision>
  <dcterms:created xsi:type="dcterms:W3CDTF">2017-05-03T18:15:00Z</dcterms:created>
  <dcterms:modified xsi:type="dcterms:W3CDTF">2017-05-17T16:29:00Z</dcterms:modified>
</cp:coreProperties>
</file>