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-Bold" w:hAnsi="ImprintMT-Bold" w:cs="ImprintMT-Bold"/>
          <w:b/>
          <w:bCs/>
          <w:sz w:val="24"/>
          <w:szCs w:val="24"/>
        </w:rPr>
        <w:t xml:space="preserve">3. </w:t>
      </w:r>
      <w:r>
        <w:rPr>
          <w:rFonts w:ascii="ImprintMT" w:hAnsi="ImprintMT" w:cs="ImprintMT"/>
          <w:sz w:val="24"/>
          <w:szCs w:val="24"/>
        </w:rPr>
        <w:t>An in-house designer has been asked by Bosch to produce a new product concept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" w:hAnsi="ImprintMT" w:cs="ImprintMT"/>
          <w:sz w:val="24"/>
          <w:szCs w:val="24"/>
        </w:rPr>
        <w:t>for</w:t>
      </w:r>
      <w:proofErr w:type="gramEnd"/>
      <w:r>
        <w:rPr>
          <w:rFonts w:ascii="ImprintMT" w:hAnsi="ImprintMT" w:cs="ImprintMT"/>
          <w:sz w:val="24"/>
          <w:szCs w:val="24"/>
        </w:rPr>
        <w:t xml:space="preserve"> their lawnmower range.</w:t>
      </w:r>
      <w:r>
        <w:rPr>
          <w:rFonts w:ascii="ImprintMT" w:hAnsi="ImprintMT" w:cs="ImprintMT"/>
          <w:sz w:val="24"/>
          <w:szCs w:val="24"/>
        </w:rPr>
        <w:t xml:space="preserve"> (</w:t>
      </w:r>
      <w:proofErr w:type="gramStart"/>
      <w:r>
        <w:rPr>
          <w:rFonts w:ascii="ImprintMT" w:hAnsi="ImprintMT" w:cs="ImprintMT"/>
          <w:sz w:val="24"/>
          <w:szCs w:val="24"/>
        </w:rPr>
        <w:t>taken</w:t>
      </w:r>
      <w:proofErr w:type="gramEnd"/>
      <w:r>
        <w:rPr>
          <w:rFonts w:ascii="ImprintMT" w:hAnsi="ImprintMT" w:cs="ImprintMT"/>
          <w:sz w:val="24"/>
          <w:szCs w:val="24"/>
        </w:rPr>
        <w:t xml:space="preserve"> from higher 2011 PP)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 w:rsidRPr="00502B39">
        <w:rPr>
          <w:rFonts w:ascii="ImprintMT" w:hAnsi="ImprintMT" w:cs="ImprintMT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87AFEDC" wp14:editId="119003AF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604135" cy="3095625"/>
            <wp:effectExtent l="0" t="0" r="571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-Bold" w:hAnsi="ImprintMT-Bold" w:cs="ImprintMT-Bold"/>
          <w:b/>
          <w:bCs/>
          <w:sz w:val="24"/>
          <w:szCs w:val="24"/>
        </w:rPr>
      </w:pPr>
      <w:r>
        <w:rPr>
          <w:rFonts w:ascii="ImprintMT" w:hAnsi="ImprintMT" w:cs="ImprintMT"/>
          <w:sz w:val="24"/>
          <w:szCs w:val="24"/>
        </w:rPr>
        <w:t>(</w:t>
      </w:r>
      <w:r>
        <w:rPr>
          <w:rFonts w:ascii="ImprintMT-Italic" w:hAnsi="ImprintMT-Italic" w:cs="ImprintMT-Italic"/>
          <w:i/>
          <w:iCs/>
          <w:sz w:val="24"/>
          <w:szCs w:val="24"/>
        </w:rPr>
        <w:t>a</w:t>
      </w:r>
      <w:r>
        <w:rPr>
          <w:rFonts w:ascii="ImprintMT" w:hAnsi="ImprintMT" w:cs="ImprintMT"/>
          <w:sz w:val="24"/>
          <w:szCs w:val="24"/>
        </w:rPr>
        <w:t xml:space="preserve">) </w:t>
      </w:r>
      <w:r>
        <w:rPr>
          <w:rFonts w:ascii="ImprintMT-Bold" w:hAnsi="ImprintMT-Bold" w:cs="ImprintMT-Bold"/>
          <w:b/>
          <w:bCs/>
          <w:sz w:val="24"/>
          <w:szCs w:val="24"/>
        </w:rPr>
        <w:t xml:space="preserve">Explain </w:t>
      </w:r>
      <w:r>
        <w:rPr>
          <w:rFonts w:ascii="ImprintMT" w:hAnsi="ImprintMT" w:cs="ImprintMT"/>
          <w:sz w:val="24"/>
          <w:szCs w:val="24"/>
        </w:rPr>
        <w:t>why the designer may prefer an “</w:t>
      </w:r>
      <w:r>
        <w:rPr>
          <w:rFonts w:ascii="ImprintMT-Bold" w:hAnsi="ImprintMT-Bold" w:cs="ImprintMT-Bold"/>
          <w:b/>
          <w:bCs/>
          <w:sz w:val="24"/>
          <w:szCs w:val="24"/>
        </w:rPr>
        <w:t>open brief</w:t>
      </w:r>
      <w:r>
        <w:rPr>
          <w:rFonts w:ascii="ImprintMT" w:hAnsi="ImprintMT" w:cs="ImprintMT"/>
          <w:sz w:val="24"/>
          <w:szCs w:val="24"/>
        </w:rPr>
        <w:t>” rather than a “</w:t>
      </w:r>
      <w:r>
        <w:rPr>
          <w:rFonts w:ascii="ImprintMT-Bold" w:hAnsi="ImprintMT-Bold" w:cs="ImprintMT-Bold"/>
          <w:b/>
          <w:bCs/>
          <w:sz w:val="24"/>
          <w:szCs w:val="24"/>
        </w:rPr>
        <w:t>closed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-Bold" w:hAnsi="ImprintMT-Bold" w:cs="ImprintMT-Bold"/>
          <w:b/>
          <w:bCs/>
          <w:sz w:val="24"/>
          <w:szCs w:val="24"/>
        </w:rPr>
        <w:t>brief</w:t>
      </w:r>
      <w:proofErr w:type="gramEnd"/>
      <w:r>
        <w:rPr>
          <w:rFonts w:ascii="ImprintMT" w:hAnsi="ImprintMT" w:cs="ImprintMT"/>
          <w:sz w:val="24"/>
          <w:szCs w:val="24"/>
        </w:rPr>
        <w:t>”.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" w:hAnsi="ImprintMT" w:cs="ImprintMT"/>
          <w:sz w:val="24"/>
          <w:szCs w:val="24"/>
        </w:rPr>
        <w:t>(</w:t>
      </w:r>
      <w:r>
        <w:rPr>
          <w:rFonts w:ascii="ImprintMT-Italic" w:hAnsi="ImprintMT-Italic" w:cs="ImprintMT-Italic"/>
          <w:i/>
          <w:iCs/>
          <w:sz w:val="24"/>
          <w:szCs w:val="24"/>
        </w:rPr>
        <w:t>b</w:t>
      </w:r>
      <w:r>
        <w:rPr>
          <w:rFonts w:ascii="ImprintMT" w:hAnsi="ImprintMT" w:cs="ImprintMT"/>
          <w:sz w:val="24"/>
          <w:szCs w:val="24"/>
        </w:rPr>
        <w:t xml:space="preserve">) </w:t>
      </w:r>
      <w:r>
        <w:rPr>
          <w:rFonts w:ascii="ImprintMT-Bold" w:hAnsi="ImprintMT-Bold" w:cs="ImprintMT-Bold"/>
          <w:b/>
          <w:bCs/>
          <w:sz w:val="24"/>
          <w:szCs w:val="24"/>
        </w:rPr>
        <w:t xml:space="preserve">Describe </w:t>
      </w:r>
      <w:r>
        <w:rPr>
          <w:rFonts w:ascii="ImprintMT" w:hAnsi="ImprintMT" w:cs="ImprintMT"/>
          <w:sz w:val="24"/>
          <w:szCs w:val="24"/>
        </w:rPr>
        <w:t>the information a designer would gain from an initial meeting with</w:t>
      </w:r>
    </w:p>
    <w:p w:rsidR="00212D2C" w:rsidRDefault="00502B39" w:rsidP="00502B39">
      <w:pPr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" w:hAnsi="ImprintMT" w:cs="ImprintMT"/>
          <w:sz w:val="24"/>
          <w:szCs w:val="24"/>
        </w:rPr>
        <w:t>the</w:t>
      </w:r>
      <w:proofErr w:type="gramEnd"/>
      <w:r>
        <w:rPr>
          <w:rFonts w:ascii="ImprintMT" w:hAnsi="ImprintMT" w:cs="ImprintMT"/>
          <w:sz w:val="24"/>
          <w:szCs w:val="24"/>
        </w:rPr>
        <w:t xml:space="preserve"> client.</w:t>
      </w:r>
      <w:r w:rsidRPr="00502B39">
        <w:rPr>
          <w:rFonts w:ascii="ImprintMT" w:hAnsi="ImprintMT" w:cs="ImprintMT"/>
          <w:sz w:val="24"/>
          <w:szCs w:val="24"/>
        </w:rPr>
        <w:t xml:space="preserve"> </w:t>
      </w: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84"/>
        <w:gridCol w:w="3384"/>
        <w:gridCol w:w="3384"/>
      </w:tblGrid>
      <w:tr w:rsidR="00502B39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3384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Question 3 </w:t>
            </w:r>
          </w:p>
        </w:tc>
        <w:tc>
          <w:tcPr>
            <w:tcW w:w="3384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Answer Scheme </w:t>
            </w:r>
          </w:p>
        </w:tc>
        <w:tc>
          <w:tcPr>
            <w:tcW w:w="3384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Marks </w:t>
            </w:r>
          </w:p>
        </w:tc>
      </w:tr>
      <w:tr w:rsidR="00502B39">
        <w:tblPrEx>
          <w:tblCellMar>
            <w:top w:w="0" w:type="dxa"/>
            <w:bottom w:w="0" w:type="dxa"/>
          </w:tblCellMar>
        </w:tblPrEx>
        <w:trPr>
          <w:trHeight w:val="890"/>
        </w:trPr>
        <w:tc>
          <w:tcPr>
            <w:tcW w:w="3384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(a) </w:t>
            </w:r>
          </w:p>
        </w:tc>
        <w:tc>
          <w:tcPr>
            <w:tcW w:w="3384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 issues such as: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More opportunity for creativity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More scope for innovation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More opportunity to diversify into new related product ideas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Opportunity for technological transfer.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 mark each description 2 @ 1 </w:t>
            </w:r>
          </w:p>
        </w:tc>
        <w:tc>
          <w:tcPr>
            <w:tcW w:w="3384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 </w:t>
            </w:r>
          </w:p>
        </w:tc>
      </w:tr>
    </w:tbl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98"/>
        <w:gridCol w:w="3298"/>
        <w:gridCol w:w="3298"/>
      </w:tblGrid>
      <w:tr w:rsidR="00502B39">
        <w:tblPrEx>
          <w:tblCellMar>
            <w:top w:w="0" w:type="dxa"/>
            <w:bottom w:w="0" w:type="dxa"/>
          </w:tblCellMar>
        </w:tblPrEx>
        <w:trPr>
          <w:trHeight w:val="1585"/>
        </w:trPr>
        <w:tc>
          <w:tcPr>
            <w:tcW w:w="3298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(b) </w:t>
            </w:r>
          </w:p>
        </w:tc>
        <w:tc>
          <w:tcPr>
            <w:tcW w:w="3298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Description including issues: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Identification of client requirements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Financial constraints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Key design issues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Market requirements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Target group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Production volume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Safety issues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Market share/competition </w:t>
            </w:r>
          </w:p>
          <w:p w:rsidR="00502B39" w:rsidRDefault="00502B39" w:rsidP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Brand image/aesthetics</w:t>
            </w:r>
          </w:p>
        </w:tc>
        <w:tc>
          <w:tcPr>
            <w:tcW w:w="3298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 </w:t>
            </w:r>
          </w:p>
        </w:tc>
      </w:tr>
    </w:tbl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" w:hAnsi="ImprintMT" w:cs="ImprintMT"/>
          <w:sz w:val="24"/>
          <w:szCs w:val="24"/>
        </w:rPr>
        <w:t xml:space="preserve">5. </w:t>
      </w:r>
      <w:r>
        <w:rPr>
          <w:rFonts w:ascii="ImprintMT" w:hAnsi="ImprintMT" w:cs="ImprintMT"/>
          <w:sz w:val="24"/>
          <w:szCs w:val="24"/>
        </w:rPr>
        <w:t>The new Glasgow Museum of Transport is due to open this year on the banks of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" w:hAnsi="ImprintMT" w:cs="ImprintMT"/>
          <w:sz w:val="24"/>
          <w:szCs w:val="24"/>
        </w:rPr>
        <w:t>The</w:t>
      </w:r>
      <w:r>
        <w:rPr>
          <w:rFonts w:ascii="ImprintMT" w:hAnsi="ImprintMT" w:cs="ImprintMT"/>
          <w:sz w:val="24"/>
          <w:szCs w:val="24"/>
        </w:rPr>
        <w:t xml:space="preserve"> River Clyde.</w:t>
      </w:r>
      <w:r>
        <w:rPr>
          <w:rFonts w:ascii="ImprintMT" w:hAnsi="ImprintMT" w:cs="ImprintMT"/>
          <w:sz w:val="24"/>
          <w:szCs w:val="24"/>
        </w:rPr>
        <w:t xml:space="preserve"> </w:t>
      </w:r>
      <w:r>
        <w:rPr>
          <w:rFonts w:ascii="ImprintMT" w:hAnsi="ImprintMT" w:cs="ImprintMT"/>
          <w:sz w:val="24"/>
          <w:szCs w:val="24"/>
        </w:rPr>
        <w:t>. (</w:t>
      </w:r>
      <w:proofErr w:type="gramStart"/>
      <w:r>
        <w:rPr>
          <w:rFonts w:ascii="ImprintMT" w:hAnsi="ImprintMT" w:cs="ImprintMT"/>
          <w:sz w:val="24"/>
          <w:szCs w:val="24"/>
        </w:rPr>
        <w:t>taken</w:t>
      </w:r>
      <w:proofErr w:type="gramEnd"/>
      <w:r>
        <w:rPr>
          <w:rFonts w:ascii="ImprintMT" w:hAnsi="ImprintMT" w:cs="ImprintMT"/>
          <w:sz w:val="24"/>
          <w:szCs w:val="24"/>
        </w:rPr>
        <w:t xml:space="preserve"> from higher 2011 PP)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 w:rsidRPr="00502B39">
        <w:rPr>
          <w:rFonts w:ascii="ImprintMT" w:hAnsi="ImprintMT" w:cs="ImprintMT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0836B5D" wp14:editId="6CBA8242">
            <wp:simplePos x="0" y="0"/>
            <wp:positionH relativeFrom="margin">
              <wp:posOffset>3019425</wp:posOffset>
            </wp:positionH>
            <wp:positionV relativeFrom="paragraph">
              <wp:posOffset>90170</wp:posOffset>
            </wp:positionV>
            <wp:extent cx="2980690" cy="1858010"/>
            <wp:effectExtent l="0" t="0" r="0" b="8890"/>
            <wp:wrapThrough wrapText="bothSides">
              <wp:wrapPolygon edited="0">
                <wp:start x="0" y="0"/>
                <wp:lineTo x="0" y="21482"/>
                <wp:lineTo x="21398" y="21482"/>
                <wp:lineTo x="2139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 w:rsidRPr="00502B39">
        <w:rPr>
          <w:rFonts w:ascii="ImprintMT" w:hAnsi="ImprintMT" w:cs="ImprintMT"/>
          <w:noProof/>
          <w:sz w:val="24"/>
          <w:szCs w:val="24"/>
          <w:lang w:eastAsia="en-GB"/>
        </w:rPr>
        <w:drawing>
          <wp:inline distT="0" distB="0" distL="0" distR="0" wp14:anchorId="08339C94" wp14:editId="3F0A8214">
            <wp:extent cx="2771533" cy="1800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27" cy="18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" w:hAnsi="ImprintMT" w:cs="ImprintMT"/>
          <w:sz w:val="24"/>
          <w:szCs w:val="24"/>
        </w:rPr>
        <w:t>“The historical development of the Clyde is a unique legacy. The building is a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" w:hAnsi="ImprintMT" w:cs="ImprintMT"/>
          <w:sz w:val="24"/>
          <w:szCs w:val="24"/>
        </w:rPr>
        <w:t>tunnel-like</w:t>
      </w:r>
      <w:proofErr w:type="gramEnd"/>
      <w:r>
        <w:rPr>
          <w:rFonts w:ascii="ImprintMT" w:hAnsi="ImprintMT" w:cs="ImprintMT"/>
          <w:sz w:val="24"/>
          <w:szCs w:val="24"/>
        </w:rPr>
        <w:t xml:space="preserve"> shed, which is open at opposite ends to the city and the Clyde. It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" w:hAnsi="ImprintMT" w:cs="ImprintMT"/>
          <w:sz w:val="24"/>
          <w:szCs w:val="24"/>
        </w:rPr>
        <w:t>creates</w:t>
      </w:r>
      <w:proofErr w:type="gramEnd"/>
      <w:r>
        <w:rPr>
          <w:rFonts w:ascii="ImprintMT" w:hAnsi="ImprintMT" w:cs="ImprintMT"/>
          <w:sz w:val="24"/>
          <w:szCs w:val="24"/>
        </w:rPr>
        <w:t xml:space="preserve"> a journey from the external into the world of the exhibits. The museum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" w:hAnsi="ImprintMT" w:cs="ImprintMT"/>
          <w:sz w:val="24"/>
          <w:szCs w:val="24"/>
        </w:rPr>
        <w:t>positions</w:t>
      </w:r>
      <w:proofErr w:type="gramEnd"/>
      <w:r>
        <w:rPr>
          <w:rFonts w:ascii="ImprintMT" w:hAnsi="ImprintMT" w:cs="ImprintMT"/>
          <w:sz w:val="24"/>
          <w:szCs w:val="24"/>
        </w:rPr>
        <w:t xml:space="preserve"> itself as open and fluid with its engagement of context and content. The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" w:hAnsi="ImprintMT" w:cs="ImprintMT"/>
          <w:sz w:val="24"/>
          <w:szCs w:val="24"/>
        </w:rPr>
        <w:t>building</w:t>
      </w:r>
      <w:proofErr w:type="gramEnd"/>
      <w:r>
        <w:rPr>
          <w:rFonts w:ascii="ImprintMT" w:hAnsi="ImprintMT" w:cs="ImprintMT"/>
          <w:sz w:val="24"/>
          <w:szCs w:val="24"/>
        </w:rPr>
        <w:t xml:space="preserve"> is conceived as an extrusion open at opposing ends.”</w:t>
      </w: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  <w:r>
        <w:rPr>
          <w:rFonts w:ascii="ImprintMT-Bold" w:hAnsi="ImprintMT-Bold" w:cs="ImprintMT-Bold"/>
          <w:b/>
          <w:bCs/>
          <w:sz w:val="24"/>
          <w:szCs w:val="24"/>
        </w:rPr>
        <w:t xml:space="preserve">Describe </w:t>
      </w:r>
      <w:r>
        <w:rPr>
          <w:rFonts w:ascii="ImprintMT" w:hAnsi="ImprintMT" w:cs="ImprintMT"/>
          <w:sz w:val="24"/>
          <w:szCs w:val="24"/>
        </w:rPr>
        <w:t>how aesthetics have influenced this design.</w:t>
      </w:r>
    </w:p>
    <w:p w:rsidR="00502B39" w:rsidRDefault="00502B39" w:rsidP="00502B39">
      <w:pPr>
        <w:rPr>
          <w:rFonts w:ascii="ImprintMT" w:hAnsi="ImprintMT" w:cs="ImprintMT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3313"/>
        <w:gridCol w:w="3313"/>
      </w:tblGrid>
      <w:tr w:rsidR="00502B39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3313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Question 5 </w:t>
            </w:r>
          </w:p>
        </w:tc>
        <w:tc>
          <w:tcPr>
            <w:tcW w:w="3313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Answer Scheme </w:t>
            </w:r>
          </w:p>
        </w:tc>
        <w:tc>
          <w:tcPr>
            <w:tcW w:w="3313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Marks </w:t>
            </w:r>
          </w:p>
        </w:tc>
      </w:tr>
      <w:tr w:rsidR="00502B39">
        <w:tblPrEx>
          <w:tblCellMar>
            <w:top w:w="0" w:type="dxa"/>
            <w:bottom w:w="0" w:type="dxa"/>
          </w:tblCellMar>
        </w:tblPrEx>
        <w:trPr>
          <w:trHeight w:val="1285"/>
        </w:trPr>
        <w:tc>
          <w:tcPr>
            <w:tcW w:w="3313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(a) </w:t>
            </w:r>
          </w:p>
        </w:tc>
        <w:tc>
          <w:tcPr>
            <w:tcW w:w="3313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Description should comment on the following: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Reflects the landscape around it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Shows natural wave shape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Provides an open pathway to users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Imitates </w:t>
            </w:r>
            <w:proofErr w:type="spellStart"/>
            <w:r>
              <w:rPr>
                <w:sz w:val="22"/>
                <w:szCs w:val="22"/>
              </w:rPr>
              <w:t>Clydeside</w:t>
            </w:r>
            <w:proofErr w:type="spellEnd"/>
            <w:r>
              <w:rPr>
                <w:sz w:val="22"/>
                <w:szCs w:val="22"/>
              </w:rPr>
              <w:t xml:space="preserve"> skyline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Smooth lines combining with the strong geometric shapes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 any other appropriate points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Four statements @ 1 mark each </w:t>
            </w:r>
          </w:p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 marks awarded for extended answer </w:t>
            </w:r>
          </w:p>
        </w:tc>
        <w:tc>
          <w:tcPr>
            <w:tcW w:w="3313" w:type="dxa"/>
          </w:tcPr>
          <w:p w:rsidR="00502B39" w:rsidRDefault="00502B39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 </w:t>
            </w:r>
          </w:p>
        </w:tc>
      </w:tr>
    </w:tbl>
    <w:p w:rsidR="00502B39" w:rsidRDefault="00502B39" w:rsidP="00502B39"/>
    <w:p w:rsidR="001F70B4" w:rsidRDefault="001F70B4" w:rsidP="00502B39"/>
    <w:p w:rsidR="001F70B4" w:rsidRDefault="001F70B4" w:rsidP="00502B39"/>
    <w:p w:rsidR="001F70B4" w:rsidRDefault="001F70B4" w:rsidP="00502B39"/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-Bold" w:hAnsi="ImprintMT-Bold" w:cs="ImprintMT-Bold"/>
          <w:b/>
          <w:bCs/>
          <w:sz w:val="24"/>
          <w:szCs w:val="24"/>
        </w:rPr>
        <w:lastRenderedPageBreak/>
        <w:t xml:space="preserve">6. </w:t>
      </w:r>
      <w:r>
        <w:rPr>
          <w:rFonts w:ascii="ImprintMT" w:hAnsi="ImprintMT" w:cs="ImprintMT"/>
          <w:sz w:val="24"/>
          <w:szCs w:val="24"/>
        </w:rPr>
        <w:t>The Baby Jogger City Mini Stroller shown below is an award winning buggy.</w:t>
      </w:r>
    </w:p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" w:hAnsi="ImprintMT" w:cs="ImprintMT"/>
          <w:sz w:val="24"/>
          <w:szCs w:val="24"/>
        </w:rPr>
        <w:t>Ergonomics is a key issue that would be considered by the designer.</w:t>
      </w:r>
      <w:r>
        <w:rPr>
          <w:rFonts w:ascii="ImprintMT" w:hAnsi="ImprintMT" w:cs="ImprintMT"/>
          <w:sz w:val="24"/>
          <w:szCs w:val="24"/>
        </w:rPr>
        <w:t xml:space="preserve"> (Taken from Higher 2014 PP)</w:t>
      </w:r>
    </w:p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 w:rsidRPr="001F70B4">
        <w:rPr>
          <w:rFonts w:ascii="ImprintMT" w:hAnsi="ImprintMT" w:cs="ImprintMT"/>
          <w:noProof/>
          <w:sz w:val="24"/>
          <w:szCs w:val="24"/>
          <w:lang w:eastAsia="en-GB"/>
        </w:rPr>
        <w:drawing>
          <wp:inline distT="0" distB="0" distL="0" distR="0">
            <wp:extent cx="1962150" cy="32841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73" cy="32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</w:p>
    <w:p w:rsidR="001F70B4" w:rsidRDefault="001F70B4" w:rsidP="001F70B4">
      <w:pPr>
        <w:autoSpaceDE w:val="0"/>
        <w:autoSpaceDN w:val="0"/>
        <w:adjustRightInd w:val="0"/>
        <w:spacing w:after="0" w:line="240" w:lineRule="auto"/>
        <w:rPr>
          <w:rFonts w:ascii="ImprintMT" w:hAnsi="ImprintMT" w:cs="ImprintMT"/>
          <w:sz w:val="24"/>
          <w:szCs w:val="24"/>
        </w:rPr>
      </w:pPr>
      <w:r>
        <w:rPr>
          <w:rFonts w:ascii="ImprintMT" w:hAnsi="ImprintMT" w:cs="ImprintMT"/>
          <w:sz w:val="24"/>
          <w:szCs w:val="24"/>
        </w:rPr>
        <w:t>(</w:t>
      </w:r>
      <w:r>
        <w:rPr>
          <w:rFonts w:ascii="ImprintMT-Italic" w:hAnsi="ImprintMT-Italic" w:cs="ImprintMT-Italic"/>
          <w:i/>
          <w:iCs/>
          <w:sz w:val="24"/>
          <w:szCs w:val="24"/>
        </w:rPr>
        <w:t>a</w:t>
      </w:r>
      <w:r>
        <w:rPr>
          <w:rFonts w:ascii="ImprintMT" w:hAnsi="ImprintMT" w:cs="ImprintMT"/>
          <w:sz w:val="24"/>
          <w:szCs w:val="24"/>
        </w:rPr>
        <w:t xml:space="preserve">) With specific reference to physiological issues describe </w:t>
      </w:r>
      <w:r>
        <w:rPr>
          <w:rFonts w:ascii="ImprintMT-Bold" w:hAnsi="ImprintMT-Bold" w:cs="ImprintMT-Bold"/>
          <w:b/>
          <w:bCs/>
          <w:sz w:val="24"/>
          <w:szCs w:val="24"/>
        </w:rPr>
        <w:t xml:space="preserve">four </w:t>
      </w:r>
      <w:r>
        <w:rPr>
          <w:rFonts w:ascii="ImprintMT" w:hAnsi="ImprintMT" w:cs="ImprintMT"/>
          <w:sz w:val="24"/>
          <w:szCs w:val="24"/>
        </w:rPr>
        <w:t>aspects that would</w:t>
      </w:r>
    </w:p>
    <w:p w:rsidR="001F70B4" w:rsidRDefault="001F70B4" w:rsidP="001F70B4">
      <w:pPr>
        <w:rPr>
          <w:rFonts w:ascii="ImprintMT" w:hAnsi="ImprintMT" w:cs="ImprintMT"/>
          <w:sz w:val="24"/>
          <w:szCs w:val="24"/>
        </w:rPr>
      </w:pPr>
      <w:proofErr w:type="gramStart"/>
      <w:r>
        <w:rPr>
          <w:rFonts w:ascii="ImprintMT" w:hAnsi="ImprintMT" w:cs="ImprintMT"/>
          <w:sz w:val="24"/>
          <w:szCs w:val="24"/>
        </w:rPr>
        <w:t>have</w:t>
      </w:r>
      <w:proofErr w:type="gramEnd"/>
      <w:r>
        <w:rPr>
          <w:rFonts w:ascii="ImprintMT" w:hAnsi="ImprintMT" w:cs="ImprintMT"/>
          <w:sz w:val="24"/>
          <w:szCs w:val="24"/>
        </w:rPr>
        <w:t xml:space="preserve"> been considered in the design of the buggy.</w:t>
      </w:r>
    </w:p>
    <w:p w:rsidR="001F70B4" w:rsidRDefault="001F70B4" w:rsidP="001F70B4">
      <w:pPr>
        <w:rPr>
          <w:rFonts w:ascii="ImprintMT" w:hAnsi="ImprintMT" w:cs="ImprintMT"/>
          <w:sz w:val="24"/>
          <w:szCs w:val="24"/>
        </w:rPr>
      </w:pPr>
    </w:p>
    <w:p w:rsidR="001F70B4" w:rsidRDefault="001F70B4" w:rsidP="001F70B4">
      <w:pPr>
        <w:rPr>
          <w:rFonts w:ascii="ImprintMT" w:hAnsi="ImprintMT" w:cs="ImprintMT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19"/>
        <w:gridCol w:w="1819"/>
        <w:gridCol w:w="4834"/>
      </w:tblGrid>
      <w:tr w:rsidR="001F70B4" w:rsidTr="001F70B4">
        <w:tblPrEx>
          <w:tblCellMar>
            <w:top w:w="0" w:type="dxa"/>
            <w:bottom w:w="0" w:type="dxa"/>
          </w:tblCellMar>
        </w:tblPrEx>
        <w:trPr>
          <w:trHeight w:val="1556"/>
        </w:trPr>
        <w:tc>
          <w:tcPr>
            <w:tcW w:w="1819" w:type="dxa"/>
          </w:tcPr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 </w:t>
            </w:r>
          </w:p>
        </w:tc>
        <w:tc>
          <w:tcPr>
            <w:tcW w:w="1819" w:type="dxa"/>
          </w:tcPr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(a) </w:t>
            </w:r>
          </w:p>
        </w:tc>
        <w:tc>
          <w:tcPr>
            <w:tcW w:w="4834" w:type="dxa"/>
          </w:tcPr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Any appropriate physiological aspects described: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Portability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Manoeuvrability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Easy to push/weight of product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Ease of assembly/collapse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Security of the child (re fastening/ unfastening clasp, etc.)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To ensure the comfort of child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Applying/releasing braking mechanism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 Any other suitable answer. </w:t>
            </w:r>
          </w:p>
          <w:p w:rsidR="001F70B4" w:rsidRDefault="001F70B4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1F70B4" w:rsidRDefault="001F70B4" w:rsidP="001F70B4">
      <w:bookmarkStart w:id="0" w:name="_GoBack"/>
      <w:bookmarkEnd w:id="0"/>
    </w:p>
    <w:sectPr w:rsidR="001F70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B39" w:rsidRDefault="00502B39" w:rsidP="00502B39">
      <w:pPr>
        <w:spacing w:after="0" w:line="240" w:lineRule="auto"/>
      </w:pPr>
      <w:r>
        <w:separator/>
      </w:r>
    </w:p>
  </w:endnote>
  <w:endnote w:type="continuationSeparator" w:id="0">
    <w:p w:rsidR="00502B39" w:rsidRDefault="00502B39" w:rsidP="0050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B39" w:rsidRDefault="00502B39" w:rsidP="00502B39">
      <w:pPr>
        <w:spacing w:after="0" w:line="240" w:lineRule="auto"/>
      </w:pPr>
      <w:r>
        <w:separator/>
      </w:r>
    </w:p>
  </w:footnote>
  <w:footnote w:type="continuationSeparator" w:id="0">
    <w:p w:rsidR="00502B39" w:rsidRDefault="00502B39" w:rsidP="00502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B39"/>
    <w:rsid w:val="001F70B4"/>
    <w:rsid w:val="00212D2C"/>
    <w:rsid w:val="00502B39"/>
    <w:rsid w:val="00F9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FCD71E-1D69-4EAC-8BEC-3EB5B9D1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B39"/>
  </w:style>
  <w:style w:type="paragraph" w:styleId="Footer">
    <w:name w:val="footer"/>
    <w:basedOn w:val="Normal"/>
    <w:link w:val="FooterChar"/>
    <w:uiPriority w:val="99"/>
    <w:unhideWhenUsed/>
    <w:rsid w:val="00502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B39"/>
  </w:style>
  <w:style w:type="paragraph" w:customStyle="1" w:styleId="Default">
    <w:name w:val="Default"/>
    <w:rsid w:val="00502B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Fisher</dc:creator>
  <cp:keywords/>
  <dc:description/>
  <cp:lastModifiedBy>Craig Fisher</cp:lastModifiedBy>
  <cp:revision>1</cp:revision>
  <dcterms:created xsi:type="dcterms:W3CDTF">2014-09-11T09:16:00Z</dcterms:created>
  <dcterms:modified xsi:type="dcterms:W3CDTF">2014-09-11T09:36:00Z</dcterms:modified>
</cp:coreProperties>
</file>