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2F34" w14:textId="5EFA6879" w:rsidR="00165CAB" w:rsidRPr="00D13A5A" w:rsidRDefault="00382F1A" w:rsidP="00F95C69">
      <w:pPr>
        <w:jc w:val="center"/>
        <w:rPr>
          <w:sz w:val="40"/>
          <w:szCs w:val="40"/>
        </w:rPr>
      </w:pPr>
      <w:bookmarkStart w:id="0" w:name="_Hlk68774778"/>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5DF0CB70" w14:textId="77777777" w:rsidR="00AC48AF" w:rsidRPr="00A142C2" w:rsidRDefault="00AC48AF" w:rsidP="00F95C69">
      <w:pPr>
        <w:jc w:val="center"/>
        <w:rPr>
          <w:b/>
          <w:i/>
          <w:sz w:val="36"/>
          <w:szCs w:val="36"/>
        </w:rPr>
      </w:pPr>
    </w:p>
    <w:p w14:paraId="79B97694" w14:textId="77777777" w:rsidR="00AC48AF" w:rsidRPr="00A142C2" w:rsidRDefault="00AC48AF" w:rsidP="00F95C69">
      <w:pPr>
        <w:jc w:val="cente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0B48FBB8" w:rsidR="00801A61" w:rsidRPr="00A142C2" w:rsidRDefault="005E0EB7" w:rsidP="00F95C69">
      <w:pPr>
        <w:jc w:val="center"/>
        <w:rPr>
          <w:b/>
          <w:sz w:val="36"/>
          <w:szCs w:val="36"/>
        </w:rPr>
      </w:pPr>
      <w:r>
        <w:rPr>
          <w:b/>
          <w:sz w:val="36"/>
          <w:szCs w:val="36"/>
        </w:rPr>
        <w:t>Session 202</w:t>
      </w:r>
      <w:r w:rsidR="006242A7">
        <w:rPr>
          <w:b/>
          <w:sz w:val="36"/>
          <w:szCs w:val="36"/>
        </w:rPr>
        <w:t>3-24</w:t>
      </w:r>
    </w:p>
    <w:p w14:paraId="60098415" w14:textId="77777777" w:rsidR="00F95C69" w:rsidRDefault="00F95C69"/>
    <w:p w14:paraId="681D0F7D" w14:textId="77777777" w:rsidR="00F95C69" w:rsidRDefault="00F95C69"/>
    <w:p w14:paraId="3DE823E6" w14:textId="77777777" w:rsidR="00F95C69" w:rsidRDefault="00F95C69"/>
    <w:p w14:paraId="0DB60134" w14:textId="77777777" w:rsidR="00F95C69" w:rsidRDefault="00F95C69"/>
    <w:p w14:paraId="1A58E8C8" w14:textId="77777777" w:rsidR="00F95C69" w:rsidRDefault="00F95C69"/>
    <w:p w14:paraId="5FE6FFAB" w14:textId="77777777" w:rsidR="00F95C69" w:rsidRPr="00877115" w:rsidRDefault="00F95C69">
      <w:pPr>
        <w:rPr>
          <w:sz w:val="40"/>
          <w:szCs w:val="40"/>
        </w:rPr>
      </w:pP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369DE41A" w:rsidR="00A918BB" w:rsidRDefault="00285027" w:rsidP="00A142C2">
            <w:pPr>
              <w:rPr>
                <w:sz w:val="28"/>
                <w:szCs w:val="28"/>
              </w:rPr>
            </w:pPr>
            <w:r>
              <w:rPr>
                <w:sz w:val="28"/>
                <w:szCs w:val="28"/>
              </w:rPr>
              <w:t>St Ambrose High School</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14A433D7" w:rsidR="00A918BB" w:rsidRDefault="00285027" w:rsidP="00A142C2">
            <w:pPr>
              <w:rPr>
                <w:sz w:val="28"/>
                <w:szCs w:val="28"/>
              </w:rPr>
            </w:pPr>
            <w:r>
              <w:rPr>
                <w:sz w:val="28"/>
                <w:szCs w:val="28"/>
              </w:rPr>
              <w:t>St Ambrose Cluster</w:t>
            </w:r>
          </w:p>
        </w:tc>
      </w:tr>
      <w:tr w:rsidR="009F0BC9" w14:paraId="1590ED96" w14:textId="77777777" w:rsidTr="00A918BB">
        <w:tc>
          <w:tcPr>
            <w:tcW w:w="3256" w:type="dxa"/>
            <w:shd w:val="clear" w:color="auto" w:fill="D9D9D9" w:themeFill="background1" w:themeFillShade="D9"/>
          </w:tcPr>
          <w:p w14:paraId="4574F8C0" w14:textId="055F1B60" w:rsidR="009F0BC9" w:rsidRDefault="009F0BC9" w:rsidP="00A142C2">
            <w:pPr>
              <w:rPr>
                <w:b/>
                <w:sz w:val="28"/>
                <w:szCs w:val="28"/>
              </w:rPr>
            </w:pPr>
            <w:r>
              <w:rPr>
                <w:b/>
                <w:sz w:val="28"/>
                <w:szCs w:val="28"/>
              </w:rPr>
              <w:t>Head Teacher:</w:t>
            </w:r>
          </w:p>
        </w:tc>
        <w:tc>
          <w:tcPr>
            <w:tcW w:w="5760" w:type="dxa"/>
          </w:tcPr>
          <w:p w14:paraId="3377CA19" w14:textId="71C54CC8" w:rsidR="009F0BC9" w:rsidRDefault="00285027" w:rsidP="00A142C2">
            <w:pPr>
              <w:rPr>
                <w:sz w:val="28"/>
                <w:szCs w:val="28"/>
              </w:rPr>
            </w:pPr>
            <w:r>
              <w:rPr>
                <w:sz w:val="28"/>
                <w:szCs w:val="28"/>
              </w:rPr>
              <w:t>James McParland</w:t>
            </w:r>
          </w:p>
        </w:tc>
      </w:tr>
    </w:tbl>
    <w:p w14:paraId="27E4F73A" w14:textId="4FF8BEA6" w:rsidR="009124A9" w:rsidRPr="002C2ECE" w:rsidRDefault="00604B69" w:rsidP="002C2ECE">
      <w:pPr>
        <w:ind w:firstLine="720"/>
        <w:rPr>
          <w:sz w:val="28"/>
          <w:szCs w:val="28"/>
        </w:rPr>
      </w:pPr>
      <w:r>
        <w:rPr>
          <w:sz w:val="28"/>
          <w:szCs w:val="28"/>
        </w:rPr>
        <w:tab/>
      </w:r>
    </w:p>
    <w:p w14:paraId="15ED223F" w14:textId="77777777" w:rsidR="009124A9" w:rsidRDefault="009124A9" w:rsidP="007C6999">
      <w:pPr>
        <w:ind w:left="1440" w:firstLine="720"/>
        <w:rPr>
          <w:sz w:val="32"/>
          <w:szCs w:val="32"/>
        </w:rPr>
      </w:pP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1D556F"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77777777" w:rsidR="001D556F" w:rsidRDefault="001D556F">
            <w:pPr>
              <w:rPr>
                <w:sz w:val="32"/>
                <w:szCs w:val="32"/>
                <w:lang w:eastAsia="en-US"/>
              </w:rPr>
            </w:pPr>
            <w:r>
              <w:rPr>
                <w:sz w:val="32"/>
                <w:szCs w:val="32"/>
                <w:lang w:eastAsia="en-US"/>
              </w:rPr>
              <w:t>Cluster Priority:</w:t>
            </w:r>
          </w:p>
        </w:tc>
        <w:tc>
          <w:tcPr>
            <w:tcW w:w="6327" w:type="dxa"/>
            <w:tcBorders>
              <w:top w:val="single" w:sz="4" w:space="0" w:color="000000"/>
              <w:left w:val="single" w:sz="4" w:space="0" w:color="000000"/>
              <w:bottom w:val="single" w:sz="4" w:space="0" w:color="000000"/>
              <w:right w:val="single" w:sz="4" w:space="0" w:color="000000"/>
            </w:tcBorders>
          </w:tcPr>
          <w:p w14:paraId="25BF6613" w14:textId="3692BA47" w:rsidR="001D556F" w:rsidRPr="00285027" w:rsidRDefault="00285027">
            <w:pPr>
              <w:rPr>
                <w:bCs/>
                <w:sz w:val="22"/>
                <w:szCs w:val="22"/>
                <w:lang w:eastAsia="en-US"/>
              </w:rPr>
            </w:pPr>
            <w:r w:rsidRPr="00285027">
              <w:rPr>
                <w:bCs/>
                <w:sz w:val="22"/>
                <w:szCs w:val="22"/>
                <w:lang w:eastAsia="en-US"/>
              </w:rPr>
              <w:t>To further improve outcomes for pupils through a robust, shared health and wellbeing programme to increase attendance and attainment across the curriculum with a specific focus on numeracy.</w:t>
            </w:r>
          </w:p>
        </w:tc>
      </w:tr>
      <w:tr w:rsidR="00285027"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77777777" w:rsidR="00285027" w:rsidRDefault="00285027" w:rsidP="00285027">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34743C3C" w14:textId="2D6CE337" w:rsidR="00285027" w:rsidRDefault="00285027" w:rsidP="00285027">
            <w:pPr>
              <w:rPr>
                <w:sz w:val="32"/>
                <w:szCs w:val="32"/>
                <w:lang w:eastAsia="en-US"/>
              </w:rPr>
            </w:pPr>
            <w:r w:rsidRPr="004065D9">
              <w:rPr>
                <w:sz w:val="22"/>
                <w:szCs w:val="22"/>
              </w:rPr>
              <w:t xml:space="preserve">To </w:t>
            </w:r>
            <w:r>
              <w:rPr>
                <w:sz w:val="22"/>
                <w:szCs w:val="22"/>
              </w:rPr>
              <w:t>continue to focus on the delivery of high-quality learning, teaching, and assessment through QI 1.2 – Leadership of Learning</w:t>
            </w:r>
          </w:p>
        </w:tc>
      </w:tr>
      <w:tr w:rsidR="00285027"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7777777" w:rsidR="00285027" w:rsidRDefault="00285027" w:rsidP="00285027">
            <w:pPr>
              <w:rPr>
                <w:sz w:val="32"/>
                <w:szCs w:val="32"/>
                <w:lang w:eastAsia="en-US"/>
              </w:rPr>
            </w:pPr>
            <w:r>
              <w:rPr>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45557305" w14:textId="77777777" w:rsidR="00285027" w:rsidRPr="004065D9" w:rsidRDefault="00285027" w:rsidP="00285027">
            <w:pPr>
              <w:rPr>
                <w:sz w:val="22"/>
                <w:szCs w:val="22"/>
              </w:rPr>
            </w:pPr>
            <w:r>
              <w:rPr>
                <w:sz w:val="22"/>
                <w:szCs w:val="22"/>
              </w:rPr>
              <w:t>To evaluate the curriculum in accordance with local and national priorities through QI 2.2 – Curriculum, key themes</w:t>
            </w:r>
          </w:p>
          <w:p w14:paraId="2F39C34C" w14:textId="77777777" w:rsidR="00285027" w:rsidRDefault="00285027" w:rsidP="00285027">
            <w:pPr>
              <w:rPr>
                <w:sz w:val="32"/>
                <w:szCs w:val="32"/>
                <w:lang w:eastAsia="en-US"/>
              </w:rPr>
            </w:pPr>
          </w:p>
        </w:tc>
      </w:tr>
      <w:tr w:rsidR="00285027" w14:paraId="27B9A617"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BA63A7" w14:textId="0CF03FAD" w:rsidR="00285027" w:rsidRDefault="007C48E5" w:rsidP="00285027">
            <w:pPr>
              <w:rPr>
                <w:sz w:val="32"/>
                <w:szCs w:val="32"/>
                <w:lang w:eastAsia="en-US"/>
              </w:rPr>
            </w:pPr>
            <w:r>
              <w:rPr>
                <w:sz w:val="32"/>
                <w:szCs w:val="32"/>
                <w:lang w:eastAsia="en-US"/>
              </w:rPr>
              <w:t>School Priority 3:</w:t>
            </w:r>
          </w:p>
        </w:tc>
        <w:tc>
          <w:tcPr>
            <w:tcW w:w="6327" w:type="dxa"/>
            <w:tcBorders>
              <w:top w:val="single" w:sz="4" w:space="0" w:color="000000"/>
              <w:left w:val="single" w:sz="4" w:space="0" w:color="000000"/>
              <w:bottom w:val="single" w:sz="4" w:space="0" w:color="000000"/>
              <w:right w:val="single" w:sz="4" w:space="0" w:color="000000"/>
            </w:tcBorders>
          </w:tcPr>
          <w:p w14:paraId="7A2A6FF0" w14:textId="77777777" w:rsidR="00285027" w:rsidRDefault="00285027" w:rsidP="00285027">
            <w:pPr>
              <w:rPr>
                <w:b/>
              </w:rPr>
            </w:pPr>
            <w:r w:rsidRPr="004065D9">
              <w:rPr>
                <w:sz w:val="22"/>
                <w:szCs w:val="22"/>
              </w:rPr>
              <w:t xml:space="preserve">To ensure </w:t>
            </w:r>
            <w:r>
              <w:rPr>
                <w:sz w:val="22"/>
                <w:szCs w:val="22"/>
              </w:rPr>
              <w:t>Wellbeing, Equality, and Inclusion for all through focusing on QI 31, and QI 2.5 – Family Learning.</w:t>
            </w:r>
          </w:p>
          <w:p w14:paraId="478DD88E" w14:textId="77777777" w:rsidR="00285027" w:rsidRDefault="00285027" w:rsidP="00285027">
            <w:pPr>
              <w:rPr>
                <w:sz w:val="32"/>
                <w:szCs w:val="32"/>
                <w:lang w:eastAsia="en-US"/>
              </w:rPr>
            </w:pPr>
          </w:p>
        </w:tc>
      </w:tr>
    </w:tbl>
    <w:p w14:paraId="45478AE0" w14:textId="77777777" w:rsidR="009124A9" w:rsidRDefault="009124A9" w:rsidP="007C6999">
      <w:pPr>
        <w:ind w:left="1440" w:firstLine="720"/>
        <w:rPr>
          <w:sz w:val="32"/>
          <w:szCs w:val="32"/>
        </w:rPr>
      </w:pPr>
    </w:p>
    <w:p w14:paraId="64A791DC" w14:textId="77777777" w:rsidR="009124A9" w:rsidRDefault="009124A9" w:rsidP="007C6999">
      <w:pPr>
        <w:ind w:left="1440" w:firstLine="720"/>
        <w:rPr>
          <w:sz w:val="32"/>
          <w:szCs w:val="32"/>
        </w:rPr>
      </w:pPr>
    </w:p>
    <w:p w14:paraId="0B9380A3" w14:textId="77777777" w:rsidR="00165CAB" w:rsidRDefault="00165CAB" w:rsidP="007C6999">
      <w:pPr>
        <w:ind w:left="1440" w:firstLine="720"/>
        <w:rPr>
          <w:sz w:val="32"/>
          <w:szCs w:val="32"/>
        </w:rPr>
      </w:pPr>
    </w:p>
    <w:p w14:paraId="192C6309" w14:textId="77777777" w:rsidR="005F000D" w:rsidRDefault="005F000D"/>
    <w:p w14:paraId="56E0076A" w14:textId="77777777" w:rsidR="005B283F" w:rsidRDefault="005B283F"/>
    <w:p w14:paraId="77D452FA" w14:textId="77777777" w:rsidR="0073019F" w:rsidRDefault="0073019F" w:rsidP="002C2ECE"/>
    <w:p w14:paraId="49D46A04" w14:textId="77777777" w:rsidR="009C2F6F" w:rsidRDefault="009C2F6F" w:rsidP="002C2ECE">
      <w:pPr>
        <w:rPr>
          <w:b/>
        </w:rPr>
      </w:pPr>
    </w:p>
    <w:p w14:paraId="4C83A206" w14:textId="77777777" w:rsidR="009C2F6F" w:rsidRDefault="009C2F6F" w:rsidP="002C2ECE">
      <w:pPr>
        <w:rPr>
          <w:b/>
        </w:rPr>
      </w:pPr>
    </w:p>
    <w:p w14:paraId="2C1E7EAA" w14:textId="4F92A8B0" w:rsidR="00D0187A" w:rsidRDefault="00D0187A" w:rsidP="002C2ECE">
      <w:pPr>
        <w:rPr>
          <w:b/>
          <w:highlight w:val="yellow"/>
        </w:rPr>
      </w:pPr>
    </w:p>
    <w:p w14:paraId="485E4047" w14:textId="08BF16A0" w:rsidR="00D0187A" w:rsidRPr="00457584" w:rsidRDefault="00D0187A" w:rsidP="002C2ECE">
      <w:pPr>
        <w:rPr>
          <w:b/>
          <w:highlight w:val="yellow"/>
        </w:rPr>
      </w:pPr>
      <w:r w:rsidRPr="00D0187A">
        <w:rPr>
          <w:b/>
          <w:noProof/>
        </w:rPr>
        <w:drawing>
          <wp:inline distT="0" distB="0" distL="0" distR="0" wp14:anchorId="25D3A156" wp14:editId="505B1BDF">
            <wp:extent cx="5731510" cy="3848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848100"/>
                    </a:xfrm>
                    <a:prstGeom prst="rect">
                      <a:avLst/>
                    </a:prstGeom>
                  </pic:spPr>
                </pic:pic>
              </a:graphicData>
            </a:graphic>
          </wp:inline>
        </w:drawing>
      </w:r>
    </w:p>
    <w:p w14:paraId="0BEDEF1B" w14:textId="77777777" w:rsidR="0030207E" w:rsidRPr="00457584" w:rsidRDefault="0030207E" w:rsidP="002C2ECE">
      <w:pPr>
        <w:rPr>
          <w:rFonts w:cs="Arial"/>
          <w:b/>
          <w:highlight w:val="yellow"/>
        </w:rPr>
      </w:pPr>
    </w:p>
    <w:p w14:paraId="3781ABF7" w14:textId="77777777" w:rsidR="000D6CDC" w:rsidRDefault="000D6CDC"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59135D01" w14:textId="77777777" w:rsidR="00285027" w:rsidRPr="006E6887" w:rsidRDefault="00285027" w:rsidP="00285027">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6E6887">
        <w:rPr>
          <w:rFonts w:cs="Arial"/>
          <w:sz w:val="22"/>
          <w:szCs w:val="22"/>
        </w:rPr>
        <w:t>Following dialogue and consultation with a variety of stakeholder groups, including parents and young people it was evident that we required to overhaul the vision, values and aims of the school. Therefore, we established a working group comprising of staff at all levels, and young people, and asked them to redefine the vision, values and aims of the school. In their work, they used the acronym FAITH, to depict the following values:</w:t>
      </w:r>
    </w:p>
    <w:p w14:paraId="56E3C5AE" w14:textId="77777777" w:rsidR="00285027" w:rsidRPr="006E6887" w:rsidRDefault="00285027" w:rsidP="00285027">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p>
    <w:p w14:paraId="7B2387A3" w14:textId="77777777" w:rsidR="00285027" w:rsidRPr="006E6887" w:rsidRDefault="00285027" w:rsidP="00285027">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6E6887">
        <w:rPr>
          <w:rFonts w:cs="Arial"/>
          <w:sz w:val="22"/>
          <w:szCs w:val="22"/>
        </w:rPr>
        <w:t>Fortitude, Ambition, Integrity, Truth, and Holiness, as well as developing of vision statement of ‘Learning together in faith, hope, and love. This can be seen clearly from our new school logo:</w:t>
      </w:r>
    </w:p>
    <w:p w14:paraId="1D1779D8" w14:textId="77777777" w:rsidR="00285027" w:rsidRPr="006E6887" w:rsidRDefault="00285027" w:rsidP="00285027">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p>
    <w:p w14:paraId="28AA103D" w14:textId="77777777" w:rsidR="00285027" w:rsidRPr="006E6887" w:rsidRDefault="00285027" w:rsidP="00285027">
      <w:pPr>
        <w:framePr w:w="9068" w:h="1455" w:hSpace="180" w:wrap="around" w:vAnchor="text" w:hAnchor="page" w:x="1501" w:y="67"/>
        <w:pBdr>
          <w:top w:val="single" w:sz="6" w:space="1" w:color="auto"/>
          <w:left w:val="single" w:sz="6" w:space="1" w:color="auto"/>
          <w:bottom w:val="single" w:sz="6" w:space="1" w:color="auto"/>
          <w:right w:val="single" w:sz="6" w:space="1" w:color="auto"/>
        </w:pBdr>
        <w:rPr>
          <w:rFonts w:cs="Arial"/>
          <w:sz w:val="22"/>
          <w:szCs w:val="22"/>
        </w:rPr>
      </w:pPr>
      <w:r w:rsidRPr="006E6887">
        <w:rPr>
          <w:noProof/>
          <w:sz w:val="22"/>
          <w:szCs w:val="22"/>
        </w:rPr>
        <w:drawing>
          <wp:inline distT="0" distB="0" distL="0" distR="0" wp14:anchorId="1F3DB38D" wp14:editId="1D1DF554">
            <wp:extent cx="1838325" cy="1870977"/>
            <wp:effectExtent l="0" t="0" r="0" b="0"/>
            <wp:docPr id="6" name="Picture 1" descr="A logo with bees around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ogo with bees around a book&#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8597" cy="1881431"/>
                    </a:xfrm>
                    <a:prstGeom prst="rect">
                      <a:avLst/>
                    </a:prstGeom>
                    <a:noFill/>
                    <a:ln>
                      <a:noFill/>
                    </a:ln>
                  </pic:spPr>
                </pic:pic>
              </a:graphicData>
            </a:graphic>
          </wp:inline>
        </w:drawing>
      </w:r>
    </w:p>
    <w:p w14:paraId="42BDDCA1" w14:textId="77777777" w:rsidR="000D6CDC" w:rsidRPr="00A142C2" w:rsidRDefault="000D6CDC" w:rsidP="000D6CDC">
      <w:pPr>
        <w:framePr w:w="9068" w:h="1455" w:hSpace="180" w:wrap="around" w:vAnchor="text" w:hAnchor="page" w:x="1501" w:y="67"/>
        <w:pBdr>
          <w:top w:val="single" w:sz="6" w:space="1" w:color="auto"/>
          <w:left w:val="single" w:sz="6" w:space="1" w:color="auto"/>
          <w:bottom w:val="single" w:sz="6" w:space="1" w:color="auto"/>
          <w:right w:val="single" w:sz="6" w:space="1" w:color="auto"/>
        </w:pBdr>
        <w:rPr>
          <w:sz w:val="22"/>
          <w:szCs w:val="22"/>
        </w:rPr>
      </w:pP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lastRenderedPageBreak/>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27B660B5" w14:textId="6B326477" w:rsidR="000D6CDC" w:rsidRDefault="000D6CDC" w:rsidP="000D6CDC">
      <w:pPr>
        <w:pStyle w:val="Default"/>
        <w:rPr>
          <w:b/>
        </w:rPr>
      </w:pPr>
      <w:r w:rsidRPr="00233C81">
        <w:rPr>
          <w:b/>
        </w:rPr>
        <w:t>Details of engagement</w:t>
      </w:r>
      <w:r w:rsidR="009C2F6F">
        <w:rPr>
          <w:b/>
        </w:rPr>
        <w:t xml:space="preserve"> (pupils, parents/carers, partners)</w:t>
      </w:r>
    </w:p>
    <w:p w14:paraId="14158321" w14:textId="77777777" w:rsidR="009C2F6F" w:rsidRPr="00233C81" w:rsidRDefault="009C2F6F" w:rsidP="000D6CDC">
      <w:pPr>
        <w:pStyle w:val="Default"/>
        <w:rPr>
          <w:b/>
        </w:rPr>
      </w:pPr>
    </w:p>
    <w:p w14:paraId="61800127" w14:textId="456200C7" w:rsidR="00285027" w:rsidRDefault="00285027" w:rsidP="00285027">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Consultation has taken place with the Parent Council, during meetings in May and June, and with the wider Parent Forum via the Head Teacher’s weekly update. Similarly, consultation with staff took place via whole staff meetings during in-service days and with the Extended Leadership Team and professional unions, during dedicated meetings.</w:t>
      </w:r>
    </w:p>
    <w:p w14:paraId="5BC4B6D8" w14:textId="4707F3EF" w:rsidR="00285027" w:rsidRDefault="00285027" w:rsidP="00285027">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1725F543" w14:textId="3D33E9E5" w:rsidR="00285027" w:rsidRPr="00A142C2" w:rsidRDefault="00285027" w:rsidP="00285027">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As part of our Pupil Voice drive, we have consulted with young people during year group assemblies. Furthermore, we have a working group of learners within the school, focusing on How Good is Our School, with a key focus on learning, teaching, and assessment. This work will continue throughout this session.</w:t>
      </w:r>
    </w:p>
    <w:p w14:paraId="25699A56" w14:textId="77777777" w:rsidR="000D6CDC" w:rsidRPr="00A142C2" w:rsidRDefault="000D6CDC" w:rsidP="000D6CDC">
      <w:pPr>
        <w:framePr w:w="8868" w:h="1196"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2CCC6E87" w14:textId="77777777" w:rsidR="004046EF" w:rsidRPr="004046EF" w:rsidRDefault="004046EF" w:rsidP="004046EF"/>
    <w:p w14:paraId="3573283E" w14:textId="4E7D0242" w:rsidR="000D6CDC" w:rsidRPr="004046EF" w:rsidRDefault="000D6CDC" w:rsidP="004046EF">
      <w:pPr>
        <w:sectPr w:rsidR="000D6CDC" w:rsidRPr="004046EF" w:rsidSect="005F000D">
          <w:pgSz w:w="11906" w:h="16838" w:code="9"/>
          <w:pgMar w:top="1440" w:right="1440" w:bottom="1440" w:left="1440" w:header="709" w:footer="709" w:gutter="0"/>
          <w:cols w:space="708"/>
          <w:docGrid w:linePitch="360"/>
        </w:sectPr>
      </w:pPr>
    </w:p>
    <w:p w14:paraId="72ABD404" w14:textId="77777777" w:rsidR="00382F1A" w:rsidRDefault="00382F1A" w:rsidP="005F000D">
      <w:pPr>
        <w:rPr>
          <w:b/>
          <w:sz w:val="22"/>
          <w:szCs w:val="22"/>
        </w:rPr>
      </w:pPr>
    </w:p>
    <w:p w14:paraId="05C4058D" w14:textId="2C4C2A11" w:rsidR="00B65CA7" w:rsidRDefault="00934701" w:rsidP="00470835">
      <w:pPr>
        <w:rPr>
          <w:b/>
          <w:sz w:val="22"/>
          <w:szCs w:val="22"/>
        </w:rPr>
      </w:pPr>
      <w:r w:rsidRPr="00D628CB">
        <w:rPr>
          <w:b/>
          <w:sz w:val="22"/>
          <w:szCs w:val="22"/>
        </w:rPr>
        <w:t>202</w:t>
      </w:r>
      <w:r w:rsidR="005F1493">
        <w:rPr>
          <w:b/>
          <w:sz w:val="22"/>
          <w:szCs w:val="22"/>
        </w:rPr>
        <w:t>3-24</w:t>
      </w:r>
      <w:r w:rsidR="00986FDE">
        <w:rPr>
          <w:b/>
          <w:sz w:val="22"/>
          <w:szCs w:val="22"/>
        </w:rPr>
        <w:t xml:space="preserve"> </w:t>
      </w:r>
      <w:r w:rsidR="003B35DB">
        <w:rPr>
          <w:b/>
          <w:sz w:val="22"/>
          <w:szCs w:val="22"/>
        </w:rPr>
        <w:t>Improvement Plan</w:t>
      </w:r>
    </w:p>
    <w:p w14:paraId="409EE474" w14:textId="2AAF111B" w:rsidR="006D54E2" w:rsidRDefault="006D54E2" w:rsidP="00470835">
      <w:pPr>
        <w:rPr>
          <w:b/>
          <w:sz w:val="22"/>
          <w:szCs w:val="22"/>
        </w:rPr>
      </w:pPr>
    </w:p>
    <w:tbl>
      <w:tblPr>
        <w:tblStyle w:val="TableGrid"/>
        <w:tblW w:w="15730" w:type="dxa"/>
        <w:tblLook w:val="04A0" w:firstRow="1" w:lastRow="0" w:firstColumn="1" w:lastColumn="0" w:noHBand="0" w:noVBand="1"/>
      </w:tblPr>
      <w:tblGrid>
        <w:gridCol w:w="5243"/>
        <w:gridCol w:w="989"/>
        <w:gridCol w:w="9498"/>
      </w:tblGrid>
      <w:tr w:rsidR="006D54E2" w14:paraId="1B85CA14" w14:textId="77777777" w:rsidTr="008C4A6A">
        <w:tc>
          <w:tcPr>
            <w:tcW w:w="6232" w:type="dxa"/>
            <w:gridSpan w:val="2"/>
            <w:tcBorders>
              <w:right w:val="single" w:sz="4" w:space="0" w:color="auto"/>
            </w:tcBorders>
            <w:shd w:val="clear" w:color="auto" w:fill="000000" w:themeFill="text1"/>
          </w:tcPr>
          <w:p w14:paraId="61799C4E" w14:textId="00F6A94B" w:rsidR="006D54E2" w:rsidRDefault="006D54E2" w:rsidP="008C4A6A">
            <w:pPr>
              <w:rPr>
                <w:color w:val="FFFFFF" w:themeColor="background1"/>
              </w:rPr>
            </w:pPr>
            <w:r>
              <w:rPr>
                <w:color w:val="FFFFFF" w:themeColor="background1"/>
              </w:rPr>
              <w:t>Cluster Priority:  Long Term Outcome</w:t>
            </w:r>
          </w:p>
          <w:p w14:paraId="116E568C" w14:textId="61576638" w:rsidR="006D54E2" w:rsidRPr="00934701" w:rsidRDefault="006D54E2" w:rsidP="008C4A6A">
            <w:r>
              <w:rPr>
                <w:color w:val="FFFFFF" w:themeColor="background1"/>
              </w:rPr>
              <w:t xml:space="preserve">What do you hope to achieve? What is going </w:t>
            </w:r>
            <w:r w:rsidR="007E0D05">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50FAF626" w14:textId="77777777" w:rsidR="006D54E2" w:rsidRDefault="006D54E2" w:rsidP="008C4A6A">
            <w:pPr>
              <w:rPr>
                <w:rFonts w:cs="Arial"/>
                <w:b/>
                <w:bCs/>
              </w:rPr>
            </w:pPr>
          </w:p>
          <w:p w14:paraId="3356B4B5" w14:textId="77777777" w:rsidR="00285027" w:rsidRDefault="00285027" w:rsidP="00285027">
            <w:pPr>
              <w:rPr>
                <w:b/>
                <w:lang w:eastAsia="en-US"/>
              </w:rPr>
            </w:pPr>
            <w:r w:rsidRPr="00B659FE">
              <w:rPr>
                <w:b/>
                <w:lang w:eastAsia="en-US"/>
              </w:rPr>
              <w:t>To further improve outcomes for pupils through a robust, shared health and wellbeing programme to increase attendance and attainment across the curriculum with a specific focus on numeracy.</w:t>
            </w:r>
          </w:p>
          <w:p w14:paraId="46C1FFF9" w14:textId="77777777" w:rsidR="006D54E2" w:rsidRPr="00440033" w:rsidRDefault="006D54E2" w:rsidP="008C4A6A">
            <w:pPr>
              <w:rPr>
                <w:b/>
              </w:rPr>
            </w:pPr>
          </w:p>
        </w:tc>
      </w:tr>
      <w:tr w:rsidR="006D54E2" w14:paraId="40AC109F" w14:textId="77777777" w:rsidTr="008C4A6A">
        <w:tc>
          <w:tcPr>
            <w:tcW w:w="5243" w:type="dxa"/>
            <w:tcBorders>
              <w:right w:val="single" w:sz="4" w:space="0" w:color="auto"/>
            </w:tcBorders>
            <w:shd w:val="clear" w:color="auto" w:fill="D9D9D9" w:themeFill="background1" w:themeFillShade="D9"/>
          </w:tcPr>
          <w:p w14:paraId="76A613D7" w14:textId="77777777" w:rsidR="006D54E2" w:rsidRPr="00934701" w:rsidRDefault="006D54E2" w:rsidP="008C4A6A">
            <w:pPr>
              <w:rPr>
                <w:sz w:val="18"/>
                <w:szCs w:val="18"/>
              </w:rPr>
            </w:pPr>
            <w:r w:rsidRPr="00934701">
              <w:rPr>
                <w:sz w:val="18"/>
                <w:szCs w:val="18"/>
              </w:rPr>
              <w:t xml:space="preserve">Person(s) Responsible  </w:t>
            </w:r>
          </w:p>
          <w:p w14:paraId="5C54103F" w14:textId="77777777" w:rsidR="006D54E2" w:rsidRPr="00934701" w:rsidRDefault="006D54E2" w:rsidP="008C4A6A">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018E4D24" w14:textId="77777777" w:rsidR="00285027" w:rsidRDefault="00285027" w:rsidP="00285027">
            <w:pPr>
              <w:rPr>
                <w:b/>
              </w:rPr>
            </w:pPr>
            <w:r>
              <w:rPr>
                <w:b/>
              </w:rPr>
              <w:t>Carrie McCormack - Cluster Improvement and Integration Lead</w:t>
            </w:r>
          </w:p>
          <w:p w14:paraId="20002585" w14:textId="4B3208C9" w:rsidR="006D54E2" w:rsidRPr="00440033" w:rsidRDefault="00285027" w:rsidP="00285027">
            <w:pPr>
              <w:rPr>
                <w:b/>
              </w:rPr>
            </w:pPr>
            <w:r>
              <w:rPr>
                <w:b/>
              </w:rPr>
              <w:t>Deirdre Bolland – Cluster Chair</w:t>
            </w:r>
          </w:p>
        </w:tc>
      </w:tr>
    </w:tbl>
    <w:p w14:paraId="192FFFEB" w14:textId="77777777" w:rsidR="006D54E2" w:rsidRPr="00D628CB" w:rsidRDefault="006D54E2" w:rsidP="00470835">
      <w:pPr>
        <w:rPr>
          <w:b/>
          <w:sz w:val="22"/>
          <w:szCs w:val="22"/>
        </w:rPr>
      </w:pPr>
    </w:p>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77ADCCEC" w14:textId="77777777" w:rsidTr="008C4A6A">
        <w:tc>
          <w:tcPr>
            <w:tcW w:w="15735" w:type="dxa"/>
            <w:gridSpan w:val="6"/>
          </w:tcPr>
          <w:p w14:paraId="1B2864C0" w14:textId="77777777" w:rsidR="006D54E2" w:rsidRPr="00695C46" w:rsidRDefault="006D54E2" w:rsidP="008C4A6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468A0CAA" w14:textId="77777777" w:rsidTr="008C4A6A">
        <w:tc>
          <w:tcPr>
            <w:tcW w:w="5033" w:type="dxa"/>
            <w:gridSpan w:val="2"/>
            <w:shd w:val="clear" w:color="auto" w:fill="D9D9D9" w:themeFill="background1" w:themeFillShade="D9"/>
          </w:tcPr>
          <w:p w14:paraId="619B7C42" w14:textId="61D2779A" w:rsidR="006D54E2" w:rsidRPr="00695C46" w:rsidRDefault="006D54E2" w:rsidP="008C4A6A">
            <w:pPr>
              <w:rPr>
                <w:rFonts w:cs="Arial"/>
                <w:b/>
                <w:bCs/>
                <w:sz w:val="24"/>
                <w:szCs w:val="24"/>
              </w:rPr>
            </w:pPr>
            <w:r>
              <w:rPr>
                <w:rFonts w:cs="Arial"/>
                <w:b/>
                <w:bCs/>
                <w:sz w:val="24"/>
                <w:szCs w:val="24"/>
              </w:rPr>
              <w:t xml:space="preserve">NIF Priority: </w:t>
            </w:r>
            <w:r w:rsidR="00285027">
              <w:rPr>
                <w:rFonts w:cs="Arial"/>
                <w:b/>
                <w:bCs/>
                <w:sz w:val="24"/>
                <w:szCs w:val="24"/>
              </w:rPr>
              <w:t>1, 2, 3</w:t>
            </w:r>
          </w:p>
        </w:tc>
        <w:tc>
          <w:tcPr>
            <w:tcW w:w="10702" w:type="dxa"/>
            <w:gridSpan w:val="4"/>
            <w:shd w:val="clear" w:color="auto" w:fill="D9D9D9" w:themeFill="background1" w:themeFillShade="D9"/>
          </w:tcPr>
          <w:p w14:paraId="24FADA01" w14:textId="5A4ABC70" w:rsidR="006D54E2" w:rsidRPr="00695C46" w:rsidRDefault="006D54E2" w:rsidP="008C4A6A">
            <w:pPr>
              <w:rPr>
                <w:rFonts w:cs="Arial"/>
                <w:b/>
                <w:bCs/>
                <w:sz w:val="24"/>
                <w:szCs w:val="24"/>
              </w:rPr>
            </w:pPr>
            <w:r>
              <w:rPr>
                <w:rFonts w:cs="Arial"/>
                <w:b/>
                <w:bCs/>
                <w:sz w:val="24"/>
                <w:szCs w:val="24"/>
              </w:rPr>
              <w:t>NIF Driver:</w:t>
            </w:r>
            <w:r w:rsidR="00285027">
              <w:rPr>
                <w:rFonts w:cs="Arial"/>
                <w:b/>
                <w:bCs/>
                <w:sz w:val="24"/>
                <w:szCs w:val="24"/>
              </w:rPr>
              <w:t xml:space="preserve"> 1, 2, 4</w:t>
            </w:r>
          </w:p>
        </w:tc>
      </w:tr>
      <w:tr w:rsidR="006D54E2" w:rsidRPr="00695C46" w14:paraId="0A9BE109" w14:textId="77777777" w:rsidTr="008C4A6A">
        <w:tc>
          <w:tcPr>
            <w:tcW w:w="5033" w:type="dxa"/>
            <w:gridSpan w:val="2"/>
            <w:shd w:val="clear" w:color="auto" w:fill="D9D9D9" w:themeFill="background1" w:themeFillShade="D9"/>
          </w:tcPr>
          <w:p w14:paraId="3914A75B" w14:textId="07AA7DD6" w:rsidR="006D54E2" w:rsidRPr="00695C46" w:rsidRDefault="006D54E2" w:rsidP="008C4A6A">
            <w:pPr>
              <w:rPr>
                <w:rFonts w:cs="Arial"/>
                <w:b/>
                <w:bCs/>
                <w:sz w:val="24"/>
                <w:szCs w:val="24"/>
              </w:rPr>
            </w:pPr>
            <w:r>
              <w:rPr>
                <w:rFonts w:cs="Arial"/>
                <w:b/>
                <w:bCs/>
                <w:sz w:val="24"/>
                <w:szCs w:val="24"/>
              </w:rPr>
              <w:t>NLC Priority:</w:t>
            </w:r>
            <w:r w:rsidR="00285027">
              <w:rPr>
                <w:rFonts w:cs="Arial"/>
                <w:b/>
                <w:bCs/>
                <w:sz w:val="24"/>
                <w:szCs w:val="24"/>
              </w:rPr>
              <w:t xml:space="preserve"> 1, 2, 3, 5</w:t>
            </w:r>
          </w:p>
        </w:tc>
        <w:tc>
          <w:tcPr>
            <w:tcW w:w="10702" w:type="dxa"/>
            <w:gridSpan w:val="4"/>
            <w:shd w:val="clear" w:color="auto" w:fill="D9D9D9" w:themeFill="background1" w:themeFillShade="D9"/>
          </w:tcPr>
          <w:p w14:paraId="6865207A" w14:textId="2DBA7F6B" w:rsidR="006D54E2" w:rsidRPr="00695C46" w:rsidRDefault="006D54E2" w:rsidP="008C4A6A">
            <w:pPr>
              <w:rPr>
                <w:rFonts w:cs="Arial"/>
                <w:sz w:val="24"/>
                <w:szCs w:val="24"/>
              </w:rPr>
            </w:pPr>
            <w:r>
              <w:rPr>
                <w:rFonts w:cs="Arial"/>
                <w:b/>
                <w:bCs/>
                <w:sz w:val="24"/>
                <w:szCs w:val="24"/>
              </w:rPr>
              <w:t>QI:</w:t>
            </w:r>
            <w:r w:rsidR="00285027">
              <w:rPr>
                <w:rFonts w:cs="Arial"/>
                <w:b/>
                <w:bCs/>
                <w:sz w:val="24"/>
                <w:szCs w:val="24"/>
              </w:rPr>
              <w:t xml:space="preserve"> 1.3, 2.2, 2.3</w:t>
            </w:r>
          </w:p>
        </w:tc>
      </w:tr>
      <w:tr w:rsidR="006D54E2" w14:paraId="7D8421F0" w14:textId="77777777" w:rsidTr="008C4A6A">
        <w:tc>
          <w:tcPr>
            <w:tcW w:w="5033" w:type="dxa"/>
            <w:gridSpan w:val="2"/>
            <w:shd w:val="clear" w:color="auto" w:fill="D9D9D9" w:themeFill="background1" w:themeFillShade="D9"/>
          </w:tcPr>
          <w:p w14:paraId="1914BB49" w14:textId="77777777" w:rsidR="006D54E2" w:rsidRDefault="006D54E2" w:rsidP="008C4A6A">
            <w:pPr>
              <w:rPr>
                <w:rFonts w:cs="Arial"/>
                <w:b/>
                <w:bCs/>
                <w:sz w:val="24"/>
                <w:szCs w:val="24"/>
              </w:rPr>
            </w:pPr>
            <w:r>
              <w:rPr>
                <w:rFonts w:cs="Arial"/>
                <w:b/>
                <w:bCs/>
                <w:sz w:val="24"/>
                <w:szCs w:val="24"/>
              </w:rPr>
              <w:t>PEF Intervention:</w:t>
            </w:r>
          </w:p>
        </w:tc>
        <w:tc>
          <w:tcPr>
            <w:tcW w:w="10702" w:type="dxa"/>
            <w:gridSpan w:val="4"/>
            <w:shd w:val="clear" w:color="auto" w:fill="D9D9D9" w:themeFill="background1" w:themeFillShade="D9"/>
          </w:tcPr>
          <w:p w14:paraId="4B61AF05" w14:textId="1D7EC700" w:rsidR="006D54E2" w:rsidRDefault="006D54E2" w:rsidP="008C4A6A">
            <w:pPr>
              <w:rPr>
                <w:rFonts w:cs="Arial"/>
                <w:b/>
                <w:bCs/>
                <w:sz w:val="24"/>
                <w:szCs w:val="24"/>
              </w:rPr>
            </w:pPr>
            <w:r>
              <w:rPr>
                <w:rFonts w:cs="Arial"/>
                <w:b/>
                <w:bCs/>
                <w:sz w:val="24"/>
                <w:szCs w:val="24"/>
              </w:rPr>
              <w:t>Developing in Faith/UNCRC:</w:t>
            </w:r>
            <w:r w:rsidR="00285027">
              <w:rPr>
                <w:rFonts w:cs="Arial"/>
                <w:b/>
                <w:bCs/>
                <w:sz w:val="24"/>
                <w:szCs w:val="24"/>
              </w:rPr>
              <w:t xml:space="preserve"> Serving the Common Good, Article 28, 29</w:t>
            </w:r>
          </w:p>
        </w:tc>
      </w:tr>
      <w:tr w:rsidR="006D54E2" w:rsidRPr="00D17AA8" w14:paraId="637F6DC1" w14:textId="77777777" w:rsidTr="008C4A6A">
        <w:tc>
          <w:tcPr>
            <w:tcW w:w="15735" w:type="dxa"/>
            <w:gridSpan w:val="6"/>
            <w:shd w:val="clear" w:color="auto" w:fill="D9D9D9" w:themeFill="background1" w:themeFillShade="D9"/>
          </w:tcPr>
          <w:p w14:paraId="5116ED32" w14:textId="18586772" w:rsidR="006D54E2" w:rsidRPr="00D17AA8" w:rsidRDefault="006D54E2" w:rsidP="008C4A6A">
            <w:pPr>
              <w:rPr>
                <w:rFonts w:cs="Arial"/>
                <w:u w:val="single"/>
              </w:rPr>
            </w:pPr>
            <w:r w:rsidRPr="00D17AA8">
              <w:rPr>
                <w:rFonts w:cs="Arial"/>
                <w:u w:val="single"/>
              </w:rPr>
              <w:t>If you used any aspect of your PEF fund to support this priority; please detail the expenditure here</w:t>
            </w:r>
            <w:r w:rsidR="00551300">
              <w:rPr>
                <w:rFonts w:cs="Arial"/>
                <w:u w:val="single"/>
              </w:rPr>
              <w:t>:</w:t>
            </w:r>
          </w:p>
          <w:p w14:paraId="0DCC45AA" w14:textId="77777777" w:rsidR="00285027" w:rsidRDefault="00285027" w:rsidP="00285027">
            <w:pPr>
              <w:spacing w:line="256" w:lineRule="auto"/>
              <w:rPr>
                <w:b/>
                <w:sz w:val="18"/>
                <w:szCs w:val="18"/>
                <w:lang w:eastAsia="en-US"/>
              </w:rPr>
            </w:pPr>
            <w:r>
              <w:rPr>
                <w:b/>
                <w:sz w:val="18"/>
                <w:szCs w:val="18"/>
                <w:lang w:eastAsia="en-US"/>
              </w:rPr>
              <w:t>Commitment of PEF and authority funding to the total of £                 for the St. Ambrose Collective</w:t>
            </w:r>
          </w:p>
          <w:p w14:paraId="709943B3" w14:textId="77777777" w:rsidR="00285027" w:rsidRDefault="00285027" w:rsidP="00285027">
            <w:pPr>
              <w:spacing w:line="256" w:lineRule="auto"/>
              <w:rPr>
                <w:b/>
                <w:sz w:val="18"/>
                <w:szCs w:val="18"/>
                <w:lang w:eastAsia="en-US"/>
              </w:rPr>
            </w:pPr>
            <w:r>
              <w:rPr>
                <w:b/>
                <w:sz w:val="18"/>
                <w:szCs w:val="18"/>
                <w:lang w:eastAsia="en-US"/>
              </w:rPr>
              <w:t>Commitment of PEF spend for Staff Faith and Wellbeing focus day (retreat) £……. Cost to be confirmed.</w:t>
            </w:r>
          </w:p>
          <w:p w14:paraId="77967E7D" w14:textId="27E04D8C" w:rsidR="007259ED" w:rsidRPr="00285027" w:rsidRDefault="00285027" w:rsidP="008C4A6A">
            <w:pPr>
              <w:rPr>
                <w:i/>
                <w:iCs/>
              </w:rPr>
            </w:pPr>
            <w:r>
              <w:rPr>
                <w:b/>
                <w:sz w:val="18"/>
                <w:szCs w:val="18"/>
                <w:lang w:eastAsia="en-US"/>
              </w:rPr>
              <w:t>Commitment of successful application for CYPMHWB funding         £ 20,000            for the cluster</w:t>
            </w:r>
          </w:p>
        </w:tc>
      </w:tr>
      <w:tr w:rsidR="006D54E2" w:rsidRPr="007A6703" w14:paraId="2EB2ABE3" w14:textId="77777777" w:rsidTr="008C4A6A">
        <w:tc>
          <w:tcPr>
            <w:tcW w:w="15735" w:type="dxa"/>
            <w:gridSpan w:val="6"/>
            <w:shd w:val="clear" w:color="auto" w:fill="auto"/>
          </w:tcPr>
          <w:p w14:paraId="2AA27821" w14:textId="3399A723" w:rsidR="006D54E2" w:rsidRPr="007A6703" w:rsidRDefault="006D54E2" w:rsidP="008C4A6A">
            <w:pPr>
              <w:rPr>
                <w:i/>
                <w:iCs/>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07E239B8" w14:textId="1F5FC605" w:rsidR="006D54E2" w:rsidRPr="00285027" w:rsidRDefault="00285027" w:rsidP="008C4A6A">
            <w:pPr>
              <w:rPr>
                <w:i/>
                <w:iCs/>
              </w:rPr>
            </w:pPr>
            <w:r>
              <w:rPr>
                <w:i/>
                <w:iCs/>
              </w:rPr>
              <w:t xml:space="preserve">The cluster agreed to the further development of a shared vision that would impact learners in key development areas of Numeracy and HWB </w:t>
            </w:r>
            <w:proofErr w:type="gramStart"/>
            <w:r>
              <w:rPr>
                <w:i/>
                <w:iCs/>
              </w:rPr>
              <w:t>as a result of</w:t>
            </w:r>
            <w:proofErr w:type="gramEnd"/>
            <w:r>
              <w:rPr>
                <w:i/>
                <w:iCs/>
              </w:rPr>
              <w:t xml:space="preserve"> analysis of data for Numeracy at P7 and SDQ data for session 20/21. The </w:t>
            </w:r>
            <w:proofErr w:type="gramStart"/>
            <w:r>
              <w:rPr>
                <w:i/>
                <w:iCs/>
              </w:rPr>
              <w:t>main focus</w:t>
            </w:r>
            <w:proofErr w:type="gramEnd"/>
            <w:r>
              <w:rPr>
                <w:i/>
                <w:iCs/>
              </w:rPr>
              <w:t xml:space="preserve"> for the cluster is to improve attendance so that the aforementioned areas can be positively impacted in terms of pupil outcomes. Review of attainment data confirmed our rationale whilst also taking account of developing as a faith community at cluster level and the significant work undertaken to implement the St. Ambrose Music Collective.</w:t>
            </w:r>
          </w:p>
          <w:p w14:paraId="0CCCFA80" w14:textId="77777777" w:rsidR="006D54E2" w:rsidRPr="007A6703" w:rsidRDefault="006D54E2" w:rsidP="008C4A6A">
            <w:pPr>
              <w:rPr>
                <w:rFonts w:cs="Arial"/>
              </w:rPr>
            </w:pPr>
          </w:p>
        </w:tc>
      </w:tr>
      <w:tr w:rsidR="006D54E2" w14:paraId="4707F7F3" w14:textId="77777777" w:rsidTr="008C4A6A">
        <w:tc>
          <w:tcPr>
            <w:tcW w:w="15735" w:type="dxa"/>
            <w:gridSpan w:val="6"/>
            <w:shd w:val="clear" w:color="auto" w:fill="auto"/>
          </w:tcPr>
          <w:p w14:paraId="1778DD76" w14:textId="02649A27" w:rsidR="006D54E2" w:rsidRDefault="006D54E2" w:rsidP="008C4A6A">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12D4C1F9" w14:textId="53BC0B11" w:rsidR="006D54E2" w:rsidRPr="00285027" w:rsidRDefault="00285027" w:rsidP="00285027">
            <w:pPr>
              <w:spacing w:line="256" w:lineRule="auto"/>
              <w:rPr>
                <w:b/>
                <w:sz w:val="18"/>
                <w:szCs w:val="18"/>
                <w:lang w:eastAsia="en-US"/>
              </w:rPr>
            </w:pPr>
            <w:r>
              <w:rPr>
                <w:b/>
                <w:sz w:val="18"/>
                <w:szCs w:val="18"/>
                <w:lang w:eastAsia="en-US"/>
              </w:rPr>
              <w:t>Staffing resource</w:t>
            </w:r>
          </w:p>
          <w:p w14:paraId="07223997" w14:textId="77777777" w:rsidR="006D54E2" w:rsidRDefault="006D54E2" w:rsidP="008C4A6A">
            <w:pPr>
              <w:rPr>
                <w:rFonts w:cs="Arial"/>
                <w:b/>
                <w:bCs/>
              </w:rPr>
            </w:pPr>
          </w:p>
        </w:tc>
      </w:tr>
      <w:tr w:rsidR="006D54E2" w:rsidRPr="008A6EC1" w14:paraId="76CB0CE2" w14:textId="77777777" w:rsidTr="008C4A6A">
        <w:tc>
          <w:tcPr>
            <w:tcW w:w="2127" w:type="dxa"/>
            <w:shd w:val="clear" w:color="auto" w:fill="D9D9D9" w:themeFill="background1" w:themeFillShade="D9"/>
          </w:tcPr>
          <w:p w14:paraId="17BFF18F" w14:textId="77777777" w:rsidR="006D54E2" w:rsidRPr="008A6EC1" w:rsidRDefault="006D54E2" w:rsidP="008C4A6A">
            <w:pPr>
              <w:rPr>
                <w:rFonts w:cs="Arial"/>
                <w:b/>
                <w:bCs/>
                <w:u w:val="single"/>
              </w:rPr>
            </w:pPr>
            <w:r w:rsidRPr="008A6EC1">
              <w:rPr>
                <w:rFonts w:cs="Arial"/>
                <w:b/>
                <w:bCs/>
                <w:u w:val="single"/>
              </w:rPr>
              <w:t>EXPECTED IMPACT</w:t>
            </w:r>
          </w:p>
          <w:p w14:paraId="39A2AAFB" w14:textId="77777777" w:rsidR="006D54E2" w:rsidRPr="008A6EC1" w:rsidRDefault="006D54E2" w:rsidP="008C4A6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0862338" w14:textId="77777777" w:rsidR="006D54E2" w:rsidRPr="008A6EC1" w:rsidRDefault="006D54E2" w:rsidP="008C4A6A">
            <w:pPr>
              <w:rPr>
                <w:b/>
                <w:bCs/>
                <w:u w:val="single"/>
              </w:rPr>
            </w:pPr>
            <w:r w:rsidRPr="008A6EC1">
              <w:rPr>
                <w:b/>
                <w:bCs/>
                <w:u w:val="single"/>
              </w:rPr>
              <w:t>INTERVENTIONS/ACTIONS TO SUPPORT IMPROVEMENT: HOW?</w:t>
            </w:r>
          </w:p>
          <w:p w14:paraId="2501F27D" w14:textId="77777777" w:rsidR="006D54E2" w:rsidRPr="008A6EC1" w:rsidRDefault="006D54E2" w:rsidP="008C4A6A">
            <w:pPr>
              <w:rPr>
                <w:rFonts w:cs="Arial"/>
                <w:b/>
                <w:bCs/>
                <w:u w:val="single"/>
              </w:rPr>
            </w:pPr>
          </w:p>
        </w:tc>
        <w:tc>
          <w:tcPr>
            <w:tcW w:w="2977" w:type="dxa"/>
            <w:shd w:val="clear" w:color="auto" w:fill="D9D9D9" w:themeFill="background1" w:themeFillShade="D9"/>
          </w:tcPr>
          <w:p w14:paraId="56C06267" w14:textId="77777777" w:rsidR="006D54E2" w:rsidRPr="008A6EC1" w:rsidRDefault="006D54E2" w:rsidP="008C4A6A">
            <w:pPr>
              <w:rPr>
                <w:b/>
                <w:bCs/>
                <w:u w:val="single"/>
              </w:rPr>
            </w:pPr>
            <w:r w:rsidRPr="008A6EC1">
              <w:rPr>
                <w:b/>
                <w:bCs/>
                <w:u w:val="single"/>
              </w:rPr>
              <w:t>HOW WILL YOU TRACK PROGRESS?</w:t>
            </w:r>
          </w:p>
          <w:p w14:paraId="2D8BDDB7" w14:textId="77777777" w:rsidR="006D54E2" w:rsidRPr="008A6EC1" w:rsidRDefault="006D54E2" w:rsidP="008C4A6A">
            <w:pPr>
              <w:rPr>
                <w:rFonts w:cs="Arial"/>
                <w:b/>
                <w:bCs/>
                <w:u w:val="single"/>
              </w:rPr>
            </w:pPr>
            <w:r w:rsidRPr="008A6EC1">
              <w:rPr>
                <w:b/>
                <w:bCs/>
                <w:u w:val="single"/>
              </w:rPr>
              <w:t>MEASURES</w:t>
            </w:r>
          </w:p>
        </w:tc>
        <w:tc>
          <w:tcPr>
            <w:tcW w:w="2977" w:type="dxa"/>
            <w:shd w:val="clear" w:color="auto" w:fill="D9D9D9" w:themeFill="background1" w:themeFillShade="D9"/>
          </w:tcPr>
          <w:p w14:paraId="69C57637" w14:textId="2A2F4821"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7E81DCC8" w14:textId="77777777" w:rsidR="005E221F" w:rsidRDefault="006D54E2" w:rsidP="008C4A6A">
            <w:pPr>
              <w:rPr>
                <w:rFonts w:cs="Arial"/>
                <w:b/>
                <w:bCs/>
                <w:u w:val="single"/>
              </w:rPr>
            </w:pPr>
            <w:r>
              <w:rPr>
                <w:rFonts w:cs="Arial"/>
                <w:b/>
                <w:bCs/>
                <w:u w:val="single"/>
              </w:rPr>
              <w:t xml:space="preserve">EVALUATION </w:t>
            </w:r>
            <w:r w:rsidRPr="008A6EC1">
              <w:rPr>
                <w:rFonts w:cs="Arial"/>
                <w:b/>
                <w:bCs/>
                <w:u w:val="single"/>
              </w:rPr>
              <w:t>CHECKPOINT 2</w:t>
            </w:r>
          </w:p>
          <w:p w14:paraId="575519C9" w14:textId="7B837DE6" w:rsidR="006D54E2" w:rsidRPr="008A6EC1" w:rsidRDefault="005E221F" w:rsidP="008C4A6A">
            <w:pPr>
              <w:rPr>
                <w:rFonts w:cs="Arial"/>
                <w:b/>
                <w:bCs/>
                <w:u w:val="single"/>
              </w:rPr>
            </w:pPr>
            <w:r>
              <w:rPr>
                <w:rFonts w:cs="Arial"/>
                <w:b/>
                <w:bCs/>
                <w:u w:val="single"/>
              </w:rPr>
              <w:t>(Internal Process)</w:t>
            </w:r>
          </w:p>
        </w:tc>
      </w:tr>
      <w:tr w:rsidR="006D54E2" w14:paraId="0AC93818" w14:textId="77777777" w:rsidTr="008C4A6A">
        <w:tc>
          <w:tcPr>
            <w:tcW w:w="2127" w:type="dxa"/>
            <w:shd w:val="clear" w:color="auto" w:fill="D9D9D9" w:themeFill="background1" w:themeFillShade="D9"/>
          </w:tcPr>
          <w:p w14:paraId="66BA2446" w14:textId="7F8847E2" w:rsidR="006D54E2" w:rsidRDefault="006D54E2" w:rsidP="008C4A6A">
            <w:pPr>
              <w:rPr>
                <w:rFonts w:cs="Arial"/>
                <w:b/>
                <w:bCs/>
              </w:rPr>
            </w:pPr>
            <w:r w:rsidRPr="002639A4">
              <w:rPr>
                <w:sz w:val="16"/>
                <w:szCs w:val="16"/>
              </w:rPr>
              <w:t>What will be the benefit for learners (be specific)</w:t>
            </w:r>
            <w:r w:rsidR="002639A4" w:rsidRPr="002639A4">
              <w:rPr>
                <w:sz w:val="16"/>
                <w:szCs w:val="16"/>
              </w:rPr>
              <w:t>?</w:t>
            </w:r>
            <w:r w:rsidR="000253E6">
              <w:rPr>
                <w:rFonts w:asciiTheme="minorHAnsi" w:hAnsiTheme="minorHAnsi" w:cstheme="minorBidi"/>
                <w:sz w:val="16"/>
                <w:szCs w:val="16"/>
              </w:rPr>
              <w:t xml:space="preserve"> </w:t>
            </w:r>
          </w:p>
        </w:tc>
        <w:tc>
          <w:tcPr>
            <w:tcW w:w="3543" w:type="dxa"/>
            <w:gridSpan w:val="2"/>
            <w:shd w:val="clear" w:color="auto" w:fill="D9D9D9" w:themeFill="background1" w:themeFillShade="D9"/>
          </w:tcPr>
          <w:p w14:paraId="0E0E7A1C" w14:textId="30F019D5" w:rsidR="006D54E2" w:rsidRDefault="006D54E2" w:rsidP="008C4A6A">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5C6F2E21" w14:textId="77777777" w:rsidR="006D54E2" w:rsidRDefault="006D54E2" w:rsidP="008C4A6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0499D67" w14:textId="77777777" w:rsidR="006D54E2" w:rsidRDefault="006D54E2" w:rsidP="008C4A6A">
            <w:pPr>
              <w:rPr>
                <w:rFonts w:cs="Arial"/>
                <w:b/>
                <w:bCs/>
              </w:rPr>
            </w:pPr>
          </w:p>
        </w:tc>
        <w:tc>
          <w:tcPr>
            <w:tcW w:w="4111" w:type="dxa"/>
            <w:shd w:val="clear" w:color="auto" w:fill="D9D9D9" w:themeFill="background1" w:themeFillShade="D9"/>
          </w:tcPr>
          <w:p w14:paraId="13284419" w14:textId="77777777" w:rsidR="006D54E2" w:rsidRDefault="006D54E2" w:rsidP="008C4A6A">
            <w:pPr>
              <w:rPr>
                <w:rFonts w:cs="Arial"/>
                <w:b/>
                <w:bCs/>
              </w:rPr>
            </w:pPr>
          </w:p>
        </w:tc>
      </w:tr>
      <w:tr w:rsidR="00285027" w14:paraId="260EA05B" w14:textId="77777777" w:rsidTr="008C4A6A">
        <w:tc>
          <w:tcPr>
            <w:tcW w:w="2127" w:type="dxa"/>
            <w:shd w:val="clear" w:color="auto" w:fill="auto"/>
          </w:tcPr>
          <w:p w14:paraId="639A15CB" w14:textId="77777777" w:rsidR="00285027" w:rsidRPr="00C77B77" w:rsidRDefault="00285027" w:rsidP="00285027">
            <w:pPr>
              <w:rPr>
                <w:rFonts w:cs="Arial"/>
                <w:sz w:val="18"/>
                <w:szCs w:val="18"/>
              </w:rPr>
            </w:pPr>
            <w:r w:rsidRPr="00C77B77">
              <w:rPr>
                <w:rFonts w:cs="Arial"/>
                <w:sz w:val="18"/>
                <w:szCs w:val="18"/>
              </w:rPr>
              <w:t xml:space="preserve">Improve attendance rate across the cluster by 5 % for pupils with below 85% </w:t>
            </w:r>
            <w:proofErr w:type="gramStart"/>
            <w:r w:rsidRPr="00C77B77">
              <w:rPr>
                <w:rFonts w:cs="Arial"/>
                <w:sz w:val="18"/>
                <w:szCs w:val="18"/>
              </w:rPr>
              <w:t>attendance</w:t>
            </w:r>
            <w:proofErr w:type="gramEnd"/>
          </w:p>
          <w:p w14:paraId="2942EA42" w14:textId="77777777" w:rsidR="00285027" w:rsidRPr="00C77B77" w:rsidRDefault="00285027" w:rsidP="00285027">
            <w:pPr>
              <w:rPr>
                <w:rFonts w:cs="Arial"/>
                <w:sz w:val="18"/>
                <w:szCs w:val="18"/>
              </w:rPr>
            </w:pPr>
          </w:p>
          <w:p w14:paraId="0721B3D5" w14:textId="77777777" w:rsidR="00285027" w:rsidRPr="00C77B77" w:rsidRDefault="00285027" w:rsidP="00285027">
            <w:pPr>
              <w:rPr>
                <w:rFonts w:cs="Arial"/>
                <w:sz w:val="18"/>
                <w:szCs w:val="18"/>
              </w:rPr>
            </w:pPr>
          </w:p>
          <w:p w14:paraId="32FC9B4A" w14:textId="77777777" w:rsidR="00285027" w:rsidRPr="00C77B77" w:rsidRDefault="00285027" w:rsidP="00285027">
            <w:pPr>
              <w:rPr>
                <w:rFonts w:cs="Arial"/>
                <w:sz w:val="18"/>
                <w:szCs w:val="18"/>
              </w:rPr>
            </w:pPr>
          </w:p>
          <w:p w14:paraId="1FDE4678" w14:textId="77777777" w:rsidR="00285027" w:rsidRPr="00C77B77" w:rsidRDefault="00285027" w:rsidP="00285027">
            <w:pPr>
              <w:rPr>
                <w:rFonts w:cs="Arial"/>
                <w:sz w:val="18"/>
                <w:szCs w:val="18"/>
              </w:rPr>
            </w:pPr>
          </w:p>
          <w:p w14:paraId="2D42223E" w14:textId="77777777" w:rsidR="00285027" w:rsidRPr="00C77B77" w:rsidRDefault="00285027" w:rsidP="00285027">
            <w:pPr>
              <w:rPr>
                <w:rFonts w:cs="Arial"/>
                <w:sz w:val="18"/>
                <w:szCs w:val="18"/>
              </w:rPr>
            </w:pPr>
          </w:p>
          <w:p w14:paraId="6479AF5B" w14:textId="77777777" w:rsidR="00285027" w:rsidRDefault="00285027" w:rsidP="00285027">
            <w:pPr>
              <w:rPr>
                <w:rFonts w:cs="Arial"/>
                <w:b/>
                <w:bCs/>
              </w:rPr>
            </w:pPr>
          </w:p>
        </w:tc>
        <w:tc>
          <w:tcPr>
            <w:tcW w:w="3543" w:type="dxa"/>
            <w:gridSpan w:val="2"/>
            <w:shd w:val="clear" w:color="auto" w:fill="auto"/>
          </w:tcPr>
          <w:p w14:paraId="5D286449"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 xml:space="preserve">Review attendance rates in all establishments and establish a </w:t>
            </w:r>
            <w:proofErr w:type="gramStart"/>
            <w:r w:rsidRPr="00C77B77">
              <w:rPr>
                <w:rFonts w:cs="Arial"/>
                <w:sz w:val="18"/>
                <w:szCs w:val="18"/>
              </w:rPr>
              <w:t>baseline</w:t>
            </w:r>
            <w:proofErr w:type="gramEnd"/>
          </w:p>
          <w:p w14:paraId="719C3476"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Identify target pupils/</w:t>
            </w:r>
            <w:proofErr w:type="gramStart"/>
            <w:r w:rsidRPr="00C77B77">
              <w:rPr>
                <w:rFonts w:cs="Arial"/>
                <w:sz w:val="18"/>
                <w:szCs w:val="18"/>
              </w:rPr>
              <w:t>families</w:t>
            </w:r>
            <w:proofErr w:type="gramEnd"/>
          </w:p>
          <w:p w14:paraId="10957AF2"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Target specific areas of low attendance – 50-85% and below 50%</w:t>
            </w:r>
          </w:p>
          <w:p w14:paraId="519A54EE"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Analysis of Attendance survey data to identify reasons for non - attendance</w:t>
            </w:r>
          </w:p>
          <w:p w14:paraId="28B8FF16"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Sharing current good practice across the cluster-</w:t>
            </w:r>
          </w:p>
          <w:p w14:paraId="5C1EB38D"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lastRenderedPageBreak/>
              <w:t xml:space="preserve">Completion of Attendance Questionnaire in order to drill down into pupil voice/ parental/carer voice for non - </w:t>
            </w:r>
            <w:proofErr w:type="gramStart"/>
            <w:r w:rsidRPr="00C77B77">
              <w:rPr>
                <w:rFonts w:cs="Arial"/>
                <w:sz w:val="18"/>
                <w:szCs w:val="18"/>
              </w:rPr>
              <w:t>attendance</w:t>
            </w:r>
            <w:proofErr w:type="gramEnd"/>
          </w:p>
          <w:p w14:paraId="20DB09C8"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Identify supports and interventions to improve attendance including bespoke curriculum where appropriate – use of wellbeing hub to support this where appropriate.</w:t>
            </w:r>
          </w:p>
          <w:p w14:paraId="0E13042B"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Use of CIIL, CST and wellbeing hub where appropriate with target pupils 50-85%</w:t>
            </w:r>
          </w:p>
          <w:p w14:paraId="0A93962E"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Identify families for focused support with Family Engagement Worker – 50% below – use of wellbeing hub to support this</w:t>
            </w:r>
          </w:p>
          <w:p w14:paraId="5AF50ACC"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 xml:space="preserve">Identify family engagement work in partnership with Community Learning and Development Officer; Family Engagement Worker and Ed Psych, in order to build parent resilience to support pupils to attend </w:t>
            </w:r>
            <w:proofErr w:type="gramStart"/>
            <w:r w:rsidRPr="00C77B77">
              <w:rPr>
                <w:rFonts w:cs="Arial"/>
                <w:sz w:val="18"/>
                <w:szCs w:val="18"/>
              </w:rPr>
              <w:t>school</w:t>
            </w:r>
            <w:proofErr w:type="gramEnd"/>
          </w:p>
          <w:p w14:paraId="2B493091" w14:textId="77777777" w:rsidR="00285027" w:rsidRDefault="00285027" w:rsidP="00285027"/>
        </w:tc>
        <w:tc>
          <w:tcPr>
            <w:tcW w:w="2977" w:type="dxa"/>
            <w:shd w:val="clear" w:color="auto" w:fill="auto"/>
          </w:tcPr>
          <w:p w14:paraId="05AC14C5" w14:textId="77777777" w:rsidR="00285027" w:rsidRPr="00C77B77" w:rsidRDefault="00285027" w:rsidP="00285027">
            <w:pPr>
              <w:pStyle w:val="ListParagraph"/>
              <w:numPr>
                <w:ilvl w:val="0"/>
                <w:numId w:val="32"/>
              </w:numPr>
              <w:rPr>
                <w:rFonts w:cs="Arial"/>
                <w:sz w:val="18"/>
                <w:szCs w:val="18"/>
              </w:rPr>
            </w:pPr>
            <w:r w:rsidRPr="00C77B77">
              <w:rPr>
                <w:rFonts w:cs="Arial"/>
                <w:sz w:val="18"/>
                <w:szCs w:val="18"/>
              </w:rPr>
              <w:lastRenderedPageBreak/>
              <w:t xml:space="preserve">Baseline - attendance data from June in order to identify targeted groups of pupils across the </w:t>
            </w:r>
            <w:proofErr w:type="gramStart"/>
            <w:r w:rsidRPr="00C77B77">
              <w:rPr>
                <w:rFonts w:cs="Arial"/>
                <w:sz w:val="18"/>
                <w:szCs w:val="18"/>
              </w:rPr>
              <w:t>cluster</w:t>
            </w:r>
            <w:proofErr w:type="gramEnd"/>
          </w:p>
          <w:p w14:paraId="35A5892E" w14:textId="77777777" w:rsidR="00285027" w:rsidRPr="00C77B77" w:rsidRDefault="00285027" w:rsidP="00285027">
            <w:pPr>
              <w:pStyle w:val="ListParagraph"/>
              <w:numPr>
                <w:ilvl w:val="0"/>
                <w:numId w:val="32"/>
              </w:numPr>
              <w:rPr>
                <w:rFonts w:cs="Arial"/>
                <w:sz w:val="18"/>
                <w:szCs w:val="18"/>
              </w:rPr>
            </w:pPr>
            <w:r w:rsidRPr="00C77B77">
              <w:rPr>
                <w:rFonts w:cs="Arial"/>
                <w:sz w:val="18"/>
                <w:szCs w:val="18"/>
              </w:rPr>
              <w:t xml:space="preserve">Attendance Survey data will provide cluster and school </w:t>
            </w:r>
            <w:proofErr w:type="gramStart"/>
            <w:r w:rsidRPr="00C77B77">
              <w:rPr>
                <w:rFonts w:cs="Arial"/>
                <w:sz w:val="18"/>
                <w:szCs w:val="18"/>
              </w:rPr>
              <w:t>over view</w:t>
            </w:r>
            <w:proofErr w:type="gramEnd"/>
            <w:r w:rsidRPr="00C77B77">
              <w:rPr>
                <w:rFonts w:cs="Arial"/>
                <w:sz w:val="18"/>
                <w:szCs w:val="18"/>
              </w:rPr>
              <w:t xml:space="preserve"> for non-attendance to allow us to identify themes and appropriate interventions for across the Cluster</w:t>
            </w:r>
          </w:p>
          <w:p w14:paraId="2A8C8BB8" w14:textId="77777777" w:rsidR="00285027" w:rsidRPr="00C77B77" w:rsidRDefault="00285027" w:rsidP="00285027">
            <w:pPr>
              <w:pStyle w:val="ListParagraph"/>
              <w:numPr>
                <w:ilvl w:val="0"/>
                <w:numId w:val="32"/>
              </w:numPr>
              <w:rPr>
                <w:rFonts w:cs="Arial"/>
                <w:sz w:val="18"/>
                <w:szCs w:val="18"/>
              </w:rPr>
            </w:pPr>
            <w:r w:rsidRPr="00C77B77">
              <w:rPr>
                <w:rFonts w:cs="Arial"/>
                <w:sz w:val="18"/>
                <w:szCs w:val="18"/>
              </w:rPr>
              <w:lastRenderedPageBreak/>
              <w:t xml:space="preserve">Cluster – planning for Pupil Wellbeing Meetings will provide further data for </w:t>
            </w:r>
            <w:proofErr w:type="gramStart"/>
            <w:r w:rsidRPr="00C77B77">
              <w:rPr>
                <w:rFonts w:cs="Arial"/>
                <w:sz w:val="18"/>
                <w:szCs w:val="18"/>
              </w:rPr>
              <w:t>this</w:t>
            </w:r>
            <w:proofErr w:type="gramEnd"/>
          </w:p>
          <w:p w14:paraId="6CD8DBCC" w14:textId="77777777" w:rsidR="00285027" w:rsidRPr="00C77B77" w:rsidRDefault="00285027" w:rsidP="00285027">
            <w:pPr>
              <w:pStyle w:val="ListParagraph"/>
              <w:numPr>
                <w:ilvl w:val="0"/>
                <w:numId w:val="32"/>
              </w:numPr>
              <w:rPr>
                <w:rFonts w:cs="Arial"/>
                <w:sz w:val="18"/>
                <w:szCs w:val="18"/>
              </w:rPr>
            </w:pPr>
            <w:r w:rsidRPr="00C77B77">
              <w:rPr>
                <w:rFonts w:cs="Arial"/>
                <w:sz w:val="18"/>
                <w:szCs w:val="18"/>
              </w:rPr>
              <w:t>Attendance Questionnaire will provide individual pupil and family data for non – attendance.</w:t>
            </w:r>
          </w:p>
          <w:p w14:paraId="567505AA" w14:textId="77777777" w:rsidR="00285027" w:rsidRPr="00C77B77" w:rsidRDefault="00285027" w:rsidP="00285027">
            <w:pPr>
              <w:pStyle w:val="ListParagraph"/>
              <w:numPr>
                <w:ilvl w:val="0"/>
                <w:numId w:val="32"/>
              </w:numPr>
              <w:rPr>
                <w:rFonts w:cs="Arial"/>
                <w:sz w:val="18"/>
                <w:szCs w:val="18"/>
              </w:rPr>
            </w:pPr>
            <w:r w:rsidRPr="00C77B77">
              <w:rPr>
                <w:rFonts w:cs="Arial"/>
                <w:sz w:val="18"/>
                <w:szCs w:val="18"/>
              </w:rPr>
              <w:t>Outcome Star data before and after 12-week review period – medium</w:t>
            </w:r>
          </w:p>
          <w:p w14:paraId="62671B9B" w14:textId="77777777" w:rsidR="00285027" w:rsidRPr="00C77B77" w:rsidRDefault="00285027" w:rsidP="00285027">
            <w:pPr>
              <w:pStyle w:val="ListParagraph"/>
              <w:numPr>
                <w:ilvl w:val="0"/>
                <w:numId w:val="32"/>
              </w:numPr>
              <w:rPr>
                <w:rFonts w:cs="Arial"/>
                <w:sz w:val="18"/>
                <w:szCs w:val="18"/>
              </w:rPr>
            </w:pPr>
            <w:r w:rsidRPr="00C77B77">
              <w:rPr>
                <w:rFonts w:cs="Arial"/>
                <w:sz w:val="18"/>
                <w:szCs w:val="18"/>
              </w:rPr>
              <w:t xml:space="preserve">School attendance data monthly will show progress – short </w:t>
            </w:r>
            <w:proofErr w:type="gramStart"/>
            <w:r w:rsidRPr="00C77B77">
              <w:rPr>
                <w:rFonts w:cs="Arial"/>
                <w:sz w:val="18"/>
                <w:szCs w:val="18"/>
              </w:rPr>
              <w:t>term</w:t>
            </w:r>
            <w:proofErr w:type="gramEnd"/>
          </w:p>
          <w:p w14:paraId="289AE2C6" w14:textId="77777777" w:rsidR="00285027" w:rsidRPr="00C77B77" w:rsidRDefault="00285027" w:rsidP="00285027">
            <w:pPr>
              <w:pStyle w:val="ListParagraph"/>
              <w:numPr>
                <w:ilvl w:val="0"/>
                <w:numId w:val="32"/>
              </w:numPr>
              <w:rPr>
                <w:rFonts w:cs="Arial"/>
                <w:sz w:val="18"/>
                <w:szCs w:val="18"/>
              </w:rPr>
            </w:pPr>
            <w:r w:rsidRPr="00C77B77">
              <w:rPr>
                <w:rFonts w:cs="Arial"/>
                <w:sz w:val="18"/>
                <w:szCs w:val="18"/>
              </w:rPr>
              <w:t xml:space="preserve">Long term overall attendance will have </w:t>
            </w:r>
            <w:proofErr w:type="gramStart"/>
            <w:r w:rsidRPr="00C77B77">
              <w:rPr>
                <w:rFonts w:cs="Arial"/>
                <w:sz w:val="18"/>
                <w:szCs w:val="18"/>
              </w:rPr>
              <w:t>improved</w:t>
            </w:r>
            <w:proofErr w:type="gramEnd"/>
          </w:p>
          <w:p w14:paraId="58FA9B1F" w14:textId="77777777" w:rsidR="00285027" w:rsidRPr="00C77B77" w:rsidRDefault="00285027" w:rsidP="00285027">
            <w:pPr>
              <w:pStyle w:val="ListParagraph"/>
              <w:numPr>
                <w:ilvl w:val="0"/>
                <w:numId w:val="32"/>
              </w:numPr>
              <w:rPr>
                <w:rFonts w:cs="Arial"/>
                <w:sz w:val="18"/>
                <w:szCs w:val="18"/>
              </w:rPr>
            </w:pPr>
            <w:r w:rsidRPr="00C77B77">
              <w:rPr>
                <w:rFonts w:cs="Arial"/>
                <w:sz w:val="18"/>
                <w:szCs w:val="18"/>
              </w:rPr>
              <w:t xml:space="preserve">Cluster meetings – attendance strategies and review discussed as an agenda item and </w:t>
            </w:r>
            <w:proofErr w:type="gramStart"/>
            <w:r w:rsidRPr="00C77B77">
              <w:rPr>
                <w:rFonts w:cs="Arial"/>
                <w:sz w:val="18"/>
                <w:szCs w:val="18"/>
              </w:rPr>
              <w:t>shared</w:t>
            </w:r>
            <w:proofErr w:type="gramEnd"/>
          </w:p>
          <w:p w14:paraId="211DE242" w14:textId="77777777" w:rsidR="00285027" w:rsidRPr="00C77B77" w:rsidRDefault="00285027" w:rsidP="00285027">
            <w:pPr>
              <w:pStyle w:val="ListParagraph"/>
              <w:numPr>
                <w:ilvl w:val="0"/>
                <w:numId w:val="32"/>
              </w:numPr>
              <w:rPr>
                <w:rFonts w:cs="Arial"/>
                <w:sz w:val="18"/>
                <w:szCs w:val="18"/>
              </w:rPr>
            </w:pPr>
            <w:r w:rsidRPr="00C77B77">
              <w:rPr>
                <w:rFonts w:cs="Arial"/>
                <w:sz w:val="18"/>
                <w:szCs w:val="18"/>
              </w:rPr>
              <w:t>Improved engagement and attainment/achievement</w:t>
            </w:r>
          </w:p>
          <w:p w14:paraId="127DCA55" w14:textId="77777777" w:rsidR="00285027" w:rsidRPr="00C77B77" w:rsidRDefault="00285027" w:rsidP="00285027">
            <w:pPr>
              <w:pStyle w:val="ListParagraph"/>
              <w:numPr>
                <w:ilvl w:val="0"/>
                <w:numId w:val="32"/>
              </w:numPr>
              <w:rPr>
                <w:rFonts w:cs="Arial"/>
                <w:sz w:val="18"/>
                <w:szCs w:val="18"/>
              </w:rPr>
            </w:pPr>
            <w:r w:rsidRPr="00C77B77">
              <w:rPr>
                <w:rFonts w:cs="Arial"/>
                <w:sz w:val="18"/>
                <w:szCs w:val="18"/>
              </w:rPr>
              <w:t xml:space="preserve">Improved wellbeing for pupils and families </w:t>
            </w:r>
          </w:p>
          <w:p w14:paraId="7EC7D5DF" w14:textId="77777777" w:rsidR="00285027" w:rsidRPr="00C77B77" w:rsidRDefault="00285027" w:rsidP="00285027">
            <w:pPr>
              <w:pStyle w:val="ListParagraph"/>
              <w:numPr>
                <w:ilvl w:val="0"/>
                <w:numId w:val="32"/>
              </w:numPr>
              <w:rPr>
                <w:rFonts w:cs="Arial"/>
                <w:sz w:val="18"/>
                <w:szCs w:val="18"/>
              </w:rPr>
            </w:pPr>
            <w:r w:rsidRPr="00C77B77">
              <w:rPr>
                <w:rFonts w:cs="Arial"/>
                <w:sz w:val="18"/>
                <w:szCs w:val="18"/>
              </w:rPr>
              <w:t xml:space="preserve">Family engagement more positive - Family Engagement worker; CL and D and any other partners evaluations will reflect increased confidence and more resilience in supporting children and young people to attend </w:t>
            </w:r>
            <w:proofErr w:type="gramStart"/>
            <w:r w:rsidRPr="00C77B77">
              <w:rPr>
                <w:rFonts w:cs="Arial"/>
                <w:sz w:val="18"/>
                <w:szCs w:val="18"/>
              </w:rPr>
              <w:t>school</w:t>
            </w:r>
            <w:proofErr w:type="gramEnd"/>
          </w:p>
          <w:p w14:paraId="31D903D7" w14:textId="13AA05D9" w:rsidR="00285027" w:rsidRPr="00CC7970" w:rsidRDefault="00285027" w:rsidP="00285027">
            <w:pPr>
              <w:pStyle w:val="ListParagraph"/>
              <w:numPr>
                <w:ilvl w:val="0"/>
                <w:numId w:val="32"/>
              </w:numPr>
              <w:rPr>
                <w:rFonts w:cs="Arial"/>
                <w:sz w:val="18"/>
                <w:szCs w:val="18"/>
              </w:rPr>
            </w:pPr>
            <w:r w:rsidRPr="00C77B77">
              <w:rPr>
                <w:rFonts w:cs="Arial"/>
                <w:sz w:val="18"/>
                <w:szCs w:val="18"/>
              </w:rPr>
              <w:t>Cluster Chair to involve all stakeholders in building a vision and values statement (CC&amp; CIIL)</w:t>
            </w:r>
          </w:p>
        </w:tc>
        <w:tc>
          <w:tcPr>
            <w:tcW w:w="2977" w:type="dxa"/>
            <w:shd w:val="clear" w:color="auto" w:fill="auto"/>
          </w:tcPr>
          <w:p w14:paraId="6C729FCD" w14:textId="77777777" w:rsidR="00285027" w:rsidRPr="00C77B77" w:rsidRDefault="00285027" w:rsidP="00285027">
            <w:pPr>
              <w:rPr>
                <w:rFonts w:cs="Arial"/>
                <w:sz w:val="18"/>
                <w:szCs w:val="18"/>
              </w:rPr>
            </w:pPr>
            <w:r w:rsidRPr="00C77B77">
              <w:rPr>
                <w:rFonts w:cs="Arial"/>
                <w:sz w:val="18"/>
                <w:szCs w:val="18"/>
              </w:rPr>
              <w:lastRenderedPageBreak/>
              <w:t xml:space="preserve">Improve attendance rate across the cluster by 5 % for pupils with below 85% </w:t>
            </w:r>
            <w:proofErr w:type="gramStart"/>
            <w:r w:rsidRPr="00C77B77">
              <w:rPr>
                <w:rFonts w:cs="Arial"/>
                <w:sz w:val="18"/>
                <w:szCs w:val="18"/>
              </w:rPr>
              <w:t>attendance</w:t>
            </w:r>
            <w:proofErr w:type="gramEnd"/>
          </w:p>
          <w:p w14:paraId="04697B01" w14:textId="77777777" w:rsidR="00285027" w:rsidRPr="00C77B77" w:rsidRDefault="00285027" w:rsidP="00285027">
            <w:pPr>
              <w:rPr>
                <w:rFonts w:cs="Arial"/>
                <w:sz w:val="18"/>
                <w:szCs w:val="18"/>
              </w:rPr>
            </w:pPr>
          </w:p>
          <w:p w14:paraId="5DA08ED5" w14:textId="77777777" w:rsidR="00285027" w:rsidRPr="00C77B77" w:rsidRDefault="00285027" w:rsidP="00285027">
            <w:pPr>
              <w:rPr>
                <w:rFonts w:cs="Arial"/>
                <w:sz w:val="18"/>
                <w:szCs w:val="18"/>
              </w:rPr>
            </w:pPr>
          </w:p>
          <w:p w14:paraId="7394676E" w14:textId="77777777" w:rsidR="00285027" w:rsidRPr="00C77B77" w:rsidRDefault="00285027" w:rsidP="00285027">
            <w:pPr>
              <w:rPr>
                <w:rFonts w:cs="Arial"/>
                <w:sz w:val="18"/>
                <w:szCs w:val="18"/>
              </w:rPr>
            </w:pPr>
          </w:p>
          <w:p w14:paraId="1F50CFF0" w14:textId="77777777" w:rsidR="00285027" w:rsidRPr="00C77B77" w:rsidRDefault="00285027" w:rsidP="00285027">
            <w:pPr>
              <w:rPr>
                <w:rFonts w:cs="Arial"/>
                <w:sz w:val="18"/>
                <w:szCs w:val="18"/>
              </w:rPr>
            </w:pPr>
          </w:p>
          <w:p w14:paraId="7A45F018" w14:textId="77777777" w:rsidR="00285027" w:rsidRPr="00C77B77" w:rsidRDefault="00285027" w:rsidP="00285027">
            <w:pPr>
              <w:rPr>
                <w:rFonts w:cs="Arial"/>
                <w:sz w:val="18"/>
                <w:szCs w:val="18"/>
              </w:rPr>
            </w:pPr>
          </w:p>
          <w:p w14:paraId="6D752EC9" w14:textId="77777777" w:rsidR="00285027" w:rsidRDefault="00285027" w:rsidP="00285027">
            <w:pPr>
              <w:rPr>
                <w:rFonts w:cs="Arial"/>
                <w:b/>
                <w:bCs/>
              </w:rPr>
            </w:pPr>
          </w:p>
        </w:tc>
        <w:tc>
          <w:tcPr>
            <w:tcW w:w="4111" w:type="dxa"/>
            <w:shd w:val="clear" w:color="auto" w:fill="auto"/>
          </w:tcPr>
          <w:p w14:paraId="6818B49D"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 xml:space="preserve">Review attendance rates in all establishments and establish a </w:t>
            </w:r>
            <w:proofErr w:type="gramStart"/>
            <w:r w:rsidRPr="00C77B77">
              <w:rPr>
                <w:rFonts w:cs="Arial"/>
                <w:sz w:val="18"/>
                <w:szCs w:val="18"/>
              </w:rPr>
              <w:t>baseline</w:t>
            </w:r>
            <w:proofErr w:type="gramEnd"/>
          </w:p>
          <w:p w14:paraId="16D5DA75"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Identify target pupils/</w:t>
            </w:r>
            <w:proofErr w:type="gramStart"/>
            <w:r w:rsidRPr="00C77B77">
              <w:rPr>
                <w:rFonts w:cs="Arial"/>
                <w:sz w:val="18"/>
                <w:szCs w:val="18"/>
              </w:rPr>
              <w:t>families</w:t>
            </w:r>
            <w:proofErr w:type="gramEnd"/>
          </w:p>
          <w:p w14:paraId="252A71CE"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Target specific areas of low attendance – 50-85% and below 50%</w:t>
            </w:r>
          </w:p>
          <w:p w14:paraId="685CA142"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 xml:space="preserve">Analysis of Attendance survey data to identify reasons for non - </w:t>
            </w:r>
            <w:proofErr w:type="gramStart"/>
            <w:r w:rsidRPr="00C77B77">
              <w:rPr>
                <w:rFonts w:cs="Arial"/>
                <w:sz w:val="18"/>
                <w:szCs w:val="18"/>
              </w:rPr>
              <w:t>attendance</w:t>
            </w:r>
            <w:proofErr w:type="gramEnd"/>
          </w:p>
          <w:p w14:paraId="44A34E5F"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Sharing current good practice across the cluster-</w:t>
            </w:r>
          </w:p>
          <w:p w14:paraId="480273D8"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 xml:space="preserve">Completion of Attendance Questionnaire in order to drill down into </w:t>
            </w:r>
            <w:r w:rsidRPr="00C77B77">
              <w:rPr>
                <w:rFonts w:cs="Arial"/>
                <w:sz w:val="18"/>
                <w:szCs w:val="18"/>
              </w:rPr>
              <w:lastRenderedPageBreak/>
              <w:t xml:space="preserve">pupil voice/ parental/carer voice for non - </w:t>
            </w:r>
            <w:proofErr w:type="gramStart"/>
            <w:r w:rsidRPr="00C77B77">
              <w:rPr>
                <w:rFonts w:cs="Arial"/>
                <w:sz w:val="18"/>
                <w:szCs w:val="18"/>
              </w:rPr>
              <w:t>attendance</w:t>
            </w:r>
            <w:proofErr w:type="gramEnd"/>
          </w:p>
          <w:p w14:paraId="2122FD70"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Identify supports and interventions to improve attendance including bespoke curriculum where appropriate – use of wellbeing hub to support this where appropriate.</w:t>
            </w:r>
          </w:p>
          <w:p w14:paraId="56616E9A"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Use of CIIL, CST and wellbeing hub where appropriate with target pupils 50-85%</w:t>
            </w:r>
          </w:p>
          <w:p w14:paraId="72DCFDA2"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 xml:space="preserve">Identify families for focused support with Family Engagement Worker – 50% below – use of wellbeing hub to support </w:t>
            </w:r>
            <w:proofErr w:type="gramStart"/>
            <w:r w:rsidRPr="00C77B77">
              <w:rPr>
                <w:rFonts w:cs="Arial"/>
                <w:sz w:val="18"/>
                <w:szCs w:val="18"/>
              </w:rPr>
              <w:t>this</w:t>
            </w:r>
            <w:proofErr w:type="gramEnd"/>
          </w:p>
          <w:p w14:paraId="22FB1B13" w14:textId="77777777" w:rsidR="00285027" w:rsidRPr="00C77B77" w:rsidRDefault="00285027" w:rsidP="00285027">
            <w:pPr>
              <w:pStyle w:val="ListParagraph"/>
              <w:numPr>
                <w:ilvl w:val="0"/>
                <w:numId w:val="31"/>
              </w:numPr>
              <w:rPr>
                <w:rFonts w:cs="Arial"/>
                <w:sz w:val="18"/>
                <w:szCs w:val="18"/>
              </w:rPr>
            </w:pPr>
            <w:r w:rsidRPr="00C77B77">
              <w:rPr>
                <w:rFonts w:cs="Arial"/>
                <w:sz w:val="18"/>
                <w:szCs w:val="18"/>
              </w:rPr>
              <w:t xml:space="preserve">Identify family engagement work in partnership with Community Learning and Development Officer; Family Engagement Worker and Ed Psych, in order to build parent resilience to support pupils to attend </w:t>
            </w:r>
            <w:proofErr w:type="gramStart"/>
            <w:r w:rsidRPr="00C77B77">
              <w:rPr>
                <w:rFonts w:cs="Arial"/>
                <w:sz w:val="18"/>
                <w:szCs w:val="18"/>
              </w:rPr>
              <w:t>school</w:t>
            </w:r>
            <w:proofErr w:type="gramEnd"/>
          </w:p>
          <w:p w14:paraId="4390D380" w14:textId="77777777" w:rsidR="00285027" w:rsidRDefault="00285027" w:rsidP="00285027">
            <w:pPr>
              <w:rPr>
                <w:rFonts w:cs="Arial"/>
                <w:b/>
                <w:bCs/>
              </w:rPr>
            </w:pPr>
          </w:p>
        </w:tc>
      </w:tr>
      <w:tr w:rsidR="00285027" w14:paraId="15B5B8DA" w14:textId="77777777" w:rsidTr="008C4A6A">
        <w:tc>
          <w:tcPr>
            <w:tcW w:w="2127" w:type="dxa"/>
            <w:shd w:val="clear" w:color="auto" w:fill="auto"/>
          </w:tcPr>
          <w:p w14:paraId="1A2A8825" w14:textId="6A948071" w:rsidR="00285027" w:rsidRDefault="00285027" w:rsidP="00285027">
            <w:pPr>
              <w:rPr>
                <w:rFonts w:cs="Arial"/>
                <w:b/>
                <w:bCs/>
              </w:rPr>
            </w:pPr>
            <w:r w:rsidRPr="00C77B77">
              <w:rPr>
                <w:rFonts w:cs="Arial"/>
                <w:sz w:val="18"/>
                <w:szCs w:val="18"/>
              </w:rPr>
              <w:lastRenderedPageBreak/>
              <w:t xml:space="preserve">Improve attainment levels in Numeracy for pupils at transition stage of P7/S1 to share standards and approaches to pedagogy </w:t>
            </w:r>
          </w:p>
        </w:tc>
        <w:tc>
          <w:tcPr>
            <w:tcW w:w="3543" w:type="dxa"/>
            <w:gridSpan w:val="2"/>
            <w:shd w:val="clear" w:color="auto" w:fill="auto"/>
          </w:tcPr>
          <w:p w14:paraId="5E10722C"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t xml:space="preserve">Through robust data analysis, establishments will identify amber pupils (those working at the bottom end of expected levels) who require additional interventions in numeracy and agree intervention (HT’s, CT’s) </w:t>
            </w:r>
            <w:proofErr w:type="gramStart"/>
            <w:r w:rsidRPr="00C77B77">
              <w:rPr>
                <w:rFonts w:cs="Arial"/>
                <w:sz w:val="18"/>
                <w:szCs w:val="18"/>
              </w:rPr>
              <w:t>in order to</w:t>
            </w:r>
            <w:proofErr w:type="gramEnd"/>
            <w:r w:rsidRPr="00C77B77">
              <w:rPr>
                <w:rFonts w:cs="Arial"/>
                <w:sz w:val="18"/>
                <w:szCs w:val="18"/>
              </w:rPr>
              <w:t xml:space="preserve"> stay within expected levels.</w:t>
            </w:r>
          </w:p>
          <w:p w14:paraId="37F8FD3E"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lastRenderedPageBreak/>
              <w:t>Carry out baseline assessments/CT assessments to measure impact of interventions.</w:t>
            </w:r>
          </w:p>
          <w:p w14:paraId="661805A5"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t>Agree a schedule of teacher meetings and planned school visits to share practice (time from collegiate open agreement), staff released to carry out school visits.</w:t>
            </w:r>
          </w:p>
          <w:p w14:paraId="429D67C7"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t xml:space="preserve">Gather samples of work </w:t>
            </w:r>
            <w:proofErr w:type="gramStart"/>
            <w:r w:rsidRPr="00C77B77">
              <w:rPr>
                <w:rFonts w:cs="Arial"/>
                <w:sz w:val="18"/>
                <w:szCs w:val="18"/>
              </w:rPr>
              <w:t>in order to</w:t>
            </w:r>
            <w:proofErr w:type="gramEnd"/>
            <w:r w:rsidRPr="00C77B77">
              <w:rPr>
                <w:rFonts w:cs="Arial"/>
                <w:sz w:val="18"/>
                <w:szCs w:val="18"/>
              </w:rPr>
              <w:t xml:space="preserve"> establish a clear picture of what achievement of a level looks like. Focus group questions to confirm achievement of a </w:t>
            </w:r>
            <w:proofErr w:type="gramStart"/>
            <w:r w:rsidRPr="00C77B77">
              <w:rPr>
                <w:rFonts w:cs="Arial"/>
                <w:sz w:val="18"/>
                <w:szCs w:val="18"/>
              </w:rPr>
              <w:t>level</w:t>
            </w:r>
            <w:proofErr w:type="gramEnd"/>
          </w:p>
          <w:p w14:paraId="6CB5B90C" w14:textId="77777777" w:rsidR="00285027" w:rsidRDefault="00285027" w:rsidP="00285027"/>
        </w:tc>
        <w:tc>
          <w:tcPr>
            <w:tcW w:w="2977" w:type="dxa"/>
            <w:shd w:val="clear" w:color="auto" w:fill="auto"/>
          </w:tcPr>
          <w:p w14:paraId="2BA31928"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lastRenderedPageBreak/>
              <w:t xml:space="preserve">Termly review at Pupil Progress Meetings of students </w:t>
            </w:r>
            <w:proofErr w:type="gramStart"/>
            <w:r w:rsidRPr="00C77B77">
              <w:rPr>
                <w:rFonts w:cs="Arial"/>
                <w:sz w:val="18"/>
                <w:szCs w:val="18"/>
              </w:rPr>
              <w:t>identified</w:t>
            </w:r>
            <w:proofErr w:type="gramEnd"/>
          </w:p>
          <w:p w14:paraId="2B08E189"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t xml:space="preserve">Baseline assessments, </w:t>
            </w:r>
            <w:proofErr w:type="gramStart"/>
            <w:r w:rsidRPr="00C77B77">
              <w:rPr>
                <w:rFonts w:cs="Arial"/>
                <w:sz w:val="18"/>
                <w:szCs w:val="18"/>
              </w:rPr>
              <w:t>CAT</w:t>
            </w:r>
            <w:proofErr w:type="gramEnd"/>
            <w:r w:rsidRPr="00C77B77">
              <w:rPr>
                <w:rFonts w:cs="Arial"/>
                <w:sz w:val="18"/>
                <w:szCs w:val="18"/>
              </w:rPr>
              <w:t xml:space="preserve"> and CT assessments</w:t>
            </w:r>
          </w:p>
          <w:p w14:paraId="0EC0FB9F"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t>Staff evaluations and teacher confidence in assessing levels through cluster moderation.</w:t>
            </w:r>
          </w:p>
          <w:p w14:paraId="1C81B4BE"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lastRenderedPageBreak/>
              <w:t xml:space="preserve">Increased attainment in Numeracy at P7 and S1, evidenced in MALT </w:t>
            </w:r>
            <w:proofErr w:type="gramStart"/>
            <w:r w:rsidRPr="00C77B77">
              <w:rPr>
                <w:rFonts w:cs="Arial"/>
                <w:sz w:val="18"/>
                <w:szCs w:val="18"/>
              </w:rPr>
              <w:t>assessments</w:t>
            </w:r>
            <w:proofErr w:type="gramEnd"/>
          </w:p>
          <w:p w14:paraId="36FF966B"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t xml:space="preserve">Agree schedule for school visits, review of </w:t>
            </w:r>
            <w:proofErr w:type="gramStart"/>
            <w:r w:rsidRPr="00C77B77">
              <w:rPr>
                <w:rFonts w:cs="Arial"/>
                <w:sz w:val="18"/>
                <w:szCs w:val="18"/>
              </w:rPr>
              <w:t>attainment</w:t>
            </w:r>
            <w:proofErr w:type="gramEnd"/>
          </w:p>
          <w:p w14:paraId="063A65F5"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t>Identify staff involved in LTA groups (HT &amp; AMMC)</w:t>
            </w:r>
          </w:p>
          <w:p w14:paraId="09662EBD" w14:textId="77777777" w:rsidR="00285027" w:rsidRPr="00C77B77" w:rsidRDefault="00285027" w:rsidP="00285027">
            <w:pPr>
              <w:rPr>
                <w:rFonts w:cs="Arial"/>
                <w:sz w:val="18"/>
                <w:szCs w:val="18"/>
              </w:rPr>
            </w:pPr>
            <w:r w:rsidRPr="00C77B77">
              <w:rPr>
                <w:rFonts w:cs="Arial"/>
                <w:sz w:val="18"/>
                <w:szCs w:val="18"/>
              </w:rPr>
              <w:t>Qualitative</w:t>
            </w:r>
          </w:p>
          <w:p w14:paraId="301BCE1F"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t xml:space="preserve">Pre and post evaluations of staff confidence in tracking progression, planning for effective </w:t>
            </w:r>
            <w:proofErr w:type="gramStart"/>
            <w:r w:rsidRPr="00C77B77">
              <w:rPr>
                <w:rFonts w:cs="Arial"/>
                <w:sz w:val="18"/>
                <w:szCs w:val="18"/>
              </w:rPr>
              <w:t>teaching</w:t>
            </w:r>
            <w:proofErr w:type="gramEnd"/>
            <w:r w:rsidRPr="00C77B77">
              <w:rPr>
                <w:rFonts w:cs="Arial"/>
                <w:sz w:val="18"/>
                <w:szCs w:val="18"/>
              </w:rPr>
              <w:t xml:space="preserve"> and learning (HT and AMMC) </w:t>
            </w:r>
          </w:p>
          <w:p w14:paraId="35BF3D59" w14:textId="77777777" w:rsidR="00285027" w:rsidRPr="00C77B77" w:rsidRDefault="00285027" w:rsidP="00285027">
            <w:pPr>
              <w:pStyle w:val="ListParagraph"/>
              <w:numPr>
                <w:ilvl w:val="0"/>
                <w:numId w:val="33"/>
              </w:numPr>
              <w:rPr>
                <w:rFonts w:cs="Arial"/>
                <w:sz w:val="18"/>
                <w:szCs w:val="18"/>
              </w:rPr>
            </w:pPr>
            <w:r w:rsidRPr="00C77B77">
              <w:rPr>
                <w:rFonts w:cs="Arial"/>
                <w:sz w:val="18"/>
                <w:szCs w:val="18"/>
              </w:rPr>
              <w:t xml:space="preserve">Gather examples of what achievement of a level looks like and agree </w:t>
            </w:r>
            <w:proofErr w:type="gramStart"/>
            <w:r w:rsidRPr="00C77B77">
              <w:rPr>
                <w:rFonts w:cs="Arial"/>
                <w:sz w:val="18"/>
                <w:szCs w:val="18"/>
              </w:rPr>
              <w:t>standards</w:t>
            </w:r>
            <w:proofErr w:type="gramEnd"/>
          </w:p>
          <w:p w14:paraId="1288F7C0" w14:textId="215961BB" w:rsidR="00285027" w:rsidRPr="00CC7970" w:rsidRDefault="00285027" w:rsidP="00285027">
            <w:pPr>
              <w:pStyle w:val="ListParagraph"/>
              <w:numPr>
                <w:ilvl w:val="0"/>
                <w:numId w:val="33"/>
              </w:numPr>
              <w:rPr>
                <w:rFonts w:cs="Arial"/>
                <w:sz w:val="18"/>
                <w:szCs w:val="18"/>
              </w:rPr>
            </w:pPr>
            <w:r w:rsidRPr="00C77B77">
              <w:rPr>
                <w:rFonts w:cs="Arial"/>
                <w:sz w:val="18"/>
                <w:szCs w:val="18"/>
              </w:rPr>
              <w:t>Peer observation record (Staff)</w:t>
            </w:r>
          </w:p>
        </w:tc>
        <w:tc>
          <w:tcPr>
            <w:tcW w:w="2977" w:type="dxa"/>
            <w:shd w:val="clear" w:color="auto" w:fill="auto"/>
          </w:tcPr>
          <w:p w14:paraId="3E1770F3" w14:textId="77777777" w:rsidR="00285027" w:rsidRPr="00C77B77" w:rsidRDefault="00285027" w:rsidP="00285027">
            <w:pPr>
              <w:rPr>
                <w:rFonts w:cs="Arial"/>
                <w:sz w:val="18"/>
                <w:szCs w:val="18"/>
              </w:rPr>
            </w:pPr>
            <w:r w:rsidRPr="00C77B77">
              <w:rPr>
                <w:rFonts w:cs="Arial"/>
                <w:sz w:val="18"/>
                <w:szCs w:val="18"/>
              </w:rPr>
              <w:lastRenderedPageBreak/>
              <w:t xml:space="preserve">CC suggested that moderation in numeracy would be based on processes and not content. Examples of St Bartholomew’s numeracy pathway was shared with all cluster HT’s and confirmed that its implementation had positively impacted on attainment, in addition to teacher planning. </w:t>
            </w:r>
          </w:p>
          <w:p w14:paraId="2454E4D5" w14:textId="77777777" w:rsidR="00285027" w:rsidRPr="00C77B77" w:rsidRDefault="00285027" w:rsidP="00285027">
            <w:pPr>
              <w:rPr>
                <w:rFonts w:cs="Arial"/>
                <w:sz w:val="18"/>
                <w:szCs w:val="18"/>
              </w:rPr>
            </w:pPr>
          </w:p>
          <w:p w14:paraId="67DB8EF3" w14:textId="77777777" w:rsidR="00285027" w:rsidRPr="00C77B77" w:rsidRDefault="00285027" w:rsidP="00285027">
            <w:pPr>
              <w:rPr>
                <w:rFonts w:cs="Arial"/>
                <w:sz w:val="18"/>
                <w:szCs w:val="18"/>
              </w:rPr>
            </w:pPr>
            <w:r w:rsidRPr="00C77B77">
              <w:rPr>
                <w:rFonts w:cs="Arial"/>
                <w:sz w:val="18"/>
                <w:szCs w:val="18"/>
              </w:rPr>
              <w:lastRenderedPageBreak/>
              <w:t>St Ambrose HT confirmed that 4 periods could be allocated to each Primary school from the maths department to work with pupils as part of transition. This could potentially look like 2 teachers to visit 5 schools, in blocks, across the cluster for a sustained period.</w:t>
            </w:r>
          </w:p>
          <w:p w14:paraId="2B9533ED" w14:textId="6D07FCBB" w:rsidR="00285027" w:rsidRDefault="00285027" w:rsidP="00285027">
            <w:pPr>
              <w:rPr>
                <w:rFonts w:cs="Arial"/>
                <w:b/>
                <w:bCs/>
              </w:rPr>
            </w:pPr>
            <w:r w:rsidRPr="00C77B77">
              <w:rPr>
                <w:rFonts w:cs="Arial"/>
                <w:sz w:val="18"/>
                <w:szCs w:val="18"/>
              </w:rPr>
              <w:t xml:space="preserve"> St Kevin’s HT proposed examination of early year’s numeracy, although not until after Christmas due to staff shortages. </w:t>
            </w:r>
          </w:p>
        </w:tc>
        <w:tc>
          <w:tcPr>
            <w:tcW w:w="4111" w:type="dxa"/>
            <w:shd w:val="clear" w:color="auto" w:fill="auto"/>
          </w:tcPr>
          <w:p w14:paraId="667786D2" w14:textId="77777777" w:rsidR="00285027" w:rsidRPr="00C77B77" w:rsidRDefault="00285027" w:rsidP="00285027">
            <w:pPr>
              <w:rPr>
                <w:rFonts w:cs="Arial"/>
                <w:sz w:val="18"/>
                <w:szCs w:val="18"/>
              </w:rPr>
            </w:pPr>
            <w:r w:rsidRPr="00C77B77">
              <w:rPr>
                <w:rFonts w:cs="Arial"/>
                <w:sz w:val="18"/>
                <w:szCs w:val="18"/>
              </w:rPr>
              <w:lastRenderedPageBreak/>
              <w:t>Focus on Cluster Curricular development to be redistributed to individual schools due to intensity of other core cluster areas such as attendance and transition.</w:t>
            </w:r>
          </w:p>
          <w:p w14:paraId="127C0DEB" w14:textId="77777777" w:rsidR="00285027" w:rsidRPr="00C77B77" w:rsidRDefault="00285027" w:rsidP="00285027">
            <w:pPr>
              <w:rPr>
                <w:rFonts w:cs="Arial"/>
                <w:sz w:val="18"/>
                <w:szCs w:val="18"/>
              </w:rPr>
            </w:pPr>
            <w:r w:rsidRPr="00C77B77">
              <w:rPr>
                <w:rFonts w:cs="Arial"/>
                <w:sz w:val="18"/>
                <w:szCs w:val="18"/>
              </w:rPr>
              <w:t xml:space="preserve">Instead, a natural focus on digital skills through the cluster digital team, providing sustainability and embed digital skills across the curriculum was implemented. Pupils have exemplified this through improved digital skills, particularly </w:t>
            </w:r>
            <w:r w:rsidRPr="00C77B77">
              <w:rPr>
                <w:rFonts w:cs="Arial"/>
                <w:sz w:val="18"/>
                <w:szCs w:val="18"/>
              </w:rPr>
              <w:lastRenderedPageBreak/>
              <w:t xml:space="preserve">across literacy and IDL where ‘green screen’ and coding were used to great effect. </w:t>
            </w:r>
          </w:p>
          <w:p w14:paraId="3C2EABDD" w14:textId="77777777" w:rsidR="00285027" w:rsidRPr="00C77B77" w:rsidRDefault="00285027" w:rsidP="00285027">
            <w:pPr>
              <w:rPr>
                <w:rFonts w:cs="Arial"/>
                <w:sz w:val="18"/>
                <w:szCs w:val="18"/>
              </w:rPr>
            </w:pPr>
            <w:r w:rsidRPr="00C77B77">
              <w:rPr>
                <w:rFonts w:cs="Arial"/>
                <w:sz w:val="18"/>
                <w:szCs w:val="18"/>
              </w:rPr>
              <w:t xml:space="preserve">Next steps to involve joint topics where schools could share video footage with </w:t>
            </w:r>
            <w:proofErr w:type="gramStart"/>
            <w:r w:rsidRPr="00C77B77">
              <w:rPr>
                <w:rFonts w:cs="Arial"/>
                <w:sz w:val="18"/>
                <w:szCs w:val="18"/>
              </w:rPr>
              <w:t>one another</w:t>
            </w:r>
            <w:proofErr w:type="gramEnd"/>
            <w:r w:rsidRPr="00C77B77">
              <w:rPr>
                <w:rFonts w:cs="Arial"/>
                <w:sz w:val="18"/>
                <w:szCs w:val="18"/>
              </w:rPr>
              <w:t xml:space="preserve"> and High school pupils could help mentor and support primaries.</w:t>
            </w:r>
          </w:p>
          <w:p w14:paraId="65841FAA" w14:textId="77777777" w:rsidR="00285027" w:rsidRPr="00C77B77" w:rsidRDefault="00285027" w:rsidP="00285027">
            <w:pPr>
              <w:rPr>
                <w:rFonts w:cs="Arial"/>
                <w:sz w:val="18"/>
                <w:szCs w:val="18"/>
              </w:rPr>
            </w:pPr>
            <w:r w:rsidRPr="00C77B77">
              <w:rPr>
                <w:rFonts w:cs="Arial"/>
                <w:sz w:val="18"/>
                <w:szCs w:val="18"/>
              </w:rPr>
              <w:t xml:space="preserve"> Cluster Digital lead, Alistair McKay, to engage hard to reach parents with activities on glow where workshops can be arranged to improve digital engagement. Moreover, further skills development for staff in relation to </w:t>
            </w:r>
            <w:proofErr w:type="gramStart"/>
            <w:r w:rsidRPr="00C77B77">
              <w:rPr>
                <w:rFonts w:cs="Arial"/>
                <w:sz w:val="18"/>
                <w:szCs w:val="18"/>
              </w:rPr>
              <w:t>‘ Tech</w:t>
            </w:r>
            <w:proofErr w:type="gramEnd"/>
            <w:r w:rsidRPr="00C77B77">
              <w:rPr>
                <w:rFonts w:cs="Arial"/>
                <w:sz w:val="18"/>
                <w:szCs w:val="18"/>
              </w:rPr>
              <w:t xml:space="preserve"> Tuesdays’ and pupil learning with ‘ Make it Happen ‘club where children design an app. ‘Tech she can’ is another digital offering to be developed and embedded next session.  </w:t>
            </w:r>
          </w:p>
          <w:p w14:paraId="15F5E743" w14:textId="18BFA98E" w:rsidR="00285027" w:rsidRDefault="00285027" w:rsidP="00285027">
            <w:pPr>
              <w:rPr>
                <w:rFonts w:cs="Arial"/>
                <w:b/>
                <w:bCs/>
              </w:rPr>
            </w:pPr>
            <w:r w:rsidRPr="00C77B77">
              <w:rPr>
                <w:rFonts w:cs="Arial"/>
                <w:sz w:val="18"/>
                <w:szCs w:val="18"/>
              </w:rPr>
              <w:t xml:space="preserve">DYW to be developed as across the cluster in terms of a digital offering in addition to a community element. </w:t>
            </w:r>
          </w:p>
        </w:tc>
      </w:tr>
      <w:tr w:rsidR="00285027" w14:paraId="0AF445EA" w14:textId="77777777" w:rsidTr="008C4A6A">
        <w:tc>
          <w:tcPr>
            <w:tcW w:w="2127" w:type="dxa"/>
            <w:shd w:val="clear" w:color="auto" w:fill="auto"/>
          </w:tcPr>
          <w:p w14:paraId="77814FEB" w14:textId="105F84F5" w:rsidR="00285027" w:rsidRDefault="00285027" w:rsidP="00285027">
            <w:pPr>
              <w:rPr>
                <w:rFonts w:cs="Arial"/>
                <w:b/>
                <w:bCs/>
              </w:rPr>
            </w:pPr>
            <w:r w:rsidRPr="00C77B77">
              <w:rPr>
                <w:rFonts w:cs="Arial"/>
                <w:sz w:val="18"/>
                <w:szCs w:val="18"/>
              </w:rPr>
              <w:lastRenderedPageBreak/>
              <w:t>Improve Health and Wellbeing of all stakeholders through targeted interventions for pupil, whilst incorporating a faith-based approach to support staff wellbeing</w:t>
            </w:r>
          </w:p>
        </w:tc>
        <w:tc>
          <w:tcPr>
            <w:tcW w:w="3543" w:type="dxa"/>
            <w:gridSpan w:val="2"/>
            <w:shd w:val="clear" w:color="auto" w:fill="auto"/>
          </w:tcPr>
          <w:p w14:paraId="3B7C6646" w14:textId="77777777" w:rsidR="00285027" w:rsidRPr="00C77B77" w:rsidRDefault="00285027" w:rsidP="00285027">
            <w:pPr>
              <w:pStyle w:val="ListParagraph"/>
              <w:numPr>
                <w:ilvl w:val="0"/>
                <w:numId w:val="34"/>
              </w:numPr>
              <w:rPr>
                <w:rFonts w:cs="Arial"/>
                <w:sz w:val="18"/>
                <w:szCs w:val="18"/>
              </w:rPr>
            </w:pPr>
            <w:r w:rsidRPr="00C77B77">
              <w:rPr>
                <w:rFonts w:cs="Arial"/>
                <w:sz w:val="18"/>
                <w:szCs w:val="18"/>
              </w:rPr>
              <w:t>Application to community MH and Wellbeing fund (CIIL)</w:t>
            </w:r>
          </w:p>
          <w:p w14:paraId="2E6C58E8" w14:textId="77777777" w:rsidR="00285027" w:rsidRPr="00C77B77" w:rsidRDefault="00285027" w:rsidP="00285027">
            <w:pPr>
              <w:pStyle w:val="ListParagraph"/>
              <w:numPr>
                <w:ilvl w:val="0"/>
                <w:numId w:val="34"/>
              </w:numPr>
              <w:rPr>
                <w:rFonts w:cs="Arial"/>
                <w:sz w:val="18"/>
                <w:szCs w:val="18"/>
              </w:rPr>
            </w:pPr>
            <w:r w:rsidRPr="00C77B77">
              <w:rPr>
                <w:rFonts w:cs="Arial"/>
                <w:sz w:val="18"/>
                <w:szCs w:val="18"/>
              </w:rPr>
              <w:t>Development of nurture (ALL)</w:t>
            </w:r>
          </w:p>
          <w:p w14:paraId="0D9B8F15" w14:textId="77777777" w:rsidR="00285027" w:rsidRPr="00C77B77" w:rsidRDefault="00285027" w:rsidP="00285027">
            <w:pPr>
              <w:pStyle w:val="ListParagraph"/>
              <w:numPr>
                <w:ilvl w:val="0"/>
                <w:numId w:val="34"/>
              </w:numPr>
              <w:rPr>
                <w:rFonts w:cs="Arial"/>
                <w:sz w:val="18"/>
                <w:szCs w:val="18"/>
              </w:rPr>
            </w:pPr>
            <w:r w:rsidRPr="00C77B77">
              <w:rPr>
                <w:rFonts w:cs="Arial"/>
                <w:sz w:val="18"/>
                <w:szCs w:val="18"/>
              </w:rPr>
              <w:t xml:space="preserve">Continue work with local community groups on a shared approach to improving mental Health (ALL) ((CIIL) – </w:t>
            </w:r>
            <w:proofErr w:type="spellStart"/>
            <w:r w:rsidRPr="00C77B77">
              <w:rPr>
                <w:rFonts w:cs="Arial"/>
                <w:sz w:val="18"/>
                <w:szCs w:val="18"/>
              </w:rPr>
              <w:t>Glenboig</w:t>
            </w:r>
            <w:proofErr w:type="spellEnd"/>
            <w:r w:rsidRPr="00C77B77">
              <w:rPr>
                <w:rFonts w:cs="Arial"/>
                <w:sz w:val="18"/>
                <w:szCs w:val="18"/>
              </w:rPr>
              <w:t xml:space="preserve"> Life skills Centre, Miracle Foundation, Come Dine with Me</w:t>
            </w:r>
          </w:p>
          <w:p w14:paraId="23CCC118" w14:textId="77777777" w:rsidR="00285027" w:rsidRPr="00C77B77" w:rsidRDefault="00285027" w:rsidP="00285027">
            <w:pPr>
              <w:pStyle w:val="ListParagraph"/>
              <w:numPr>
                <w:ilvl w:val="0"/>
                <w:numId w:val="34"/>
              </w:numPr>
              <w:rPr>
                <w:rFonts w:cs="Arial"/>
                <w:sz w:val="18"/>
                <w:szCs w:val="18"/>
              </w:rPr>
            </w:pPr>
            <w:r w:rsidRPr="00C77B77">
              <w:rPr>
                <w:rFonts w:cs="Arial"/>
                <w:sz w:val="18"/>
                <w:szCs w:val="18"/>
              </w:rPr>
              <w:t>Planned use of Leuven scale to measure wellbeing interventions (CIIL)</w:t>
            </w:r>
          </w:p>
          <w:p w14:paraId="01186C7F" w14:textId="77777777" w:rsidR="00285027" w:rsidRPr="00C77B77" w:rsidRDefault="00285027" w:rsidP="00285027">
            <w:pPr>
              <w:pStyle w:val="ListParagraph"/>
              <w:numPr>
                <w:ilvl w:val="0"/>
                <w:numId w:val="34"/>
              </w:numPr>
              <w:rPr>
                <w:rFonts w:cs="Arial"/>
                <w:sz w:val="18"/>
                <w:szCs w:val="18"/>
              </w:rPr>
            </w:pPr>
            <w:r w:rsidRPr="00C77B77">
              <w:rPr>
                <w:rFonts w:cs="Arial"/>
                <w:sz w:val="18"/>
                <w:szCs w:val="18"/>
              </w:rPr>
              <w:t>Continued delivery of LIAM programme (CLD / other)</w:t>
            </w:r>
          </w:p>
          <w:p w14:paraId="2106EF26" w14:textId="77777777" w:rsidR="00285027" w:rsidRPr="00C77B77" w:rsidRDefault="00285027" w:rsidP="00285027">
            <w:pPr>
              <w:pStyle w:val="ListParagraph"/>
              <w:numPr>
                <w:ilvl w:val="0"/>
                <w:numId w:val="34"/>
              </w:numPr>
              <w:rPr>
                <w:rFonts w:cs="Arial"/>
                <w:sz w:val="18"/>
                <w:szCs w:val="18"/>
              </w:rPr>
            </w:pPr>
            <w:r w:rsidRPr="00C77B77">
              <w:rPr>
                <w:rFonts w:cs="Arial"/>
                <w:sz w:val="18"/>
                <w:szCs w:val="18"/>
              </w:rPr>
              <w:t>Set up Mental Health pupil group to co-ordinate supports (Link with Community Solutions) (PTPS)</w:t>
            </w:r>
          </w:p>
          <w:p w14:paraId="22114253" w14:textId="77777777" w:rsidR="00285027" w:rsidRPr="00C77B77" w:rsidRDefault="00285027" w:rsidP="00285027">
            <w:pPr>
              <w:pStyle w:val="ListParagraph"/>
              <w:numPr>
                <w:ilvl w:val="0"/>
                <w:numId w:val="34"/>
              </w:numPr>
              <w:rPr>
                <w:rFonts w:cs="Arial"/>
                <w:sz w:val="18"/>
                <w:szCs w:val="18"/>
              </w:rPr>
            </w:pPr>
            <w:r w:rsidRPr="00C77B77">
              <w:rPr>
                <w:rFonts w:cs="Arial"/>
                <w:sz w:val="18"/>
                <w:szCs w:val="18"/>
              </w:rPr>
              <w:t>Continue use of Teen Talk counselling service</w:t>
            </w:r>
          </w:p>
          <w:p w14:paraId="0B2A2E01" w14:textId="77777777" w:rsidR="00285027" w:rsidRPr="00C77B77" w:rsidRDefault="00285027" w:rsidP="00285027">
            <w:pPr>
              <w:pStyle w:val="ListParagraph"/>
              <w:numPr>
                <w:ilvl w:val="0"/>
                <w:numId w:val="34"/>
              </w:numPr>
              <w:rPr>
                <w:rFonts w:cs="Arial"/>
                <w:sz w:val="18"/>
                <w:szCs w:val="18"/>
              </w:rPr>
            </w:pPr>
            <w:r w:rsidRPr="00C77B77">
              <w:rPr>
                <w:rFonts w:cs="Arial"/>
                <w:sz w:val="18"/>
                <w:szCs w:val="18"/>
              </w:rPr>
              <w:t>Mental Health Ambassador –(HS)</w:t>
            </w:r>
          </w:p>
          <w:p w14:paraId="36E3EA93" w14:textId="6C338EE6" w:rsidR="00285027" w:rsidRDefault="00285027" w:rsidP="00285027">
            <w:r w:rsidRPr="00C77B77">
              <w:rPr>
                <w:rFonts w:cs="Arial"/>
                <w:sz w:val="18"/>
                <w:szCs w:val="18"/>
              </w:rPr>
              <w:t>Develop as a cluster community of Catholic teachers with a shared vision and values led by Gospel values – cluster Mass, Staff wellbeing conference with a strong faith-based element</w:t>
            </w:r>
          </w:p>
        </w:tc>
        <w:tc>
          <w:tcPr>
            <w:tcW w:w="2977" w:type="dxa"/>
            <w:shd w:val="clear" w:color="auto" w:fill="auto"/>
          </w:tcPr>
          <w:p w14:paraId="10FE0E66" w14:textId="77777777" w:rsidR="00285027" w:rsidRPr="00C77B77" w:rsidRDefault="00285027" w:rsidP="00285027">
            <w:pPr>
              <w:rPr>
                <w:rFonts w:cs="Arial"/>
                <w:sz w:val="18"/>
                <w:szCs w:val="18"/>
              </w:rPr>
            </w:pPr>
            <w:r w:rsidRPr="00C77B77">
              <w:rPr>
                <w:rFonts w:cs="Arial"/>
                <w:sz w:val="18"/>
                <w:szCs w:val="18"/>
              </w:rPr>
              <w:t>(Quantitative)</w:t>
            </w:r>
          </w:p>
          <w:p w14:paraId="7D7B0C15" w14:textId="77777777" w:rsidR="00285027" w:rsidRPr="00C77B77" w:rsidRDefault="00285027" w:rsidP="00285027">
            <w:pPr>
              <w:rPr>
                <w:rFonts w:cs="Arial"/>
                <w:sz w:val="18"/>
                <w:szCs w:val="18"/>
              </w:rPr>
            </w:pPr>
          </w:p>
          <w:p w14:paraId="748B8832" w14:textId="77777777" w:rsidR="00285027" w:rsidRPr="00C77B77" w:rsidRDefault="00285027" w:rsidP="00285027">
            <w:pPr>
              <w:pStyle w:val="ListParagraph"/>
              <w:numPr>
                <w:ilvl w:val="0"/>
                <w:numId w:val="35"/>
              </w:numPr>
              <w:rPr>
                <w:rFonts w:cs="Arial"/>
                <w:sz w:val="18"/>
                <w:szCs w:val="18"/>
              </w:rPr>
            </w:pPr>
            <w:r w:rsidRPr="00C77B77">
              <w:rPr>
                <w:rFonts w:cs="Arial"/>
                <w:sz w:val="18"/>
                <w:szCs w:val="18"/>
              </w:rPr>
              <w:t>SDQ data analysis</w:t>
            </w:r>
          </w:p>
          <w:p w14:paraId="27F4EF0F" w14:textId="77777777" w:rsidR="00285027" w:rsidRPr="00C77B77" w:rsidRDefault="00285027" w:rsidP="00285027">
            <w:pPr>
              <w:pStyle w:val="ListParagraph"/>
              <w:numPr>
                <w:ilvl w:val="0"/>
                <w:numId w:val="35"/>
              </w:numPr>
              <w:rPr>
                <w:rFonts w:cs="Arial"/>
                <w:sz w:val="18"/>
                <w:szCs w:val="18"/>
              </w:rPr>
            </w:pPr>
            <w:r w:rsidRPr="00C77B77">
              <w:rPr>
                <w:rFonts w:cs="Arial"/>
                <w:sz w:val="18"/>
                <w:szCs w:val="18"/>
              </w:rPr>
              <w:t>Counselling uptake</w:t>
            </w:r>
          </w:p>
          <w:p w14:paraId="7A83E6E4" w14:textId="77777777" w:rsidR="00285027" w:rsidRPr="00C77B77" w:rsidRDefault="00285027" w:rsidP="00285027">
            <w:pPr>
              <w:pStyle w:val="ListParagraph"/>
              <w:numPr>
                <w:ilvl w:val="0"/>
                <w:numId w:val="35"/>
              </w:numPr>
              <w:rPr>
                <w:rFonts w:cs="Arial"/>
                <w:sz w:val="18"/>
                <w:szCs w:val="18"/>
              </w:rPr>
            </w:pPr>
            <w:r w:rsidRPr="00C77B77">
              <w:rPr>
                <w:rFonts w:cs="Arial"/>
                <w:sz w:val="18"/>
                <w:szCs w:val="18"/>
              </w:rPr>
              <w:t>Leuven Scale evaluations</w:t>
            </w:r>
          </w:p>
          <w:p w14:paraId="313DADDE" w14:textId="77777777" w:rsidR="00285027" w:rsidRPr="00C77B77" w:rsidRDefault="00285027" w:rsidP="00285027">
            <w:pPr>
              <w:pStyle w:val="ListParagraph"/>
              <w:numPr>
                <w:ilvl w:val="0"/>
                <w:numId w:val="35"/>
              </w:numPr>
              <w:rPr>
                <w:rFonts w:cs="Arial"/>
                <w:sz w:val="18"/>
                <w:szCs w:val="18"/>
              </w:rPr>
            </w:pPr>
            <w:r w:rsidRPr="00C77B77">
              <w:rPr>
                <w:rFonts w:cs="Arial"/>
                <w:sz w:val="18"/>
                <w:szCs w:val="18"/>
              </w:rPr>
              <w:t>Outcome Star</w:t>
            </w:r>
          </w:p>
          <w:p w14:paraId="2643ED00" w14:textId="77777777" w:rsidR="00285027" w:rsidRPr="00C77B77" w:rsidRDefault="00285027" w:rsidP="00285027">
            <w:pPr>
              <w:rPr>
                <w:rFonts w:cs="Arial"/>
                <w:sz w:val="18"/>
                <w:szCs w:val="18"/>
              </w:rPr>
            </w:pPr>
            <w:r w:rsidRPr="00C77B77">
              <w:rPr>
                <w:rFonts w:cs="Arial"/>
                <w:sz w:val="18"/>
                <w:szCs w:val="18"/>
              </w:rPr>
              <w:t>(Qualitative)</w:t>
            </w:r>
          </w:p>
          <w:p w14:paraId="16E7DA31" w14:textId="77777777" w:rsidR="00285027" w:rsidRPr="00C77B77" w:rsidRDefault="00285027" w:rsidP="00285027">
            <w:pPr>
              <w:pStyle w:val="ListParagraph"/>
              <w:numPr>
                <w:ilvl w:val="0"/>
                <w:numId w:val="35"/>
              </w:numPr>
              <w:rPr>
                <w:rFonts w:cs="Arial"/>
                <w:sz w:val="18"/>
                <w:szCs w:val="18"/>
              </w:rPr>
            </w:pPr>
            <w:r w:rsidRPr="00C77B77">
              <w:rPr>
                <w:rFonts w:cs="Arial"/>
                <w:sz w:val="18"/>
                <w:szCs w:val="18"/>
              </w:rPr>
              <w:t>Staff evaluations</w:t>
            </w:r>
          </w:p>
          <w:p w14:paraId="57AA3E53" w14:textId="77777777" w:rsidR="00285027" w:rsidRPr="00C77B77" w:rsidRDefault="00285027" w:rsidP="00285027">
            <w:pPr>
              <w:pStyle w:val="ListParagraph"/>
              <w:numPr>
                <w:ilvl w:val="0"/>
                <w:numId w:val="35"/>
              </w:numPr>
              <w:rPr>
                <w:rFonts w:cs="Arial"/>
                <w:sz w:val="18"/>
                <w:szCs w:val="18"/>
              </w:rPr>
            </w:pPr>
            <w:r w:rsidRPr="00C77B77">
              <w:rPr>
                <w:rFonts w:cs="Arial"/>
                <w:sz w:val="18"/>
                <w:szCs w:val="18"/>
              </w:rPr>
              <w:t>Pupil Feedback</w:t>
            </w:r>
          </w:p>
          <w:p w14:paraId="3925DCA8" w14:textId="77777777" w:rsidR="00285027" w:rsidRPr="00C77B77" w:rsidRDefault="00285027" w:rsidP="00285027">
            <w:pPr>
              <w:pStyle w:val="ListParagraph"/>
              <w:numPr>
                <w:ilvl w:val="0"/>
                <w:numId w:val="35"/>
              </w:numPr>
              <w:rPr>
                <w:rFonts w:cs="Arial"/>
                <w:sz w:val="18"/>
                <w:szCs w:val="18"/>
              </w:rPr>
            </w:pPr>
            <w:r w:rsidRPr="00C77B77">
              <w:rPr>
                <w:rFonts w:cs="Arial"/>
                <w:sz w:val="18"/>
                <w:szCs w:val="18"/>
              </w:rPr>
              <w:t>Evaluations from third sector providers</w:t>
            </w:r>
          </w:p>
          <w:p w14:paraId="7C8EDF16" w14:textId="77777777" w:rsidR="00285027" w:rsidRPr="00C77B77" w:rsidRDefault="00285027" w:rsidP="00285027">
            <w:pPr>
              <w:pStyle w:val="ListParagraph"/>
              <w:numPr>
                <w:ilvl w:val="0"/>
                <w:numId w:val="35"/>
              </w:numPr>
              <w:rPr>
                <w:rFonts w:cs="Arial"/>
                <w:sz w:val="18"/>
                <w:szCs w:val="18"/>
              </w:rPr>
            </w:pPr>
            <w:r w:rsidRPr="00C77B77">
              <w:rPr>
                <w:rFonts w:cs="Arial"/>
                <w:sz w:val="18"/>
                <w:szCs w:val="18"/>
              </w:rPr>
              <w:t>Attendee feedback from Cluster Faith and Wellbeing Conference</w:t>
            </w:r>
          </w:p>
          <w:p w14:paraId="60AADB26" w14:textId="77777777" w:rsidR="00285027" w:rsidRDefault="00285027" w:rsidP="00285027">
            <w:pPr>
              <w:rPr>
                <w:rFonts w:cs="Arial"/>
                <w:b/>
                <w:bCs/>
              </w:rPr>
            </w:pPr>
          </w:p>
        </w:tc>
        <w:tc>
          <w:tcPr>
            <w:tcW w:w="2977" w:type="dxa"/>
            <w:shd w:val="clear" w:color="auto" w:fill="auto"/>
          </w:tcPr>
          <w:p w14:paraId="101148D4" w14:textId="77777777" w:rsidR="00285027" w:rsidRPr="00C77B77" w:rsidRDefault="00285027" w:rsidP="00285027">
            <w:pPr>
              <w:rPr>
                <w:rFonts w:cs="Arial"/>
                <w:sz w:val="18"/>
                <w:szCs w:val="18"/>
              </w:rPr>
            </w:pPr>
            <w:r w:rsidRPr="00C77B77">
              <w:rPr>
                <w:rFonts w:cs="Arial"/>
                <w:sz w:val="18"/>
                <w:szCs w:val="18"/>
              </w:rPr>
              <w:t xml:space="preserve">£20k allocated via MH and Wellbeing Fund. Lanarkshire food and health partnership worked with 6 families from each school in the cluster. </w:t>
            </w:r>
          </w:p>
          <w:p w14:paraId="0223ADFC" w14:textId="77777777" w:rsidR="00285027" w:rsidRPr="00C77B77" w:rsidRDefault="00285027" w:rsidP="00285027">
            <w:pPr>
              <w:rPr>
                <w:rFonts w:cs="Arial"/>
                <w:sz w:val="18"/>
                <w:szCs w:val="18"/>
              </w:rPr>
            </w:pPr>
            <w:r w:rsidRPr="00C77B77">
              <w:rPr>
                <w:rFonts w:cs="Arial"/>
                <w:sz w:val="18"/>
                <w:szCs w:val="18"/>
              </w:rPr>
              <w:t xml:space="preserve">Make and Create Arts, a performance theatre and ad art therapy group, to work with the cluster primary schools. A point of contact, not the HT, recommended to liaise with the group. </w:t>
            </w:r>
          </w:p>
          <w:p w14:paraId="2DD63C2B" w14:textId="77777777" w:rsidR="00285027" w:rsidRPr="00C77B77" w:rsidRDefault="00285027" w:rsidP="00285027">
            <w:pPr>
              <w:rPr>
                <w:rFonts w:cs="Arial"/>
                <w:sz w:val="18"/>
                <w:szCs w:val="18"/>
              </w:rPr>
            </w:pPr>
          </w:p>
          <w:p w14:paraId="0ECF0A21" w14:textId="77777777" w:rsidR="00285027" w:rsidRPr="00C77B77" w:rsidRDefault="00285027" w:rsidP="00285027">
            <w:pPr>
              <w:rPr>
                <w:rFonts w:cs="Arial"/>
                <w:sz w:val="18"/>
                <w:szCs w:val="18"/>
              </w:rPr>
            </w:pPr>
            <w:r w:rsidRPr="00C77B77">
              <w:rPr>
                <w:rFonts w:cs="Arial"/>
                <w:sz w:val="18"/>
                <w:szCs w:val="18"/>
              </w:rPr>
              <w:t>In St Ambrose, Mentors against violence and Police Scotland working with pupils as a direct response to last year’s fatal incident.</w:t>
            </w:r>
          </w:p>
          <w:p w14:paraId="37C44990" w14:textId="77777777" w:rsidR="00285027" w:rsidRPr="00C77B77" w:rsidRDefault="00285027" w:rsidP="00285027">
            <w:pPr>
              <w:rPr>
                <w:rFonts w:cs="Arial"/>
                <w:sz w:val="18"/>
                <w:szCs w:val="18"/>
              </w:rPr>
            </w:pPr>
            <w:r w:rsidRPr="00C77B77">
              <w:rPr>
                <w:rFonts w:cs="Arial"/>
                <w:sz w:val="18"/>
                <w:szCs w:val="18"/>
              </w:rPr>
              <w:t xml:space="preserve">£1700 left in the fund to use within the cluster to impact children and families with </w:t>
            </w:r>
            <w:proofErr w:type="gramStart"/>
            <w:r w:rsidRPr="00C77B77">
              <w:rPr>
                <w:rFonts w:cs="Arial"/>
                <w:sz w:val="18"/>
                <w:szCs w:val="18"/>
              </w:rPr>
              <w:t>particular difficulties</w:t>
            </w:r>
            <w:proofErr w:type="gramEnd"/>
            <w:r w:rsidRPr="00C77B77">
              <w:rPr>
                <w:rFonts w:cs="Arial"/>
                <w:sz w:val="18"/>
                <w:szCs w:val="18"/>
              </w:rPr>
              <w:t xml:space="preserve">. </w:t>
            </w:r>
          </w:p>
          <w:p w14:paraId="0046EE49" w14:textId="77777777" w:rsidR="00285027" w:rsidRPr="00C77B77" w:rsidRDefault="00285027" w:rsidP="00285027">
            <w:pPr>
              <w:rPr>
                <w:rFonts w:cs="Arial"/>
                <w:sz w:val="18"/>
                <w:szCs w:val="18"/>
              </w:rPr>
            </w:pPr>
          </w:p>
          <w:p w14:paraId="3C30193F" w14:textId="77777777" w:rsidR="00285027" w:rsidRPr="00C77B77" w:rsidRDefault="00285027" w:rsidP="00285027">
            <w:pPr>
              <w:rPr>
                <w:rFonts w:cs="Arial"/>
                <w:sz w:val="18"/>
                <w:szCs w:val="18"/>
              </w:rPr>
            </w:pPr>
            <w:r w:rsidRPr="00C77B77">
              <w:rPr>
                <w:rFonts w:cs="Arial"/>
                <w:sz w:val="18"/>
                <w:szCs w:val="18"/>
              </w:rPr>
              <w:t xml:space="preserve">CC submitted impact statement relating to School Counselling service where unanimous agreement that impact was significant across the cluster in terms of children’s mental health. </w:t>
            </w:r>
          </w:p>
          <w:p w14:paraId="1C455E9B" w14:textId="77777777" w:rsidR="00285027" w:rsidRPr="00C77B77" w:rsidRDefault="00285027" w:rsidP="00285027">
            <w:pPr>
              <w:rPr>
                <w:rFonts w:cs="Arial"/>
                <w:sz w:val="18"/>
                <w:szCs w:val="18"/>
              </w:rPr>
            </w:pPr>
            <w:r w:rsidRPr="00C77B77">
              <w:rPr>
                <w:rFonts w:cs="Arial"/>
                <w:sz w:val="18"/>
                <w:szCs w:val="18"/>
              </w:rPr>
              <w:t xml:space="preserve">As a result, we will look at interventions for younger children </w:t>
            </w:r>
            <w:r w:rsidRPr="00C77B77">
              <w:rPr>
                <w:rFonts w:cs="Arial"/>
                <w:sz w:val="18"/>
                <w:szCs w:val="18"/>
              </w:rPr>
              <w:lastRenderedPageBreak/>
              <w:t xml:space="preserve">and play based </w:t>
            </w:r>
            <w:proofErr w:type="gramStart"/>
            <w:r w:rsidRPr="00C77B77">
              <w:rPr>
                <w:rFonts w:cs="Arial"/>
                <w:sz w:val="18"/>
                <w:szCs w:val="18"/>
              </w:rPr>
              <w:t>therapy in particular</w:t>
            </w:r>
            <w:proofErr w:type="gramEnd"/>
            <w:r w:rsidRPr="00C77B77">
              <w:rPr>
                <w:rFonts w:cs="Arial"/>
                <w:sz w:val="18"/>
                <w:szCs w:val="18"/>
              </w:rPr>
              <w:t xml:space="preserve">. </w:t>
            </w:r>
          </w:p>
          <w:p w14:paraId="2C4B2492" w14:textId="77777777" w:rsidR="00285027" w:rsidRPr="00C77B77" w:rsidRDefault="00285027" w:rsidP="00285027">
            <w:pPr>
              <w:rPr>
                <w:rFonts w:cs="Arial"/>
                <w:sz w:val="18"/>
                <w:szCs w:val="18"/>
              </w:rPr>
            </w:pPr>
            <w:r w:rsidRPr="00C77B77">
              <w:rPr>
                <w:rFonts w:cs="Arial"/>
                <w:sz w:val="18"/>
                <w:szCs w:val="18"/>
              </w:rPr>
              <w:t>CLD have been working with children in a more holistic approach.</w:t>
            </w:r>
          </w:p>
          <w:p w14:paraId="59C6BAB9" w14:textId="77777777" w:rsidR="00285027" w:rsidRPr="00C77B77" w:rsidRDefault="00285027" w:rsidP="00285027">
            <w:pPr>
              <w:rPr>
                <w:rFonts w:cs="Arial"/>
                <w:sz w:val="18"/>
                <w:szCs w:val="18"/>
              </w:rPr>
            </w:pPr>
            <w:r w:rsidRPr="00C77B77">
              <w:rPr>
                <w:rFonts w:cs="Arial"/>
                <w:sz w:val="18"/>
                <w:szCs w:val="18"/>
              </w:rPr>
              <w:t>CC provided positive findings on 2 H&amp;WB programmes taken up by St Bart’s, Emotion Works and Compassionate Classroom where impact is positive in terms of children’s use of vocabulary and regulation of emotions.</w:t>
            </w:r>
          </w:p>
          <w:p w14:paraId="630F193A" w14:textId="77777777" w:rsidR="00285027" w:rsidRDefault="00285027" w:rsidP="00CC7970">
            <w:pPr>
              <w:pStyle w:val="TableParagraph"/>
              <w:spacing w:before="79"/>
              <w:rPr>
                <w:rFonts w:ascii="Arial" w:hAnsi="Arial" w:cs="Arial"/>
                <w:spacing w:val="-1"/>
                <w:sz w:val="18"/>
                <w:szCs w:val="18"/>
              </w:rPr>
            </w:pPr>
            <w:r w:rsidRPr="00C77B77">
              <w:rPr>
                <w:rFonts w:ascii="Arial" w:hAnsi="Arial" w:cs="Arial"/>
                <w:spacing w:val="-1"/>
                <w:sz w:val="18"/>
                <w:szCs w:val="18"/>
              </w:rPr>
              <w:t xml:space="preserve">This session, we commenced the school year with a Cluster Mass, held in St Augustine’s Church during in-service day 2. Feedback from staff across all schools was extremely positive. In addition to this, we also established our ‘Encounters with Christ’ </w:t>
            </w:r>
            <w:proofErr w:type="spellStart"/>
            <w:r w:rsidRPr="00C77B77">
              <w:rPr>
                <w:rFonts w:ascii="Arial" w:hAnsi="Arial" w:cs="Arial"/>
                <w:spacing w:val="-1"/>
                <w:sz w:val="18"/>
                <w:szCs w:val="18"/>
              </w:rPr>
              <w:t>programme</w:t>
            </w:r>
            <w:proofErr w:type="spellEnd"/>
            <w:r w:rsidRPr="00C77B77">
              <w:rPr>
                <w:rFonts w:ascii="Arial" w:hAnsi="Arial" w:cs="Arial"/>
                <w:spacing w:val="-1"/>
                <w:sz w:val="18"/>
                <w:szCs w:val="18"/>
              </w:rPr>
              <w:t>, with monthly CLPL sessions being delivered within St Ambrose, by a variety of external speakers. Following the inputs, staff from all schools engaged in dialogue, which helped to build the Cluster community.</w:t>
            </w:r>
          </w:p>
          <w:p w14:paraId="15A6212A" w14:textId="2C6969DD" w:rsidR="00CC7970" w:rsidRPr="00CC7970" w:rsidRDefault="00CC7970" w:rsidP="00CC7970">
            <w:pPr>
              <w:pStyle w:val="TableParagraph"/>
              <w:spacing w:before="79"/>
              <w:rPr>
                <w:rFonts w:ascii="Arial" w:hAnsi="Arial" w:cs="Arial"/>
                <w:spacing w:val="-1"/>
                <w:sz w:val="18"/>
                <w:szCs w:val="18"/>
              </w:rPr>
            </w:pPr>
          </w:p>
        </w:tc>
        <w:tc>
          <w:tcPr>
            <w:tcW w:w="4111" w:type="dxa"/>
            <w:shd w:val="clear" w:color="auto" w:fill="auto"/>
          </w:tcPr>
          <w:p w14:paraId="2089C648" w14:textId="77777777" w:rsidR="00285027" w:rsidRPr="00C77B77" w:rsidRDefault="00285027" w:rsidP="00285027">
            <w:pPr>
              <w:rPr>
                <w:rFonts w:cs="Arial"/>
                <w:sz w:val="18"/>
                <w:szCs w:val="18"/>
              </w:rPr>
            </w:pPr>
            <w:r w:rsidRPr="00C77B77">
              <w:rPr>
                <w:rFonts w:cs="Arial"/>
                <w:sz w:val="18"/>
                <w:szCs w:val="18"/>
              </w:rPr>
              <w:lastRenderedPageBreak/>
              <w:t xml:space="preserve">Cluster school counselling service to continue (Teen talk) </w:t>
            </w:r>
            <w:proofErr w:type="gramStart"/>
            <w:r w:rsidRPr="00C77B77">
              <w:rPr>
                <w:rFonts w:cs="Arial"/>
                <w:sz w:val="18"/>
                <w:szCs w:val="18"/>
              </w:rPr>
              <w:t>in order to</w:t>
            </w:r>
            <w:proofErr w:type="gramEnd"/>
            <w:r w:rsidRPr="00C77B77">
              <w:rPr>
                <w:rFonts w:cs="Arial"/>
                <w:sz w:val="18"/>
                <w:szCs w:val="18"/>
              </w:rPr>
              <w:t xml:space="preserve"> increase emotional regulation in children.</w:t>
            </w:r>
          </w:p>
          <w:p w14:paraId="60887991" w14:textId="77777777" w:rsidR="00285027" w:rsidRPr="00C77B77" w:rsidRDefault="00285027" w:rsidP="00285027">
            <w:pPr>
              <w:rPr>
                <w:rFonts w:cs="Arial"/>
                <w:sz w:val="18"/>
                <w:szCs w:val="18"/>
              </w:rPr>
            </w:pPr>
          </w:p>
          <w:p w14:paraId="6EAC9F77" w14:textId="77777777" w:rsidR="00285027" w:rsidRPr="00C77B77" w:rsidRDefault="00285027" w:rsidP="00285027">
            <w:pPr>
              <w:rPr>
                <w:rFonts w:cs="Arial"/>
                <w:sz w:val="18"/>
                <w:szCs w:val="18"/>
              </w:rPr>
            </w:pPr>
            <w:r w:rsidRPr="00C77B77">
              <w:rPr>
                <w:rFonts w:cs="Arial"/>
                <w:sz w:val="18"/>
                <w:szCs w:val="18"/>
              </w:rPr>
              <w:t xml:space="preserve">Make and Create Arts – reports from cluster primaries are positive and will continue with this programme next session. </w:t>
            </w:r>
          </w:p>
          <w:p w14:paraId="6F6E98BB" w14:textId="77777777" w:rsidR="00285027" w:rsidRPr="00C77B77" w:rsidRDefault="00285027" w:rsidP="00285027">
            <w:pPr>
              <w:rPr>
                <w:rFonts w:cs="Arial"/>
                <w:sz w:val="18"/>
                <w:szCs w:val="18"/>
              </w:rPr>
            </w:pPr>
          </w:p>
          <w:p w14:paraId="00E62B8F" w14:textId="77777777" w:rsidR="00285027" w:rsidRPr="00C77B77" w:rsidRDefault="00285027" w:rsidP="00285027">
            <w:pPr>
              <w:rPr>
                <w:rFonts w:cs="Arial"/>
                <w:sz w:val="18"/>
                <w:szCs w:val="18"/>
              </w:rPr>
            </w:pPr>
            <w:r w:rsidRPr="00C77B77">
              <w:rPr>
                <w:rFonts w:cs="Arial"/>
                <w:sz w:val="18"/>
                <w:szCs w:val="18"/>
              </w:rPr>
              <w:t>Big Chef Little Chef – again, reports from cluster primaries are excellent with positive impact on food handling skills and nutritional knowledge.</w:t>
            </w:r>
          </w:p>
          <w:p w14:paraId="1921B68A" w14:textId="77777777" w:rsidR="00285027" w:rsidRPr="00C77B77" w:rsidRDefault="00285027" w:rsidP="00285027">
            <w:pPr>
              <w:rPr>
                <w:rFonts w:cs="Arial"/>
                <w:sz w:val="18"/>
                <w:szCs w:val="18"/>
              </w:rPr>
            </w:pPr>
          </w:p>
          <w:p w14:paraId="3D647858" w14:textId="77777777" w:rsidR="00285027" w:rsidRPr="00C77B77" w:rsidRDefault="00285027" w:rsidP="00285027">
            <w:pPr>
              <w:rPr>
                <w:rFonts w:cs="Arial"/>
                <w:sz w:val="18"/>
                <w:szCs w:val="18"/>
              </w:rPr>
            </w:pPr>
            <w:r w:rsidRPr="00C77B77">
              <w:rPr>
                <w:rFonts w:cs="Arial"/>
                <w:sz w:val="18"/>
                <w:szCs w:val="18"/>
              </w:rPr>
              <w:t>Next steps – play based therapy for younger children.</w:t>
            </w:r>
          </w:p>
          <w:p w14:paraId="52698D64" w14:textId="77777777" w:rsidR="00285027" w:rsidRPr="00C77B77" w:rsidRDefault="00285027" w:rsidP="00285027">
            <w:pPr>
              <w:rPr>
                <w:rFonts w:cs="Arial"/>
                <w:sz w:val="18"/>
                <w:szCs w:val="18"/>
              </w:rPr>
            </w:pPr>
          </w:p>
          <w:p w14:paraId="36620727" w14:textId="77777777" w:rsidR="00285027" w:rsidRPr="00C77B77" w:rsidRDefault="00285027" w:rsidP="00285027">
            <w:pPr>
              <w:rPr>
                <w:rFonts w:cs="Arial"/>
                <w:sz w:val="18"/>
                <w:szCs w:val="18"/>
              </w:rPr>
            </w:pPr>
          </w:p>
          <w:p w14:paraId="69B92421" w14:textId="77777777" w:rsidR="00285027" w:rsidRPr="00C77B77" w:rsidRDefault="00285027" w:rsidP="00285027">
            <w:pPr>
              <w:rPr>
                <w:rFonts w:cs="Arial"/>
                <w:sz w:val="18"/>
                <w:szCs w:val="18"/>
              </w:rPr>
            </w:pPr>
          </w:p>
          <w:p w14:paraId="7EABF255" w14:textId="77777777" w:rsidR="00285027" w:rsidRPr="00C77B77" w:rsidRDefault="00285027" w:rsidP="00285027">
            <w:pPr>
              <w:rPr>
                <w:rFonts w:cs="Arial"/>
                <w:sz w:val="18"/>
                <w:szCs w:val="18"/>
              </w:rPr>
            </w:pPr>
          </w:p>
          <w:p w14:paraId="257C99BF" w14:textId="77777777" w:rsidR="00285027" w:rsidRPr="00C77B77" w:rsidRDefault="00285027" w:rsidP="00285027">
            <w:pPr>
              <w:pStyle w:val="TableParagraph"/>
              <w:spacing w:before="79"/>
              <w:rPr>
                <w:rFonts w:ascii="Arial" w:hAnsi="Arial" w:cs="Arial"/>
                <w:spacing w:val="-1"/>
                <w:sz w:val="18"/>
                <w:szCs w:val="18"/>
              </w:rPr>
            </w:pPr>
            <w:r w:rsidRPr="00C77B77">
              <w:rPr>
                <w:rFonts w:ascii="Arial" w:hAnsi="Arial" w:cs="Arial"/>
                <w:spacing w:val="-1"/>
                <w:sz w:val="18"/>
                <w:szCs w:val="18"/>
              </w:rPr>
              <w:t>Cluster Vision, Values and Aims:</w:t>
            </w:r>
          </w:p>
          <w:p w14:paraId="3822F965" w14:textId="77777777" w:rsidR="00285027" w:rsidRPr="00C77B77" w:rsidRDefault="00285027" w:rsidP="00285027">
            <w:pPr>
              <w:pStyle w:val="TableParagraph"/>
              <w:spacing w:before="79"/>
              <w:ind w:left="73"/>
              <w:rPr>
                <w:rFonts w:ascii="Arial" w:hAnsi="Arial" w:cs="Arial"/>
                <w:spacing w:val="-1"/>
                <w:sz w:val="18"/>
                <w:szCs w:val="18"/>
              </w:rPr>
            </w:pPr>
          </w:p>
          <w:p w14:paraId="30C67CB2" w14:textId="77777777" w:rsidR="00285027" w:rsidRPr="00C77B77" w:rsidRDefault="00285027" w:rsidP="00285027">
            <w:pPr>
              <w:pStyle w:val="NormalWeb"/>
              <w:shd w:val="clear" w:color="auto" w:fill="FFFFFF"/>
              <w:spacing w:before="0" w:beforeAutospacing="0" w:after="0" w:afterAutospacing="0"/>
              <w:rPr>
                <w:rFonts w:ascii="Arial" w:hAnsi="Arial" w:cs="Arial"/>
                <w:color w:val="212121"/>
                <w:sz w:val="18"/>
                <w:szCs w:val="18"/>
              </w:rPr>
            </w:pPr>
            <w:r w:rsidRPr="00C77B77">
              <w:rPr>
                <w:rFonts w:ascii="Arial" w:hAnsi="Arial" w:cs="Arial"/>
                <w:color w:val="212121"/>
                <w:sz w:val="18"/>
                <w:szCs w:val="18"/>
              </w:rPr>
              <w:t xml:space="preserve">Within the St Ambrose Cluster, we benefit from a partnership between the schools, families, and parishes. Our vision, values and aims have been developed to reflect our collective identity as a </w:t>
            </w:r>
            <w:r w:rsidRPr="00C77B77">
              <w:rPr>
                <w:rStyle w:val="Strong"/>
                <w:rFonts w:ascii="Arial" w:hAnsi="Arial" w:cs="Arial"/>
                <w:color w:val="212121"/>
                <w:sz w:val="18"/>
                <w:szCs w:val="18"/>
              </w:rPr>
              <w:t>Catholic, Christian, Community of Faith and Learning</w:t>
            </w:r>
            <w:r w:rsidRPr="00C77B77">
              <w:rPr>
                <w:rFonts w:ascii="Arial" w:hAnsi="Arial" w:cs="Arial"/>
                <w:color w:val="212121"/>
                <w:sz w:val="18"/>
                <w:szCs w:val="18"/>
              </w:rPr>
              <w:t>.</w:t>
            </w:r>
          </w:p>
          <w:p w14:paraId="49AA8CCF" w14:textId="77777777" w:rsidR="00285027" w:rsidRPr="00C77B77" w:rsidRDefault="00285027" w:rsidP="00285027">
            <w:pPr>
              <w:pStyle w:val="NormalWeb"/>
              <w:shd w:val="clear" w:color="auto" w:fill="FFFFFF"/>
              <w:spacing w:before="0" w:beforeAutospacing="0" w:after="0" w:afterAutospacing="0"/>
              <w:rPr>
                <w:rFonts w:ascii="Arial" w:hAnsi="Arial" w:cs="Arial"/>
                <w:color w:val="212121"/>
                <w:sz w:val="18"/>
                <w:szCs w:val="18"/>
              </w:rPr>
            </w:pPr>
          </w:p>
          <w:p w14:paraId="2EE8BA5E" w14:textId="77777777" w:rsidR="00285027" w:rsidRPr="00C77B77" w:rsidRDefault="00285027" w:rsidP="00285027">
            <w:pPr>
              <w:pStyle w:val="NormalWeb"/>
              <w:shd w:val="clear" w:color="auto" w:fill="FFFFFF"/>
              <w:spacing w:before="0" w:beforeAutospacing="0" w:after="0" w:afterAutospacing="0"/>
              <w:rPr>
                <w:rFonts w:ascii="Arial" w:hAnsi="Arial" w:cs="Arial"/>
                <w:color w:val="212121"/>
                <w:sz w:val="18"/>
                <w:szCs w:val="18"/>
              </w:rPr>
            </w:pPr>
            <w:r w:rsidRPr="00C77B77">
              <w:rPr>
                <w:rFonts w:ascii="Arial" w:hAnsi="Arial" w:cs="Arial"/>
                <w:color w:val="212121"/>
                <w:sz w:val="18"/>
                <w:szCs w:val="18"/>
              </w:rPr>
              <w:t xml:space="preserve">The St Ambrose Cluster - 'Where Christ is at the centre of all we </w:t>
            </w:r>
            <w:proofErr w:type="gramStart"/>
            <w:r w:rsidRPr="00C77B77">
              <w:rPr>
                <w:rFonts w:ascii="Arial" w:hAnsi="Arial" w:cs="Arial"/>
                <w:color w:val="212121"/>
                <w:sz w:val="18"/>
                <w:szCs w:val="18"/>
              </w:rPr>
              <w:t>do'</w:t>
            </w:r>
            <w:proofErr w:type="gramEnd"/>
          </w:p>
          <w:p w14:paraId="31426178" w14:textId="77777777" w:rsidR="00285027" w:rsidRPr="00C77B77" w:rsidRDefault="00285027" w:rsidP="00285027">
            <w:pPr>
              <w:pStyle w:val="NormalWeb"/>
              <w:shd w:val="clear" w:color="auto" w:fill="FFFFFF"/>
              <w:spacing w:before="0" w:beforeAutospacing="0" w:after="0" w:afterAutospacing="0"/>
              <w:rPr>
                <w:rFonts w:ascii="Arial" w:hAnsi="Arial" w:cs="Arial"/>
                <w:color w:val="212121"/>
                <w:sz w:val="18"/>
                <w:szCs w:val="18"/>
              </w:rPr>
            </w:pPr>
          </w:p>
          <w:p w14:paraId="5AA210B5" w14:textId="77777777" w:rsidR="00285027" w:rsidRPr="00C77B77" w:rsidRDefault="00285027" w:rsidP="00285027">
            <w:pPr>
              <w:pStyle w:val="NormalWeb"/>
              <w:shd w:val="clear" w:color="auto" w:fill="FFFFFF"/>
              <w:spacing w:before="0" w:beforeAutospacing="0" w:after="0" w:afterAutospacing="0"/>
              <w:rPr>
                <w:rFonts w:ascii="Arial" w:hAnsi="Arial" w:cs="Arial"/>
                <w:color w:val="212121"/>
                <w:sz w:val="18"/>
                <w:szCs w:val="18"/>
              </w:rPr>
            </w:pPr>
            <w:r w:rsidRPr="00C77B77">
              <w:rPr>
                <w:rStyle w:val="Strong"/>
                <w:rFonts w:ascii="Arial" w:hAnsi="Arial" w:cs="Arial"/>
                <w:color w:val="212121"/>
                <w:sz w:val="18"/>
                <w:szCs w:val="18"/>
              </w:rPr>
              <w:t>C</w:t>
            </w:r>
            <w:r w:rsidRPr="00C77B77">
              <w:rPr>
                <w:rFonts w:ascii="Arial" w:hAnsi="Arial" w:cs="Arial"/>
                <w:color w:val="212121"/>
                <w:sz w:val="18"/>
                <w:szCs w:val="18"/>
              </w:rPr>
              <w:t>ompassion</w:t>
            </w:r>
          </w:p>
          <w:p w14:paraId="1667E0F9" w14:textId="77777777" w:rsidR="00285027" w:rsidRPr="00C77B77" w:rsidRDefault="00285027" w:rsidP="00285027">
            <w:pPr>
              <w:pStyle w:val="NormalWeb"/>
              <w:shd w:val="clear" w:color="auto" w:fill="FFFFFF"/>
              <w:spacing w:before="0" w:beforeAutospacing="0" w:after="0" w:afterAutospacing="0"/>
              <w:rPr>
                <w:rFonts w:ascii="Arial" w:hAnsi="Arial" w:cs="Arial"/>
                <w:color w:val="212121"/>
                <w:sz w:val="18"/>
                <w:szCs w:val="18"/>
              </w:rPr>
            </w:pPr>
            <w:r w:rsidRPr="00C77B77">
              <w:rPr>
                <w:rStyle w:val="Strong"/>
                <w:rFonts w:ascii="Arial" w:hAnsi="Arial" w:cs="Arial"/>
                <w:color w:val="212121"/>
                <w:sz w:val="18"/>
                <w:szCs w:val="18"/>
              </w:rPr>
              <w:t>H</w:t>
            </w:r>
            <w:r w:rsidRPr="00C77B77">
              <w:rPr>
                <w:rFonts w:ascii="Arial" w:hAnsi="Arial" w:cs="Arial"/>
                <w:color w:val="212121"/>
                <w:sz w:val="18"/>
                <w:szCs w:val="18"/>
              </w:rPr>
              <w:t>umility</w:t>
            </w:r>
          </w:p>
          <w:p w14:paraId="2A2E758B" w14:textId="77777777" w:rsidR="00285027" w:rsidRPr="00C77B77" w:rsidRDefault="00285027" w:rsidP="00285027">
            <w:pPr>
              <w:pStyle w:val="NormalWeb"/>
              <w:shd w:val="clear" w:color="auto" w:fill="FFFFFF"/>
              <w:spacing w:before="0" w:beforeAutospacing="0" w:after="0" w:afterAutospacing="0"/>
              <w:rPr>
                <w:rFonts w:ascii="Arial" w:hAnsi="Arial" w:cs="Arial"/>
                <w:color w:val="212121"/>
                <w:sz w:val="18"/>
                <w:szCs w:val="18"/>
              </w:rPr>
            </w:pPr>
            <w:r w:rsidRPr="00C77B77">
              <w:rPr>
                <w:rStyle w:val="Strong"/>
                <w:rFonts w:ascii="Arial" w:hAnsi="Arial" w:cs="Arial"/>
                <w:color w:val="212121"/>
                <w:sz w:val="18"/>
                <w:szCs w:val="18"/>
              </w:rPr>
              <w:t>R</w:t>
            </w:r>
            <w:r w:rsidRPr="00C77B77">
              <w:rPr>
                <w:rFonts w:ascii="Arial" w:hAnsi="Arial" w:cs="Arial"/>
                <w:color w:val="212121"/>
                <w:sz w:val="18"/>
                <w:szCs w:val="18"/>
              </w:rPr>
              <w:t>espect</w:t>
            </w:r>
          </w:p>
          <w:p w14:paraId="53601B1B" w14:textId="77777777" w:rsidR="00285027" w:rsidRPr="00C77B77" w:rsidRDefault="00285027" w:rsidP="00285027">
            <w:pPr>
              <w:pStyle w:val="NormalWeb"/>
              <w:shd w:val="clear" w:color="auto" w:fill="FFFFFF"/>
              <w:spacing w:before="0" w:beforeAutospacing="0" w:after="0" w:afterAutospacing="0"/>
              <w:rPr>
                <w:rFonts w:ascii="Arial" w:hAnsi="Arial" w:cs="Arial"/>
                <w:color w:val="212121"/>
                <w:sz w:val="18"/>
                <w:szCs w:val="18"/>
              </w:rPr>
            </w:pPr>
            <w:r w:rsidRPr="00C77B77">
              <w:rPr>
                <w:rStyle w:val="Strong"/>
                <w:rFonts w:ascii="Arial" w:hAnsi="Arial" w:cs="Arial"/>
                <w:color w:val="212121"/>
                <w:sz w:val="18"/>
                <w:szCs w:val="18"/>
              </w:rPr>
              <w:t>I</w:t>
            </w:r>
            <w:r w:rsidRPr="00C77B77">
              <w:rPr>
                <w:rFonts w:ascii="Arial" w:hAnsi="Arial" w:cs="Arial"/>
                <w:color w:val="212121"/>
                <w:sz w:val="18"/>
                <w:szCs w:val="18"/>
              </w:rPr>
              <w:t>ntegrity</w:t>
            </w:r>
          </w:p>
          <w:p w14:paraId="28FCAAD5" w14:textId="77777777" w:rsidR="00285027" w:rsidRPr="00C77B77" w:rsidRDefault="00285027" w:rsidP="00285027">
            <w:pPr>
              <w:pStyle w:val="NormalWeb"/>
              <w:shd w:val="clear" w:color="auto" w:fill="FFFFFF"/>
              <w:spacing w:before="0" w:beforeAutospacing="0" w:after="0" w:afterAutospacing="0"/>
              <w:rPr>
                <w:rFonts w:ascii="Arial" w:hAnsi="Arial" w:cs="Arial"/>
                <w:color w:val="212121"/>
                <w:sz w:val="18"/>
                <w:szCs w:val="18"/>
              </w:rPr>
            </w:pPr>
            <w:r w:rsidRPr="00C77B77">
              <w:rPr>
                <w:rStyle w:val="Strong"/>
                <w:rFonts w:ascii="Arial" w:hAnsi="Arial" w:cs="Arial"/>
                <w:color w:val="212121"/>
                <w:sz w:val="18"/>
                <w:szCs w:val="18"/>
              </w:rPr>
              <w:t>S</w:t>
            </w:r>
            <w:r w:rsidRPr="00C77B77">
              <w:rPr>
                <w:rFonts w:ascii="Arial" w:hAnsi="Arial" w:cs="Arial"/>
                <w:color w:val="212121"/>
                <w:sz w:val="18"/>
                <w:szCs w:val="18"/>
              </w:rPr>
              <w:t>ervice</w:t>
            </w:r>
          </w:p>
          <w:p w14:paraId="003286EC" w14:textId="77777777" w:rsidR="00285027" w:rsidRPr="00C77B77" w:rsidRDefault="00285027" w:rsidP="00285027">
            <w:pPr>
              <w:rPr>
                <w:rFonts w:cs="Arial"/>
                <w:sz w:val="18"/>
                <w:szCs w:val="18"/>
              </w:rPr>
            </w:pPr>
          </w:p>
          <w:p w14:paraId="2D6EC189" w14:textId="77777777" w:rsidR="00285027" w:rsidRPr="00C77B77" w:rsidRDefault="00285027" w:rsidP="00285027">
            <w:pPr>
              <w:rPr>
                <w:rFonts w:cs="Arial"/>
                <w:sz w:val="18"/>
                <w:szCs w:val="18"/>
              </w:rPr>
            </w:pPr>
            <w:r w:rsidRPr="00C77B77">
              <w:rPr>
                <w:rFonts w:cs="Arial"/>
                <w:sz w:val="18"/>
                <w:szCs w:val="18"/>
              </w:rPr>
              <w:t>Annual cluster mass to continue in order establish and enhance a spiritual approach among all cluster staff.</w:t>
            </w:r>
          </w:p>
          <w:p w14:paraId="0D036849" w14:textId="77777777" w:rsidR="00285027" w:rsidRPr="00C77B77" w:rsidRDefault="00285027" w:rsidP="00285027">
            <w:pPr>
              <w:rPr>
                <w:rFonts w:cs="Arial"/>
                <w:sz w:val="18"/>
                <w:szCs w:val="18"/>
              </w:rPr>
            </w:pPr>
          </w:p>
          <w:p w14:paraId="2153125D" w14:textId="77777777" w:rsidR="00285027" w:rsidRDefault="00285027" w:rsidP="00285027">
            <w:pPr>
              <w:rPr>
                <w:rFonts w:cs="Arial"/>
                <w:b/>
                <w:bCs/>
              </w:rPr>
            </w:pPr>
          </w:p>
        </w:tc>
      </w:tr>
      <w:tr w:rsidR="00285027" w14:paraId="39A682B0" w14:textId="77777777" w:rsidTr="008C4A6A">
        <w:tc>
          <w:tcPr>
            <w:tcW w:w="2127" w:type="dxa"/>
            <w:shd w:val="clear" w:color="auto" w:fill="auto"/>
          </w:tcPr>
          <w:p w14:paraId="582AEA76" w14:textId="3789E99B" w:rsidR="00285027" w:rsidRDefault="00285027" w:rsidP="00285027">
            <w:pPr>
              <w:rPr>
                <w:rFonts w:cs="Arial"/>
                <w:b/>
                <w:bCs/>
              </w:rPr>
            </w:pPr>
            <w:r w:rsidRPr="00B659FE">
              <w:rPr>
                <w:rFonts w:cs="Arial"/>
                <w:bCs/>
                <w:sz w:val="18"/>
                <w:szCs w:val="18"/>
              </w:rPr>
              <w:lastRenderedPageBreak/>
              <w:t xml:space="preserve">To further develop pupil confidence, </w:t>
            </w:r>
            <w:proofErr w:type="gramStart"/>
            <w:r w:rsidRPr="00B659FE">
              <w:rPr>
                <w:rFonts w:cs="Arial"/>
                <w:bCs/>
                <w:sz w:val="18"/>
                <w:szCs w:val="18"/>
              </w:rPr>
              <w:t>participation</w:t>
            </w:r>
            <w:proofErr w:type="gramEnd"/>
            <w:r w:rsidRPr="00B659FE">
              <w:rPr>
                <w:rFonts w:cs="Arial"/>
                <w:bCs/>
                <w:sz w:val="18"/>
                <w:szCs w:val="18"/>
              </w:rPr>
              <w:t xml:space="preserve"> and performance skills in playing a musical instrument</w:t>
            </w:r>
          </w:p>
        </w:tc>
        <w:tc>
          <w:tcPr>
            <w:tcW w:w="3543" w:type="dxa"/>
            <w:gridSpan w:val="2"/>
            <w:shd w:val="clear" w:color="auto" w:fill="auto"/>
          </w:tcPr>
          <w:p w14:paraId="40D3B0D5" w14:textId="77777777" w:rsidR="00285027" w:rsidRPr="00B659FE" w:rsidRDefault="00285027" w:rsidP="00285027">
            <w:pPr>
              <w:pStyle w:val="ListParagraph"/>
              <w:numPr>
                <w:ilvl w:val="0"/>
                <w:numId w:val="36"/>
              </w:numPr>
              <w:spacing w:line="256" w:lineRule="auto"/>
              <w:rPr>
                <w:rFonts w:cs="Arial"/>
                <w:bCs/>
                <w:sz w:val="18"/>
                <w:szCs w:val="18"/>
                <w:lang w:eastAsia="en-US"/>
              </w:rPr>
            </w:pPr>
            <w:r w:rsidRPr="00B659FE">
              <w:rPr>
                <w:rFonts w:cs="Arial"/>
                <w:bCs/>
                <w:sz w:val="18"/>
                <w:szCs w:val="18"/>
                <w:lang w:eastAsia="en-US"/>
              </w:rPr>
              <w:t xml:space="preserve">St. Ambrose music collective project to support all P6 </w:t>
            </w:r>
            <w:proofErr w:type="gramStart"/>
            <w:r w:rsidRPr="00B659FE">
              <w:rPr>
                <w:rFonts w:cs="Arial"/>
                <w:bCs/>
                <w:sz w:val="18"/>
                <w:szCs w:val="18"/>
                <w:lang w:eastAsia="en-US"/>
              </w:rPr>
              <w:t>pupils</w:t>
            </w:r>
            <w:proofErr w:type="gramEnd"/>
          </w:p>
          <w:p w14:paraId="1433A6D6" w14:textId="77777777" w:rsidR="00285027" w:rsidRPr="00B659FE" w:rsidRDefault="00285027" w:rsidP="00285027">
            <w:pPr>
              <w:spacing w:line="256" w:lineRule="auto"/>
              <w:rPr>
                <w:rFonts w:cs="Arial"/>
                <w:bCs/>
                <w:sz w:val="18"/>
                <w:szCs w:val="18"/>
                <w:lang w:eastAsia="en-US"/>
              </w:rPr>
            </w:pPr>
          </w:p>
          <w:p w14:paraId="1C940FD9" w14:textId="77777777" w:rsidR="00285027" w:rsidRPr="00B659FE" w:rsidRDefault="00285027" w:rsidP="00285027">
            <w:pPr>
              <w:pStyle w:val="ListParagraph"/>
              <w:numPr>
                <w:ilvl w:val="0"/>
                <w:numId w:val="36"/>
              </w:numPr>
              <w:spacing w:line="256" w:lineRule="auto"/>
              <w:rPr>
                <w:rFonts w:cs="Arial"/>
                <w:bCs/>
                <w:sz w:val="18"/>
                <w:szCs w:val="18"/>
                <w:lang w:eastAsia="en-US"/>
              </w:rPr>
            </w:pPr>
            <w:r w:rsidRPr="00B659FE">
              <w:rPr>
                <w:rFonts w:cs="Arial"/>
                <w:bCs/>
                <w:sz w:val="18"/>
                <w:szCs w:val="18"/>
                <w:lang w:eastAsia="en-US"/>
              </w:rPr>
              <w:t>Cluster investment in instruments</w:t>
            </w:r>
          </w:p>
          <w:p w14:paraId="7730C2D5" w14:textId="77777777" w:rsidR="00285027" w:rsidRPr="00B659FE" w:rsidRDefault="00285027" w:rsidP="00285027">
            <w:pPr>
              <w:pStyle w:val="ListParagraph"/>
              <w:numPr>
                <w:ilvl w:val="0"/>
                <w:numId w:val="36"/>
              </w:numPr>
              <w:spacing w:line="256" w:lineRule="auto"/>
              <w:rPr>
                <w:rFonts w:cs="Arial"/>
                <w:bCs/>
                <w:sz w:val="18"/>
                <w:szCs w:val="18"/>
                <w:lang w:eastAsia="en-US"/>
              </w:rPr>
            </w:pPr>
            <w:r w:rsidRPr="00B659FE">
              <w:rPr>
                <w:rFonts w:cs="Arial"/>
                <w:bCs/>
                <w:sz w:val="18"/>
                <w:szCs w:val="18"/>
                <w:lang w:eastAsia="en-US"/>
              </w:rPr>
              <w:t>Creation of P6 bands</w:t>
            </w:r>
          </w:p>
          <w:p w14:paraId="24AF5EC4" w14:textId="77777777" w:rsidR="00285027" w:rsidRPr="00B659FE" w:rsidRDefault="00285027" w:rsidP="00285027">
            <w:pPr>
              <w:spacing w:line="256" w:lineRule="auto"/>
              <w:rPr>
                <w:rFonts w:cs="Arial"/>
                <w:bCs/>
                <w:sz w:val="18"/>
                <w:szCs w:val="18"/>
                <w:lang w:eastAsia="en-US"/>
              </w:rPr>
            </w:pPr>
          </w:p>
          <w:p w14:paraId="7BBEFAB7" w14:textId="77777777" w:rsidR="008A6315" w:rsidRDefault="00285027" w:rsidP="00285027">
            <w:pPr>
              <w:pStyle w:val="ListParagraph"/>
              <w:numPr>
                <w:ilvl w:val="0"/>
                <w:numId w:val="36"/>
              </w:numPr>
              <w:spacing w:line="256" w:lineRule="auto"/>
              <w:rPr>
                <w:rFonts w:cs="Arial"/>
                <w:bCs/>
                <w:sz w:val="18"/>
                <w:szCs w:val="18"/>
                <w:lang w:eastAsia="en-US"/>
              </w:rPr>
            </w:pPr>
            <w:r w:rsidRPr="00B659FE">
              <w:rPr>
                <w:rFonts w:cs="Arial"/>
                <w:bCs/>
                <w:sz w:val="18"/>
                <w:szCs w:val="18"/>
                <w:lang w:eastAsia="en-US"/>
              </w:rPr>
              <w:t xml:space="preserve">Teaching staff to work with music </w:t>
            </w:r>
            <w:proofErr w:type="gramStart"/>
            <w:r w:rsidRPr="00B659FE">
              <w:rPr>
                <w:rFonts w:cs="Arial"/>
                <w:bCs/>
                <w:sz w:val="18"/>
                <w:szCs w:val="18"/>
                <w:lang w:eastAsia="en-US"/>
              </w:rPr>
              <w:t>instructors</w:t>
            </w:r>
            <w:proofErr w:type="gramEnd"/>
          </w:p>
          <w:p w14:paraId="68A52A4D" w14:textId="77777777" w:rsidR="008A6315" w:rsidRPr="008A6315" w:rsidRDefault="008A6315" w:rsidP="008A6315">
            <w:pPr>
              <w:pStyle w:val="ListParagraph"/>
              <w:rPr>
                <w:rFonts w:cs="Arial"/>
                <w:bCs/>
                <w:sz w:val="18"/>
                <w:szCs w:val="18"/>
                <w:lang w:eastAsia="en-US"/>
              </w:rPr>
            </w:pPr>
          </w:p>
          <w:p w14:paraId="0171A383" w14:textId="7F946A4D" w:rsidR="00285027" w:rsidRPr="008A6315" w:rsidRDefault="00285027" w:rsidP="00285027">
            <w:pPr>
              <w:pStyle w:val="ListParagraph"/>
              <w:numPr>
                <w:ilvl w:val="0"/>
                <w:numId w:val="36"/>
              </w:numPr>
              <w:spacing w:line="256" w:lineRule="auto"/>
              <w:rPr>
                <w:rFonts w:cs="Arial"/>
                <w:bCs/>
                <w:sz w:val="18"/>
                <w:szCs w:val="18"/>
                <w:lang w:eastAsia="en-US"/>
              </w:rPr>
            </w:pPr>
            <w:r w:rsidRPr="008A6315">
              <w:rPr>
                <w:rFonts w:cs="Arial"/>
                <w:bCs/>
                <w:sz w:val="18"/>
                <w:szCs w:val="18"/>
                <w:lang w:eastAsia="en-US"/>
              </w:rPr>
              <w:t>Timetable to be agreed with HT’s</w:t>
            </w:r>
          </w:p>
        </w:tc>
        <w:tc>
          <w:tcPr>
            <w:tcW w:w="2977" w:type="dxa"/>
            <w:shd w:val="clear" w:color="auto" w:fill="auto"/>
          </w:tcPr>
          <w:p w14:paraId="3F5E6181" w14:textId="77777777" w:rsidR="00285027" w:rsidRPr="00B659FE" w:rsidRDefault="00285027" w:rsidP="00285027">
            <w:pPr>
              <w:spacing w:line="256" w:lineRule="auto"/>
              <w:rPr>
                <w:rFonts w:cs="Arial"/>
                <w:bCs/>
                <w:sz w:val="18"/>
                <w:szCs w:val="18"/>
                <w:lang w:eastAsia="en-US"/>
              </w:rPr>
            </w:pPr>
            <w:r w:rsidRPr="00B659FE">
              <w:rPr>
                <w:rFonts w:cs="Arial"/>
                <w:bCs/>
                <w:sz w:val="18"/>
                <w:szCs w:val="18"/>
                <w:lang w:eastAsia="en-US"/>
              </w:rPr>
              <w:t>(Quantitative) (HT’s)</w:t>
            </w:r>
          </w:p>
          <w:p w14:paraId="22CF773E" w14:textId="77777777" w:rsidR="00285027" w:rsidRPr="00B659FE" w:rsidRDefault="00285027" w:rsidP="00285027">
            <w:pPr>
              <w:pStyle w:val="ListParagraph"/>
              <w:numPr>
                <w:ilvl w:val="0"/>
                <w:numId w:val="35"/>
              </w:numPr>
              <w:spacing w:line="256" w:lineRule="auto"/>
              <w:rPr>
                <w:rFonts w:cs="Arial"/>
                <w:bCs/>
                <w:sz w:val="18"/>
                <w:szCs w:val="18"/>
                <w:lang w:eastAsia="en-US"/>
              </w:rPr>
            </w:pPr>
            <w:r w:rsidRPr="00B659FE">
              <w:rPr>
                <w:rFonts w:cs="Arial"/>
                <w:bCs/>
                <w:sz w:val="18"/>
                <w:szCs w:val="18"/>
                <w:lang w:eastAsia="en-US"/>
              </w:rPr>
              <w:t>Base line survey of pupils – attainment over time</w:t>
            </w:r>
          </w:p>
          <w:p w14:paraId="0C1E5626" w14:textId="77777777" w:rsidR="00285027" w:rsidRPr="00B659FE" w:rsidRDefault="00285027" w:rsidP="00285027">
            <w:pPr>
              <w:pStyle w:val="ListParagraph"/>
              <w:numPr>
                <w:ilvl w:val="0"/>
                <w:numId w:val="35"/>
              </w:numPr>
              <w:spacing w:line="256" w:lineRule="auto"/>
              <w:rPr>
                <w:rFonts w:cs="Arial"/>
                <w:bCs/>
                <w:sz w:val="18"/>
                <w:szCs w:val="18"/>
                <w:lang w:eastAsia="en-US"/>
              </w:rPr>
            </w:pPr>
            <w:r w:rsidRPr="00B659FE">
              <w:rPr>
                <w:rFonts w:cs="Arial"/>
                <w:bCs/>
                <w:sz w:val="18"/>
                <w:szCs w:val="18"/>
                <w:lang w:eastAsia="en-US"/>
              </w:rPr>
              <w:t>Parental survey</w:t>
            </w:r>
          </w:p>
          <w:p w14:paraId="02DBB45E" w14:textId="77777777" w:rsidR="00285027" w:rsidRPr="00B659FE" w:rsidRDefault="00285027" w:rsidP="00285027">
            <w:pPr>
              <w:pStyle w:val="ListParagraph"/>
              <w:numPr>
                <w:ilvl w:val="0"/>
                <w:numId w:val="35"/>
              </w:numPr>
              <w:spacing w:line="256" w:lineRule="auto"/>
              <w:rPr>
                <w:rFonts w:cs="Arial"/>
                <w:bCs/>
                <w:sz w:val="18"/>
                <w:szCs w:val="18"/>
                <w:lang w:eastAsia="en-US"/>
              </w:rPr>
            </w:pPr>
            <w:r w:rsidRPr="00B659FE">
              <w:rPr>
                <w:rFonts w:cs="Arial"/>
                <w:bCs/>
                <w:sz w:val="18"/>
                <w:szCs w:val="18"/>
                <w:lang w:eastAsia="en-US"/>
              </w:rPr>
              <w:t>Participation of students</w:t>
            </w:r>
          </w:p>
          <w:p w14:paraId="41A33558" w14:textId="77777777" w:rsidR="00285027" w:rsidRPr="00B659FE" w:rsidRDefault="00285027" w:rsidP="00285027">
            <w:pPr>
              <w:pStyle w:val="ListParagraph"/>
              <w:numPr>
                <w:ilvl w:val="0"/>
                <w:numId w:val="35"/>
              </w:numPr>
              <w:spacing w:line="256" w:lineRule="auto"/>
              <w:rPr>
                <w:rFonts w:cs="Arial"/>
                <w:bCs/>
                <w:sz w:val="18"/>
                <w:szCs w:val="18"/>
                <w:lang w:eastAsia="en-US"/>
              </w:rPr>
            </w:pPr>
            <w:r w:rsidRPr="00B659FE">
              <w:rPr>
                <w:rFonts w:cs="Arial"/>
                <w:bCs/>
                <w:sz w:val="18"/>
                <w:szCs w:val="18"/>
                <w:lang w:eastAsia="en-US"/>
              </w:rPr>
              <w:t>Pupil competency (benchmarking)</w:t>
            </w:r>
          </w:p>
          <w:p w14:paraId="2D42377B" w14:textId="77777777" w:rsidR="00285027" w:rsidRPr="00B659FE" w:rsidRDefault="00285027" w:rsidP="00285027">
            <w:pPr>
              <w:pStyle w:val="ListParagraph"/>
              <w:numPr>
                <w:ilvl w:val="0"/>
                <w:numId w:val="35"/>
              </w:numPr>
              <w:spacing w:line="256" w:lineRule="auto"/>
              <w:rPr>
                <w:rFonts w:cs="Arial"/>
                <w:bCs/>
                <w:sz w:val="18"/>
                <w:szCs w:val="18"/>
                <w:lang w:eastAsia="en-US"/>
              </w:rPr>
            </w:pPr>
            <w:r w:rsidRPr="00B659FE">
              <w:rPr>
                <w:rFonts w:cs="Arial"/>
                <w:bCs/>
                <w:sz w:val="18"/>
                <w:szCs w:val="18"/>
                <w:lang w:eastAsia="en-US"/>
              </w:rPr>
              <w:t>Leuven scale (targeted)</w:t>
            </w:r>
          </w:p>
          <w:p w14:paraId="6057313D" w14:textId="77777777" w:rsidR="00285027" w:rsidRPr="00B659FE" w:rsidRDefault="00285027" w:rsidP="00285027">
            <w:pPr>
              <w:spacing w:line="256" w:lineRule="auto"/>
              <w:rPr>
                <w:rFonts w:cs="Arial"/>
                <w:bCs/>
                <w:sz w:val="18"/>
                <w:szCs w:val="18"/>
                <w:lang w:eastAsia="en-US"/>
              </w:rPr>
            </w:pPr>
            <w:r w:rsidRPr="00B659FE">
              <w:rPr>
                <w:rFonts w:cs="Arial"/>
                <w:bCs/>
                <w:sz w:val="18"/>
                <w:szCs w:val="18"/>
                <w:lang w:eastAsia="en-US"/>
              </w:rPr>
              <w:t>(Qualitative)</w:t>
            </w:r>
          </w:p>
          <w:p w14:paraId="0C08DCE9" w14:textId="77777777" w:rsidR="00285027" w:rsidRPr="00B659FE" w:rsidRDefault="00285027" w:rsidP="00285027">
            <w:pPr>
              <w:pStyle w:val="ListParagraph"/>
              <w:numPr>
                <w:ilvl w:val="0"/>
                <w:numId w:val="35"/>
              </w:numPr>
              <w:spacing w:line="256" w:lineRule="auto"/>
              <w:rPr>
                <w:rFonts w:cs="Arial"/>
                <w:bCs/>
                <w:sz w:val="18"/>
                <w:szCs w:val="18"/>
                <w:lang w:eastAsia="en-US"/>
              </w:rPr>
            </w:pPr>
            <w:r w:rsidRPr="00B659FE">
              <w:rPr>
                <w:rFonts w:cs="Arial"/>
                <w:bCs/>
                <w:sz w:val="18"/>
                <w:szCs w:val="18"/>
                <w:lang w:eastAsia="en-US"/>
              </w:rPr>
              <w:t>Pre/post evaluation questionnaire staff and pupils</w:t>
            </w:r>
          </w:p>
          <w:p w14:paraId="4B0F91C3" w14:textId="77777777" w:rsidR="00285027" w:rsidRPr="00B659FE" w:rsidRDefault="00285027" w:rsidP="00285027">
            <w:pPr>
              <w:pStyle w:val="ListParagraph"/>
              <w:numPr>
                <w:ilvl w:val="0"/>
                <w:numId w:val="35"/>
              </w:numPr>
              <w:spacing w:line="256" w:lineRule="auto"/>
              <w:rPr>
                <w:rFonts w:cs="Arial"/>
                <w:bCs/>
                <w:sz w:val="18"/>
                <w:szCs w:val="18"/>
                <w:lang w:eastAsia="en-US"/>
              </w:rPr>
            </w:pPr>
            <w:r w:rsidRPr="00B659FE">
              <w:rPr>
                <w:rFonts w:cs="Arial"/>
                <w:bCs/>
                <w:sz w:val="18"/>
                <w:szCs w:val="18"/>
                <w:lang w:eastAsia="en-US"/>
              </w:rPr>
              <w:t xml:space="preserve">Showcase </w:t>
            </w:r>
            <w:proofErr w:type="gramStart"/>
            <w:r w:rsidRPr="00B659FE">
              <w:rPr>
                <w:rFonts w:cs="Arial"/>
                <w:bCs/>
                <w:sz w:val="18"/>
                <w:szCs w:val="18"/>
                <w:lang w:eastAsia="en-US"/>
              </w:rPr>
              <w:t>event</w:t>
            </w:r>
            <w:proofErr w:type="gramEnd"/>
          </w:p>
          <w:p w14:paraId="2F57CBBE" w14:textId="77777777" w:rsidR="00285027" w:rsidRPr="00B659FE" w:rsidRDefault="00285027" w:rsidP="00285027">
            <w:pPr>
              <w:spacing w:line="256" w:lineRule="auto"/>
              <w:rPr>
                <w:rFonts w:cs="Arial"/>
                <w:bCs/>
                <w:sz w:val="18"/>
                <w:szCs w:val="18"/>
                <w:lang w:eastAsia="en-US"/>
              </w:rPr>
            </w:pPr>
            <w:r w:rsidRPr="00B659FE">
              <w:rPr>
                <w:rFonts w:cs="Arial"/>
                <w:bCs/>
                <w:sz w:val="18"/>
                <w:szCs w:val="18"/>
                <w:lang w:eastAsia="en-US"/>
              </w:rPr>
              <w:t>(Observations)</w:t>
            </w:r>
          </w:p>
          <w:p w14:paraId="511AB47D" w14:textId="77777777" w:rsidR="008A6315" w:rsidRDefault="00285027" w:rsidP="00285027">
            <w:pPr>
              <w:pStyle w:val="ListParagraph"/>
              <w:numPr>
                <w:ilvl w:val="0"/>
                <w:numId w:val="35"/>
              </w:numPr>
              <w:spacing w:line="256" w:lineRule="auto"/>
              <w:rPr>
                <w:rFonts w:cs="Arial"/>
                <w:bCs/>
                <w:sz w:val="18"/>
                <w:szCs w:val="18"/>
                <w:lang w:eastAsia="en-US"/>
              </w:rPr>
            </w:pPr>
            <w:r w:rsidRPr="00B659FE">
              <w:rPr>
                <w:rFonts w:cs="Arial"/>
                <w:bCs/>
                <w:sz w:val="18"/>
                <w:szCs w:val="18"/>
                <w:lang w:eastAsia="en-US"/>
              </w:rPr>
              <w:t>Pupil confide</w:t>
            </w:r>
            <w:r>
              <w:rPr>
                <w:rFonts w:cs="Arial"/>
                <w:bCs/>
                <w:sz w:val="18"/>
                <w:szCs w:val="18"/>
                <w:lang w:eastAsia="en-US"/>
              </w:rPr>
              <w:t>nce</w:t>
            </w:r>
          </w:p>
          <w:p w14:paraId="7F9A889E" w14:textId="415FD87D" w:rsidR="00C17AD5" w:rsidRPr="00CC7970" w:rsidRDefault="00285027" w:rsidP="00285027">
            <w:pPr>
              <w:pStyle w:val="ListParagraph"/>
              <w:numPr>
                <w:ilvl w:val="0"/>
                <w:numId w:val="35"/>
              </w:numPr>
              <w:spacing w:line="256" w:lineRule="auto"/>
              <w:rPr>
                <w:rFonts w:cs="Arial"/>
                <w:bCs/>
                <w:sz w:val="18"/>
                <w:szCs w:val="18"/>
                <w:lang w:eastAsia="en-US"/>
              </w:rPr>
            </w:pPr>
            <w:r w:rsidRPr="008A6315">
              <w:rPr>
                <w:rFonts w:cs="Arial"/>
                <w:bCs/>
                <w:sz w:val="18"/>
                <w:szCs w:val="18"/>
                <w:lang w:eastAsia="en-US"/>
              </w:rPr>
              <w:t>Pupil creativity</w:t>
            </w:r>
          </w:p>
        </w:tc>
        <w:tc>
          <w:tcPr>
            <w:tcW w:w="2977" w:type="dxa"/>
            <w:shd w:val="clear" w:color="auto" w:fill="auto"/>
          </w:tcPr>
          <w:p w14:paraId="6677FFCC" w14:textId="080C5AA6" w:rsidR="00285027" w:rsidRDefault="00285027" w:rsidP="00285027">
            <w:pPr>
              <w:rPr>
                <w:rFonts w:cs="Arial"/>
                <w:b/>
                <w:bCs/>
              </w:rPr>
            </w:pPr>
            <w:r w:rsidRPr="00B659FE">
              <w:rPr>
                <w:rFonts w:cs="Arial"/>
                <w:bCs/>
                <w:sz w:val="18"/>
                <w:szCs w:val="18"/>
              </w:rPr>
              <w:t xml:space="preserve">Children’s confidence with capability around playing a musical instrument can be exemplified through rehearsals and performance at the Christmas Concert at NL Music festival. </w:t>
            </w:r>
          </w:p>
        </w:tc>
        <w:tc>
          <w:tcPr>
            <w:tcW w:w="4111" w:type="dxa"/>
            <w:shd w:val="clear" w:color="auto" w:fill="auto"/>
          </w:tcPr>
          <w:p w14:paraId="249D17CB" w14:textId="5CFE4029" w:rsidR="00285027" w:rsidRDefault="00285027" w:rsidP="00285027">
            <w:pPr>
              <w:rPr>
                <w:rFonts w:cs="Arial"/>
                <w:b/>
                <w:bCs/>
              </w:rPr>
            </w:pPr>
            <w:r w:rsidRPr="00B659FE">
              <w:rPr>
                <w:rFonts w:cs="Arial"/>
                <w:bCs/>
                <w:sz w:val="18"/>
                <w:szCs w:val="18"/>
              </w:rPr>
              <w:t xml:space="preserve">Further funding from the YMI fund to be used to further enhance and develop the cluster collective music programme in addition to contributions sanctioned by Head of Education where exploration of alternative avenues has been sought. </w:t>
            </w:r>
          </w:p>
        </w:tc>
      </w:tr>
      <w:tr w:rsidR="00CC7970" w14:paraId="7560E19B" w14:textId="77777777" w:rsidTr="008C4A6A">
        <w:tc>
          <w:tcPr>
            <w:tcW w:w="15735" w:type="dxa"/>
            <w:gridSpan w:val="6"/>
            <w:shd w:val="clear" w:color="auto" w:fill="D9D9D9" w:themeFill="background1" w:themeFillShade="D9"/>
          </w:tcPr>
          <w:p w14:paraId="7FBD7CBA" w14:textId="77777777" w:rsidR="00CC7970" w:rsidRPr="00B659FE" w:rsidRDefault="00CC7970" w:rsidP="00CC7970">
            <w:pPr>
              <w:rPr>
                <w:rFonts w:cs="Arial"/>
                <w:sz w:val="18"/>
                <w:szCs w:val="18"/>
              </w:rPr>
            </w:pPr>
            <w:r>
              <w:rPr>
                <w:rFonts w:cs="Arial"/>
                <w:b/>
                <w:bCs/>
              </w:rPr>
              <w:t xml:space="preserve">Final evaluation: </w:t>
            </w:r>
            <w:r w:rsidRPr="00B659FE">
              <w:rPr>
                <w:rFonts w:cs="Arial"/>
                <w:sz w:val="18"/>
                <w:szCs w:val="18"/>
              </w:rPr>
              <w:t xml:space="preserve">The </w:t>
            </w:r>
            <w:proofErr w:type="gramStart"/>
            <w:r w:rsidRPr="00B659FE">
              <w:rPr>
                <w:rFonts w:cs="Arial"/>
                <w:sz w:val="18"/>
                <w:szCs w:val="18"/>
              </w:rPr>
              <w:t>main focus</w:t>
            </w:r>
            <w:proofErr w:type="gramEnd"/>
            <w:r w:rsidRPr="00B659FE">
              <w:rPr>
                <w:rFonts w:cs="Arial"/>
                <w:sz w:val="18"/>
                <w:szCs w:val="18"/>
              </w:rPr>
              <w:t xml:space="preserve"> has been on attendance and transition programmes across the cluster. A forensic approach to data analysis from SDQ, Outcome Star with and pupil/ parent and staff surveys informing impactful interventions and approaches whilst using the budget to best effect.  </w:t>
            </w:r>
          </w:p>
          <w:p w14:paraId="2366ED20" w14:textId="77777777" w:rsidR="00CC7970" w:rsidRDefault="00CC7970" w:rsidP="00CC7970">
            <w:pPr>
              <w:rPr>
                <w:rFonts w:cs="Arial"/>
                <w:b/>
                <w:bCs/>
              </w:rPr>
            </w:pPr>
            <w:r w:rsidRPr="00B659FE">
              <w:rPr>
                <w:rFonts w:cs="Arial"/>
                <w:sz w:val="18"/>
                <w:szCs w:val="18"/>
              </w:rPr>
              <w:t xml:space="preserve">Next session we will continue to embed many strategies in respect of the </w:t>
            </w:r>
            <w:proofErr w:type="gramStart"/>
            <w:r w:rsidRPr="00B659FE">
              <w:rPr>
                <w:rFonts w:cs="Arial"/>
                <w:sz w:val="18"/>
                <w:szCs w:val="18"/>
              </w:rPr>
              <w:t>aforementioned and</w:t>
            </w:r>
            <w:proofErr w:type="gramEnd"/>
            <w:r w:rsidRPr="00B659FE">
              <w:rPr>
                <w:rFonts w:cs="Arial"/>
                <w:sz w:val="18"/>
                <w:szCs w:val="18"/>
              </w:rPr>
              <w:t xml:space="preserve"> focus on these priorities where curricular moderation will be implemented across the 3 NL primary schools and extend beyond the priorities above through agreement with the associated HT’s</w:t>
            </w:r>
            <w:r>
              <w:rPr>
                <w:rFonts w:cs="Arial"/>
                <w:sz w:val="18"/>
                <w:szCs w:val="18"/>
              </w:rPr>
              <w:t>.</w:t>
            </w:r>
          </w:p>
          <w:p w14:paraId="26B12839" w14:textId="77777777" w:rsidR="00CC7970" w:rsidRDefault="00CC7970" w:rsidP="00C17AD5">
            <w:pPr>
              <w:rPr>
                <w:rFonts w:cs="Arial"/>
                <w:b/>
                <w:bCs/>
              </w:rPr>
            </w:pPr>
          </w:p>
        </w:tc>
      </w:tr>
    </w:tbl>
    <w:p w14:paraId="7838191D" w14:textId="77777777" w:rsidR="006D54E2" w:rsidRPr="00934701" w:rsidRDefault="006D54E2">
      <w:pPr>
        <w:rPr>
          <w:b/>
        </w:rPr>
      </w:pPr>
    </w:p>
    <w:p w14:paraId="6FE7CB00" w14:textId="703F9138" w:rsidR="00277452" w:rsidRDefault="00277452" w:rsidP="001C3D8E"/>
    <w:tbl>
      <w:tblPr>
        <w:tblStyle w:val="TableGrid"/>
        <w:tblW w:w="15730" w:type="dxa"/>
        <w:tblLook w:val="04A0" w:firstRow="1" w:lastRow="0" w:firstColumn="1" w:lastColumn="0" w:noHBand="0" w:noVBand="1"/>
      </w:tblPr>
      <w:tblGrid>
        <w:gridCol w:w="5243"/>
        <w:gridCol w:w="989"/>
        <w:gridCol w:w="9498"/>
      </w:tblGrid>
      <w:tr w:rsidR="00F82A76" w14:paraId="133EEBE5" w14:textId="77777777" w:rsidTr="008C4A6A">
        <w:tc>
          <w:tcPr>
            <w:tcW w:w="6232" w:type="dxa"/>
            <w:gridSpan w:val="2"/>
            <w:tcBorders>
              <w:right w:val="single" w:sz="4" w:space="0" w:color="auto"/>
            </w:tcBorders>
            <w:shd w:val="clear" w:color="auto" w:fill="000000" w:themeFill="text1"/>
          </w:tcPr>
          <w:p w14:paraId="4FA4FDA1" w14:textId="62635153" w:rsidR="00F82A76" w:rsidRDefault="00F82A76" w:rsidP="00F82A76">
            <w:pPr>
              <w:rPr>
                <w:color w:val="FFFFFF" w:themeColor="background1"/>
              </w:rPr>
            </w:pPr>
            <w:r>
              <w:rPr>
                <w:color w:val="FFFFFF" w:themeColor="background1"/>
              </w:rPr>
              <w:t>Priority 1:  Long Term Outcome</w:t>
            </w:r>
          </w:p>
          <w:p w14:paraId="07A2F4F0" w14:textId="11747BE1" w:rsidR="00F82A76" w:rsidRPr="00934701" w:rsidRDefault="00F82A76" w:rsidP="00F82A76">
            <w:r>
              <w:rPr>
                <w:color w:val="FFFFFF" w:themeColor="background1"/>
              </w:rPr>
              <w:t>What do you hope to achieve? What is going to change? For whom? By how much? By When?</w:t>
            </w:r>
          </w:p>
        </w:tc>
        <w:tc>
          <w:tcPr>
            <w:tcW w:w="9498" w:type="dxa"/>
            <w:tcBorders>
              <w:left w:val="single" w:sz="4" w:space="0" w:color="auto"/>
            </w:tcBorders>
          </w:tcPr>
          <w:p w14:paraId="10DD4223" w14:textId="1D67B6CC" w:rsidR="00F82A76" w:rsidRPr="00440033" w:rsidRDefault="00F82A76" w:rsidP="00F82A76">
            <w:pPr>
              <w:rPr>
                <w:b/>
              </w:rPr>
            </w:pPr>
            <w:r w:rsidRPr="004065D9">
              <w:rPr>
                <w:sz w:val="22"/>
                <w:szCs w:val="22"/>
              </w:rPr>
              <w:t xml:space="preserve">To </w:t>
            </w:r>
            <w:r>
              <w:rPr>
                <w:sz w:val="22"/>
                <w:szCs w:val="22"/>
              </w:rPr>
              <w:t>continue to focus on the delivery of high-quality learning, teaching, and assessment through QI 1.2 – Leadership of Learning</w:t>
            </w:r>
          </w:p>
        </w:tc>
      </w:tr>
      <w:tr w:rsidR="00F82A76" w14:paraId="43DA5C19" w14:textId="77777777" w:rsidTr="008C4A6A">
        <w:tc>
          <w:tcPr>
            <w:tcW w:w="5243" w:type="dxa"/>
            <w:tcBorders>
              <w:right w:val="single" w:sz="4" w:space="0" w:color="auto"/>
            </w:tcBorders>
            <w:shd w:val="clear" w:color="auto" w:fill="D9D9D9" w:themeFill="background1" w:themeFillShade="D9"/>
          </w:tcPr>
          <w:p w14:paraId="6FEC65FD" w14:textId="77777777" w:rsidR="00F82A76" w:rsidRPr="00934701" w:rsidRDefault="00F82A76" w:rsidP="00F82A76">
            <w:pPr>
              <w:rPr>
                <w:sz w:val="18"/>
                <w:szCs w:val="18"/>
              </w:rPr>
            </w:pPr>
            <w:r w:rsidRPr="00934701">
              <w:rPr>
                <w:sz w:val="18"/>
                <w:szCs w:val="18"/>
              </w:rPr>
              <w:t xml:space="preserve">Person(s) Responsible  </w:t>
            </w:r>
          </w:p>
          <w:p w14:paraId="5B1184C8" w14:textId="77777777" w:rsidR="00F82A76" w:rsidRPr="00934701" w:rsidRDefault="00F82A76" w:rsidP="00F82A76">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A1FDFD2" w14:textId="5BFB9417" w:rsidR="00F82A76" w:rsidRPr="00440033" w:rsidRDefault="00F82A76" w:rsidP="00F82A76">
            <w:pPr>
              <w:rPr>
                <w:b/>
              </w:rPr>
            </w:pPr>
            <w:proofErr w:type="spellStart"/>
            <w:r>
              <w:rPr>
                <w:b/>
              </w:rPr>
              <w:t>GMcC</w:t>
            </w:r>
            <w:proofErr w:type="spellEnd"/>
            <w:r>
              <w:rPr>
                <w:b/>
              </w:rPr>
              <w:t>/JMP staff development group</w:t>
            </w:r>
          </w:p>
        </w:tc>
      </w:tr>
    </w:tbl>
    <w:p w14:paraId="51B311B2" w14:textId="5DBAB959" w:rsidR="006D54E2" w:rsidRDefault="006D54E2" w:rsidP="001C3D8E"/>
    <w:p w14:paraId="5F656372" w14:textId="77777777"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43D86512" w14:textId="77777777" w:rsidTr="008C4A6A">
        <w:tc>
          <w:tcPr>
            <w:tcW w:w="15735" w:type="dxa"/>
            <w:gridSpan w:val="6"/>
          </w:tcPr>
          <w:p w14:paraId="02A9B6D9" w14:textId="77777777" w:rsidR="006D54E2" w:rsidRPr="00695C46" w:rsidRDefault="006D54E2" w:rsidP="008C4A6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11DD363" w14:textId="77777777" w:rsidTr="008C4A6A">
        <w:tc>
          <w:tcPr>
            <w:tcW w:w="5033" w:type="dxa"/>
            <w:gridSpan w:val="2"/>
            <w:shd w:val="clear" w:color="auto" w:fill="D9D9D9" w:themeFill="background1" w:themeFillShade="D9"/>
          </w:tcPr>
          <w:p w14:paraId="5FAA2CE5" w14:textId="0E02DFA6" w:rsidR="006D54E2" w:rsidRPr="00695C46" w:rsidRDefault="006D54E2" w:rsidP="008C4A6A">
            <w:pPr>
              <w:rPr>
                <w:rFonts w:cs="Arial"/>
                <w:b/>
                <w:bCs/>
                <w:sz w:val="24"/>
                <w:szCs w:val="24"/>
              </w:rPr>
            </w:pPr>
            <w:r>
              <w:rPr>
                <w:rFonts w:cs="Arial"/>
                <w:b/>
                <w:bCs/>
                <w:sz w:val="24"/>
                <w:szCs w:val="24"/>
              </w:rPr>
              <w:t xml:space="preserve">NIF Priority: </w:t>
            </w:r>
            <w:r w:rsidR="00F82A76">
              <w:rPr>
                <w:rFonts w:cs="Arial"/>
                <w:b/>
                <w:bCs/>
                <w:sz w:val="24"/>
                <w:szCs w:val="24"/>
              </w:rPr>
              <w:t>1, 2</w:t>
            </w:r>
          </w:p>
        </w:tc>
        <w:tc>
          <w:tcPr>
            <w:tcW w:w="10702" w:type="dxa"/>
            <w:gridSpan w:val="4"/>
            <w:shd w:val="clear" w:color="auto" w:fill="D9D9D9" w:themeFill="background1" w:themeFillShade="D9"/>
          </w:tcPr>
          <w:p w14:paraId="1E89375E" w14:textId="2628DC5B" w:rsidR="006D54E2" w:rsidRPr="00695C46" w:rsidRDefault="006D54E2" w:rsidP="008C4A6A">
            <w:pPr>
              <w:rPr>
                <w:rFonts w:cs="Arial"/>
                <w:b/>
                <w:bCs/>
                <w:sz w:val="24"/>
                <w:szCs w:val="24"/>
              </w:rPr>
            </w:pPr>
            <w:r>
              <w:rPr>
                <w:rFonts w:cs="Arial"/>
                <w:b/>
                <w:bCs/>
                <w:sz w:val="24"/>
                <w:szCs w:val="24"/>
              </w:rPr>
              <w:t>NIF Driver:</w:t>
            </w:r>
            <w:r w:rsidR="00F82A76">
              <w:rPr>
                <w:rFonts w:cs="Arial"/>
                <w:b/>
                <w:bCs/>
                <w:sz w:val="24"/>
                <w:szCs w:val="24"/>
              </w:rPr>
              <w:t xml:space="preserve"> 1, 2, 4, 5, 6</w:t>
            </w:r>
          </w:p>
        </w:tc>
      </w:tr>
      <w:tr w:rsidR="006D54E2" w:rsidRPr="00695C46" w14:paraId="06F8CAAD" w14:textId="77777777" w:rsidTr="008C4A6A">
        <w:tc>
          <w:tcPr>
            <w:tcW w:w="5033" w:type="dxa"/>
            <w:gridSpan w:val="2"/>
            <w:shd w:val="clear" w:color="auto" w:fill="D9D9D9" w:themeFill="background1" w:themeFillShade="D9"/>
          </w:tcPr>
          <w:p w14:paraId="40434652" w14:textId="72949F62" w:rsidR="006D54E2" w:rsidRPr="00695C46" w:rsidRDefault="006D54E2" w:rsidP="008C4A6A">
            <w:pPr>
              <w:rPr>
                <w:rFonts w:cs="Arial"/>
                <w:b/>
                <w:bCs/>
                <w:sz w:val="24"/>
                <w:szCs w:val="24"/>
              </w:rPr>
            </w:pPr>
            <w:r>
              <w:rPr>
                <w:rFonts w:cs="Arial"/>
                <w:b/>
                <w:bCs/>
                <w:sz w:val="24"/>
                <w:szCs w:val="24"/>
              </w:rPr>
              <w:t>NLC Priority:</w:t>
            </w:r>
            <w:r w:rsidR="00F82A76">
              <w:rPr>
                <w:rFonts w:cs="Arial"/>
                <w:b/>
                <w:bCs/>
                <w:sz w:val="24"/>
                <w:szCs w:val="24"/>
              </w:rPr>
              <w:t xml:space="preserve"> 1, 2</w:t>
            </w:r>
          </w:p>
        </w:tc>
        <w:tc>
          <w:tcPr>
            <w:tcW w:w="10702" w:type="dxa"/>
            <w:gridSpan w:val="4"/>
            <w:shd w:val="clear" w:color="auto" w:fill="D9D9D9" w:themeFill="background1" w:themeFillShade="D9"/>
          </w:tcPr>
          <w:p w14:paraId="6FED8AF5" w14:textId="49085A01" w:rsidR="006D54E2" w:rsidRPr="00695C46" w:rsidRDefault="006D54E2" w:rsidP="008C4A6A">
            <w:pPr>
              <w:rPr>
                <w:rFonts w:cs="Arial"/>
                <w:sz w:val="24"/>
                <w:szCs w:val="24"/>
              </w:rPr>
            </w:pPr>
            <w:r>
              <w:rPr>
                <w:rFonts w:cs="Arial"/>
                <w:b/>
                <w:bCs/>
                <w:sz w:val="24"/>
                <w:szCs w:val="24"/>
              </w:rPr>
              <w:t>QI:</w:t>
            </w:r>
            <w:r w:rsidR="00F82A76">
              <w:rPr>
                <w:rFonts w:cs="Arial"/>
                <w:b/>
                <w:bCs/>
                <w:sz w:val="24"/>
                <w:szCs w:val="24"/>
              </w:rPr>
              <w:t xml:space="preserve"> 1.1, 2.1, 2.3, 3.2</w:t>
            </w:r>
          </w:p>
        </w:tc>
      </w:tr>
      <w:tr w:rsidR="006D54E2" w14:paraId="53DB8430" w14:textId="77777777" w:rsidTr="008C4A6A">
        <w:tc>
          <w:tcPr>
            <w:tcW w:w="5033" w:type="dxa"/>
            <w:gridSpan w:val="2"/>
            <w:shd w:val="clear" w:color="auto" w:fill="D9D9D9" w:themeFill="background1" w:themeFillShade="D9"/>
          </w:tcPr>
          <w:p w14:paraId="1183F118" w14:textId="2A766D34" w:rsidR="006D54E2" w:rsidRDefault="006D54E2" w:rsidP="008C4A6A">
            <w:pPr>
              <w:rPr>
                <w:rFonts w:cs="Arial"/>
                <w:b/>
                <w:bCs/>
                <w:sz w:val="24"/>
                <w:szCs w:val="24"/>
              </w:rPr>
            </w:pPr>
            <w:r>
              <w:rPr>
                <w:rFonts w:cs="Arial"/>
                <w:b/>
                <w:bCs/>
                <w:sz w:val="24"/>
                <w:szCs w:val="24"/>
              </w:rPr>
              <w:t>PEF Intervention:</w:t>
            </w:r>
            <w:r w:rsidR="00F82A76">
              <w:rPr>
                <w:rFonts w:cs="Arial"/>
                <w:b/>
                <w:bCs/>
                <w:sz w:val="24"/>
                <w:szCs w:val="24"/>
              </w:rPr>
              <w:t xml:space="preserve"> 4, 5, 11</w:t>
            </w:r>
          </w:p>
        </w:tc>
        <w:tc>
          <w:tcPr>
            <w:tcW w:w="10702" w:type="dxa"/>
            <w:gridSpan w:val="4"/>
            <w:shd w:val="clear" w:color="auto" w:fill="D9D9D9" w:themeFill="background1" w:themeFillShade="D9"/>
          </w:tcPr>
          <w:p w14:paraId="0DC4D993" w14:textId="3825968E" w:rsidR="006D54E2" w:rsidRDefault="006D54E2" w:rsidP="008C4A6A">
            <w:pPr>
              <w:rPr>
                <w:rFonts w:cs="Arial"/>
                <w:b/>
                <w:bCs/>
                <w:sz w:val="24"/>
                <w:szCs w:val="24"/>
              </w:rPr>
            </w:pPr>
            <w:r>
              <w:rPr>
                <w:rFonts w:cs="Arial"/>
                <w:b/>
                <w:bCs/>
                <w:sz w:val="24"/>
                <w:szCs w:val="24"/>
              </w:rPr>
              <w:t>Developing in Faith/UNCRC:</w:t>
            </w:r>
            <w:r w:rsidR="00F82A76">
              <w:rPr>
                <w:rFonts w:cs="Arial"/>
                <w:b/>
                <w:bCs/>
                <w:sz w:val="24"/>
                <w:szCs w:val="24"/>
              </w:rPr>
              <w:t xml:space="preserve"> Serving the Common Good, Article 28,29</w:t>
            </w:r>
          </w:p>
        </w:tc>
      </w:tr>
      <w:tr w:rsidR="006D54E2" w:rsidRPr="00D17AA8" w14:paraId="21D0F35E" w14:textId="77777777" w:rsidTr="008C4A6A">
        <w:tc>
          <w:tcPr>
            <w:tcW w:w="15735" w:type="dxa"/>
            <w:gridSpan w:val="6"/>
            <w:shd w:val="clear" w:color="auto" w:fill="D9D9D9" w:themeFill="background1" w:themeFillShade="D9"/>
          </w:tcPr>
          <w:p w14:paraId="276B1096" w14:textId="763060C5" w:rsidR="006D54E2" w:rsidRPr="00D17AA8" w:rsidRDefault="006D54E2" w:rsidP="008C4A6A">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51681A97" w14:textId="77777777" w:rsidR="006D54E2" w:rsidRPr="00D17AA8" w:rsidRDefault="006D54E2" w:rsidP="008C4A6A">
            <w:pPr>
              <w:rPr>
                <w:rFonts w:cs="Arial"/>
                <w:sz w:val="24"/>
                <w:szCs w:val="24"/>
                <w:u w:val="single"/>
              </w:rPr>
            </w:pPr>
          </w:p>
        </w:tc>
      </w:tr>
      <w:tr w:rsidR="006D54E2" w:rsidRPr="007A6703" w14:paraId="58231077" w14:textId="77777777" w:rsidTr="008C4A6A">
        <w:tc>
          <w:tcPr>
            <w:tcW w:w="15735" w:type="dxa"/>
            <w:gridSpan w:val="6"/>
            <w:shd w:val="clear" w:color="auto" w:fill="auto"/>
          </w:tcPr>
          <w:p w14:paraId="68150ED3" w14:textId="28E9E1A9" w:rsidR="006D54E2" w:rsidRPr="007A6703" w:rsidRDefault="006D54E2" w:rsidP="008C4A6A">
            <w:pPr>
              <w:rPr>
                <w:i/>
                <w:iCs/>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4C6ACD1F" w14:textId="45BB29E6" w:rsidR="006D54E2" w:rsidRPr="007A6703" w:rsidRDefault="000918F5" w:rsidP="008C4A6A">
            <w:pPr>
              <w:rPr>
                <w:rFonts w:cs="Arial"/>
              </w:rPr>
            </w:pPr>
            <w:r>
              <w:rPr>
                <w:rFonts w:cs="Arial"/>
              </w:rPr>
              <w:t xml:space="preserve">Following the successful implementation of Making Thinking Visible, we wish to continue with </w:t>
            </w:r>
            <w:proofErr w:type="gramStart"/>
            <w:r>
              <w:rPr>
                <w:rFonts w:cs="Arial"/>
              </w:rPr>
              <w:t>a  strong</w:t>
            </w:r>
            <w:proofErr w:type="gramEnd"/>
            <w:r>
              <w:rPr>
                <w:rFonts w:cs="Arial"/>
              </w:rPr>
              <w:t xml:space="preserve"> focus on learning, teaching, and assessment, focusing on QI 1.2, to ensure that the CLPL from MTV, </w:t>
            </w:r>
            <w:proofErr w:type="spellStart"/>
            <w:r>
              <w:rPr>
                <w:rFonts w:cs="Arial"/>
              </w:rPr>
              <w:t>AifL</w:t>
            </w:r>
            <w:proofErr w:type="spellEnd"/>
            <w:r>
              <w:rPr>
                <w:rFonts w:cs="Arial"/>
              </w:rPr>
              <w:t>, and Cooperative Learning continue to provide a ‘refresh’ for colleagues, and a continued emphasis on young people being leaders of learning within the classroom.</w:t>
            </w:r>
          </w:p>
          <w:p w14:paraId="384C09DC" w14:textId="77777777" w:rsidR="006D54E2" w:rsidRPr="007A6703" w:rsidRDefault="006D54E2" w:rsidP="008C4A6A">
            <w:pPr>
              <w:rPr>
                <w:rFonts w:cs="Arial"/>
              </w:rPr>
            </w:pPr>
          </w:p>
        </w:tc>
      </w:tr>
      <w:tr w:rsidR="006D54E2" w14:paraId="083BADE8" w14:textId="77777777" w:rsidTr="008C4A6A">
        <w:tc>
          <w:tcPr>
            <w:tcW w:w="15735" w:type="dxa"/>
            <w:gridSpan w:val="6"/>
            <w:shd w:val="clear" w:color="auto" w:fill="auto"/>
          </w:tcPr>
          <w:p w14:paraId="543B9360" w14:textId="77777777" w:rsidR="006D54E2" w:rsidRPr="002E5847" w:rsidRDefault="006D54E2" w:rsidP="008C4A6A">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C91A42B" w14:textId="79C99A99" w:rsidR="006D54E2" w:rsidRDefault="00F82A76" w:rsidP="008C4A6A">
            <w:pPr>
              <w:rPr>
                <w:rFonts w:cs="Arial"/>
                <w:b/>
                <w:bCs/>
              </w:rPr>
            </w:pPr>
            <w:r>
              <w:rPr>
                <w:sz w:val="18"/>
                <w:szCs w:val="18"/>
                <w:lang w:eastAsia="en-US"/>
              </w:rPr>
              <w:t>Time allocated, photocopying costs, booking of meeting room (external), allocated time during in-service, external speaker.</w:t>
            </w:r>
          </w:p>
          <w:p w14:paraId="4A53B460" w14:textId="77777777" w:rsidR="006D54E2" w:rsidRDefault="006D54E2" w:rsidP="008C4A6A">
            <w:pPr>
              <w:rPr>
                <w:rFonts w:cs="Arial"/>
                <w:b/>
                <w:bCs/>
              </w:rPr>
            </w:pPr>
          </w:p>
        </w:tc>
      </w:tr>
      <w:tr w:rsidR="006D54E2" w:rsidRPr="008A6EC1" w14:paraId="70431A0F" w14:textId="77777777" w:rsidTr="008C4A6A">
        <w:tc>
          <w:tcPr>
            <w:tcW w:w="2127" w:type="dxa"/>
            <w:shd w:val="clear" w:color="auto" w:fill="D9D9D9" w:themeFill="background1" w:themeFillShade="D9"/>
          </w:tcPr>
          <w:p w14:paraId="748B4763" w14:textId="77777777" w:rsidR="006D54E2" w:rsidRPr="008A6EC1" w:rsidRDefault="006D54E2" w:rsidP="008C4A6A">
            <w:pPr>
              <w:rPr>
                <w:rFonts w:cs="Arial"/>
                <w:b/>
                <w:bCs/>
                <w:u w:val="single"/>
              </w:rPr>
            </w:pPr>
            <w:r w:rsidRPr="008A6EC1">
              <w:rPr>
                <w:rFonts w:cs="Arial"/>
                <w:b/>
                <w:bCs/>
                <w:u w:val="single"/>
              </w:rPr>
              <w:t>EXPECTED IMPACT</w:t>
            </w:r>
          </w:p>
          <w:p w14:paraId="1E3EA451" w14:textId="77777777" w:rsidR="006D54E2" w:rsidRPr="008A6EC1" w:rsidRDefault="006D54E2" w:rsidP="008C4A6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64327AEF" w14:textId="77777777" w:rsidR="006D54E2" w:rsidRPr="008A6EC1" w:rsidRDefault="006D54E2" w:rsidP="008C4A6A">
            <w:pPr>
              <w:rPr>
                <w:b/>
                <w:bCs/>
                <w:u w:val="single"/>
              </w:rPr>
            </w:pPr>
            <w:r w:rsidRPr="008A6EC1">
              <w:rPr>
                <w:b/>
                <w:bCs/>
                <w:u w:val="single"/>
              </w:rPr>
              <w:t>INTERVENTIONS/ACTIONS TO SUPPORT IMPROVEMENT: HOW?</w:t>
            </w:r>
          </w:p>
          <w:p w14:paraId="7FA315E9" w14:textId="77777777" w:rsidR="006D54E2" w:rsidRPr="008A6EC1" w:rsidRDefault="006D54E2" w:rsidP="008C4A6A">
            <w:pPr>
              <w:rPr>
                <w:rFonts w:cs="Arial"/>
                <w:b/>
                <w:bCs/>
                <w:u w:val="single"/>
              </w:rPr>
            </w:pPr>
          </w:p>
        </w:tc>
        <w:tc>
          <w:tcPr>
            <w:tcW w:w="2977" w:type="dxa"/>
            <w:shd w:val="clear" w:color="auto" w:fill="D9D9D9" w:themeFill="background1" w:themeFillShade="D9"/>
          </w:tcPr>
          <w:p w14:paraId="2E8C8BD9" w14:textId="77777777" w:rsidR="006D54E2" w:rsidRPr="008A6EC1" w:rsidRDefault="006D54E2" w:rsidP="008C4A6A">
            <w:pPr>
              <w:rPr>
                <w:b/>
                <w:bCs/>
                <w:u w:val="single"/>
              </w:rPr>
            </w:pPr>
            <w:r w:rsidRPr="008A6EC1">
              <w:rPr>
                <w:b/>
                <w:bCs/>
                <w:u w:val="single"/>
              </w:rPr>
              <w:t>HOW WILL YOU TRACK PROGRESS?</w:t>
            </w:r>
          </w:p>
          <w:p w14:paraId="60DDD594" w14:textId="77777777" w:rsidR="006D54E2" w:rsidRPr="008A6EC1" w:rsidRDefault="006D54E2" w:rsidP="008C4A6A">
            <w:pPr>
              <w:rPr>
                <w:rFonts w:cs="Arial"/>
                <w:b/>
                <w:bCs/>
                <w:u w:val="single"/>
              </w:rPr>
            </w:pPr>
            <w:r w:rsidRPr="008A6EC1">
              <w:rPr>
                <w:b/>
                <w:bCs/>
                <w:u w:val="single"/>
              </w:rPr>
              <w:t>MEASURES</w:t>
            </w:r>
          </w:p>
        </w:tc>
        <w:tc>
          <w:tcPr>
            <w:tcW w:w="2977" w:type="dxa"/>
            <w:shd w:val="clear" w:color="auto" w:fill="D9D9D9" w:themeFill="background1" w:themeFillShade="D9"/>
          </w:tcPr>
          <w:p w14:paraId="39576F20" w14:textId="180AD1A3"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1</w:t>
            </w:r>
            <w:r w:rsidR="002353E6">
              <w:rPr>
                <w:rFonts w:cs="Arial"/>
                <w:b/>
                <w:bCs/>
                <w:u w:val="single"/>
              </w:rPr>
              <w:t xml:space="preserve"> </w:t>
            </w:r>
            <w:r w:rsidR="005E221F">
              <w:rPr>
                <w:rFonts w:cs="Arial"/>
                <w:b/>
                <w:bCs/>
                <w:u w:val="single"/>
              </w:rPr>
              <w:t>(Internal Process)</w:t>
            </w:r>
          </w:p>
        </w:tc>
        <w:tc>
          <w:tcPr>
            <w:tcW w:w="4111" w:type="dxa"/>
            <w:shd w:val="clear" w:color="auto" w:fill="D9D9D9" w:themeFill="background1" w:themeFillShade="D9"/>
          </w:tcPr>
          <w:p w14:paraId="6A4EE8BA" w14:textId="4BF7484B"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2F5C45B0" w14:textId="77777777" w:rsidTr="008C4A6A">
        <w:tc>
          <w:tcPr>
            <w:tcW w:w="2127" w:type="dxa"/>
            <w:shd w:val="clear" w:color="auto" w:fill="D9D9D9" w:themeFill="background1" w:themeFillShade="D9"/>
          </w:tcPr>
          <w:p w14:paraId="594BA044" w14:textId="38FD64B8" w:rsidR="006D54E2" w:rsidRDefault="006D54E2" w:rsidP="008C4A6A">
            <w:pPr>
              <w:rPr>
                <w:rFonts w:cs="Arial"/>
                <w:b/>
                <w:bCs/>
              </w:rPr>
            </w:pPr>
            <w:r w:rsidRPr="004B783A">
              <w:rPr>
                <w:sz w:val="16"/>
                <w:szCs w:val="16"/>
              </w:rPr>
              <w:t>What will be the benefit for learners (be specific</w:t>
            </w:r>
            <w:r w:rsidR="004B783A" w:rsidRPr="004B783A">
              <w:rPr>
                <w:sz w:val="16"/>
                <w:szCs w:val="16"/>
              </w:rPr>
              <w:t>)?</w:t>
            </w:r>
          </w:p>
        </w:tc>
        <w:tc>
          <w:tcPr>
            <w:tcW w:w="3543" w:type="dxa"/>
            <w:gridSpan w:val="2"/>
            <w:shd w:val="clear" w:color="auto" w:fill="D9D9D9" w:themeFill="background1" w:themeFillShade="D9"/>
          </w:tcPr>
          <w:p w14:paraId="4550436B" w14:textId="367CA9F3" w:rsidR="006D54E2" w:rsidRDefault="006D54E2" w:rsidP="008C4A6A">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33373D3C" w14:textId="77777777" w:rsidR="006D54E2" w:rsidRDefault="006D54E2" w:rsidP="008C4A6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6934E6B5" w14:textId="77777777" w:rsidR="006D54E2" w:rsidRDefault="006D54E2" w:rsidP="008C4A6A">
            <w:pPr>
              <w:rPr>
                <w:rFonts w:cs="Arial"/>
                <w:b/>
                <w:bCs/>
              </w:rPr>
            </w:pPr>
          </w:p>
        </w:tc>
        <w:tc>
          <w:tcPr>
            <w:tcW w:w="4111" w:type="dxa"/>
            <w:shd w:val="clear" w:color="auto" w:fill="D9D9D9" w:themeFill="background1" w:themeFillShade="D9"/>
          </w:tcPr>
          <w:p w14:paraId="2D83ABA3" w14:textId="77777777" w:rsidR="006D54E2" w:rsidRDefault="006D54E2" w:rsidP="008C4A6A">
            <w:pPr>
              <w:rPr>
                <w:rFonts w:cs="Arial"/>
                <w:b/>
                <w:bCs/>
              </w:rPr>
            </w:pPr>
          </w:p>
        </w:tc>
      </w:tr>
      <w:tr w:rsidR="00F82A76" w14:paraId="17771953" w14:textId="77777777" w:rsidTr="008C4A6A">
        <w:tc>
          <w:tcPr>
            <w:tcW w:w="2127" w:type="dxa"/>
            <w:shd w:val="clear" w:color="auto" w:fill="auto"/>
          </w:tcPr>
          <w:p w14:paraId="1FB831B5" w14:textId="48DBCA00" w:rsidR="00F82A76" w:rsidRDefault="00AF08C5" w:rsidP="00F82A76">
            <w:pPr>
              <w:spacing w:line="256" w:lineRule="auto"/>
              <w:rPr>
                <w:sz w:val="18"/>
                <w:szCs w:val="18"/>
                <w:lang w:eastAsia="en-US"/>
              </w:rPr>
            </w:pPr>
            <w:r>
              <w:rPr>
                <w:sz w:val="18"/>
                <w:szCs w:val="18"/>
                <w:lang w:eastAsia="en-US"/>
              </w:rPr>
              <w:t>95</w:t>
            </w:r>
            <w:r w:rsidR="00F82A76">
              <w:rPr>
                <w:sz w:val="18"/>
                <w:szCs w:val="18"/>
                <w:lang w:eastAsia="en-US"/>
              </w:rPr>
              <w:t>% of staff involved in the staff development activities link to leading learning</w:t>
            </w:r>
          </w:p>
          <w:p w14:paraId="01EA30A1" w14:textId="77777777" w:rsidR="00F82A76" w:rsidRDefault="00F82A76" w:rsidP="00F82A76">
            <w:pPr>
              <w:rPr>
                <w:rFonts w:cs="Arial"/>
                <w:b/>
                <w:bCs/>
              </w:rPr>
            </w:pPr>
          </w:p>
        </w:tc>
        <w:tc>
          <w:tcPr>
            <w:tcW w:w="3543" w:type="dxa"/>
            <w:gridSpan w:val="2"/>
            <w:shd w:val="clear" w:color="auto" w:fill="auto"/>
          </w:tcPr>
          <w:p w14:paraId="7857A1F3" w14:textId="77777777" w:rsidR="00F82A76" w:rsidRDefault="00F82A76" w:rsidP="00F82A76">
            <w:pPr>
              <w:spacing w:line="256" w:lineRule="auto"/>
              <w:rPr>
                <w:sz w:val="18"/>
                <w:szCs w:val="18"/>
                <w:lang w:eastAsia="en-US"/>
              </w:rPr>
            </w:pPr>
            <w:r>
              <w:rPr>
                <w:sz w:val="18"/>
                <w:szCs w:val="18"/>
                <w:lang w:eastAsia="en-US"/>
              </w:rPr>
              <w:t xml:space="preserve">Arrange launch event for November </w:t>
            </w:r>
            <w:proofErr w:type="gramStart"/>
            <w:r>
              <w:rPr>
                <w:sz w:val="18"/>
                <w:szCs w:val="18"/>
                <w:lang w:eastAsia="en-US"/>
              </w:rPr>
              <w:t>in-service</w:t>
            </w:r>
            <w:proofErr w:type="gramEnd"/>
          </w:p>
          <w:p w14:paraId="1058531A" w14:textId="77777777" w:rsidR="00F82A76" w:rsidRDefault="00F82A76" w:rsidP="00F82A76"/>
        </w:tc>
        <w:tc>
          <w:tcPr>
            <w:tcW w:w="2977" w:type="dxa"/>
            <w:shd w:val="clear" w:color="auto" w:fill="auto"/>
          </w:tcPr>
          <w:p w14:paraId="2778D248" w14:textId="54ECE621" w:rsidR="00F82A76" w:rsidRDefault="00F82A76" w:rsidP="00F82A76">
            <w:pPr>
              <w:rPr>
                <w:rFonts w:cs="Arial"/>
                <w:b/>
                <w:bCs/>
              </w:rPr>
            </w:pPr>
            <w:r>
              <w:rPr>
                <w:sz w:val="18"/>
                <w:szCs w:val="18"/>
                <w:lang w:eastAsia="en-US"/>
              </w:rPr>
              <w:t>All staff involved in consultation, with quantitative and qualitative responses gained.</w:t>
            </w:r>
          </w:p>
        </w:tc>
        <w:tc>
          <w:tcPr>
            <w:tcW w:w="2977" w:type="dxa"/>
            <w:shd w:val="clear" w:color="auto" w:fill="auto"/>
          </w:tcPr>
          <w:p w14:paraId="6127E9B9" w14:textId="1F456DC3" w:rsidR="00F82A76" w:rsidRDefault="00F82A76" w:rsidP="00F82A76">
            <w:pPr>
              <w:rPr>
                <w:rFonts w:cs="Arial"/>
                <w:b/>
                <w:bCs/>
              </w:rPr>
            </w:pPr>
            <w:r>
              <w:rPr>
                <w:sz w:val="18"/>
                <w:szCs w:val="18"/>
                <w:lang w:eastAsia="en-US"/>
              </w:rPr>
              <w:t>November 2023</w:t>
            </w:r>
          </w:p>
        </w:tc>
        <w:tc>
          <w:tcPr>
            <w:tcW w:w="4111" w:type="dxa"/>
            <w:shd w:val="clear" w:color="auto" w:fill="auto"/>
          </w:tcPr>
          <w:p w14:paraId="533E48AE" w14:textId="45908949" w:rsidR="00F82A76" w:rsidRDefault="00F82A76" w:rsidP="00F82A76">
            <w:pPr>
              <w:rPr>
                <w:rFonts w:cs="Arial"/>
                <w:b/>
                <w:bCs/>
              </w:rPr>
            </w:pPr>
            <w:r>
              <w:rPr>
                <w:sz w:val="18"/>
                <w:szCs w:val="18"/>
                <w:lang w:eastAsia="en-US"/>
              </w:rPr>
              <w:t>Focus day identified for staff development team to work on the staff development activity planning</w:t>
            </w:r>
          </w:p>
        </w:tc>
      </w:tr>
      <w:tr w:rsidR="00F82A76" w14:paraId="6AEE6F51" w14:textId="77777777" w:rsidTr="008C4A6A">
        <w:tc>
          <w:tcPr>
            <w:tcW w:w="2127" w:type="dxa"/>
            <w:shd w:val="clear" w:color="auto" w:fill="auto"/>
          </w:tcPr>
          <w:p w14:paraId="4F133E06" w14:textId="54EF9F3E" w:rsidR="00F82A76" w:rsidRDefault="00F82A76" w:rsidP="00F82A76">
            <w:pPr>
              <w:rPr>
                <w:rFonts w:cs="Arial"/>
                <w:b/>
                <w:bCs/>
              </w:rPr>
            </w:pPr>
            <w:r>
              <w:rPr>
                <w:sz w:val="18"/>
                <w:szCs w:val="18"/>
                <w:lang w:eastAsia="en-US"/>
              </w:rPr>
              <w:t>90% teaching staff involved in learning visits</w:t>
            </w:r>
          </w:p>
        </w:tc>
        <w:tc>
          <w:tcPr>
            <w:tcW w:w="3543" w:type="dxa"/>
            <w:gridSpan w:val="2"/>
            <w:shd w:val="clear" w:color="auto" w:fill="auto"/>
          </w:tcPr>
          <w:p w14:paraId="303F40DA" w14:textId="07BCF2AE" w:rsidR="00F82A76" w:rsidRDefault="00F82A76" w:rsidP="00F82A76">
            <w:r>
              <w:rPr>
                <w:sz w:val="18"/>
                <w:szCs w:val="18"/>
                <w:lang w:eastAsia="en-US"/>
              </w:rPr>
              <w:t xml:space="preserve"> Programme of learning visits collated</w:t>
            </w:r>
          </w:p>
        </w:tc>
        <w:tc>
          <w:tcPr>
            <w:tcW w:w="2977" w:type="dxa"/>
            <w:shd w:val="clear" w:color="auto" w:fill="auto"/>
          </w:tcPr>
          <w:p w14:paraId="76B6B8ED" w14:textId="77777777" w:rsidR="00F82A76" w:rsidRDefault="00F82A76" w:rsidP="00F82A76">
            <w:pPr>
              <w:spacing w:line="256" w:lineRule="auto"/>
              <w:rPr>
                <w:sz w:val="18"/>
                <w:szCs w:val="18"/>
                <w:lang w:eastAsia="en-US"/>
              </w:rPr>
            </w:pPr>
            <w:r>
              <w:rPr>
                <w:sz w:val="18"/>
                <w:szCs w:val="18"/>
                <w:lang w:eastAsia="en-US"/>
              </w:rPr>
              <w:t>Two learning visit windows</w:t>
            </w:r>
          </w:p>
          <w:p w14:paraId="05A7A86A" w14:textId="5AE15362" w:rsidR="00F82A76" w:rsidRDefault="00F82A76" w:rsidP="00F82A76">
            <w:pPr>
              <w:rPr>
                <w:rFonts w:cs="Arial"/>
                <w:b/>
                <w:bCs/>
              </w:rPr>
            </w:pPr>
            <w:r>
              <w:rPr>
                <w:sz w:val="18"/>
                <w:szCs w:val="18"/>
                <w:lang w:eastAsia="en-US"/>
              </w:rPr>
              <w:t>Qualitative and quantitative responses</w:t>
            </w:r>
          </w:p>
        </w:tc>
        <w:tc>
          <w:tcPr>
            <w:tcW w:w="2977" w:type="dxa"/>
            <w:shd w:val="clear" w:color="auto" w:fill="auto"/>
          </w:tcPr>
          <w:p w14:paraId="0BF4AD59" w14:textId="1148B70A" w:rsidR="00F82A76" w:rsidRDefault="00F82A76" w:rsidP="00F82A76">
            <w:pPr>
              <w:rPr>
                <w:rFonts w:cs="Arial"/>
                <w:b/>
                <w:bCs/>
              </w:rPr>
            </w:pPr>
            <w:r>
              <w:rPr>
                <w:sz w:val="18"/>
                <w:szCs w:val="18"/>
                <w:lang w:eastAsia="en-US"/>
              </w:rPr>
              <w:t>Ongoing</w:t>
            </w:r>
          </w:p>
        </w:tc>
        <w:tc>
          <w:tcPr>
            <w:tcW w:w="4111" w:type="dxa"/>
            <w:shd w:val="clear" w:color="auto" w:fill="auto"/>
          </w:tcPr>
          <w:p w14:paraId="44AAE3B5" w14:textId="2DA2A558" w:rsidR="00F82A76" w:rsidRDefault="00F82A76" w:rsidP="00F82A76">
            <w:pPr>
              <w:rPr>
                <w:rFonts w:cs="Arial"/>
                <w:b/>
                <w:bCs/>
              </w:rPr>
            </w:pPr>
            <w:r>
              <w:rPr>
                <w:sz w:val="18"/>
                <w:szCs w:val="18"/>
                <w:lang w:eastAsia="en-US"/>
              </w:rPr>
              <w:t>Linking in with self-evaluation working group</w:t>
            </w:r>
          </w:p>
        </w:tc>
      </w:tr>
      <w:tr w:rsidR="00F82A76" w14:paraId="51CF9BFB" w14:textId="77777777" w:rsidTr="008C4A6A">
        <w:tc>
          <w:tcPr>
            <w:tcW w:w="2127" w:type="dxa"/>
            <w:shd w:val="clear" w:color="auto" w:fill="auto"/>
          </w:tcPr>
          <w:p w14:paraId="58316B17" w14:textId="53ADE8F9" w:rsidR="00F82A76" w:rsidRDefault="00F82A76" w:rsidP="00F82A76">
            <w:pPr>
              <w:rPr>
                <w:rFonts w:cs="Arial"/>
                <w:b/>
                <w:bCs/>
              </w:rPr>
            </w:pPr>
            <w:r>
              <w:rPr>
                <w:sz w:val="18"/>
                <w:szCs w:val="18"/>
                <w:lang w:eastAsia="en-US"/>
              </w:rPr>
              <w:t>Staff leadership academy (focusing on key themes of QI 1.2)</w:t>
            </w:r>
          </w:p>
        </w:tc>
        <w:tc>
          <w:tcPr>
            <w:tcW w:w="3543" w:type="dxa"/>
            <w:gridSpan w:val="2"/>
            <w:shd w:val="clear" w:color="auto" w:fill="auto"/>
          </w:tcPr>
          <w:p w14:paraId="51CF87A6" w14:textId="77777777" w:rsidR="00F82A76" w:rsidRDefault="00F82A76" w:rsidP="00F82A76">
            <w:pPr>
              <w:spacing w:line="256" w:lineRule="auto"/>
              <w:rPr>
                <w:sz w:val="18"/>
                <w:szCs w:val="18"/>
                <w:lang w:eastAsia="en-US"/>
              </w:rPr>
            </w:pPr>
            <w:r>
              <w:rPr>
                <w:sz w:val="18"/>
                <w:szCs w:val="18"/>
                <w:lang w:eastAsia="en-US"/>
              </w:rPr>
              <w:t>Working Group/Leaders of Learning</w:t>
            </w:r>
          </w:p>
          <w:p w14:paraId="7AE62426" w14:textId="77777777" w:rsidR="00F82A76" w:rsidRDefault="00F82A76" w:rsidP="00F82A76"/>
        </w:tc>
        <w:tc>
          <w:tcPr>
            <w:tcW w:w="2977" w:type="dxa"/>
            <w:shd w:val="clear" w:color="auto" w:fill="auto"/>
          </w:tcPr>
          <w:p w14:paraId="2193DA6D" w14:textId="77777777" w:rsidR="00F82A76" w:rsidRDefault="00F82A76" w:rsidP="00F82A76">
            <w:pPr>
              <w:spacing w:line="256" w:lineRule="auto"/>
              <w:rPr>
                <w:sz w:val="18"/>
                <w:szCs w:val="18"/>
                <w:lang w:eastAsia="en-US"/>
              </w:rPr>
            </w:pPr>
            <w:r>
              <w:rPr>
                <w:sz w:val="18"/>
                <w:szCs w:val="18"/>
                <w:lang w:eastAsia="en-US"/>
              </w:rPr>
              <w:t>Investigate the potential of a Columba 1400-esque Leadership Academy.</w:t>
            </w:r>
          </w:p>
          <w:p w14:paraId="6A05BAFE" w14:textId="77777777" w:rsidR="00F82A76" w:rsidRDefault="00F82A76" w:rsidP="00F82A76">
            <w:pPr>
              <w:rPr>
                <w:rFonts w:cs="Arial"/>
                <w:b/>
                <w:bCs/>
              </w:rPr>
            </w:pPr>
          </w:p>
        </w:tc>
        <w:tc>
          <w:tcPr>
            <w:tcW w:w="2977" w:type="dxa"/>
            <w:shd w:val="clear" w:color="auto" w:fill="auto"/>
          </w:tcPr>
          <w:p w14:paraId="78E37F68" w14:textId="402F4963" w:rsidR="00F82A76" w:rsidRDefault="00F82A76" w:rsidP="00F82A76">
            <w:pPr>
              <w:rPr>
                <w:rFonts w:cs="Arial"/>
                <w:b/>
                <w:bCs/>
              </w:rPr>
            </w:pPr>
            <w:r>
              <w:rPr>
                <w:sz w:val="18"/>
                <w:szCs w:val="18"/>
                <w:lang w:eastAsia="en-US"/>
              </w:rPr>
              <w:t>Ongoing</w:t>
            </w:r>
          </w:p>
        </w:tc>
        <w:tc>
          <w:tcPr>
            <w:tcW w:w="4111" w:type="dxa"/>
            <w:shd w:val="clear" w:color="auto" w:fill="auto"/>
          </w:tcPr>
          <w:p w14:paraId="4A9BB084" w14:textId="77777777" w:rsidR="00F82A76" w:rsidRDefault="00F82A76" w:rsidP="00F82A76">
            <w:pPr>
              <w:rPr>
                <w:rFonts w:cs="Arial"/>
                <w:b/>
                <w:bCs/>
              </w:rPr>
            </w:pPr>
          </w:p>
        </w:tc>
      </w:tr>
      <w:tr w:rsidR="00F82A76" w14:paraId="350A4A14" w14:textId="77777777" w:rsidTr="008C4A6A">
        <w:tc>
          <w:tcPr>
            <w:tcW w:w="2127" w:type="dxa"/>
            <w:shd w:val="clear" w:color="auto" w:fill="auto"/>
          </w:tcPr>
          <w:p w14:paraId="249FD8D5" w14:textId="711F20DF" w:rsidR="00F82A76" w:rsidRDefault="00F82A76" w:rsidP="00F82A76">
            <w:pPr>
              <w:rPr>
                <w:rFonts w:cs="Arial"/>
                <w:b/>
                <w:bCs/>
              </w:rPr>
            </w:pPr>
            <w:r>
              <w:rPr>
                <w:sz w:val="18"/>
                <w:szCs w:val="18"/>
                <w:lang w:eastAsia="en-US"/>
              </w:rPr>
              <w:t>Inservice programme</w:t>
            </w:r>
          </w:p>
        </w:tc>
        <w:tc>
          <w:tcPr>
            <w:tcW w:w="3543" w:type="dxa"/>
            <w:gridSpan w:val="2"/>
            <w:shd w:val="clear" w:color="auto" w:fill="auto"/>
          </w:tcPr>
          <w:p w14:paraId="234E2565" w14:textId="523CF6E8" w:rsidR="00F82A76" w:rsidRDefault="00F82A76" w:rsidP="00F82A76">
            <w:r>
              <w:rPr>
                <w:sz w:val="18"/>
                <w:szCs w:val="18"/>
                <w:lang w:eastAsia="en-US"/>
              </w:rPr>
              <w:t>All staff</w:t>
            </w:r>
          </w:p>
        </w:tc>
        <w:tc>
          <w:tcPr>
            <w:tcW w:w="2977" w:type="dxa"/>
            <w:shd w:val="clear" w:color="auto" w:fill="auto"/>
          </w:tcPr>
          <w:p w14:paraId="07FD4825" w14:textId="07D911B4" w:rsidR="00F82A76" w:rsidRDefault="00F82A76" w:rsidP="00F82A76">
            <w:pPr>
              <w:rPr>
                <w:rFonts w:cs="Arial"/>
                <w:b/>
                <w:bCs/>
              </w:rPr>
            </w:pPr>
            <w:r>
              <w:rPr>
                <w:sz w:val="18"/>
                <w:szCs w:val="18"/>
                <w:lang w:eastAsia="en-US"/>
              </w:rPr>
              <w:t>Ongoing focus on LTA for in-service programme throughout the session</w:t>
            </w:r>
          </w:p>
        </w:tc>
        <w:tc>
          <w:tcPr>
            <w:tcW w:w="2977" w:type="dxa"/>
            <w:shd w:val="clear" w:color="auto" w:fill="auto"/>
          </w:tcPr>
          <w:p w14:paraId="1AC56C9D" w14:textId="2D88DDB0" w:rsidR="00F82A76" w:rsidRDefault="00F82A76" w:rsidP="00F82A76">
            <w:pPr>
              <w:rPr>
                <w:rFonts w:cs="Arial"/>
                <w:b/>
                <w:bCs/>
              </w:rPr>
            </w:pPr>
            <w:r>
              <w:rPr>
                <w:sz w:val="18"/>
                <w:szCs w:val="18"/>
                <w:lang w:eastAsia="en-US"/>
              </w:rPr>
              <w:t>November, February, May</w:t>
            </w:r>
          </w:p>
        </w:tc>
        <w:tc>
          <w:tcPr>
            <w:tcW w:w="4111" w:type="dxa"/>
            <w:shd w:val="clear" w:color="auto" w:fill="auto"/>
          </w:tcPr>
          <w:p w14:paraId="22E48D37" w14:textId="77777777" w:rsidR="00F82A76" w:rsidRDefault="00F82A76" w:rsidP="00F82A76">
            <w:pPr>
              <w:rPr>
                <w:rFonts w:cs="Arial"/>
                <w:b/>
                <w:bCs/>
              </w:rPr>
            </w:pPr>
          </w:p>
        </w:tc>
      </w:tr>
      <w:tr w:rsidR="00F82A76" w14:paraId="4B4DFEDA" w14:textId="77777777" w:rsidTr="008C4A6A">
        <w:tc>
          <w:tcPr>
            <w:tcW w:w="2127" w:type="dxa"/>
            <w:shd w:val="clear" w:color="auto" w:fill="auto"/>
          </w:tcPr>
          <w:p w14:paraId="66C8A599" w14:textId="77777777" w:rsidR="00F82A76" w:rsidRDefault="00F82A76" w:rsidP="00F82A76">
            <w:pPr>
              <w:rPr>
                <w:rFonts w:cs="Arial"/>
                <w:b/>
                <w:bCs/>
              </w:rPr>
            </w:pPr>
          </w:p>
        </w:tc>
        <w:tc>
          <w:tcPr>
            <w:tcW w:w="3543" w:type="dxa"/>
            <w:gridSpan w:val="2"/>
            <w:shd w:val="clear" w:color="auto" w:fill="auto"/>
          </w:tcPr>
          <w:p w14:paraId="3A85D199" w14:textId="77777777" w:rsidR="00F82A76" w:rsidRDefault="00F82A76" w:rsidP="00F82A76"/>
        </w:tc>
        <w:tc>
          <w:tcPr>
            <w:tcW w:w="2977" w:type="dxa"/>
            <w:shd w:val="clear" w:color="auto" w:fill="auto"/>
          </w:tcPr>
          <w:p w14:paraId="3AC6AD74" w14:textId="77777777" w:rsidR="00F82A76" w:rsidRDefault="00F82A76" w:rsidP="00F82A76">
            <w:pPr>
              <w:rPr>
                <w:rFonts w:cs="Arial"/>
                <w:b/>
                <w:bCs/>
              </w:rPr>
            </w:pPr>
          </w:p>
        </w:tc>
        <w:tc>
          <w:tcPr>
            <w:tcW w:w="2977" w:type="dxa"/>
            <w:shd w:val="clear" w:color="auto" w:fill="auto"/>
          </w:tcPr>
          <w:p w14:paraId="72F910EE" w14:textId="77777777" w:rsidR="00F82A76" w:rsidRDefault="00F82A76" w:rsidP="00F82A76">
            <w:pPr>
              <w:rPr>
                <w:rFonts w:cs="Arial"/>
                <w:b/>
                <w:bCs/>
              </w:rPr>
            </w:pPr>
          </w:p>
        </w:tc>
        <w:tc>
          <w:tcPr>
            <w:tcW w:w="4111" w:type="dxa"/>
            <w:shd w:val="clear" w:color="auto" w:fill="auto"/>
          </w:tcPr>
          <w:p w14:paraId="580B79D6" w14:textId="77777777" w:rsidR="00F82A76" w:rsidRDefault="00F82A76" w:rsidP="00F82A76">
            <w:pPr>
              <w:rPr>
                <w:rFonts w:cs="Arial"/>
                <w:b/>
                <w:bCs/>
              </w:rPr>
            </w:pPr>
          </w:p>
        </w:tc>
      </w:tr>
      <w:tr w:rsidR="00F82A76" w14:paraId="58EAABA5" w14:textId="77777777" w:rsidTr="008C4A6A">
        <w:tc>
          <w:tcPr>
            <w:tcW w:w="15735" w:type="dxa"/>
            <w:gridSpan w:val="6"/>
            <w:shd w:val="clear" w:color="auto" w:fill="D9D9D9" w:themeFill="background1" w:themeFillShade="D9"/>
          </w:tcPr>
          <w:p w14:paraId="1A24E375" w14:textId="77777777" w:rsidR="00F82A76" w:rsidRDefault="00F82A76" w:rsidP="00F82A76">
            <w:pPr>
              <w:rPr>
                <w:rFonts w:cs="Arial"/>
                <w:b/>
                <w:bCs/>
              </w:rPr>
            </w:pPr>
            <w:r>
              <w:rPr>
                <w:rFonts w:cs="Arial"/>
                <w:b/>
                <w:bCs/>
              </w:rPr>
              <w:t>Final evaluation:</w:t>
            </w:r>
          </w:p>
          <w:p w14:paraId="65C7E20B" w14:textId="77777777" w:rsidR="00F82A76" w:rsidRDefault="00F82A76" w:rsidP="00F82A76">
            <w:pPr>
              <w:rPr>
                <w:rFonts w:cs="Arial"/>
                <w:b/>
                <w:bCs/>
              </w:rPr>
            </w:pPr>
          </w:p>
          <w:p w14:paraId="714AAD63" w14:textId="7CAF2268" w:rsidR="00CC7970" w:rsidRDefault="00CC7970" w:rsidP="00F82A76">
            <w:pPr>
              <w:rPr>
                <w:rFonts w:cs="Arial"/>
                <w:b/>
                <w:bCs/>
              </w:rPr>
            </w:pPr>
          </w:p>
        </w:tc>
      </w:tr>
    </w:tbl>
    <w:p w14:paraId="0453F884" w14:textId="77777777" w:rsidR="00746581" w:rsidRDefault="00746581" w:rsidP="001C3D8E"/>
    <w:p w14:paraId="78DAB5E1" w14:textId="798067DB"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F82A76" w14:paraId="7D639ED6" w14:textId="77777777" w:rsidTr="008C4A6A">
        <w:tc>
          <w:tcPr>
            <w:tcW w:w="6232" w:type="dxa"/>
            <w:gridSpan w:val="2"/>
            <w:tcBorders>
              <w:right w:val="single" w:sz="4" w:space="0" w:color="auto"/>
            </w:tcBorders>
            <w:shd w:val="clear" w:color="auto" w:fill="000000" w:themeFill="text1"/>
          </w:tcPr>
          <w:p w14:paraId="4F18FFF8" w14:textId="35CC96F5" w:rsidR="00F82A76" w:rsidRDefault="00F82A76" w:rsidP="00F82A76">
            <w:pPr>
              <w:rPr>
                <w:color w:val="FFFFFF" w:themeColor="background1"/>
              </w:rPr>
            </w:pPr>
            <w:r>
              <w:rPr>
                <w:color w:val="FFFFFF" w:themeColor="background1"/>
              </w:rPr>
              <w:t>Priority 2:  Long Term Outcome</w:t>
            </w:r>
          </w:p>
          <w:p w14:paraId="0D20BBD7" w14:textId="38938385" w:rsidR="00F82A76" w:rsidRPr="00934701" w:rsidRDefault="00F82A76" w:rsidP="00F82A76">
            <w:r>
              <w:rPr>
                <w:color w:val="FFFFFF" w:themeColor="background1"/>
              </w:rPr>
              <w:t>What do you hope to achieve? What is going to change? For whom? By how much? By When?</w:t>
            </w:r>
          </w:p>
        </w:tc>
        <w:tc>
          <w:tcPr>
            <w:tcW w:w="9498" w:type="dxa"/>
            <w:tcBorders>
              <w:left w:val="single" w:sz="4" w:space="0" w:color="auto"/>
            </w:tcBorders>
          </w:tcPr>
          <w:p w14:paraId="462836EA" w14:textId="77777777" w:rsidR="00F82A76" w:rsidRPr="00CD6827" w:rsidRDefault="00F82A76" w:rsidP="00F82A76">
            <w:pPr>
              <w:rPr>
                <w:sz w:val="22"/>
                <w:szCs w:val="22"/>
              </w:rPr>
            </w:pPr>
            <w:r>
              <w:rPr>
                <w:sz w:val="22"/>
                <w:szCs w:val="22"/>
              </w:rPr>
              <w:t>To evaluate the curriculum in accordance with local and national priorities through QI 2.2 – Curriculum, key themes</w:t>
            </w:r>
          </w:p>
          <w:p w14:paraId="25C47906" w14:textId="77777777" w:rsidR="00F82A76" w:rsidRPr="00440033" w:rsidRDefault="00F82A76" w:rsidP="00F82A76">
            <w:pPr>
              <w:rPr>
                <w:b/>
              </w:rPr>
            </w:pPr>
          </w:p>
        </w:tc>
      </w:tr>
      <w:tr w:rsidR="00F82A76" w14:paraId="6A46C935" w14:textId="77777777" w:rsidTr="008C4A6A">
        <w:tc>
          <w:tcPr>
            <w:tcW w:w="5243" w:type="dxa"/>
            <w:tcBorders>
              <w:right w:val="single" w:sz="4" w:space="0" w:color="auto"/>
            </w:tcBorders>
            <w:shd w:val="clear" w:color="auto" w:fill="D9D9D9" w:themeFill="background1" w:themeFillShade="D9"/>
          </w:tcPr>
          <w:p w14:paraId="71D178C4" w14:textId="77777777" w:rsidR="00F82A76" w:rsidRPr="00934701" w:rsidRDefault="00F82A76" w:rsidP="00F82A76">
            <w:pPr>
              <w:rPr>
                <w:sz w:val="18"/>
                <w:szCs w:val="18"/>
              </w:rPr>
            </w:pPr>
            <w:r w:rsidRPr="00934701">
              <w:rPr>
                <w:sz w:val="18"/>
                <w:szCs w:val="18"/>
              </w:rPr>
              <w:t xml:space="preserve">Person(s) Responsible  </w:t>
            </w:r>
          </w:p>
          <w:p w14:paraId="0C12EF51" w14:textId="77777777" w:rsidR="00F82A76" w:rsidRPr="00934701" w:rsidRDefault="00F82A76" w:rsidP="00F82A76">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D73B07F" w14:textId="65F2E69D" w:rsidR="00F82A76" w:rsidRPr="00440033" w:rsidRDefault="00F82A76" w:rsidP="00F82A76">
            <w:pPr>
              <w:rPr>
                <w:b/>
              </w:rPr>
            </w:pPr>
            <w:proofErr w:type="spellStart"/>
            <w:r>
              <w:rPr>
                <w:b/>
              </w:rPr>
              <w:t>JMcPh</w:t>
            </w:r>
            <w:proofErr w:type="spellEnd"/>
            <w:r>
              <w:rPr>
                <w:b/>
              </w:rPr>
              <w:t>, HT, SLT and Curriculum Review Group</w:t>
            </w:r>
          </w:p>
        </w:tc>
      </w:tr>
    </w:tbl>
    <w:p w14:paraId="4E1D24C9" w14:textId="77777777" w:rsidR="006D54E2" w:rsidRDefault="006D54E2" w:rsidP="001C3D8E"/>
    <w:p w14:paraId="129964E0" w14:textId="21BF91CF" w:rsidR="006D54E2" w:rsidRDefault="006D54E2" w:rsidP="001C3D8E"/>
    <w:tbl>
      <w:tblPr>
        <w:tblStyle w:val="TableGrid"/>
        <w:tblW w:w="15735" w:type="dxa"/>
        <w:tblInd w:w="-5" w:type="dxa"/>
        <w:tblLook w:val="04A0" w:firstRow="1" w:lastRow="0" w:firstColumn="1" w:lastColumn="0" w:noHBand="0" w:noVBand="1"/>
      </w:tblPr>
      <w:tblGrid>
        <w:gridCol w:w="2127"/>
        <w:gridCol w:w="2906"/>
        <w:gridCol w:w="637"/>
        <w:gridCol w:w="2977"/>
        <w:gridCol w:w="2977"/>
        <w:gridCol w:w="4111"/>
      </w:tblGrid>
      <w:tr w:rsidR="006D54E2" w:rsidRPr="00695C46" w14:paraId="2BFE14CD" w14:textId="77777777" w:rsidTr="008C4A6A">
        <w:tc>
          <w:tcPr>
            <w:tcW w:w="15735" w:type="dxa"/>
            <w:gridSpan w:val="6"/>
          </w:tcPr>
          <w:p w14:paraId="17E7A051" w14:textId="77777777" w:rsidR="006D54E2" w:rsidRPr="00695C46" w:rsidRDefault="006D54E2" w:rsidP="008C4A6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135D8705" w14:textId="77777777" w:rsidTr="008C4A6A">
        <w:tc>
          <w:tcPr>
            <w:tcW w:w="5033" w:type="dxa"/>
            <w:gridSpan w:val="2"/>
            <w:shd w:val="clear" w:color="auto" w:fill="D9D9D9" w:themeFill="background1" w:themeFillShade="D9"/>
          </w:tcPr>
          <w:p w14:paraId="4D70B9FD" w14:textId="0C68BDF3" w:rsidR="006D54E2" w:rsidRPr="00695C46" w:rsidRDefault="006D54E2" w:rsidP="008C4A6A">
            <w:pPr>
              <w:rPr>
                <w:rFonts w:cs="Arial"/>
                <w:b/>
                <w:bCs/>
                <w:sz w:val="24"/>
                <w:szCs w:val="24"/>
              </w:rPr>
            </w:pPr>
            <w:r>
              <w:rPr>
                <w:rFonts w:cs="Arial"/>
                <w:b/>
                <w:bCs/>
                <w:sz w:val="24"/>
                <w:szCs w:val="24"/>
              </w:rPr>
              <w:t xml:space="preserve">NIF Priority: </w:t>
            </w:r>
            <w:r w:rsidR="00F82A76">
              <w:rPr>
                <w:rFonts w:cs="Arial"/>
                <w:b/>
                <w:bCs/>
                <w:sz w:val="24"/>
                <w:szCs w:val="24"/>
              </w:rPr>
              <w:t>1, 2, 3, 4, 5</w:t>
            </w:r>
          </w:p>
        </w:tc>
        <w:tc>
          <w:tcPr>
            <w:tcW w:w="10702" w:type="dxa"/>
            <w:gridSpan w:val="4"/>
            <w:shd w:val="clear" w:color="auto" w:fill="D9D9D9" w:themeFill="background1" w:themeFillShade="D9"/>
          </w:tcPr>
          <w:p w14:paraId="789BFD9E" w14:textId="77BB13F1" w:rsidR="006D54E2" w:rsidRPr="00695C46" w:rsidRDefault="006D54E2" w:rsidP="008C4A6A">
            <w:pPr>
              <w:rPr>
                <w:rFonts w:cs="Arial"/>
                <w:b/>
                <w:bCs/>
                <w:sz w:val="24"/>
                <w:szCs w:val="24"/>
              </w:rPr>
            </w:pPr>
            <w:r>
              <w:rPr>
                <w:rFonts w:cs="Arial"/>
                <w:b/>
                <w:bCs/>
                <w:sz w:val="24"/>
                <w:szCs w:val="24"/>
              </w:rPr>
              <w:t>NIF Driver:</w:t>
            </w:r>
            <w:r w:rsidR="00F82A76">
              <w:rPr>
                <w:rFonts w:cs="Arial"/>
                <w:b/>
                <w:bCs/>
                <w:sz w:val="24"/>
                <w:szCs w:val="24"/>
              </w:rPr>
              <w:t xml:space="preserve"> 1, 2, 3, 5, 6</w:t>
            </w:r>
          </w:p>
        </w:tc>
      </w:tr>
      <w:tr w:rsidR="006D54E2" w:rsidRPr="00695C46" w14:paraId="6DDCBC52" w14:textId="77777777" w:rsidTr="008C4A6A">
        <w:tc>
          <w:tcPr>
            <w:tcW w:w="5033" w:type="dxa"/>
            <w:gridSpan w:val="2"/>
            <w:shd w:val="clear" w:color="auto" w:fill="D9D9D9" w:themeFill="background1" w:themeFillShade="D9"/>
          </w:tcPr>
          <w:p w14:paraId="06117E99" w14:textId="352BF972" w:rsidR="006D54E2" w:rsidRPr="00695C46" w:rsidRDefault="006D54E2" w:rsidP="008C4A6A">
            <w:pPr>
              <w:rPr>
                <w:rFonts w:cs="Arial"/>
                <w:b/>
                <w:bCs/>
                <w:sz w:val="24"/>
                <w:szCs w:val="24"/>
              </w:rPr>
            </w:pPr>
            <w:r>
              <w:rPr>
                <w:rFonts w:cs="Arial"/>
                <w:b/>
                <w:bCs/>
                <w:sz w:val="24"/>
                <w:szCs w:val="24"/>
              </w:rPr>
              <w:t>NLC Priority:</w:t>
            </w:r>
            <w:r w:rsidR="00F82A76">
              <w:rPr>
                <w:rFonts w:cs="Arial"/>
                <w:b/>
                <w:bCs/>
                <w:sz w:val="24"/>
                <w:szCs w:val="24"/>
              </w:rPr>
              <w:t xml:space="preserve"> 1, 2, 3, 4, 5</w:t>
            </w:r>
          </w:p>
        </w:tc>
        <w:tc>
          <w:tcPr>
            <w:tcW w:w="10702" w:type="dxa"/>
            <w:gridSpan w:val="4"/>
            <w:shd w:val="clear" w:color="auto" w:fill="D9D9D9" w:themeFill="background1" w:themeFillShade="D9"/>
          </w:tcPr>
          <w:p w14:paraId="68325466" w14:textId="0ED23689" w:rsidR="006D54E2" w:rsidRPr="00695C46" w:rsidRDefault="006D54E2" w:rsidP="008C4A6A">
            <w:pPr>
              <w:rPr>
                <w:rFonts w:cs="Arial"/>
                <w:sz w:val="24"/>
                <w:szCs w:val="24"/>
              </w:rPr>
            </w:pPr>
            <w:r>
              <w:rPr>
                <w:rFonts w:cs="Arial"/>
                <w:b/>
                <w:bCs/>
                <w:sz w:val="24"/>
                <w:szCs w:val="24"/>
              </w:rPr>
              <w:t>QI:</w:t>
            </w:r>
            <w:r w:rsidR="00F82A76">
              <w:rPr>
                <w:rFonts w:cs="Arial"/>
                <w:b/>
                <w:bCs/>
                <w:sz w:val="24"/>
                <w:szCs w:val="24"/>
              </w:rPr>
              <w:t xml:space="preserve"> 2.2, 2.3, 2.6, 2.7, </w:t>
            </w:r>
          </w:p>
        </w:tc>
      </w:tr>
      <w:tr w:rsidR="006D54E2" w14:paraId="57E00010" w14:textId="77777777" w:rsidTr="008C4A6A">
        <w:tc>
          <w:tcPr>
            <w:tcW w:w="5033" w:type="dxa"/>
            <w:gridSpan w:val="2"/>
            <w:shd w:val="clear" w:color="auto" w:fill="D9D9D9" w:themeFill="background1" w:themeFillShade="D9"/>
          </w:tcPr>
          <w:p w14:paraId="48318BE0" w14:textId="1435E0F5" w:rsidR="006D54E2" w:rsidRDefault="006D54E2" w:rsidP="008C4A6A">
            <w:pPr>
              <w:rPr>
                <w:rFonts w:cs="Arial"/>
                <w:b/>
                <w:bCs/>
                <w:sz w:val="24"/>
                <w:szCs w:val="24"/>
              </w:rPr>
            </w:pPr>
            <w:r>
              <w:rPr>
                <w:rFonts w:cs="Arial"/>
                <w:b/>
                <w:bCs/>
                <w:sz w:val="24"/>
                <w:szCs w:val="24"/>
              </w:rPr>
              <w:t>PEF Intervention:</w:t>
            </w:r>
            <w:r w:rsidR="00F82A76">
              <w:rPr>
                <w:rFonts w:cs="Arial"/>
                <w:b/>
                <w:bCs/>
                <w:sz w:val="24"/>
                <w:szCs w:val="24"/>
              </w:rPr>
              <w:t xml:space="preserve"> 5, 7, 8, 10, 12</w:t>
            </w:r>
          </w:p>
        </w:tc>
        <w:tc>
          <w:tcPr>
            <w:tcW w:w="10702" w:type="dxa"/>
            <w:gridSpan w:val="4"/>
            <w:shd w:val="clear" w:color="auto" w:fill="D9D9D9" w:themeFill="background1" w:themeFillShade="D9"/>
          </w:tcPr>
          <w:p w14:paraId="2FCFF468" w14:textId="6E33C0D9" w:rsidR="006D54E2" w:rsidRDefault="006D54E2" w:rsidP="008C4A6A">
            <w:pPr>
              <w:rPr>
                <w:rFonts w:cs="Arial"/>
                <w:b/>
                <w:bCs/>
                <w:sz w:val="24"/>
                <w:szCs w:val="24"/>
              </w:rPr>
            </w:pPr>
            <w:r>
              <w:rPr>
                <w:rFonts w:cs="Arial"/>
                <w:b/>
                <w:bCs/>
                <w:sz w:val="24"/>
                <w:szCs w:val="24"/>
              </w:rPr>
              <w:t>Developing in Faith/UNCRC:</w:t>
            </w:r>
            <w:r w:rsidR="00F82A76">
              <w:rPr>
                <w:rFonts w:cs="Arial"/>
                <w:b/>
                <w:bCs/>
                <w:sz w:val="24"/>
                <w:szCs w:val="24"/>
              </w:rPr>
              <w:t xml:space="preserve"> Serving the Common Good, Article 12, 29</w:t>
            </w:r>
          </w:p>
        </w:tc>
      </w:tr>
      <w:tr w:rsidR="006D54E2" w:rsidRPr="00D17AA8" w14:paraId="602110C8" w14:textId="77777777" w:rsidTr="008C4A6A">
        <w:tc>
          <w:tcPr>
            <w:tcW w:w="15735" w:type="dxa"/>
            <w:gridSpan w:val="6"/>
            <w:shd w:val="clear" w:color="auto" w:fill="D9D9D9" w:themeFill="background1" w:themeFillShade="D9"/>
          </w:tcPr>
          <w:p w14:paraId="476F4E30" w14:textId="67909B54" w:rsidR="006D54E2" w:rsidRPr="00D17AA8" w:rsidRDefault="006D54E2" w:rsidP="008C4A6A">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14176241" w14:textId="77777777" w:rsidR="006D54E2" w:rsidRPr="00D17AA8" w:rsidRDefault="006D54E2" w:rsidP="008C4A6A">
            <w:pPr>
              <w:rPr>
                <w:rFonts w:cs="Arial"/>
                <w:sz w:val="24"/>
                <w:szCs w:val="24"/>
                <w:u w:val="single"/>
              </w:rPr>
            </w:pPr>
          </w:p>
        </w:tc>
      </w:tr>
      <w:tr w:rsidR="006D54E2" w:rsidRPr="007A6703" w14:paraId="6D5C6413" w14:textId="77777777" w:rsidTr="008C4A6A">
        <w:tc>
          <w:tcPr>
            <w:tcW w:w="15735" w:type="dxa"/>
            <w:gridSpan w:val="6"/>
            <w:shd w:val="clear" w:color="auto" w:fill="auto"/>
          </w:tcPr>
          <w:p w14:paraId="6F8DB932" w14:textId="4C834FEB" w:rsidR="006D54E2" w:rsidRPr="007A6703" w:rsidRDefault="006D54E2" w:rsidP="008C4A6A">
            <w:pPr>
              <w:rPr>
                <w:i/>
                <w:iCs/>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74E76D63" w14:textId="127BDE1B" w:rsidR="006D54E2" w:rsidRPr="007A6703" w:rsidRDefault="000918F5" w:rsidP="008C4A6A">
            <w:pPr>
              <w:rPr>
                <w:rFonts w:cs="Arial"/>
              </w:rPr>
            </w:pPr>
            <w:r>
              <w:rPr>
                <w:rFonts w:cs="Arial"/>
              </w:rPr>
              <w:t>Given our involvement in the Curriculum Content Creation activities, the time is right for us to review the curriculum. Furthermore, with the work around achievement of a level and progress within a level, it would be beneficial to review the BGE, in line with the benchmarks.</w:t>
            </w:r>
          </w:p>
        </w:tc>
      </w:tr>
      <w:tr w:rsidR="006D54E2" w14:paraId="38FB9570" w14:textId="77777777" w:rsidTr="008C4A6A">
        <w:tc>
          <w:tcPr>
            <w:tcW w:w="15735" w:type="dxa"/>
            <w:gridSpan w:val="6"/>
            <w:shd w:val="clear" w:color="auto" w:fill="auto"/>
          </w:tcPr>
          <w:p w14:paraId="0C782983" w14:textId="77777777" w:rsidR="006D54E2" w:rsidRPr="002E5847" w:rsidRDefault="006D54E2" w:rsidP="008C4A6A">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78DD3CC3" w14:textId="77777777" w:rsidR="006D54E2" w:rsidRDefault="006D54E2" w:rsidP="008C4A6A">
            <w:pPr>
              <w:rPr>
                <w:rFonts w:cs="Arial"/>
                <w:b/>
                <w:bCs/>
              </w:rPr>
            </w:pPr>
          </w:p>
          <w:p w14:paraId="5A70EB31" w14:textId="77777777" w:rsidR="006D54E2" w:rsidRDefault="006D54E2" w:rsidP="008C4A6A">
            <w:pPr>
              <w:rPr>
                <w:rFonts w:cs="Arial"/>
                <w:b/>
                <w:bCs/>
              </w:rPr>
            </w:pPr>
          </w:p>
        </w:tc>
      </w:tr>
      <w:tr w:rsidR="006D54E2" w:rsidRPr="008A6EC1" w14:paraId="0BD47330" w14:textId="77777777" w:rsidTr="008C4A6A">
        <w:tc>
          <w:tcPr>
            <w:tcW w:w="2127" w:type="dxa"/>
            <w:shd w:val="clear" w:color="auto" w:fill="D9D9D9" w:themeFill="background1" w:themeFillShade="D9"/>
          </w:tcPr>
          <w:p w14:paraId="26A0ACFA" w14:textId="77777777" w:rsidR="006D54E2" w:rsidRPr="008A6EC1" w:rsidRDefault="006D54E2" w:rsidP="008C4A6A">
            <w:pPr>
              <w:rPr>
                <w:rFonts w:cs="Arial"/>
                <w:b/>
                <w:bCs/>
                <w:u w:val="single"/>
              </w:rPr>
            </w:pPr>
            <w:r w:rsidRPr="008A6EC1">
              <w:rPr>
                <w:rFonts w:cs="Arial"/>
                <w:b/>
                <w:bCs/>
                <w:u w:val="single"/>
              </w:rPr>
              <w:t>EXPECTED IMPACT</w:t>
            </w:r>
          </w:p>
          <w:p w14:paraId="7D18AAA3" w14:textId="77777777" w:rsidR="006D54E2" w:rsidRPr="008A6EC1" w:rsidRDefault="006D54E2" w:rsidP="008C4A6A">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36573BC8" w14:textId="77777777" w:rsidR="006D54E2" w:rsidRPr="008A6EC1" w:rsidRDefault="006D54E2" w:rsidP="008C4A6A">
            <w:pPr>
              <w:rPr>
                <w:b/>
                <w:bCs/>
                <w:u w:val="single"/>
              </w:rPr>
            </w:pPr>
            <w:r w:rsidRPr="008A6EC1">
              <w:rPr>
                <w:b/>
                <w:bCs/>
                <w:u w:val="single"/>
              </w:rPr>
              <w:t>INTERVENTIONS/ACTIONS TO SUPPORT IMPROVEMENT: HOW?</w:t>
            </w:r>
          </w:p>
          <w:p w14:paraId="4B9D3834" w14:textId="77777777" w:rsidR="006D54E2" w:rsidRPr="008A6EC1" w:rsidRDefault="006D54E2" w:rsidP="008C4A6A">
            <w:pPr>
              <w:rPr>
                <w:rFonts w:cs="Arial"/>
                <w:b/>
                <w:bCs/>
                <w:u w:val="single"/>
              </w:rPr>
            </w:pPr>
          </w:p>
        </w:tc>
        <w:tc>
          <w:tcPr>
            <w:tcW w:w="2977" w:type="dxa"/>
            <w:shd w:val="clear" w:color="auto" w:fill="D9D9D9" w:themeFill="background1" w:themeFillShade="D9"/>
          </w:tcPr>
          <w:p w14:paraId="698206D8" w14:textId="77777777" w:rsidR="006D54E2" w:rsidRPr="008A6EC1" w:rsidRDefault="006D54E2" w:rsidP="008C4A6A">
            <w:pPr>
              <w:rPr>
                <w:b/>
                <w:bCs/>
                <w:u w:val="single"/>
              </w:rPr>
            </w:pPr>
            <w:r w:rsidRPr="008A6EC1">
              <w:rPr>
                <w:b/>
                <w:bCs/>
                <w:u w:val="single"/>
              </w:rPr>
              <w:t>HOW WILL YOU TRACK PROGRESS?</w:t>
            </w:r>
          </w:p>
          <w:p w14:paraId="3C4D7226" w14:textId="77777777" w:rsidR="006D54E2" w:rsidRPr="008A6EC1" w:rsidRDefault="006D54E2" w:rsidP="008C4A6A">
            <w:pPr>
              <w:rPr>
                <w:rFonts w:cs="Arial"/>
                <w:b/>
                <w:bCs/>
                <w:u w:val="single"/>
              </w:rPr>
            </w:pPr>
            <w:r w:rsidRPr="008A6EC1">
              <w:rPr>
                <w:b/>
                <w:bCs/>
                <w:u w:val="single"/>
              </w:rPr>
              <w:t>MEASURES</w:t>
            </w:r>
          </w:p>
        </w:tc>
        <w:tc>
          <w:tcPr>
            <w:tcW w:w="2977" w:type="dxa"/>
            <w:shd w:val="clear" w:color="auto" w:fill="D9D9D9" w:themeFill="background1" w:themeFillShade="D9"/>
          </w:tcPr>
          <w:p w14:paraId="0220E1F1" w14:textId="75E5A581"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42888EA0" w14:textId="764471AF"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43E3F0D8" w14:textId="77777777" w:rsidTr="008C4A6A">
        <w:tc>
          <w:tcPr>
            <w:tcW w:w="2127" w:type="dxa"/>
            <w:shd w:val="clear" w:color="auto" w:fill="D9D9D9" w:themeFill="background1" w:themeFillShade="D9"/>
          </w:tcPr>
          <w:p w14:paraId="7053A17F" w14:textId="42D610E3" w:rsidR="006D54E2" w:rsidRDefault="006D54E2" w:rsidP="008C4A6A">
            <w:pPr>
              <w:rPr>
                <w:rFonts w:cs="Arial"/>
                <w:b/>
                <w:bCs/>
              </w:rPr>
            </w:pPr>
            <w:r w:rsidRPr="004B783A">
              <w:rPr>
                <w:sz w:val="16"/>
                <w:szCs w:val="16"/>
              </w:rPr>
              <w:t>What will be the benefit for learners (be specific</w:t>
            </w:r>
            <w:r w:rsidR="004B783A" w:rsidRPr="004B783A">
              <w:rPr>
                <w:sz w:val="16"/>
                <w:szCs w:val="16"/>
              </w:rPr>
              <w:t>)?</w:t>
            </w:r>
          </w:p>
        </w:tc>
        <w:tc>
          <w:tcPr>
            <w:tcW w:w="3543" w:type="dxa"/>
            <w:gridSpan w:val="2"/>
            <w:shd w:val="clear" w:color="auto" w:fill="D9D9D9" w:themeFill="background1" w:themeFillShade="D9"/>
          </w:tcPr>
          <w:p w14:paraId="536773A8" w14:textId="31A3CD5E" w:rsidR="006D54E2" w:rsidRDefault="006D54E2" w:rsidP="008C4A6A">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42CCCAE0" w14:textId="77777777" w:rsidR="006D54E2" w:rsidRDefault="006D54E2" w:rsidP="008C4A6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458FBADB" w14:textId="77777777" w:rsidR="006D54E2" w:rsidRDefault="006D54E2" w:rsidP="008C4A6A">
            <w:pPr>
              <w:rPr>
                <w:rFonts w:cs="Arial"/>
                <w:b/>
                <w:bCs/>
              </w:rPr>
            </w:pPr>
          </w:p>
        </w:tc>
        <w:tc>
          <w:tcPr>
            <w:tcW w:w="4111" w:type="dxa"/>
            <w:shd w:val="clear" w:color="auto" w:fill="D9D9D9" w:themeFill="background1" w:themeFillShade="D9"/>
          </w:tcPr>
          <w:p w14:paraId="36004857" w14:textId="77777777" w:rsidR="006D54E2" w:rsidRDefault="006D54E2" w:rsidP="008C4A6A">
            <w:pPr>
              <w:rPr>
                <w:rFonts w:cs="Arial"/>
                <w:b/>
                <w:bCs/>
              </w:rPr>
            </w:pPr>
          </w:p>
        </w:tc>
      </w:tr>
      <w:tr w:rsidR="00F82A76" w14:paraId="32D84F9F" w14:textId="77777777" w:rsidTr="008C4A6A">
        <w:tc>
          <w:tcPr>
            <w:tcW w:w="2127" w:type="dxa"/>
            <w:shd w:val="clear" w:color="auto" w:fill="auto"/>
          </w:tcPr>
          <w:p w14:paraId="7FCFA5D5" w14:textId="77777777" w:rsidR="00F82A76" w:rsidRDefault="00F82A76" w:rsidP="00F82A76">
            <w:pPr>
              <w:spacing w:line="256" w:lineRule="auto"/>
              <w:rPr>
                <w:sz w:val="18"/>
                <w:szCs w:val="18"/>
                <w:lang w:eastAsia="en-US"/>
              </w:rPr>
            </w:pPr>
            <w:r>
              <w:rPr>
                <w:sz w:val="18"/>
                <w:szCs w:val="18"/>
                <w:lang w:eastAsia="en-US"/>
              </w:rPr>
              <w:t xml:space="preserve">Curriculum review group established within the </w:t>
            </w:r>
            <w:proofErr w:type="gramStart"/>
            <w:r>
              <w:rPr>
                <w:sz w:val="18"/>
                <w:szCs w:val="18"/>
                <w:lang w:eastAsia="en-US"/>
              </w:rPr>
              <w:t>school</w:t>
            </w:r>
            <w:proofErr w:type="gramEnd"/>
          </w:p>
          <w:p w14:paraId="1A9B7400" w14:textId="77777777" w:rsidR="00F82A76" w:rsidRDefault="00F82A76" w:rsidP="00F82A76">
            <w:pPr>
              <w:rPr>
                <w:rFonts w:cs="Arial"/>
                <w:b/>
                <w:bCs/>
              </w:rPr>
            </w:pPr>
          </w:p>
        </w:tc>
        <w:tc>
          <w:tcPr>
            <w:tcW w:w="3543" w:type="dxa"/>
            <w:gridSpan w:val="2"/>
            <w:shd w:val="clear" w:color="auto" w:fill="auto"/>
          </w:tcPr>
          <w:p w14:paraId="58BDDC32" w14:textId="5C19E592" w:rsidR="00F82A76" w:rsidRDefault="00F82A76" w:rsidP="00F82A76">
            <w:proofErr w:type="spellStart"/>
            <w:r>
              <w:rPr>
                <w:sz w:val="18"/>
                <w:szCs w:val="18"/>
                <w:lang w:eastAsia="en-US"/>
              </w:rPr>
              <w:t>JMcPh</w:t>
            </w:r>
            <w:proofErr w:type="spellEnd"/>
            <w:r>
              <w:rPr>
                <w:sz w:val="18"/>
                <w:szCs w:val="18"/>
                <w:lang w:eastAsia="en-US"/>
              </w:rPr>
              <w:t xml:space="preserve"> to coordinate group</w:t>
            </w:r>
          </w:p>
        </w:tc>
        <w:tc>
          <w:tcPr>
            <w:tcW w:w="2977" w:type="dxa"/>
            <w:shd w:val="clear" w:color="auto" w:fill="auto"/>
          </w:tcPr>
          <w:p w14:paraId="6889025B" w14:textId="77777777" w:rsidR="00F82A76" w:rsidRDefault="00F82A76" w:rsidP="00F82A76">
            <w:pPr>
              <w:spacing w:line="256" w:lineRule="auto"/>
              <w:rPr>
                <w:sz w:val="18"/>
                <w:szCs w:val="18"/>
                <w:lang w:eastAsia="en-US"/>
              </w:rPr>
            </w:pPr>
            <w:r>
              <w:rPr>
                <w:sz w:val="18"/>
                <w:szCs w:val="18"/>
                <w:lang w:eastAsia="en-US"/>
              </w:rPr>
              <w:t>Representation from across departments/faculties</w:t>
            </w:r>
          </w:p>
          <w:p w14:paraId="06B54CD9" w14:textId="77777777" w:rsidR="00F82A76" w:rsidRDefault="00F82A76" w:rsidP="00F82A76">
            <w:pPr>
              <w:rPr>
                <w:rFonts w:cs="Arial"/>
                <w:b/>
                <w:bCs/>
              </w:rPr>
            </w:pPr>
          </w:p>
        </w:tc>
        <w:tc>
          <w:tcPr>
            <w:tcW w:w="2977" w:type="dxa"/>
            <w:shd w:val="clear" w:color="auto" w:fill="auto"/>
          </w:tcPr>
          <w:p w14:paraId="7451DCC6" w14:textId="6B2C419C" w:rsidR="00F82A76" w:rsidRDefault="00F82A76" w:rsidP="00F82A76">
            <w:pPr>
              <w:rPr>
                <w:rFonts w:cs="Arial"/>
                <w:b/>
                <w:bCs/>
              </w:rPr>
            </w:pPr>
            <w:r>
              <w:rPr>
                <w:sz w:val="18"/>
                <w:szCs w:val="18"/>
                <w:lang w:eastAsia="en-US"/>
              </w:rPr>
              <w:t>By September 22</w:t>
            </w:r>
            <w:r w:rsidRPr="00AB0D03">
              <w:rPr>
                <w:sz w:val="18"/>
                <w:szCs w:val="18"/>
                <w:vertAlign w:val="superscript"/>
                <w:lang w:eastAsia="en-US"/>
              </w:rPr>
              <w:t>nd</w:t>
            </w:r>
            <w:r>
              <w:rPr>
                <w:sz w:val="18"/>
                <w:szCs w:val="18"/>
                <w:lang w:eastAsia="en-US"/>
              </w:rPr>
              <w:t xml:space="preserve"> 2023</w:t>
            </w:r>
          </w:p>
        </w:tc>
        <w:tc>
          <w:tcPr>
            <w:tcW w:w="4111" w:type="dxa"/>
            <w:shd w:val="clear" w:color="auto" w:fill="auto"/>
          </w:tcPr>
          <w:p w14:paraId="038F7DC3" w14:textId="77777777" w:rsidR="00F82A76" w:rsidRDefault="00F82A76" w:rsidP="00F82A76">
            <w:pPr>
              <w:rPr>
                <w:rFonts w:cs="Arial"/>
                <w:b/>
                <w:bCs/>
              </w:rPr>
            </w:pPr>
          </w:p>
        </w:tc>
      </w:tr>
      <w:tr w:rsidR="00F82A76" w14:paraId="3D34014A" w14:textId="77777777" w:rsidTr="008C4A6A">
        <w:tc>
          <w:tcPr>
            <w:tcW w:w="2127" w:type="dxa"/>
            <w:shd w:val="clear" w:color="auto" w:fill="auto"/>
          </w:tcPr>
          <w:p w14:paraId="2F735FED" w14:textId="1BDDF4BC" w:rsidR="00F82A76" w:rsidRDefault="00F82A76" w:rsidP="00F82A76">
            <w:pPr>
              <w:rPr>
                <w:rFonts w:cs="Arial"/>
                <w:b/>
                <w:bCs/>
              </w:rPr>
            </w:pPr>
            <w:r>
              <w:rPr>
                <w:sz w:val="18"/>
                <w:szCs w:val="18"/>
                <w:lang w:eastAsia="en-US"/>
              </w:rPr>
              <w:t>Ongoing investigation of curriculum</w:t>
            </w:r>
          </w:p>
        </w:tc>
        <w:tc>
          <w:tcPr>
            <w:tcW w:w="3543" w:type="dxa"/>
            <w:gridSpan w:val="2"/>
            <w:shd w:val="clear" w:color="auto" w:fill="auto"/>
          </w:tcPr>
          <w:p w14:paraId="7833E6C7" w14:textId="2D029BE7" w:rsidR="00F82A76" w:rsidRDefault="00F82A76" w:rsidP="00F82A76">
            <w:r>
              <w:rPr>
                <w:sz w:val="18"/>
                <w:szCs w:val="18"/>
                <w:lang w:eastAsia="en-US"/>
              </w:rPr>
              <w:t>Consultation with learners, staff, parents/carers.</w:t>
            </w:r>
          </w:p>
        </w:tc>
        <w:tc>
          <w:tcPr>
            <w:tcW w:w="2977" w:type="dxa"/>
            <w:shd w:val="clear" w:color="auto" w:fill="auto"/>
          </w:tcPr>
          <w:p w14:paraId="7A295EC5" w14:textId="5823AAF5" w:rsidR="00F82A76" w:rsidRDefault="00F82A76" w:rsidP="00F82A76">
            <w:pPr>
              <w:rPr>
                <w:rFonts w:cs="Arial"/>
                <w:b/>
                <w:bCs/>
              </w:rPr>
            </w:pPr>
            <w:r w:rsidRPr="00AB0D03">
              <w:rPr>
                <w:sz w:val="18"/>
                <w:szCs w:val="18"/>
                <w:lang w:eastAsia="en-US"/>
              </w:rPr>
              <w:t>Qualitative and quantitative responses from st</w:t>
            </w:r>
            <w:r>
              <w:rPr>
                <w:sz w:val="18"/>
                <w:szCs w:val="18"/>
                <w:lang w:eastAsia="en-US"/>
              </w:rPr>
              <w:t>akeholder group, including focus group of learners</w:t>
            </w:r>
          </w:p>
        </w:tc>
        <w:tc>
          <w:tcPr>
            <w:tcW w:w="2977" w:type="dxa"/>
            <w:shd w:val="clear" w:color="auto" w:fill="auto"/>
          </w:tcPr>
          <w:p w14:paraId="20259CC9" w14:textId="6B626220" w:rsidR="00F82A76" w:rsidRDefault="00F82A76" w:rsidP="00F82A76">
            <w:pPr>
              <w:rPr>
                <w:rFonts w:cs="Arial"/>
                <w:b/>
                <w:bCs/>
              </w:rPr>
            </w:pPr>
            <w:r>
              <w:rPr>
                <w:sz w:val="18"/>
                <w:szCs w:val="18"/>
                <w:lang w:eastAsia="en-US"/>
              </w:rPr>
              <w:t>By end of January 2024.</w:t>
            </w:r>
          </w:p>
        </w:tc>
        <w:tc>
          <w:tcPr>
            <w:tcW w:w="4111" w:type="dxa"/>
            <w:shd w:val="clear" w:color="auto" w:fill="auto"/>
          </w:tcPr>
          <w:p w14:paraId="5DFC902D" w14:textId="77777777" w:rsidR="00F82A76" w:rsidRDefault="00F82A76" w:rsidP="00F82A76">
            <w:pPr>
              <w:rPr>
                <w:rFonts w:cs="Arial"/>
                <w:b/>
                <w:bCs/>
              </w:rPr>
            </w:pPr>
          </w:p>
        </w:tc>
      </w:tr>
      <w:tr w:rsidR="00F82A76" w14:paraId="43A328AD" w14:textId="77777777" w:rsidTr="008C4A6A">
        <w:tc>
          <w:tcPr>
            <w:tcW w:w="2127" w:type="dxa"/>
            <w:shd w:val="clear" w:color="auto" w:fill="auto"/>
          </w:tcPr>
          <w:p w14:paraId="0F223FCA" w14:textId="385B5FC2" w:rsidR="00F82A76" w:rsidRDefault="00F82A76" w:rsidP="00F82A76">
            <w:pPr>
              <w:rPr>
                <w:rFonts w:cs="Arial"/>
                <w:b/>
                <w:bCs/>
              </w:rPr>
            </w:pPr>
            <w:r>
              <w:rPr>
                <w:sz w:val="18"/>
                <w:szCs w:val="18"/>
                <w:lang w:eastAsia="en-US"/>
              </w:rPr>
              <w:t>Share findings with Extended Leadership Team</w:t>
            </w:r>
          </w:p>
        </w:tc>
        <w:tc>
          <w:tcPr>
            <w:tcW w:w="3543" w:type="dxa"/>
            <w:gridSpan w:val="2"/>
            <w:shd w:val="clear" w:color="auto" w:fill="auto"/>
          </w:tcPr>
          <w:p w14:paraId="2FF5DBEF" w14:textId="24757251" w:rsidR="00F82A76" w:rsidRDefault="00F82A76" w:rsidP="00F82A76">
            <w:r>
              <w:rPr>
                <w:noProof/>
                <w:sz w:val="18"/>
                <w:szCs w:val="18"/>
                <w:lang w:eastAsia="en-US"/>
              </w:rPr>
              <w:t>Input at ELT meeting</w:t>
            </w:r>
          </w:p>
        </w:tc>
        <w:tc>
          <w:tcPr>
            <w:tcW w:w="2977" w:type="dxa"/>
            <w:shd w:val="clear" w:color="auto" w:fill="auto"/>
          </w:tcPr>
          <w:p w14:paraId="48AF42ED" w14:textId="77777777" w:rsidR="00F82A76" w:rsidRDefault="00F82A76" w:rsidP="00F82A76">
            <w:pPr>
              <w:spacing w:line="256" w:lineRule="auto"/>
              <w:rPr>
                <w:sz w:val="18"/>
                <w:szCs w:val="18"/>
                <w:lang w:eastAsia="en-US"/>
              </w:rPr>
            </w:pPr>
          </w:p>
          <w:p w14:paraId="06033878" w14:textId="77777777" w:rsidR="00F82A76" w:rsidRDefault="00F82A76" w:rsidP="00F82A76">
            <w:pPr>
              <w:rPr>
                <w:rFonts w:cs="Arial"/>
                <w:b/>
                <w:bCs/>
              </w:rPr>
            </w:pPr>
          </w:p>
        </w:tc>
        <w:tc>
          <w:tcPr>
            <w:tcW w:w="2977" w:type="dxa"/>
            <w:shd w:val="clear" w:color="auto" w:fill="auto"/>
          </w:tcPr>
          <w:p w14:paraId="449A0280" w14:textId="06A74C1A" w:rsidR="00F82A76" w:rsidRDefault="00F82A76" w:rsidP="00F82A76">
            <w:pPr>
              <w:rPr>
                <w:rFonts w:cs="Arial"/>
                <w:b/>
                <w:bCs/>
              </w:rPr>
            </w:pPr>
            <w:r>
              <w:rPr>
                <w:sz w:val="18"/>
                <w:szCs w:val="18"/>
                <w:lang w:eastAsia="en-US"/>
              </w:rPr>
              <w:t>February 2023</w:t>
            </w:r>
          </w:p>
        </w:tc>
        <w:tc>
          <w:tcPr>
            <w:tcW w:w="4111" w:type="dxa"/>
            <w:shd w:val="clear" w:color="auto" w:fill="auto"/>
          </w:tcPr>
          <w:p w14:paraId="635EB719" w14:textId="77777777" w:rsidR="00F82A76" w:rsidRDefault="00F82A76" w:rsidP="00F82A76">
            <w:pPr>
              <w:rPr>
                <w:rFonts w:cs="Arial"/>
                <w:b/>
                <w:bCs/>
              </w:rPr>
            </w:pPr>
          </w:p>
        </w:tc>
      </w:tr>
      <w:tr w:rsidR="00F82A76" w14:paraId="5DFFA513" w14:textId="77777777" w:rsidTr="008C4A6A">
        <w:tc>
          <w:tcPr>
            <w:tcW w:w="2127" w:type="dxa"/>
            <w:shd w:val="clear" w:color="auto" w:fill="auto"/>
          </w:tcPr>
          <w:p w14:paraId="655C5295" w14:textId="5B1F384B" w:rsidR="00F82A76" w:rsidRDefault="00F82A76" w:rsidP="00F82A76">
            <w:pPr>
              <w:rPr>
                <w:rFonts w:cs="Arial"/>
                <w:b/>
                <w:bCs/>
              </w:rPr>
            </w:pPr>
            <w:r>
              <w:rPr>
                <w:sz w:val="18"/>
                <w:szCs w:val="18"/>
                <w:lang w:eastAsia="en-US"/>
              </w:rPr>
              <w:t>Devise new curricular map</w:t>
            </w:r>
          </w:p>
        </w:tc>
        <w:tc>
          <w:tcPr>
            <w:tcW w:w="3543" w:type="dxa"/>
            <w:gridSpan w:val="2"/>
            <w:shd w:val="clear" w:color="auto" w:fill="auto"/>
          </w:tcPr>
          <w:p w14:paraId="21D900E3" w14:textId="57BF6D96" w:rsidR="00F82A76" w:rsidRDefault="00F82A76" w:rsidP="00F82A76">
            <w:r>
              <w:rPr>
                <w:sz w:val="18"/>
                <w:szCs w:val="18"/>
                <w:lang w:eastAsia="en-US"/>
              </w:rPr>
              <w:t>Working Group</w:t>
            </w:r>
          </w:p>
        </w:tc>
        <w:tc>
          <w:tcPr>
            <w:tcW w:w="2977" w:type="dxa"/>
            <w:shd w:val="clear" w:color="auto" w:fill="auto"/>
          </w:tcPr>
          <w:p w14:paraId="1D03C761" w14:textId="65DBF340" w:rsidR="00F82A76" w:rsidRDefault="00F82A76" w:rsidP="00F82A76">
            <w:pPr>
              <w:rPr>
                <w:rFonts w:cs="Arial"/>
                <w:b/>
                <w:bCs/>
              </w:rPr>
            </w:pPr>
            <w:r>
              <w:rPr>
                <w:sz w:val="18"/>
                <w:szCs w:val="18"/>
                <w:lang w:eastAsia="en-US"/>
              </w:rPr>
              <w:t>Staffing information to match in with this, in terms of timeframe</w:t>
            </w:r>
          </w:p>
        </w:tc>
        <w:tc>
          <w:tcPr>
            <w:tcW w:w="2977" w:type="dxa"/>
            <w:shd w:val="clear" w:color="auto" w:fill="auto"/>
          </w:tcPr>
          <w:p w14:paraId="35048F95" w14:textId="420FBD56" w:rsidR="00F82A76" w:rsidRDefault="00F82A76" w:rsidP="00F82A76">
            <w:pPr>
              <w:rPr>
                <w:rFonts w:cs="Arial"/>
                <w:b/>
                <w:bCs/>
              </w:rPr>
            </w:pPr>
            <w:r>
              <w:rPr>
                <w:sz w:val="18"/>
                <w:szCs w:val="18"/>
                <w:lang w:eastAsia="en-US"/>
              </w:rPr>
              <w:t>Ongoing</w:t>
            </w:r>
          </w:p>
        </w:tc>
        <w:tc>
          <w:tcPr>
            <w:tcW w:w="4111" w:type="dxa"/>
            <w:shd w:val="clear" w:color="auto" w:fill="auto"/>
          </w:tcPr>
          <w:p w14:paraId="0B051B94" w14:textId="77777777" w:rsidR="00F82A76" w:rsidRDefault="00F82A76" w:rsidP="00F82A76">
            <w:pPr>
              <w:rPr>
                <w:rFonts w:cs="Arial"/>
                <w:b/>
                <w:bCs/>
              </w:rPr>
            </w:pPr>
          </w:p>
        </w:tc>
      </w:tr>
      <w:tr w:rsidR="00F82A76" w14:paraId="5C66312D" w14:textId="77777777" w:rsidTr="008C4A6A">
        <w:tc>
          <w:tcPr>
            <w:tcW w:w="2127" w:type="dxa"/>
            <w:shd w:val="clear" w:color="auto" w:fill="auto"/>
          </w:tcPr>
          <w:p w14:paraId="336CBF77" w14:textId="70DF52F9" w:rsidR="00F82A76" w:rsidRDefault="00F82A76" w:rsidP="00F82A76">
            <w:pPr>
              <w:rPr>
                <w:rFonts w:cs="Arial"/>
                <w:b/>
                <w:bCs/>
              </w:rPr>
            </w:pPr>
            <w:r>
              <w:rPr>
                <w:sz w:val="18"/>
                <w:szCs w:val="18"/>
                <w:lang w:eastAsia="en-US"/>
              </w:rPr>
              <w:t>Evaluation of current curriculum model and pathways</w:t>
            </w:r>
          </w:p>
        </w:tc>
        <w:tc>
          <w:tcPr>
            <w:tcW w:w="3543" w:type="dxa"/>
            <w:gridSpan w:val="2"/>
            <w:shd w:val="clear" w:color="auto" w:fill="auto"/>
          </w:tcPr>
          <w:p w14:paraId="6DFA11D8" w14:textId="427F0647" w:rsidR="00F82A76" w:rsidRDefault="00F82A76" w:rsidP="00F82A76">
            <w:r>
              <w:rPr>
                <w:sz w:val="18"/>
                <w:szCs w:val="18"/>
                <w:lang w:eastAsia="en-US"/>
              </w:rPr>
              <w:t>Working group to undertake analysis and suggest improved curriculum model</w:t>
            </w:r>
          </w:p>
        </w:tc>
        <w:tc>
          <w:tcPr>
            <w:tcW w:w="2977" w:type="dxa"/>
            <w:shd w:val="clear" w:color="auto" w:fill="auto"/>
          </w:tcPr>
          <w:p w14:paraId="2D8B6E9A" w14:textId="1E20BA52" w:rsidR="00F82A76" w:rsidRDefault="00F82A76" w:rsidP="00F82A76">
            <w:pPr>
              <w:rPr>
                <w:rFonts w:cs="Arial"/>
                <w:b/>
                <w:bCs/>
              </w:rPr>
            </w:pPr>
            <w:r>
              <w:rPr>
                <w:sz w:val="18"/>
                <w:szCs w:val="18"/>
                <w:lang w:eastAsia="en-US"/>
              </w:rPr>
              <w:t>Feedback from all stakeholders</w:t>
            </w:r>
          </w:p>
        </w:tc>
        <w:tc>
          <w:tcPr>
            <w:tcW w:w="2977" w:type="dxa"/>
            <w:shd w:val="clear" w:color="auto" w:fill="auto"/>
          </w:tcPr>
          <w:p w14:paraId="591EC969" w14:textId="68989E2C" w:rsidR="00F82A76" w:rsidRDefault="00F82A76" w:rsidP="00F82A76">
            <w:pPr>
              <w:rPr>
                <w:rFonts w:cs="Arial"/>
                <w:b/>
                <w:bCs/>
              </w:rPr>
            </w:pPr>
            <w:r>
              <w:rPr>
                <w:sz w:val="18"/>
                <w:szCs w:val="18"/>
                <w:lang w:eastAsia="en-US"/>
              </w:rPr>
              <w:t>Ongoing</w:t>
            </w:r>
          </w:p>
        </w:tc>
        <w:tc>
          <w:tcPr>
            <w:tcW w:w="4111" w:type="dxa"/>
            <w:shd w:val="clear" w:color="auto" w:fill="auto"/>
          </w:tcPr>
          <w:p w14:paraId="0D219538" w14:textId="77777777" w:rsidR="00F82A76" w:rsidRDefault="00F82A76" w:rsidP="00F82A76">
            <w:pPr>
              <w:rPr>
                <w:rFonts w:cs="Arial"/>
                <w:b/>
                <w:bCs/>
              </w:rPr>
            </w:pPr>
          </w:p>
        </w:tc>
      </w:tr>
      <w:tr w:rsidR="00F82A76" w14:paraId="3AA79957" w14:textId="77777777" w:rsidTr="008C4A6A">
        <w:tc>
          <w:tcPr>
            <w:tcW w:w="15735" w:type="dxa"/>
            <w:gridSpan w:val="6"/>
            <w:shd w:val="clear" w:color="auto" w:fill="D9D9D9" w:themeFill="background1" w:themeFillShade="D9"/>
          </w:tcPr>
          <w:p w14:paraId="1C9CBE7A" w14:textId="77777777" w:rsidR="00F82A76" w:rsidRDefault="00F82A76" w:rsidP="00F82A76">
            <w:pPr>
              <w:rPr>
                <w:rFonts w:cs="Arial"/>
                <w:b/>
                <w:bCs/>
              </w:rPr>
            </w:pPr>
            <w:r>
              <w:rPr>
                <w:rFonts w:cs="Arial"/>
                <w:b/>
                <w:bCs/>
              </w:rPr>
              <w:t>Final evaluation:</w:t>
            </w:r>
          </w:p>
          <w:p w14:paraId="4444211E" w14:textId="77777777" w:rsidR="00F82A76" w:rsidRDefault="00F82A76" w:rsidP="00F82A76">
            <w:pPr>
              <w:rPr>
                <w:rFonts w:cs="Arial"/>
                <w:b/>
                <w:bCs/>
              </w:rPr>
            </w:pPr>
          </w:p>
          <w:p w14:paraId="06BA7859" w14:textId="77777777" w:rsidR="00F82A76" w:rsidRDefault="00F82A76" w:rsidP="00F82A76">
            <w:pPr>
              <w:rPr>
                <w:rFonts w:cs="Arial"/>
                <w:b/>
                <w:bCs/>
              </w:rPr>
            </w:pPr>
          </w:p>
        </w:tc>
      </w:tr>
    </w:tbl>
    <w:p w14:paraId="60A16ACE" w14:textId="2B8B404C" w:rsidR="006D54E2" w:rsidRDefault="006D54E2" w:rsidP="001C3D8E"/>
    <w:p w14:paraId="182E66D3" w14:textId="472B5D81" w:rsidR="006D54E2" w:rsidRDefault="006D54E2" w:rsidP="001C3D8E"/>
    <w:tbl>
      <w:tblPr>
        <w:tblStyle w:val="TableGrid"/>
        <w:tblW w:w="15730" w:type="dxa"/>
        <w:tblLook w:val="04A0" w:firstRow="1" w:lastRow="0" w:firstColumn="1" w:lastColumn="0" w:noHBand="0" w:noVBand="1"/>
      </w:tblPr>
      <w:tblGrid>
        <w:gridCol w:w="5243"/>
        <w:gridCol w:w="989"/>
        <w:gridCol w:w="9498"/>
      </w:tblGrid>
      <w:tr w:rsidR="00AE6992" w14:paraId="256184EA" w14:textId="77777777" w:rsidTr="008C4A6A">
        <w:tc>
          <w:tcPr>
            <w:tcW w:w="6232" w:type="dxa"/>
            <w:gridSpan w:val="2"/>
            <w:tcBorders>
              <w:right w:val="single" w:sz="4" w:space="0" w:color="auto"/>
            </w:tcBorders>
            <w:shd w:val="clear" w:color="auto" w:fill="000000" w:themeFill="text1"/>
          </w:tcPr>
          <w:p w14:paraId="04C7FDC3" w14:textId="0E5106A9" w:rsidR="00AE6992" w:rsidRDefault="00AE6992" w:rsidP="00AE6992">
            <w:pPr>
              <w:rPr>
                <w:color w:val="FFFFFF" w:themeColor="background1"/>
              </w:rPr>
            </w:pPr>
            <w:r>
              <w:rPr>
                <w:color w:val="FFFFFF" w:themeColor="background1"/>
              </w:rPr>
              <w:t>Priority 3:  Long Term Outcome</w:t>
            </w:r>
          </w:p>
          <w:p w14:paraId="075EE3A1" w14:textId="6282766A" w:rsidR="00AE6992" w:rsidRPr="00934701" w:rsidRDefault="00AE6992" w:rsidP="00AE6992">
            <w:r>
              <w:rPr>
                <w:color w:val="FFFFFF" w:themeColor="background1"/>
              </w:rPr>
              <w:t>What do you hope to achieve? What is going to change? For whom? By how much? By When?</w:t>
            </w:r>
          </w:p>
        </w:tc>
        <w:tc>
          <w:tcPr>
            <w:tcW w:w="9498" w:type="dxa"/>
            <w:tcBorders>
              <w:left w:val="single" w:sz="4" w:space="0" w:color="auto"/>
            </w:tcBorders>
          </w:tcPr>
          <w:p w14:paraId="4DFB865D" w14:textId="77777777" w:rsidR="00AE6992" w:rsidRDefault="00AE6992" w:rsidP="00AE6992">
            <w:pPr>
              <w:rPr>
                <w:b/>
              </w:rPr>
            </w:pPr>
            <w:r w:rsidRPr="004065D9">
              <w:rPr>
                <w:sz w:val="22"/>
                <w:szCs w:val="22"/>
              </w:rPr>
              <w:t xml:space="preserve">To ensure </w:t>
            </w:r>
            <w:r>
              <w:rPr>
                <w:sz w:val="22"/>
                <w:szCs w:val="22"/>
              </w:rPr>
              <w:t>Wellbeing, Equality, and Inclusion for all through focusing on QI 3.1, and QI 2.5 – Family Learning.</w:t>
            </w:r>
          </w:p>
          <w:p w14:paraId="25BED797" w14:textId="77777777" w:rsidR="00AE6992" w:rsidRPr="00440033" w:rsidRDefault="00AE6992" w:rsidP="00AE6992">
            <w:pPr>
              <w:rPr>
                <w:b/>
              </w:rPr>
            </w:pPr>
          </w:p>
        </w:tc>
      </w:tr>
      <w:tr w:rsidR="00AE6992" w14:paraId="5ABDB05D" w14:textId="77777777" w:rsidTr="008C4A6A">
        <w:tc>
          <w:tcPr>
            <w:tcW w:w="5243" w:type="dxa"/>
            <w:tcBorders>
              <w:right w:val="single" w:sz="4" w:space="0" w:color="auto"/>
            </w:tcBorders>
            <w:shd w:val="clear" w:color="auto" w:fill="D9D9D9" w:themeFill="background1" w:themeFillShade="D9"/>
          </w:tcPr>
          <w:p w14:paraId="2934BC4E" w14:textId="77777777" w:rsidR="00AE6992" w:rsidRPr="00934701" w:rsidRDefault="00AE6992" w:rsidP="00AE6992">
            <w:pPr>
              <w:rPr>
                <w:sz w:val="18"/>
                <w:szCs w:val="18"/>
              </w:rPr>
            </w:pPr>
            <w:r w:rsidRPr="00934701">
              <w:rPr>
                <w:sz w:val="18"/>
                <w:szCs w:val="18"/>
              </w:rPr>
              <w:t xml:space="preserve">Person(s) Responsible  </w:t>
            </w:r>
          </w:p>
          <w:p w14:paraId="6728D81F" w14:textId="77777777" w:rsidR="00AE6992" w:rsidRPr="00934701" w:rsidRDefault="00AE6992" w:rsidP="00AE6992">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24F80AA9" w14:textId="52A9BEC2" w:rsidR="00AE6992" w:rsidRPr="00440033" w:rsidRDefault="00AE6992" w:rsidP="00AE6992">
            <w:pPr>
              <w:rPr>
                <w:b/>
              </w:rPr>
            </w:pPr>
            <w:r>
              <w:rPr>
                <w:b/>
              </w:rPr>
              <w:t>KK, AS, PEF Team, Pupil Support/</w:t>
            </w:r>
            <w:proofErr w:type="spellStart"/>
            <w:r>
              <w:rPr>
                <w:b/>
              </w:rPr>
              <w:t>SfL</w:t>
            </w:r>
            <w:proofErr w:type="spellEnd"/>
            <w:r>
              <w:rPr>
                <w:b/>
              </w:rPr>
              <w:t xml:space="preserve"> teams, all staff</w:t>
            </w:r>
          </w:p>
        </w:tc>
      </w:tr>
    </w:tbl>
    <w:p w14:paraId="074D2409" w14:textId="77777777" w:rsidR="006D54E2" w:rsidRDefault="006D54E2" w:rsidP="001C3D8E"/>
    <w:p w14:paraId="6C8F09D4" w14:textId="4678F623" w:rsidR="006D54E2" w:rsidRDefault="006D54E2" w:rsidP="001C3D8E"/>
    <w:tbl>
      <w:tblPr>
        <w:tblStyle w:val="TableGrid"/>
        <w:tblW w:w="15735" w:type="dxa"/>
        <w:tblInd w:w="-5" w:type="dxa"/>
        <w:tblLook w:val="04A0" w:firstRow="1" w:lastRow="0" w:firstColumn="1" w:lastColumn="0" w:noHBand="0" w:noVBand="1"/>
      </w:tblPr>
      <w:tblGrid>
        <w:gridCol w:w="2128"/>
        <w:gridCol w:w="2905"/>
        <w:gridCol w:w="637"/>
        <w:gridCol w:w="2977"/>
        <w:gridCol w:w="2977"/>
        <w:gridCol w:w="4111"/>
      </w:tblGrid>
      <w:tr w:rsidR="006D54E2" w:rsidRPr="00695C46" w14:paraId="648E574A" w14:textId="77777777" w:rsidTr="00AE6992">
        <w:tc>
          <w:tcPr>
            <w:tcW w:w="15735" w:type="dxa"/>
            <w:gridSpan w:val="6"/>
          </w:tcPr>
          <w:p w14:paraId="122D07BB" w14:textId="77777777" w:rsidR="006D54E2" w:rsidRPr="00695C46" w:rsidRDefault="006D54E2" w:rsidP="008C4A6A">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6D54E2" w:rsidRPr="00695C46" w14:paraId="00108CC1" w14:textId="77777777" w:rsidTr="00AE6992">
        <w:tc>
          <w:tcPr>
            <w:tcW w:w="5033" w:type="dxa"/>
            <w:gridSpan w:val="2"/>
            <w:shd w:val="clear" w:color="auto" w:fill="D9D9D9" w:themeFill="background1" w:themeFillShade="D9"/>
          </w:tcPr>
          <w:p w14:paraId="43B7A13A" w14:textId="322F31DA" w:rsidR="006D54E2" w:rsidRPr="00695C46" w:rsidRDefault="006D54E2" w:rsidP="008C4A6A">
            <w:pPr>
              <w:rPr>
                <w:rFonts w:cs="Arial"/>
                <w:b/>
                <w:bCs/>
                <w:sz w:val="24"/>
                <w:szCs w:val="24"/>
              </w:rPr>
            </w:pPr>
            <w:r>
              <w:rPr>
                <w:rFonts w:cs="Arial"/>
                <w:b/>
                <w:bCs/>
                <w:sz w:val="24"/>
                <w:szCs w:val="24"/>
              </w:rPr>
              <w:t xml:space="preserve">NIF Priority: </w:t>
            </w:r>
            <w:r w:rsidR="00AE6992">
              <w:rPr>
                <w:rFonts w:cs="Arial"/>
                <w:b/>
                <w:bCs/>
                <w:sz w:val="24"/>
                <w:szCs w:val="24"/>
              </w:rPr>
              <w:t>1, 2, 3, 4, 5</w:t>
            </w:r>
          </w:p>
        </w:tc>
        <w:tc>
          <w:tcPr>
            <w:tcW w:w="10702" w:type="dxa"/>
            <w:gridSpan w:val="4"/>
            <w:shd w:val="clear" w:color="auto" w:fill="D9D9D9" w:themeFill="background1" w:themeFillShade="D9"/>
          </w:tcPr>
          <w:p w14:paraId="76B104C2" w14:textId="02813583" w:rsidR="006D54E2" w:rsidRPr="00695C46" w:rsidRDefault="006D54E2" w:rsidP="008C4A6A">
            <w:pPr>
              <w:rPr>
                <w:rFonts w:cs="Arial"/>
                <w:b/>
                <w:bCs/>
                <w:sz w:val="24"/>
                <w:szCs w:val="24"/>
              </w:rPr>
            </w:pPr>
            <w:r>
              <w:rPr>
                <w:rFonts w:cs="Arial"/>
                <w:b/>
                <w:bCs/>
                <w:sz w:val="24"/>
                <w:szCs w:val="24"/>
              </w:rPr>
              <w:t>NIF Driver:</w:t>
            </w:r>
            <w:r w:rsidR="00AE6992">
              <w:rPr>
                <w:rFonts w:cs="Arial"/>
                <w:b/>
                <w:bCs/>
                <w:sz w:val="24"/>
                <w:szCs w:val="24"/>
              </w:rPr>
              <w:t xml:space="preserve"> 1, 3, 4, 5, 6</w:t>
            </w:r>
          </w:p>
        </w:tc>
      </w:tr>
      <w:tr w:rsidR="006D54E2" w:rsidRPr="00695C46" w14:paraId="74473B13" w14:textId="77777777" w:rsidTr="00AE6992">
        <w:tc>
          <w:tcPr>
            <w:tcW w:w="5033" w:type="dxa"/>
            <w:gridSpan w:val="2"/>
            <w:shd w:val="clear" w:color="auto" w:fill="D9D9D9" w:themeFill="background1" w:themeFillShade="D9"/>
          </w:tcPr>
          <w:p w14:paraId="15F46869" w14:textId="21F187CC" w:rsidR="006D54E2" w:rsidRPr="00695C46" w:rsidRDefault="006D54E2" w:rsidP="008C4A6A">
            <w:pPr>
              <w:rPr>
                <w:rFonts w:cs="Arial"/>
                <w:b/>
                <w:bCs/>
                <w:sz w:val="24"/>
                <w:szCs w:val="24"/>
              </w:rPr>
            </w:pPr>
            <w:r>
              <w:rPr>
                <w:rFonts w:cs="Arial"/>
                <w:b/>
                <w:bCs/>
                <w:sz w:val="24"/>
                <w:szCs w:val="24"/>
              </w:rPr>
              <w:t>NLC Priority:</w:t>
            </w:r>
            <w:r w:rsidR="00AE6992">
              <w:rPr>
                <w:rFonts w:cs="Arial"/>
                <w:b/>
                <w:bCs/>
                <w:sz w:val="24"/>
                <w:szCs w:val="24"/>
              </w:rPr>
              <w:t xml:space="preserve"> 1, 2, 3, 4, 5</w:t>
            </w:r>
          </w:p>
        </w:tc>
        <w:tc>
          <w:tcPr>
            <w:tcW w:w="10702" w:type="dxa"/>
            <w:gridSpan w:val="4"/>
            <w:shd w:val="clear" w:color="auto" w:fill="D9D9D9" w:themeFill="background1" w:themeFillShade="D9"/>
          </w:tcPr>
          <w:p w14:paraId="5C5642A2" w14:textId="12EEE81B" w:rsidR="006D54E2" w:rsidRPr="00695C46" w:rsidRDefault="006D54E2" w:rsidP="008C4A6A">
            <w:pPr>
              <w:rPr>
                <w:rFonts w:cs="Arial"/>
                <w:sz w:val="24"/>
                <w:szCs w:val="24"/>
              </w:rPr>
            </w:pPr>
            <w:r>
              <w:rPr>
                <w:rFonts w:cs="Arial"/>
                <w:b/>
                <w:bCs/>
                <w:sz w:val="24"/>
                <w:szCs w:val="24"/>
              </w:rPr>
              <w:t>QI:</w:t>
            </w:r>
            <w:r w:rsidR="00AE6992">
              <w:rPr>
                <w:rFonts w:cs="Arial"/>
                <w:b/>
                <w:bCs/>
                <w:sz w:val="24"/>
                <w:szCs w:val="24"/>
              </w:rPr>
              <w:t xml:space="preserve"> 2.5, 3.1 </w:t>
            </w:r>
          </w:p>
        </w:tc>
      </w:tr>
      <w:tr w:rsidR="006D54E2" w14:paraId="0A59BA2E" w14:textId="77777777" w:rsidTr="00AE6992">
        <w:tc>
          <w:tcPr>
            <w:tcW w:w="5033" w:type="dxa"/>
            <w:gridSpan w:val="2"/>
            <w:shd w:val="clear" w:color="auto" w:fill="D9D9D9" w:themeFill="background1" w:themeFillShade="D9"/>
          </w:tcPr>
          <w:p w14:paraId="6BB24A0D" w14:textId="723E8C25" w:rsidR="006D54E2" w:rsidRDefault="006D54E2" w:rsidP="008C4A6A">
            <w:pPr>
              <w:rPr>
                <w:rFonts w:cs="Arial"/>
                <w:b/>
                <w:bCs/>
                <w:sz w:val="24"/>
                <w:szCs w:val="24"/>
              </w:rPr>
            </w:pPr>
            <w:r>
              <w:rPr>
                <w:rFonts w:cs="Arial"/>
                <w:b/>
                <w:bCs/>
                <w:sz w:val="24"/>
                <w:szCs w:val="24"/>
              </w:rPr>
              <w:t>PEF Intervention:</w:t>
            </w:r>
            <w:r w:rsidR="00AE6992">
              <w:rPr>
                <w:rFonts w:cs="Arial"/>
                <w:b/>
                <w:bCs/>
                <w:sz w:val="24"/>
                <w:szCs w:val="24"/>
              </w:rPr>
              <w:t xml:space="preserve"> 1, 2, 3, 5, 6</w:t>
            </w:r>
          </w:p>
        </w:tc>
        <w:tc>
          <w:tcPr>
            <w:tcW w:w="10702" w:type="dxa"/>
            <w:gridSpan w:val="4"/>
            <w:shd w:val="clear" w:color="auto" w:fill="D9D9D9" w:themeFill="background1" w:themeFillShade="D9"/>
          </w:tcPr>
          <w:p w14:paraId="31CFC232" w14:textId="760E43C3" w:rsidR="006D54E2" w:rsidRDefault="006D54E2" w:rsidP="008C4A6A">
            <w:pPr>
              <w:rPr>
                <w:rFonts w:cs="Arial"/>
                <w:b/>
                <w:bCs/>
                <w:sz w:val="24"/>
                <w:szCs w:val="24"/>
              </w:rPr>
            </w:pPr>
            <w:r>
              <w:rPr>
                <w:rFonts w:cs="Arial"/>
                <w:b/>
                <w:bCs/>
                <w:sz w:val="24"/>
                <w:szCs w:val="24"/>
              </w:rPr>
              <w:t>Developing in Faith/UNCRC:</w:t>
            </w:r>
            <w:r w:rsidR="00AE6992">
              <w:rPr>
                <w:rFonts w:cs="Arial"/>
                <w:b/>
                <w:bCs/>
                <w:sz w:val="24"/>
                <w:szCs w:val="24"/>
              </w:rPr>
              <w:t xml:space="preserve"> Serving the Common Good, Articles 3, 28, 29</w:t>
            </w:r>
          </w:p>
        </w:tc>
      </w:tr>
      <w:tr w:rsidR="006D54E2" w:rsidRPr="00D17AA8" w14:paraId="40067D24" w14:textId="77777777" w:rsidTr="00AE6992">
        <w:tc>
          <w:tcPr>
            <w:tcW w:w="15735" w:type="dxa"/>
            <w:gridSpan w:val="6"/>
            <w:shd w:val="clear" w:color="auto" w:fill="D9D9D9" w:themeFill="background1" w:themeFillShade="D9"/>
          </w:tcPr>
          <w:p w14:paraId="2F482B29" w14:textId="740A5F8B" w:rsidR="006D54E2" w:rsidRPr="00D17AA8" w:rsidRDefault="006D54E2" w:rsidP="008C4A6A">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7EACA36D" w14:textId="77777777" w:rsidR="006D54E2" w:rsidRPr="00D17AA8" w:rsidRDefault="006D54E2" w:rsidP="008C4A6A">
            <w:pPr>
              <w:rPr>
                <w:rFonts w:cs="Arial"/>
                <w:sz w:val="24"/>
                <w:szCs w:val="24"/>
                <w:u w:val="single"/>
              </w:rPr>
            </w:pPr>
          </w:p>
        </w:tc>
      </w:tr>
      <w:tr w:rsidR="006D54E2" w:rsidRPr="007A6703" w14:paraId="24F0C9F4" w14:textId="77777777" w:rsidTr="00AE6992">
        <w:tc>
          <w:tcPr>
            <w:tcW w:w="15735" w:type="dxa"/>
            <w:gridSpan w:val="6"/>
            <w:shd w:val="clear" w:color="auto" w:fill="auto"/>
          </w:tcPr>
          <w:p w14:paraId="53FBA153" w14:textId="77777777" w:rsidR="006D54E2" w:rsidRPr="007A6703" w:rsidRDefault="006D54E2" w:rsidP="008C4A6A">
            <w:pPr>
              <w:rPr>
                <w:i/>
                <w:iCs/>
              </w:rPr>
            </w:pPr>
            <w:r w:rsidRPr="007A6703">
              <w:rPr>
                <w:rFonts w:cs="Arial"/>
                <w:b/>
                <w:bCs/>
              </w:rPr>
              <w:t>RATIONALE (WHY?)</w:t>
            </w:r>
            <w:r w:rsidRPr="007A6703">
              <w:rPr>
                <w:i/>
                <w:iCs/>
              </w:rPr>
              <w:t xml:space="preserve"> </w:t>
            </w:r>
            <w:r w:rsidRPr="007A6703">
              <w:rPr>
                <w:sz w:val="16"/>
                <w:szCs w:val="16"/>
              </w:rPr>
              <w:t>Why have you identified this as priority?  What data did you have to support this?</w:t>
            </w:r>
          </w:p>
          <w:p w14:paraId="08847D03" w14:textId="555F2C90" w:rsidR="006D54E2" w:rsidRPr="007A6703" w:rsidRDefault="00C6064E" w:rsidP="008C4A6A">
            <w:pPr>
              <w:rPr>
                <w:rFonts w:cs="Arial"/>
              </w:rPr>
            </w:pPr>
            <w:r>
              <w:rPr>
                <w:rFonts w:cs="Arial"/>
              </w:rPr>
              <w:t>We would like to improve parental engagement and intend to do this through family learning sessions based around literacy, numeracy, and health &amp; wellbeing. In addition to this, with our PEF priorities, it would also be prudent to audit where we are as a school, with QI 3.1, ensuring that the needs of all learners are being met.</w:t>
            </w:r>
          </w:p>
          <w:p w14:paraId="5DBC896C" w14:textId="77777777" w:rsidR="006D54E2" w:rsidRPr="007A6703" w:rsidRDefault="006D54E2" w:rsidP="008C4A6A">
            <w:pPr>
              <w:rPr>
                <w:rFonts w:cs="Arial"/>
              </w:rPr>
            </w:pPr>
          </w:p>
        </w:tc>
      </w:tr>
      <w:tr w:rsidR="006D54E2" w14:paraId="5327EBEA" w14:textId="77777777" w:rsidTr="00AE6992">
        <w:tc>
          <w:tcPr>
            <w:tcW w:w="15735" w:type="dxa"/>
            <w:gridSpan w:val="6"/>
            <w:shd w:val="clear" w:color="auto" w:fill="auto"/>
          </w:tcPr>
          <w:p w14:paraId="448067B0" w14:textId="77777777" w:rsidR="006D54E2" w:rsidRPr="002E5847" w:rsidRDefault="006D54E2" w:rsidP="008C4A6A">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D16A0CF" w14:textId="56E977D6" w:rsidR="006D54E2" w:rsidRDefault="00AE6992" w:rsidP="008C4A6A">
            <w:pPr>
              <w:rPr>
                <w:rFonts w:cs="Arial"/>
                <w:b/>
                <w:bCs/>
              </w:rPr>
            </w:pPr>
            <w:r w:rsidRPr="004A4DD9">
              <w:rPr>
                <w:sz w:val="18"/>
                <w:szCs w:val="18"/>
                <w:lang w:eastAsia="en-US"/>
              </w:rPr>
              <w:t xml:space="preserve">Pupil Support DMs, </w:t>
            </w:r>
            <w:proofErr w:type="spellStart"/>
            <w:r w:rsidRPr="004A4DD9">
              <w:rPr>
                <w:sz w:val="18"/>
                <w:szCs w:val="18"/>
                <w:lang w:eastAsia="en-US"/>
              </w:rPr>
              <w:t>SfL</w:t>
            </w:r>
            <w:proofErr w:type="spellEnd"/>
            <w:r w:rsidRPr="004A4DD9">
              <w:rPr>
                <w:sz w:val="18"/>
                <w:szCs w:val="18"/>
                <w:lang w:eastAsia="en-US"/>
              </w:rPr>
              <w:t>, PEF Tea</w:t>
            </w:r>
            <w:r>
              <w:rPr>
                <w:sz w:val="18"/>
                <w:szCs w:val="18"/>
                <w:lang w:eastAsia="en-US"/>
              </w:rPr>
              <w:t>m, booking for external meetings (Audit), external meetings (devise Family Learning plan), resources for Family Learning events and related costs.</w:t>
            </w:r>
          </w:p>
          <w:p w14:paraId="3823DED2" w14:textId="77777777" w:rsidR="006D54E2" w:rsidRDefault="006D54E2" w:rsidP="008C4A6A">
            <w:pPr>
              <w:rPr>
                <w:rFonts w:cs="Arial"/>
                <w:b/>
                <w:bCs/>
              </w:rPr>
            </w:pPr>
          </w:p>
        </w:tc>
      </w:tr>
      <w:tr w:rsidR="006D54E2" w:rsidRPr="008A6EC1" w14:paraId="4A2DE34C" w14:textId="77777777" w:rsidTr="00AE6992">
        <w:tc>
          <w:tcPr>
            <w:tcW w:w="2128" w:type="dxa"/>
            <w:shd w:val="clear" w:color="auto" w:fill="D9D9D9" w:themeFill="background1" w:themeFillShade="D9"/>
          </w:tcPr>
          <w:p w14:paraId="3D9250BE" w14:textId="77777777" w:rsidR="006D54E2" w:rsidRPr="008A6EC1" w:rsidRDefault="006D54E2" w:rsidP="008C4A6A">
            <w:pPr>
              <w:rPr>
                <w:rFonts w:cs="Arial"/>
                <w:b/>
                <w:bCs/>
                <w:u w:val="single"/>
              </w:rPr>
            </w:pPr>
            <w:r w:rsidRPr="008A6EC1">
              <w:rPr>
                <w:rFonts w:cs="Arial"/>
                <w:b/>
                <w:bCs/>
                <w:u w:val="single"/>
              </w:rPr>
              <w:t>EXPECTED IMPACT</w:t>
            </w:r>
          </w:p>
          <w:p w14:paraId="31304F9B" w14:textId="77777777" w:rsidR="006D54E2" w:rsidRPr="008A6EC1" w:rsidRDefault="006D54E2" w:rsidP="008C4A6A">
            <w:pPr>
              <w:rPr>
                <w:rFonts w:cs="Arial"/>
                <w:b/>
                <w:bCs/>
                <w:u w:val="single"/>
              </w:rPr>
            </w:pPr>
            <w:r w:rsidRPr="008A6EC1">
              <w:rPr>
                <w:rFonts w:cs="Arial"/>
                <w:b/>
                <w:bCs/>
                <w:u w:val="single"/>
              </w:rPr>
              <w:t>(SHORT TERM TARGETS)</w:t>
            </w:r>
          </w:p>
        </w:tc>
        <w:tc>
          <w:tcPr>
            <w:tcW w:w="3542" w:type="dxa"/>
            <w:gridSpan w:val="2"/>
            <w:shd w:val="clear" w:color="auto" w:fill="D9D9D9" w:themeFill="background1" w:themeFillShade="D9"/>
          </w:tcPr>
          <w:p w14:paraId="256ACB32" w14:textId="77777777" w:rsidR="006D54E2" w:rsidRPr="008A6EC1" w:rsidRDefault="006D54E2" w:rsidP="008C4A6A">
            <w:pPr>
              <w:rPr>
                <w:b/>
                <w:bCs/>
                <w:u w:val="single"/>
              </w:rPr>
            </w:pPr>
            <w:r w:rsidRPr="008A6EC1">
              <w:rPr>
                <w:b/>
                <w:bCs/>
                <w:u w:val="single"/>
              </w:rPr>
              <w:t>INTERVENTIONS/ACTIONS TO SUPPORT IMPROVEMENT: HOW?</w:t>
            </w:r>
          </w:p>
          <w:p w14:paraId="0D02077F" w14:textId="77777777" w:rsidR="006D54E2" w:rsidRPr="008A6EC1" w:rsidRDefault="006D54E2" w:rsidP="008C4A6A">
            <w:pPr>
              <w:rPr>
                <w:rFonts w:cs="Arial"/>
                <w:b/>
                <w:bCs/>
                <w:u w:val="single"/>
              </w:rPr>
            </w:pPr>
          </w:p>
        </w:tc>
        <w:tc>
          <w:tcPr>
            <w:tcW w:w="2977" w:type="dxa"/>
            <w:shd w:val="clear" w:color="auto" w:fill="D9D9D9" w:themeFill="background1" w:themeFillShade="D9"/>
          </w:tcPr>
          <w:p w14:paraId="21E64DCF" w14:textId="77777777" w:rsidR="006D54E2" w:rsidRPr="008A6EC1" w:rsidRDefault="006D54E2" w:rsidP="008C4A6A">
            <w:pPr>
              <w:rPr>
                <w:b/>
                <w:bCs/>
                <w:u w:val="single"/>
              </w:rPr>
            </w:pPr>
            <w:r w:rsidRPr="008A6EC1">
              <w:rPr>
                <w:b/>
                <w:bCs/>
                <w:u w:val="single"/>
              </w:rPr>
              <w:t>HOW WILL YOU TRACK PROGRESS?</w:t>
            </w:r>
          </w:p>
          <w:p w14:paraId="1B43BA4B" w14:textId="77777777" w:rsidR="006D54E2" w:rsidRPr="008A6EC1" w:rsidRDefault="006D54E2" w:rsidP="008C4A6A">
            <w:pPr>
              <w:rPr>
                <w:rFonts w:cs="Arial"/>
                <w:b/>
                <w:bCs/>
                <w:u w:val="single"/>
              </w:rPr>
            </w:pPr>
            <w:r w:rsidRPr="008A6EC1">
              <w:rPr>
                <w:b/>
                <w:bCs/>
                <w:u w:val="single"/>
              </w:rPr>
              <w:t>MEASURES</w:t>
            </w:r>
          </w:p>
        </w:tc>
        <w:tc>
          <w:tcPr>
            <w:tcW w:w="2977" w:type="dxa"/>
            <w:shd w:val="clear" w:color="auto" w:fill="D9D9D9" w:themeFill="background1" w:themeFillShade="D9"/>
          </w:tcPr>
          <w:p w14:paraId="104E9CA6" w14:textId="7A60D0C3"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111" w:type="dxa"/>
            <w:shd w:val="clear" w:color="auto" w:fill="D9D9D9" w:themeFill="background1" w:themeFillShade="D9"/>
          </w:tcPr>
          <w:p w14:paraId="32DC5822" w14:textId="7C57A95C" w:rsidR="006D54E2" w:rsidRPr="008A6EC1" w:rsidRDefault="006D54E2" w:rsidP="008C4A6A">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3496A8D2" w14:textId="77777777" w:rsidTr="00AE6992">
        <w:tc>
          <w:tcPr>
            <w:tcW w:w="2128" w:type="dxa"/>
            <w:shd w:val="clear" w:color="auto" w:fill="D9D9D9" w:themeFill="background1" w:themeFillShade="D9"/>
          </w:tcPr>
          <w:p w14:paraId="5D75B75E" w14:textId="4D0053E0" w:rsidR="006D54E2" w:rsidRDefault="006D54E2" w:rsidP="008C4A6A">
            <w:pPr>
              <w:rPr>
                <w:rFonts w:cs="Arial"/>
                <w:b/>
                <w:bCs/>
              </w:rPr>
            </w:pPr>
            <w:r w:rsidRPr="004B783A">
              <w:rPr>
                <w:sz w:val="16"/>
                <w:szCs w:val="16"/>
              </w:rPr>
              <w:t>What will be the benefit for learners (be specific</w:t>
            </w:r>
            <w:r w:rsidR="004B783A">
              <w:rPr>
                <w:sz w:val="16"/>
                <w:szCs w:val="16"/>
              </w:rPr>
              <w:t>)?</w:t>
            </w:r>
          </w:p>
        </w:tc>
        <w:tc>
          <w:tcPr>
            <w:tcW w:w="3542" w:type="dxa"/>
            <w:gridSpan w:val="2"/>
            <w:shd w:val="clear" w:color="auto" w:fill="D9D9D9" w:themeFill="background1" w:themeFillShade="D9"/>
          </w:tcPr>
          <w:p w14:paraId="08088C69" w14:textId="209EA64C" w:rsidR="006D54E2" w:rsidRDefault="006D54E2" w:rsidP="008C4A6A">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4AFF43E7" w14:textId="77777777" w:rsidR="006D54E2" w:rsidRDefault="006D54E2" w:rsidP="008C4A6A">
            <w:pPr>
              <w:rPr>
                <w:rFonts w:cs="Arial"/>
                <w:b/>
                <w:bCs/>
              </w:rPr>
            </w:pPr>
            <w:r>
              <w:rPr>
                <w:sz w:val="16"/>
                <w:szCs w:val="16"/>
                <w:lang w:eastAsia="en-US"/>
              </w:rPr>
              <w:t>What ongoing information will demonstrate progress? (Qualitative, Quantitative – short/medium/long term data)</w:t>
            </w:r>
          </w:p>
        </w:tc>
        <w:tc>
          <w:tcPr>
            <w:tcW w:w="2977" w:type="dxa"/>
            <w:shd w:val="clear" w:color="auto" w:fill="D9D9D9" w:themeFill="background1" w:themeFillShade="D9"/>
          </w:tcPr>
          <w:p w14:paraId="3DDCD1C1" w14:textId="77777777" w:rsidR="006D54E2" w:rsidRDefault="006D54E2" w:rsidP="008C4A6A">
            <w:pPr>
              <w:rPr>
                <w:rFonts w:cs="Arial"/>
                <w:b/>
                <w:bCs/>
              </w:rPr>
            </w:pPr>
          </w:p>
        </w:tc>
        <w:tc>
          <w:tcPr>
            <w:tcW w:w="4111" w:type="dxa"/>
            <w:shd w:val="clear" w:color="auto" w:fill="D9D9D9" w:themeFill="background1" w:themeFillShade="D9"/>
          </w:tcPr>
          <w:p w14:paraId="5B67B4F9" w14:textId="77777777" w:rsidR="006D54E2" w:rsidRDefault="006D54E2" w:rsidP="008C4A6A">
            <w:pPr>
              <w:rPr>
                <w:rFonts w:cs="Arial"/>
                <w:b/>
                <w:bCs/>
              </w:rPr>
            </w:pPr>
          </w:p>
        </w:tc>
      </w:tr>
      <w:tr w:rsidR="00AE6992" w14:paraId="2EDF3821" w14:textId="77777777" w:rsidTr="00AE6992">
        <w:tc>
          <w:tcPr>
            <w:tcW w:w="2128" w:type="dxa"/>
            <w:shd w:val="clear" w:color="auto" w:fill="auto"/>
          </w:tcPr>
          <w:p w14:paraId="084BD124" w14:textId="77777777" w:rsidR="00AE6992" w:rsidRDefault="00AE6992" w:rsidP="00AE6992">
            <w:pPr>
              <w:spacing w:line="256" w:lineRule="auto"/>
              <w:rPr>
                <w:sz w:val="18"/>
                <w:szCs w:val="18"/>
                <w:lang w:eastAsia="en-US"/>
              </w:rPr>
            </w:pPr>
            <w:r>
              <w:rPr>
                <w:sz w:val="18"/>
                <w:szCs w:val="18"/>
                <w:lang w:eastAsia="en-US"/>
              </w:rPr>
              <w:t xml:space="preserve"> Improvement in overall attendance statistics for learners with a school target of 92%</w:t>
            </w:r>
          </w:p>
          <w:p w14:paraId="12D75D81" w14:textId="77777777" w:rsidR="00AE6992" w:rsidRDefault="00AE6992" w:rsidP="00AE6992">
            <w:pPr>
              <w:rPr>
                <w:rFonts w:cs="Arial"/>
                <w:b/>
                <w:bCs/>
              </w:rPr>
            </w:pPr>
          </w:p>
        </w:tc>
        <w:tc>
          <w:tcPr>
            <w:tcW w:w="3542" w:type="dxa"/>
            <w:gridSpan w:val="2"/>
            <w:shd w:val="clear" w:color="auto" w:fill="auto"/>
          </w:tcPr>
          <w:p w14:paraId="5FA30208" w14:textId="77777777" w:rsidR="00AE6992" w:rsidRDefault="00AE6992" w:rsidP="00AE6992">
            <w:pPr>
              <w:spacing w:line="256" w:lineRule="auto"/>
              <w:rPr>
                <w:sz w:val="18"/>
                <w:szCs w:val="18"/>
                <w:lang w:eastAsia="en-US"/>
              </w:rPr>
            </w:pPr>
            <w:r>
              <w:rPr>
                <w:sz w:val="18"/>
                <w:szCs w:val="18"/>
                <w:lang w:eastAsia="en-US"/>
              </w:rPr>
              <w:t>Daily monitoring of attendance</w:t>
            </w:r>
          </w:p>
          <w:p w14:paraId="0B91D057" w14:textId="77777777" w:rsidR="00AE6992" w:rsidRDefault="00AE6992" w:rsidP="00AE6992">
            <w:pPr>
              <w:spacing w:line="256" w:lineRule="auto"/>
              <w:rPr>
                <w:sz w:val="18"/>
                <w:szCs w:val="18"/>
                <w:lang w:eastAsia="en-US"/>
              </w:rPr>
            </w:pPr>
            <w:r>
              <w:rPr>
                <w:sz w:val="18"/>
                <w:szCs w:val="18"/>
                <w:lang w:eastAsia="en-US"/>
              </w:rPr>
              <w:t>Monthly analysis</w:t>
            </w:r>
          </w:p>
          <w:p w14:paraId="73F24E81" w14:textId="77777777" w:rsidR="00AE6992" w:rsidRDefault="00AE6992" w:rsidP="00AE6992">
            <w:pPr>
              <w:spacing w:line="256" w:lineRule="auto"/>
              <w:rPr>
                <w:sz w:val="18"/>
                <w:szCs w:val="18"/>
                <w:lang w:eastAsia="en-US"/>
              </w:rPr>
            </w:pPr>
            <w:r>
              <w:rPr>
                <w:sz w:val="18"/>
                <w:szCs w:val="18"/>
                <w:lang w:eastAsia="en-US"/>
              </w:rPr>
              <w:t>Targeted interventions</w:t>
            </w:r>
          </w:p>
          <w:p w14:paraId="6B2ACFD7" w14:textId="77777777" w:rsidR="00AE6992" w:rsidRDefault="00AE6992" w:rsidP="00AE6992"/>
        </w:tc>
        <w:tc>
          <w:tcPr>
            <w:tcW w:w="2977" w:type="dxa"/>
            <w:shd w:val="clear" w:color="auto" w:fill="auto"/>
          </w:tcPr>
          <w:p w14:paraId="64744ADD" w14:textId="31BA8DD8" w:rsidR="00AE6992" w:rsidRDefault="00AE6992" w:rsidP="00AE6992">
            <w:pPr>
              <w:rPr>
                <w:rFonts w:cs="Arial"/>
                <w:b/>
                <w:bCs/>
              </w:rPr>
            </w:pPr>
            <w:r>
              <w:rPr>
                <w:sz w:val="18"/>
                <w:szCs w:val="18"/>
                <w:lang w:eastAsia="en-US"/>
              </w:rPr>
              <w:t>Target of 92% overall school attendance for next academic session. Ongoing monthly checks, including analysis of SIMD data to establish patterns/highlight specific cohorts of learners</w:t>
            </w:r>
          </w:p>
        </w:tc>
        <w:tc>
          <w:tcPr>
            <w:tcW w:w="2977" w:type="dxa"/>
            <w:shd w:val="clear" w:color="auto" w:fill="auto"/>
          </w:tcPr>
          <w:p w14:paraId="5C68DF85" w14:textId="5CE06F5C" w:rsidR="00AE6992" w:rsidRDefault="00AE6992" w:rsidP="00AE6992">
            <w:pPr>
              <w:rPr>
                <w:rFonts w:cs="Arial"/>
                <w:b/>
                <w:bCs/>
              </w:rPr>
            </w:pPr>
            <w:r>
              <w:rPr>
                <w:sz w:val="18"/>
                <w:szCs w:val="18"/>
                <w:lang w:eastAsia="en-US"/>
              </w:rPr>
              <w:t>Ongoing, with monthly checkpoints</w:t>
            </w:r>
          </w:p>
        </w:tc>
        <w:tc>
          <w:tcPr>
            <w:tcW w:w="4111" w:type="dxa"/>
            <w:shd w:val="clear" w:color="auto" w:fill="auto"/>
          </w:tcPr>
          <w:p w14:paraId="3E53C5FC" w14:textId="77777777" w:rsidR="00AE6992" w:rsidRDefault="00AE6992" w:rsidP="00AE6992">
            <w:pPr>
              <w:rPr>
                <w:rFonts w:cs="Arial"/>
                <w:b/>
                <w:bCs/>
              </w:rPr>
            </w:pPr>
          </w:p>
        </w:tc>
      </w:tr>
      <w:tr w:rsidR="00AE6992" w14:paraId="6FD467C6" w14:textId="77777777" w:rsidTr="00AE6992">
        <w:tc>
          <w:tcPr>
            <w:tcW w:w="2128" w:type="dxa"/>
            <w:shd w:val="clear" w:color="auto" w:fill="auto"/>
          </w:tcPr>
          <w:p w14:paraId="44790CD3" w14:textId="291CF8BC" w:rsidR="00AE6992" w:rsidRDefault="00AE6992" w:rsidP="00AE6992">
            <w:pPr>
              <w:rPr>
                <w:rFonts w:cs="Arial"/>
                <w:b/>
                <w:bCs/>
              </w:rPr>
            </w:pPr>
            <w:r>
              <w:rPr>
                <w:sz w:val="18"/>
                <w:szCs w:val="18"/>
                <w:lang w:eastAsia="en-US"/>
              </w:rPr>
              <w:t>Audit of QI 3.1 to be undertaken</w:t>
            </w:r>
          </w:p>
        </w:tc>
        <w:tc>
          <w:tcPr>
            <w:tcW w:w="3542" w:type="dxa"/>
            <w:gridSpan w:val="2"/>
            <w:shd w:val="clear" w:color="auto" w:fill="auto"/>
          </w:tcPr>
          <w:p w14:paraId="72EDD563" w14:textId="577F15BE" w:rsidR="00AE6992" w:rsidRDefault="00AE6992" w:rsidP="00AE6992">
            <w:r>
              <w:rPr>
                <w:bCs/>
                <w:sz w:val="18"/>
                <w:szCs w:val="18"/>
                <w:lang w:eastAsia="en-US"/>
              </w:rPr>
              <w:t>Pupil Support team/</w:t>
            </w:r>
            <w:proofErr w:type="spellStart"/>
            <w:r>
              <w:rPr>
                <w:bCs/>
                <w:sz w:val="18"/>
                <w:szCs w:val="18"/>
                <w:lang w:eastAsia="en-US"/>
              </w:rPr>
              <w:t>SfL</w:t>
            </w:r>
            <w:proofErr w:type="spellEnd"/>
            <w:r>
              <w:rPr>
                <w:bCs/>
                <w:sz w:val="18"/>
                <w:szCs w:val="18"/>
                <w:lang w:eastAsia="en-US"/>
              </w:rPr>
              <w:t xml:space="preserve"> to lead on this</w:t>
            </w:r>
          </w:p>
        </w:tc>
        <w:tc>
          <w:tcPr>
            <w:tcW w:w="2977" w:type="dxa"/>
            <w:shd w:val="clear" w:color="auto" w:fill="auto"/>
          </w:tcPr>
          <w:p w14:paraId="292035E5" w14:textId="417204DF" w:rsidR="00AE6992" w:rsidRDefault="00AE6992" w:rsidP="00AE6992">
            <w:pPr>
              <w:rPr>
                <w:rFonts w:cs="Arial"/>
                <w:b/>
                <w:bCs/>
              </w:rPr>
            </w:pPr>
            <w:r>
              <w:rPr>
                <w:sz w:val="18"/>
                <w:szCs w:val="18"/>
                <w:lang w:eastAsia="en-US"/>
              </w:rPr>
              <w:t>Focused programme</w:t>
            </w:r>
          </w:p>
        </w:tc>
        <w:tc>
          <w:tcPr>
            <w:tcW w:w="2977" w:type="dxa"/>
            <w:shd w:val="clear" w:color="auto" w:fill="auto"/>
          </w:tcPr>
          <w:p w14:paraId="53C060A4" w14:textId="4E31B999" w:rsidR="00AE6992" w:rsidRDefault="00AE6992" w:rsidP="00AE6992">
            <w:pPr>
              <w:rPr>
                <w:rFonts w:cs="Arial"/>
                <w:b/>
                <w:bCs/>
              </w:rPr>
            </w:pPr>
            <w:r>
              <w:rPr>
                <w:sz w:val="18"/>
                <w:szCs w:val="18"/>
                <w:lang w:eastAsia="en-US"/>
              </w:rPr>
              <w:t>By October 2023</w:t>
            </w:r>
          </w:p>
        </w:tc>
        <w:tc>
          <w:tcPr>
            <w:tcW w:w="4111" w:type="dxa"/>
            <w:shd w:val="clear" w:color="auto" w:fill="auto"/>
          </w:tcPr>
          <w:p w14:paraId="1648543D" w14:textId="77777777" w:rsidR="00AE6992" w:rsidRDefault="00AE6992" w:rsidP="00AE6992">
            <w:pPr>
              <w:rPr>
                <w:rFonts w:cs="Arial"/>
                <w:b/>
                <w:bCs/>
              </w:rPr>
            </w:pPr>
          </w:p>
        </w:tc>
      </w:tr>
      <w:tr w:rsidR="00AE6992" w14:paraId="04D50431" w14:textId="77777777" w:rsidTr="00AE6992">
        <w:tc>
          <w:tcPr>
            <w:tcW w:w="2128" w:type="dxa"/>
            <w:shd w:val="clear" w:color="auto" w:fill="auto"/>
          </w:tcPr>
          <w:p w14:paraId="429DF8F0" w14:textId="64AA1392" w:rsidR="00AE6992" w:rsidRDefault="00AE6992" w:rsidP="00AE6992">
            <w:pPr>
              <w:rPr>
                <w:rFonts w:cs="Arial"/>
                <w:b/>
                <w:bCs/>
              </w:rPr>
            </w:pPr>
            <w:r w:rsidRPr="00AB0D03">
              <w:rPr>
                <w:rFonts w:cs="Arial"/>
                <w:color w:val="242424"/>
                <w:sz w:val="18"/>
                <w:szCs w:val="18"/>
                <w:shd w:val="clear" w:color="auto" w:fill="FFFFFF"/>
              </w:rPr>
              <w:t>Enhance pupil voice across the school &amp; increase leadership </w:t>
            </w:r>
            <w:r w:rsidRPr="00AB0D03">
              <w:rPr>
                <w:rFonts w:cs="Arial"/>
                <w:color w:val="242424"/>
                <w:sz w:val="18"/>
                <w:szCs w:val="18"/>
                <w:bdr w:val="none" w:sz="0" w:space="0" w:color="auto" w:frame="1"/>
                <w:shd w:val="clear" w:color="auto" w:fill="FFFFFF"/>
              </w:rPr>
              <w:t>opportunities for young people in all year groups including MVP &amp; MHA - (JP/ES/</w:t>
            </w:r>
            <w:proofErr w:type="spellStart"/>
            <w:r w:rsidRPr="00AB0D03">
              <w:rPr>
                <w:rFonts w:cs="Arial"/>
                <w:color w:val="242424"/>
                <w:sz w:val="18"/>
                <w:szCs w:val="18"/>
                <w:bdr w:val="none" w:sz="0" w:space="0" w:color="auto" w:frame="1"/>
                <w:shd w:val="clear" w:color="auto" w:fill="FFFFFF"/>
              </w:rPr>
              <w:t>JMcC</w:t>
            </w:r>
            <w:proofErr w:type="spellEnd"/>
            <w:r w:rsidRPr="00AB0D03">
              <w:rPr>
                <w:rFonts w:cs="Arial"/>
                <w:color w:val="242424"/>
                <w:sz w:val="18"/>
                <w:szCs w:val="18"/>
                <w:bdr w:val="none" w:sz="0" w:space="0" w:color="auto" w:frame="1"/>
                <w:shd w:val="clear" w:color="auto" w:fill="FFFFFF"/>
              </w:rPr>
              <w:t xml:space="preserve"> &amp; 2 others to lead)</w:t>
            </w:r>
          </w:p>
        </w:tc>
        <w:tc>
          <w:tcPr>
            <w:tcW w:w="3542" w:type="dxa"/>
            <w:gridSpan w:val="2"/>
            <w:shd w:val="clear" w:color="auto" w:fill="auto"/>
          </w:tcPr>
          <w:p w14:paraId="4163D924" w14:textId="6BBDC4F1" w:rsidR="00AE6992" w:rsidRDefault="00AE6992" w:rsidP="00AE6992">
            <w:r w:rsidRPr="00AB0D03">
              <w:rPr>
                <w:rFonts w:cs="Arial"/>
                <w:color w:val="242424"/>
                <w:sz w:val="18"/>
                <w:szCs w:val="18"/>
                <w:bdr w:val="none" w:sz="0" w:space="0" w:color="auto" w:frame="1"/>
                <w:shd w:val="clear" w:color="auto" w:fill="FFFFFF"/>
              </w:rPr>
              <w:t>JP/ES/</w:t>
            </w:r>
            <w:proofErr w:type="spellStart"/>
            <w:r w:rsidRPr="00AB0D03">
              <w:rPr>
                <w:rFonts w:cs="Arial"/>
                <w:color w:val="242424"/>
                <w:sz w:val="18"/>
                <w:szCs w:val="18"/>
                <w:bdr w:val="none" w:sz="0" w:space="0" w:color="auto" w:frame="1"/>
                <w:shd w:val="clear" w:color="auto" w:fill="FFFFFF"/>
              </w:rPr>
              <w:t>JMcC</w:t>
            </w:r>
            <w:proofErr w:type="spellEnd"/>
            <w:r w:rsidRPr="00AB0D03">
              <w:rPr>
                <w:rFonts w:cs="Arial"/>
                <w:color w:val="242424"/>
                <w:sz w:val="18"/>
                <w:szCs w:val="18"/>
                <w:bdr w:val="none" w:sz="0" w:space="0" w:color="auto" w:frame="1"/>
                <w:shd w:val="clear" w:color="auto" w:fill="FFFFFF"/>
              </w:rPr>
              <w:t xml:space="preserve"> &amp; 2 others to lead</w:t>
            </w:r>
          </w:p>
        </w:tc>
        <w:tc>
          <w:tcPr>
            <w:tcW w:w="2977" w:type="dxa"/>
            <w:shd w:val="clear" w:color="auto" w:fill="auto"/>
          </w:tcPr>
          <w:p w14:paraId="6A3949E2" w14:textId="77777777" w:rsidR="00AE6992" w:rsidRDefault="00AE6992" w:rsidP="00AE6992">
            <w:pPr>
              <w:spacing w:line="256" w:lineRule="auto"/>
              <w:rPr>
                <w:sz w:val="18"/>
                <w:szCs w:val="18"/>
                <w:lang w:eastAsia="en-US"/>
              </w:rPr>
            </w:pPr>
            <w:r>
              <w:rPr>
                <w:sz w:val="18"/>
                <w:szCs w:val="18"/>
                <w:lang w:eastAsia="en-US"/>
              </w:rPr>
              <w:t>Quantitative measure relating to number of staff trained, qualitative data regarding in-service activities.</w:t>
            </w:r>
          </w:p>
          <w:p w14:paraId="2E8E1EA2" w14:textId="77777777" w:rsidR="00AE6992" w:rsidRDefault="00AE6992" w:rsidP="00AE6992">
            <w:pPr>
              <w:rPr>
                <w:rFonts w:cs="Arial"/>
                <w:b/>
                <w:bCs/>
              </w:rPr>
            </w:pPr>
          </w:p>
        </w:tc>
        <w:tc>
          <w:tcPr>
            <w:tcW w:w="2977" w:type="dxa"/>
            <w:shd w:val="clear" w:color="auto" w:fill="auto"/>
          </w:tcPr>
          <w:p w14:paraId="1D39FD8D" w14:textId="32D45884" w:rsidR="00AE6992" w:rsidRDefault="00AE6992" w:rsidP="00AE6992">
            <w:pPr>
              <w:rPr>
                <w:rFonts w:cs="Arial"/>
                <w:b/>
                <w:bCs/>
              </w:rPr>
            </w:pPr>
            <w:r>
              <w:rPr>
                <w:sz w:val="18"/>
                <w:szCs w:val="18"/>
                <w:lang w:eastAsia="en-US"/>
              </w:rPr>
              <w:t>Ongoing</w:t>
            </w:r>
          </w:p>
        </w:tc>
        <w:tc>
          <w:tcPr>
            <w:tcW w:w="4111" w:type="dxa"/>
            <w:shd w:val="clear" w:color="auto" w:fill="auto"/>
          </w:tcPr>
          <w:p w14:paraId="54C0D5C0" w14:textId="77777777" w:rsidR="00AE6992" w:rsidRDefault="00AE6992" w:rsidP="00AE6992">
            <w:pPr>
              <w:rPr>
                <w:rFonts w:cs="Arial"/>
                <w:b/>
                <w:bCs/>
              </w:rPr>
            </w:pPr>
          </w:p>
        </w:tc>
      </w:tr>
      <w:tr w:rsidR="00AE6992" w14:paraId="5D04887F" w14:textId="77777777" w:rsidTr="00AE6992">
        <w:tc>
          <w:tcPr>
            <w:tcW w:w="2128" w:type="dxa"/>
            <w:shd w:val="clear" w:color="auto" w:fill="auto"/>
          </w:tcPr>
          <w:p w14:paraId="7B0E6C51" w14:textId="17548BA2" w:rsidR="00AE6992" w:rsidRDefault="00AE6992" w:rsidP="00AE6992">
            <w:pPr>
              <w:rPr>
                <w:rFonts w:cs="Arial"/>
                <w:b/>
                <w:bCs/>
              </w:rPr>
            </w:pPr>
            <w:r w:rsidRPr="00AB0D03">
              <w:rPr>
                <w:rFonts w:cs="Arial"/>
                <w:color w:val="242424"/>
                <w:sz w:val="18"/>
                <w:szCs w:val="18"/>
                <w:shd w:val="clear" w:color="auto" w:fill="FFFFFF"/>
              </w:rPr>
              <w:t>Continue </w:t>
            </w:r>
            <w:r w:rsidRPr="00AB0D03">
              <w:rPr>
                <w:rFonts w:cs="Arial"/>
                <w:color w:val="242424"/>
                <w:sz w:val="18"/>
                <w:szCs w:val="18"/>
                <w:bdr w:val="none" w:sz="0" w:space="0" w:color="auto" w:frame="1"/>
                <w:shd w:val="clear" w:color="auto" w:fill="FFFFFF"/>
              </w:rPr>
              <w:t>to improve S1-3 PSHE provision &amp; HWB inserts for S4-6. Incorporate post-</w:t>
            </w:r>
            <w:r w:rsidRPr="00AB0D03">
              <w:rPr>
                <w:rFonts w:cs="Arial"/>
                <w:color w:val="242424"/>
                <w:sz w:val="18"/>
                <w:szCs w:val="18"/>
                <w:bdr w:val="none" w:sz="0" w:space="0" w:color="auto" w:frame="1"/>
                <w:shd w:val="clear" w:color="auto" w:fill="FFFFFF"/>
              </w:rPr>
              <w:lastRenderedPageBreak/>
              <w:t>tracking mentor meeting for every pupil (All PTPS &amp; other staff tbc)</w:t>
            </w:r>
          </w:p>
        </w:tc>
        <w:tc>
          <w:tcPr>
            <w:tcW w:w="3542" w:type="dxa"/>
            <w:gridSpan w:val="2"/>
            <w:shd w:val="clear" w:color="auto" w:fill="auto"/>
          </w:tcPr>
          <w:p w14:paraId="735E592E" w14:textId="217D8ADD" w:rsidR="00AE6992" w:rsidRDefault="00AE6992" w:rsidP="00AE6992">
            <w:r w:rsidRPr="00AB0D03">
              <w:rPr>
                <w:rFonts w:cs="Arial"/>
                <w:color w:val="242424"/>
                <w:sz w:val="18"/>
                <w:szCs w:val="18"/>
                <w:bdr w:val="none" w:sz="0" w:space="0" w:color="auto" w:frame="1"/>
                <w:shd w:val="clear" w:color="auto" w:fill="FFFFFF"/>
              </w:rPr>
              <w:lastRenderedPageBreak/>
              <w:t>All PTPS &amp; other staff tbc</w:t>
            </w:r>
          </w:p>
        </w:tc>
        <w:tc>
          <w:tcPr>
            <w:tcW w:w="2977" w:type="dxa"/>
            <w:shd w:val="clear" w:color="auto" w:fill="auto"/>
          </w:tcPr>
          <w:p w14:paraId="0590405C" w14:textId="6844FEEC" w:rsidR="00AE6992" w:rsidRDefault="00AE6992" w:rsidP="00AE6992">
            <w:pPr>
              <w:rPr>
                <w:rFonts w:cs="Arial"/>
                <w:b/>
                <w:bCs/>
              </w:rPr>
            </w:pPr>
            <w:r>
              <w:rPr>
                <w:sz w:val="18"/>
                <w:szCs w:val="18"/>
                <w:lang w:eastAsia="en-US"/>
              </w:rPr>
              <w:t xml:space="preserve">Feedback from learners regarding the benefits of MTV thinking routines. Evidence of MTV being </w:t>
            </w:r>
            <w:r>
              <w:rPr>
                <w:sz w:val="18"/>
                <w:szCs w:val="18"/>
                <w:lang w:eastAsia="en-US"/>
              </w:rPr>
              <w:lastRenderedPageBreak/>
              <w:t>used in majority of classes – above 75%</w:t>
            </w:r>
          </w:p>
        </w:tc>
        <w:tc>
          <w:tcPr>
            <w:tcW w:w="2977" w:type="dxa"/>
            <w:shd w:val="clear" w:color="auto" w:fill="auto"/>
          </w:tcPr>
          <w:p w14:paraId="0A01CCA3" w14:textId="39F49E3E" w:rsidR="00AE6992" w:rsidRDefault="00AE6992" w:rsidP="00AE6992">
            <w:pPr>
              <w:rPr>
                <w:rFonts w:cs="Arial"/>
                <w:b/>
                <w:bCs/>
              </w:rPr>
            </w:pPr>
            <w:r>
              <w:rPr>
                <w:sz w:val="18"/>
                <w:szCs w:val="18"/>
                <w:lang w:eastAsia="en-US"/>
              </w:rPr>
              <w:lastRenderedPageBreak/>
              <w:t>Ongoing</w:t>
            </w:r>
          </w:p>
        </w:tc>
        <w:tc>
          <w:tcPr>
            <w:tcW w:w="4111" w:type="dxa"/>
            <w:shd w:val="clear" w:color="auto" w:fill="auto"/>
          </w:tcPr>
          <w:p w14:paraId="02143A12" w14:textId="77777777" w:rsidR="00AE6992" w:rsidRDefault="00AE6992" w:rsidP="00AE6992">
            <w:pPr>
              <w:rPr>
                <w:rFonts w:cs="Arial"/>
                <w:b/>
                <w:bCs/>
              </w:rPr>
            </w:pPr>
          </w:p>
        </w:tc>
      </w:tr>
      <w:tr w:rsidR="00AE6992" w14:paraId="259168E6" w14:textId="77777777" w:rsidTr="00AE6992">
        <w:tc>
          <w:tcPr>
            <w:tcW w:w="2128" w:type="dxa"/>
            <w:shd w:val="clear" w:color="auto" w:fill="auto"/>
          </w:tcPr>
          <w:p w14:paraId="11F566AE" w14:textId="786789AF" w:rsidR="00AE6992" w:rsidRDefault="00AE6992" w:rsidP="00AE6992">
            <w:pPr>
              <w:rPr>
                <w:rFonts w:cs="Arial"/>
                <w:b/>
                <w:bCs/>
              </w:rPr>
            </w:pPr>
            <w:r w:rsidRPr="00AB0D03">
              <w:rPr>
                <w:rFonts w:cs="Arial"/>
                <w:color w:val="242424"/>
                <w:sz w:val="18"/>
                <w:szCs w:val="18"/>
                <w:shd w:val="clear" w:color="auto" w:fill="FFFFFF"/>
              </w:rPr>
              <w:t>Embed the use of Wellbeing indicators across the school &amp; increase provision of HWB CLPL opportunities for all colleagues, including </w:t>
            </w:r>
            <w:r w:rsidRPr="00AB0D03">
              <w:rPr>
                <w:rFonts w:cs="Arial"/>
                <w:color w:val="242424"/>
                <w:sz w:val="18"/>
                <w:szCs w:val="18"/>
                <w:bdr w:val="none" w:sz="0" w:space="0" w:color="auto" w:frame="1"/>
                <w:shd w:val="clear" w:color="auto" w:fill="FFFFFF"/>
              </w:rPr>
              <w:t>adverse childhood experiences, the impact of poverty &amp; the use of nurturing principles</w:t>
            </w:r>
          </w:p>
        </w:tc>
        <w:tc>
          <w:tcPr>
            <w:tcW w:w="3542" w:type="dxa"/>
            <w:gridSpan w:val="2"/>
            <w:shd w:val="clear" w:color="auto" w:fill="auto"/>
          </w:tcPr>
          <w:p w14:paraId="0E70D2F7" w14:textId="371A049F" w:rsidR="00AE6992" w:rsidRDefault="00AE6992" w:rsidP="00AE6992">
            <w:r>
              <w:rPr>
                <w:sz w:val="18"/>
                <w:szCs w:val="18"/>
                <w:lang w:eastAsia="en-US"/>
              </w:rPr>
              <w:t xml:space="preserve"> </w:t>
            </w:r>
            <w:r w:rsidRPr="00AB0D03">
              <w:rPr>
                <w:rFonts w:cs="Arial"/>
                <w:color w:val="242424"/>
                <w:sz w:val="18"/>
                <w:szCs w:val="18"/>
                <w:bdr w:val="none" w:sz="0" w:space="0" w:color="auto" w:frame="1"/>
                <w:shd w:val="clear" w:color="auto" w:fill="FFFFFF"/>
              </w:rPr>
              <w:t xml:space="preserve">KK, </w:t>
            </w:r>
            <w:proofErr w:type="spellStart"/>
            <w:r w:rsidRPr="00AB0D03">
              <w:rPr>
                <w:rFonts w:cs="Arial"/>
                <w:color w:val="242424"/>
                <w:sz w:val="18"/>
                <w:szCs w:val="18"/>
                <w:bdr w:val="none" w:sz="0" w:space="0" w:color="auto" w:frame="1"/>
                <w:shd w:val="clear" w:color="auto" w:fill="FFFFFF"/>
              </w:rPr>
              <w:t>JMac</w:t>
            </w:r>
            <w:r>
              <w:rPr>
                <w:rFonts w:cs="Arial"/>
                <w:color w:val="242424"/>
                <w:sz w:val="18"/>
                <w:szCs w:val="18"/>
                <w:bdr w:val="none" w:sz="0" w:space="0" w:color="auto" w:frame="1"/>
                <w:shd w:val="clear" w:color="auto" w:fill="FFFFFF"/>
              </w:rPr>
              <w:t>d</w:t>
            </w:r>
            <w:proofErr w:type="spellEnd"/>
            <w:r w:rsidRPr="00AB0D03">
              <w:rPr>
                <w:rFonts w:cs="Arial"/>
                <w:color w:val="242424"/>
                <w:sz w:val="18"/>
                <w:szCs w:val="18"/>
                <w:bdr w:val="none" w:sz="0" w:space="0" w:color="auto" w:frame="1"/>
                <w:shd w:val="clear" w:color="auto" w:fill="FFFFFF"/>
              </w:rPr>
              <w:t>, ES </w:t>
            </w:r>
          </w:p>
        </w:tc>
        <w:tc>
          <w:tcPr>
            <w:tcW w:w="2977" w:type="dxa"/>
            <w:shd w:val="clear" w:color="auto" w:fill="auto"/>
          </w:tcPr>
          <w:p w14:paraId="195A1896" w14:textId="7C301FF3" w:rsidR="00AE6992" w:rsidRDefault="00AE6992" w:rsidP="00AE6992">
            <w:pPr>
              <w:rPr>
                <w:rFonts w:cs="Arial"/>
                <w:b/>
                <w:bCs/>
              </w:rPr>
            </w:pPr>
            <w:r>
              <w:rPr>
                <w:sz w:val="18"/>
                <w:szCs w:val="18"/>
                <w:lang w:eastAsia="en-US"/>
              </w:rPr>
              <w:t>Feedback from staff – qualitative and quantitative</w:t>
            </w:r>
          </w:p>
        </w:tc>
        <w:tc>
          <w:tcPr>
            <w:tcW w:w="2977" w:type="dxa"/>
            <w:shd w:val="clear" w:color="auto" w:fill="auto"/>
          </w:tcPr>
          <w:p w14:paraId="306DF794" w14:textId="5D46A576" w:rsidR="00AE6992" w:rsidRDefault="00AE6992" w:rsidP="00AE6992">
            <w:pPr>
              <w:rPr>
                <w:rFonts w:cs="Arial"/>
                <w:b/>
                <w:bCs/>
              </w:rPr>
            </w:pPr>
            <w:r>
              <w:rPr>
                <w:sz w:val="18"/>
                <w:szCs w:val="18"/>
                <w:lang w:eastAsia="en-US"/>
              </w:rPr>
              <w:t>By February in-service day</w:t>
            </w:r>
          </w:p>
        </w:tc>
        <w:tc>
          <w:tcPr>
            <w:tcW w:w="4111" w:type="dxa"/>
            <w:shd w:val="clear" w:color="auto" w:fill="auto"/>
          </w:tcPr>
          <w:p w14:paraId="05BFAE61" w14:textId="77777777" w:rsidR="00AE6992" w:rsidRDefault="00AE6992" w:rsidP="00AE6992">
            <w:pPr>
              <w:rPr>
                <w:rFonts w:cs="Arial"/>
                <w:b/>
                <w:bCs/>
              </w:rPr>
            </w:pPr>
          </w:p>
        </w:tc>
      </w:tr>
      <w:tr w:rsidR="00AE6992" w14:paraId="63F701C6" w14:textId="77777777" w:rsidTr="00AE6992">
        <w:tc>
          <w:tcPr>
            <w:tcW w:w="2128" w:type="dxa"/>
            <w:shd w:val="clear" w:color="auto" w:fill="auto"/>
          </w:tcPr>
          <w:p w14:paraId="56721918" w14:textId="7A468731" w:rsidR="00AE6992" w:rsidRDefault="00AE6992" w:rsidP="00AE6992">
            <w:pPr>
              <w:rPr>
                <w:rFonts w:cs="Arial"/>
                <w:b/>
                <w:bCs/>
              </w:rPr>
            </w:pPr>
            <w:r w:rsidRPr="004A4DD9">
              <w:rPr>
                <w:rFonts w:cs="Arial"/>
                <w:color w:val="242424"/>
                <w:sz w:val="18"/>
                <w:szCs w:val="18"/>
                <w:shd w:val="clear" w:color="auto" w:fill="FFFFFF"/>
              </w:rPr>
              <w:t xml:space="preserve">Continue to improve targeted support for individuals including C-E &amp; those with </w:t>
            </w:r>
            <w:proofErr w:type="spellStart"/>
            <w:r w:rsidRPr="004A4DD9">
              <w:rPr>
                <w:rFonts w:cs="Arial"/>
                <w:color w:val="242424"/>
                <w:sz w:val="18"/>
                <w:szCs w:val="18"/>
                <w:shd w:val="clear" w:color="auto" w:fill="FFFFFF"/>
              </w:rPr>
              <w:t>GirfMe</w:t>
            </w:r>
            <w:proofErr w:type="spellEnd"/>
            <w:r w:rsidRPr="004A4DD9">
              <w:rPr>
                <w:rFonts w:cs="Arial"/>
                <w:color w:val="242424"/>
                <w:sz w:val="18"/>
                <w:szCs w:val="18"/>
                <w:shd w:val="clear" w:color="auto" w:fill="FFFFFF"/>
              </w:rPr>
              <w:t xml:space="preserve"> plans.  Closely monitor the impact of targeted interventions via rigorous &amp; robust tracking systems. </w:t>
            </w:r>
          </w:p>
        </w:tc>
        <w:tc>
          <w:tcPr>
            <w:tcW w:w="3542" w:type="dxa"/>
            <w:gridSpan w:val="2"/>
            <w:shd w:val="clear" w:color="auto" w:fill="auto"/>
          </w:tcPr>
          <w:p w14:paraId="723989E1" w14:textId="7EBD4F25" w:rsidR="00AE6992" w:rsidRDefault="00AE6992" w:rsidP="00AE6992">
            <w:r w:rsidRPr="004A4DD9">
              <w:rPr>
                <w:rFonts w:cs="Arial"/>
                <w:color w:val="242424"/>
                <w:sz w:val="18"/>
                <w:szCs w:val="18"/>
                <w:shd w:val="clear" w:color="auto" w:fill="FFFFFF"/>
              </w:rPr>
              <w:t xml:space="preserve">KK, PEF team, </w:t>
            </w:r>
            <w:proofErr w:type="spellStart"/>
            <w:r w:rsidRPr="004A4DD9">
              <w:rPr>
                <w:rFonts w:cs="Arial"/>
                <w:color w:val="242424"/>
                <w:sz w:val="18"/>
                <w:szCs w:val="18"/>
                <w:shd w:val="clear" w:color="auto" w:fill="FFFFFF"/>
              </w:rPr>
              <w:t>JMacd</w:t>
            </w:r>
            <w:proofErr w:type="spellEnd"/>
            <w:r w:rsidRPr="004A4DD9">
              <w:rPr>
                <w:rFonts w:cs="Arial"/>
                <w:color w:val="242424"/>
                <w:sz w:val="18"/>
                <w:szCs w:val="18"/>
                <w:shd w:val="clear" w:color="auto" w:fill="FFFFFF"/>
              </w:rPr>
              <w:t>, PTPS</w:t>
            </w:r>
          </w:p>
        </w:tc>
        <w:tc>
          <w:tcPr>
            <w:tcW w:w="2977" w:type="dxa"/>
            <w:shd w:val="clear" w:color="auto" w:fill="auto"/>
          </w:tcPr>
          <w:p w14:paraId="246B669D" w14:textId="3F923175" w:rsidR="00AE6992" w:rsidRDefault="00AE6992" w:rsidP="00AE6992">
            <w:pPr>
              <w:rPr>
                <w:rFonts w:cs="Arial"/>
                <w:b/>
                <w:bCs/>
              </w:rPr>
            </w:pPr>
            <w:r>
              <w:rPr>
                <w:sz w:val="18"/>
                <w:szCs w:val="18"/>
                <w:lang w:eastAsia="en-US"/>
              </w:rPr>
              <w:t>Feedback from all stakeholders</w:t>
            </w:r>
          </w:p>
        </w:tc>
        <w:tc>
          <w:tcPr>
            <w:tcW w:w="2977" w:type="dxa"/>
            <w:shd w:val="clear" w:color="auto" w:fill="auto"/>
          </w:tcPr>
          <w:p w14:paraId="474C61D6" w14:textId="66802873" w:rsidR="00AE6992" w:rsidRDefault="00AE6992" w:rsidP="00AE6992">
            <w:pPr>
              <w:rPr>
                <w:rFonts w:cs="Arial"/>
                <w:b/>
                <w:bCs/>
              </w:rPr>
            </w:pPr>
            <w:r>
              <w:rPr>
                <w:sz w:val="18"/>
                <w:szCs w:val="18"/>
                <w:lang w:eastAsia="en-US"/>
              </w:rPr>
              <w:t>Ongoing</w:t>
            </w:r>
          </w:p>
        </w:tc>
        <w:tc>
          <w:tcPr>
            <w:tcW w:w="4111" w:type="dxa"/>
            <w:shd w:val="clear" w:color="auto" w:fill="auto"/>
          </w:tcPr>
          <w:p w14:paraId="58522F8C" w14:textId="77777777" w:rsidR="00AE6992" w:rsidRDefault="00AE6992" w:rsidP="00AE6992">
            <w:pPr>
              <w:rPr>
                <w:rFonts w:cs="Arial"/>
                <w:b/>
                <w:bCs/>
              </w:rPr>
            </w:pPr>
          </w:p>
        </w:tc>
      </w:tr>
      <w:tr w:rsidR="00AE6992" w14:paraId="3B3DE2AF" w14:textId="77777777" w:rsidTr="00AE6992">
        <w:tc>
          <w:tcPr>
            <w:tcW w:w="2128" w:type="dxa"/>
            <w:shd w:val="clear" w:color="auto" w:fill="auto"/>
          </w:tcPr>
          <w:p w14:paraId="281EEDBE" w14:textId="55C63EDD" w:rsidR="00AE6992" w:rsidRPr="004A4DD9" w:rsidRDefault="00AE6992" w:rsidP="00AE6992">
            <w:pPr>
              <w:rPr>
                <w:rFonts w:cs="Arial"/>
                <w:color w:val="242424"/>
                <w:sz w:val="18"/>
                <w:szCs w:val="18"/>
                <w:shd w:val="clear" w:color="auto" w:fill="FFFFFF"/>
              </w:rPr>
            </w:pPr>
            <w:r>
              <w:rPr>
                <w:rFonts w:cs="Arial"/>
                <w:color w:val="242424"/>
                <w:sz w:val="18"/>
                <w:szCs w:val="18"/>
                <w:shd w:val="clear" w:color="auto" w:fill="FFFFFF"/>
              </w:rPr>
              <w:t>Programme of family learning devised and delivered, relating to literacy, numeracy and HWB</w:t>
            </w:r>
          </w:p>
        </w:tc>
        <w:tc>
          <w:tcPr>
            <w:tcW w:w="3542" w:type="dxa"/>
            <w:gridSpan w:val="2"/>
            <w:shd w:val="clear" w:color="auto" w:fill="auto"/>
          </w:tcPr>
          <w:p w14:paraId="45935B87" w14:textId="31667941" w:rsidR="00AE6992" w:rsidRPr="004A4DD9" w:rsidRDefault="00AE6992" w:rsidP="00AE6992">
            <w:pPr>
              <w:rPr>
                <w:rFonts w:cs="Arial"/>
                <w:color w:val="242424"/>
                <w:sz w:val="18"/>
                <w:szCs w:val="18"/>
                <w:shd w:val="clear" w:color="auto" w:fill="FFFFFF"/>
              </w:rPr>
            </w:pPr>
            <w:r>
              <w:rPr>
                <w:rFonts w:cs="Arial"/>
                <w:color w:val="242424"/>
                <w:sz w:val="18"/>
                <w:szCs w:val="18"/>
                <w:shd w:val="clear" w:color="auto" w:fill="FFFFFF"/>
              </w:rPr>
              <w:t>PEF Team</w:t>
            </w:r>
          </w:p>
        </w:tc>
        <w:tc>
          <w:tcPr>
            <w:tcW w:w="2977" w:type="dxa"/>
            <w:shd w:val="clear" w:color="auto" w:fill="auto"/>
          </w:tcPr>
          <w:p w14:paraId="412B2B26" w14:textId="43468BB4" w:rsidR="00AE6992" w:rsidRDefault="00AE6992" w:rsidP="00AE6992">
            <w:pPr>
              <w:rPr>
                <w:sz w:val="18"/>
                <w:szCs w:val="18"/>
                <w:lang w:eastAsia="en-US"/>
              </w:rPr>
            </w:pPr>
            <w:r>
              <w:rPr>
                <w:sz w:val="18"/>
                <w:szCs w:val="18"/>
                <w:lang w:eastAsia="en-US"/>
              </w:rPr>
              <w:t>Feedback from staff, pupils, and parents/carers – qualitative and quantitative</w:t>
            </w:r>
          </w:p>
        </w:tc>
        <w:tc>
          <w:tcPr>
            <w:tcW w:w="2977" w:type="dxa"/>
            <w:shd w:val="clear" w:color="auto" w:fill="auto"/>
          </w:tcPr>
          <w:p w14:paraId="30233A3B" w14:textId="046A511C" w:rsidR="00AE6992" w:rsidRDefault="00AE6992" w:rsidP="00AE6992">
            <w:pPr>
              <w:rPr>
                <w:sz w:val="18"/>
                <w:szCs w:val="18"/>
                <w:lang w:eastAsia="en-US"/>
              </w:rPr>
            </w:pPr>
            <w:r>
              <w:rPr>
                <w:sz w:val="18"/>
                <w:szCs w:val="18"/>
                <w:lang w:eastAsia="en-US"/>
              </w:rPr>
              <w:t>Ongoing</w:t>
            </w:r>
          </w:p>
        </w:tc>
        <w:tc>
          <w:tcPr>
            <w:tcW w:w="4111" w:type="dxa"/>
            <w:shd w:val="clear" w:color="auto" w:fill="auto"/>
          </w:tcPr>
          <w:p w14:paraId="527DB2B6" w14:textId="77777777" w:rsidR="00AE6992" w:rsidRDefault="00AE6992" w:rsidP="00AE6992">
            <w:pPr>
              <w:rPr>
                <w:rFonts w:cs="Arial"/>
                <w:b/>
                <w:bCs/>
              </w:rPr>
            </w:pPr>
          </w:p>
        </w:tc>
      </w:tr>
      <w:tr w:rsidR="008A6315" w14:paraId="48EA9AF8" w14:textId="77777777" w:rsidTr="00CE6AD8">
        <w:tc>
          <w:tcPr>
            <w:tcW w:w="15735" w:type="dxa"/>
            <w:gridSpan w:val="6"/>
            <w:shd w:val="clear" w:color="auto" w:fill="D9D9D9" w:themeFill="background1" w:themeFillShade="D9"/>
          </w:tcPr>
          <w:p w14:paraId="29433E9C" w14:textId="77777777" w:rsidR="008A6315" w:rsidRDefault="008A6315" w:rsidP="00CE6AD8">
            <w:pPr>
              <w:rPr>
                <w:rFonts w:cs="Arial"/>
                <w:b/>
                <w:bCs/>
              </w:rPr>
            </w:pPr>
            <w:r>
              <w:rPr>
                <w:rFonts w:cs="Arial"/>
                <w:b/>
                <w:bCs/>
              </w:rPr>
              <w:t>Final evaluation:</w:t>
            </w:r>
          </w:p>
          <w:p w14:paraId="13C5B08E" w14:textId="77777777" w:rsidR="008A6315" w:rsidRDefault="008A6315" w:rsidP="00CE6AD8">
            <w:pPr>
              <w:rPr>
                <w:rFonts w:cs="Arial"/>
                <w:b/>
                <w:bCs/>
              </w:rPr>
            </w:pPr>
          </w:p>
          <w:p w14:paraId="2212EECF" w14:textId="77777777" w:rsidR="008A6315" w:rsidRDefault="008A6315" w:rsidP="00CE6AD8">
            <w:pPr>
              <w:rPr>
                <w:rFonts w:cs="Arial"/>
                <w:b/>
                <w:bCs/>
              </w:rPr>
            </w:pPr>
          </w:p>
          <w:p w14:paraId="4B605005" w14:textId="77777777" w:rsidR="008A6315" w:rsidRDefault="008A6315" w:rsidP="00CE6AD8">
            <w:pPr>
              <w:rPr>
                <w:rFonts w:cs="Arial"/>
                <w:b/>
                <w:bCs/>
              </w:rPr>
            </w:pPr>
          </w:p>
        </w:tc>
      </w:tr>
    </w:tbl>
    <w:p w14:paraId="4D10A23E" w14:textId="77777777" w:rsidR="006D54E2" w:rsidRDefault="006D54E2" w:rsidP="001C3D8E"/>
    <w:p w14:paraId="21F1B4FF" w14:textId="50B94F63" w:rsidR="00D73257" w:rsidRDefault="00D73257" w:rsidP="00F95C69"/>
    <w:p w14:paraId="70275E01" w14:textId="314E52C9" w:rsidR="00D73257" w:rsidRDefault="00D73257" w:rsidP="00F95C69"/>
    <w:p w14:paraId="24CABDC4" w14:textId="097897A7" w:rsidR="00D73257" w:rsidRDefault="00D73257" w:rsidP="00F95C69"/>
    <w:p w14:paraId="725E91D8" w14:textId="310E03CE" w:rsidR="00AE6992" w:rsidRDefault="00AE6992" w:rsidP="00F95C69"/>
    <w:p w14:paraId="01B4C4E4" w14:textId="0EF20425" w:rsidR="00AE6992" w:rsidRDefault="00AE6992" w:rsidP="00F95C69"/>
    <w:p w14:paraId="7595C473" w14:textId="0D9E6BC9" w:rsidR="00AE6992" w:rsidRDefault="00AE6992" w:rsidP="00F95C69"/>
    <w:p w14:paraId="1199C92D" w14:textId="53C77DF1" w:rsidR="00AE6992" w:rsidRDefault="00AE6992" w:rsidP="00F95C69"/>
    <w:p w14:paraId="2737620A" w14:textId="12B8EB28" w:rsidR="00AE6992" w:rsidRDefault="00AE6992" w:rsidP="00F95C69"/>
    <w:p w14:paraId="5B2228FC" w14:textId="488B2204" w:rsidR="00AE6992" w:rsidRDefault="00AE6992" w:rsidP="00F95C69"/>
    <w:p w14:paraId="1CA4BE75" w14:textId="772B6185" w:rsidR="00AE6992" w:rsidRDefault="00AE6992" w:rsidP="00F95C69"/>
    <w:p w14:paraId="56493569" w14:textId="5192CDFE" w:rsidR="00AE6992" w:rsidRDefault="00AE6992" w:rsidP="00F95C69"/>
    <w:p w14:paraId="07F562BE" w14:textId="6BD9C1DA" w:rsidR="00AE6992" w:rsidRDefault="00AE6992" w:rsidP="00F95C69"/>
    <w:p w14:paraId="1BEEB631" w14:textId="2FD04227" w:rsidR="00AE6992" w:rsidRDefault="00AE6992" w:rsidP="00F95C69"/>
    <w:p w14:paraId="6386AF87" w14:textId="77777777" w:rsidR="00AE6992" w:rsidRDefault="00AE6992" w:rsidP="00F95C69"/>
    <w:p w14:paraId="35797163" w14:textId="0EFFB9EC" w:rsidR="00746581" w:rsidRDefault="00746581" w:rsidP="00F95C69"/>
    <w:p w14:paraId="038C5187" w14:textId="392063C3" w:rsidR="00746581" w:rsidRDefault="00746581" w:rsidP="00F95C69"/>
    <w:p w14:paraId="2AA000C4" w14:textId="574A1945" w:rsidR="00746581" w:rsidRDefault="00746581" w:rsidP="00F95C69"/>
    <w:p w14:paraId="50B86380" w14:textId="4CCE13DE" w:rsidR="00746581" w:rsidRDefault="00746581" w:rsidP="00F95C69"/>
    <w:p w14:paraId="18DD1AD8" w14:textId="77777777" w:rsidR="00746581" w:rsidRDefault="00746581" w:rsidP="00F95C69"/>
    <w:p w14:paraId="478EEADD" w14:textId="77777777" w:rsidR="00B945D6" w:rsidRPr="00746581" w:rsidRDefault="00B945D6" w:rsidP="007A7B8A">
      <w:pPr>
        <w:tabs>
          <w:tab w:val="left" w:pos="2250"/>
        </w:tabs>
        <w:rPr>
          <w:color w:val="auto"/>
        </w:rPr>
      </w:pPr>
    </w:p>
    <w:p w14:paraId="50D4FA46" w14:textId="77777777" w:rsidR="00B945D6" w:rsidRPr="00746581" w:rsidRDefault="00B945D6" w:rsidP="007A7B8A">
      <w:pPr>
        <w:tabs>
          <w:tab w:val="left" w:pos="2250"/>
        </w:tabs>
        <w:rPr>
          <w:color w:val="auto"/>
        </w:rPr>
      </w:pPr>
    </w:p>
    <w:p w14:paraId="6A9126B0" w14:textId="77777777" w:rsidR="00B945D6" w:rsidRPr="00746581" w:rsidRDefault="00B945D6" w:rsidP="00B945D6">
      <w:pPr>
        <w:jc w:val="center"/>
        <w:rPr>
          <w:b/>
          <w:caps/>
          <w:color w:val="auto"/>
        </w:rPr>
      </w:pPr>
      <w:r w:rsidRPr="00746581">
        <w:rPr>
          <w:b/>
          <w:noProof/>
          <w:color w:val="auto"/>
        </w:rPr>
        <mc:AlternateContent>
          <mc:Choice Requires="wps">
            <w:drawing>
              <wp:anchor distT="0" distB="0" distL="114300" distR="114300" simplePos="0" relativeHeight="251658242"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191190" w14:textId="0A815A9D" w:rsidR="00B945D6" w:rsidRPr="00B81FB4" w:rsidRDefault="003B35DB" w:rsidP="00B945D6">
                            <w:pPr>
                              <w:rPr>
                                <w:b/>
                                <w:color w:val="FF0000"/>
                              </w:rPr>
                            </w:pPr>
                            <w:r w:rsidRPr="00B81FB4">
                              <w:rPr>
                                <w:b/>
                                <w:color w:val="FF0000"/>
                              </w:rPr>
                              <w:t>PEF</w:t>
                            </w:r>
                            <w:r w:rsidR="00B945D6" w:rsidRPr="00B81FB4">
                              <w:rPr>
                                <w:b/>
                                <w:color w:val="FF0000"/>
                              </w:rPr>
                              <w:t xml:space="preserve"> ALLOCATION: </w:t>
                            </w:r>
                            <w:r w:rsidR="00B81FB4" w:rsidRPr="00B81FB4">
                              <w:rPr>
                                <w:b/>
                                <w:color w:val="FF0000"/>
                              </w:rPr>
                              <w:t>£</w:t>
                            </w:r>
                            <w:r w:rsidR="00AE6992">
                              <w:rPr>
                                <w:b/>
                                <w:color w:val="FF0000"/>
                              </w:rPr>
                              <w:t>108,200</w:t>
                            </w:r>
                          </w:p>
                          <w:p w14:paraId="4CC38A84" w14:textId="77777777" w:rsidR="00B945D6" w:rsidRDefault="00B945D6" w:rsidP="00B945D6">
                            <w:pPr>
                              <w:rPr>
                                <w:b/>
                              </w:rPr>
                            </w:pPr>
                          </w:p>
                          <w:p w14:paraId="04A5D58E" w14:textId="77777777" w:rsidR="00B945D6" w:rsidRDefault="00B945D6" w:rsidP="00B945D6">
                            <w:pPr>
                              <w:rPr>
                                <w:b/>
                              </w:rPr>
                            </w:pPr>
                          </w:p>
                          <w:p w14:paraId="68FE55C4" w14:textId="77777777" w:rsidR="00B945D6" w:rsidRDefault="00B945D6" w:rsidP="00B945D6">
                            <w:pPr>
                              <w:rPr>
                                <w:b/>
                              </w:rPr>
                            </w:pPr>
                          </w:p>
                          <w:p w14:paraId="002D2E5A" w14:textId="77777777" w:rsidR="00B945D6" w:rsidRDefault="00B945D6" w:rsidP="00B945D6">
                            <w:pPr>
                              <w:rPr>
                                <w:b/>
                              </w:rPr>
                            </w:pPr>
                          </w:p>
                          <w:p w14:paraId="6057E69E" w14:textId="77777777" w:rsidR="00B945D6" w:rsidRDefault="00B945D6" w:rsidP="00B945D6">
                            <w:pPr>
                              <w:rPr>
                                <w:b/>
                              </w:rPr>
                            </w:pPr>
                          </w:p>
                          <w:p w14:paraId="273736E2" w14:textId="77777777" w:rsidR="00B945D6" w:rsidRDefault="00B945D6" w:rsidP="00B945D6">
                            <w:pPr>
                              <w:rPr>
                                <w:b/>
                              </w:rPr>
                            </w:pPr>
                          </w:p>
                          <w:p w14:paraId="0C414B28" w14:textId="77777777" w:rsidR="00B945D6" w:rsidRDefault="00B945D6" w:rsidP="00B945D6">
                            <w:pPr>
                              <w:rPr>
                                <w:b/>
                              </w:rPr>
                            </w:pPr>
                          </w:p>
                          <w:p w14:paraId="3FECE2D9" w14:textId="77777777" w:rsidR="00B945D6" w:rsidRDefault="00B945D6" w:rsidP="00B945D6">
                            <w:pPr>
                              <w:rPr>
                                <w:b/>
                              </w:rPr>
                            </w:pPr>
                          </w:p>
                          <w:p w14:paraId="7DC763D6" w14:textId="77777777" w:rsidR="00B945D6" w:rsidRDefault="00B945D6" w:rsidP="00B945D6">
                            <w:pPr>
                              <w:rPr>
                                <w:b/>
                              </w:rPr>
                            </w:pPr>
                          </w:p>
                          <w:p w14:paraId="654E141B" w14:textId="77777777" w:rsidR="00B945D6" w:rsidRDefault="00B945D6" w:rsidP="00B945D6">
                            <w:pPr>
                              <w:rPr>
                                <w:b/>
                              </w:rPr>
                            </w:pPr>
                          </w:p>
                          <w:p w14:paraId="7F664A50" w14:textId="77777777" w:rsidR="00B945D6" w:rsidRPr="00AE1B5A" w:rsidRDefault="00B945D6"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tHEQIAACAEAAAOAAAAZHJzL2Uyb0RvYy54bWysU9tu2zAMfR+wfxD0vthO0yYx4hRdugwD&#10;ugvQ7QNkWbaFyaImKbGzrx8lu2l2exmmB4EUqUPykNzcDp0iR2GdBF3QbJZSIjSHSuqmoF8+71+t&#10;KHGe6Yop0KKgJ+Ho7fbli01vcjGHFlQlLEEQ7fLeFLT13uRJ4ngrOuZmYIRGYw22Yx5V2ySVZT2i&#10;dyqZp+lN0oOtjAUunMPX+9FItxG/rgX3H+vaCU9UQTE3H28b7zLcyXbD8sYy00o+pcH+IYuOSY1B&#10;z1D3zDNysPI3qE5yCw5qP+PQJVDXkotYA1aTpb9U89gyI2ItSI4zZ5rc/4PlH46P5pMlfngNAzYw&#10;FuHMA/CvjmjYtUw34s5a6FvBKgycBcqS3rh8+hqodrkLIGX/HipsMjt4iEBDbbvACtZJEB0bcDqT&#10;LgZPOD5eZav18mZJCUfbcn6VZosYguVPv411/q2AjgShoBabGtHZ8cH5kA3Ln1xCMAdKVnupVFRs&#10;U+6UJUeGA7CPZ0L/yU1p0mNt6/Q6HRn4K0Yaz58wOulxlJXsCro6O7E88PZGV3HQPJNqlDFnpSci&#10;A3cji34oB3QMhJZQnZBSC+PI4oqh0IL9TkmP41pQ9+3ArKBEvdPYlnW2WIT5jsriejlHxV5ayksL&#10;0xyhCuopGcWdjzsRGNNwh+2rZWT2OZMpVxzDSPi0MmHOL/Xo9bzY2x8AAAD//wMAUEsDBBQABgAI&#10;AAAAIQCOc0bQ2wAAAAcBAAAPAAAAZHJzL2Rvd25yZXYueG1sTI/NTsMwEITvSLyDtUjcWru/qkKc&#10;CiGRM21BXJ14G0eN11Hspunbs5zgNqsZzXyb7yffiRGH2AbSsJgrEEh1sC01Gj5P77MdiJgMWdMF&#10;Qg13jLAvHh9yk9lwowOOx9QILqGYGQ0upT6TMtYOvYnz0COxdw6DN4nPoZF2MDcu951cKrWV3rTE&#10;C870+OawvhyvXsMmfn+sx3vVumb3Vcpy8of1qdT6+Wl6fQGRcEp/YfjFZ3QomKkKV7JRdBr4kaRh&#10;tlqBYHejliwqji3UFmSRy//8xQ8AAAD//wMAUEsBAi0AFAAGAAgAAAAhALaDOJL+AAAA4QEAABMA&#10;AAAAAAAAAAAAAAAAAAAAAFtDb250ZW50X1R5cGVzXS54bWxQSwECLQAUAAYACAAAACEAOP0h/9YA&#10;AACUAQAACwAAAAAAAAAAAAAAAAAvAQAAX3JlbHMvLnJlbHNQSwECLQAUAAYACAAAACEA1M47RxEC&#10;AAAgBAAADgAAAAAAAAAAAAAAAAAuAgAAZHJzL2Uyb0RvYy54bWxQSwECLQAUAAYACAAAACEAjnNG&#10;0NsAAAAHAQAADwAAAAAAAAAAAAAAAABrBAAAZHJzL2Rvd25yZXYueG1sUEsFBgAAAAAEAAQA8wAA&#10;AHMFAAAAAA==&#10;" strokeweight="1.5pt">
                <v:textbox>
                  <w:txbxContent>
                    <w:p w14:paraId="30191190" w14:textId="0A815A9D" w:rsidR="00B945D6" w:rsidRPr="00B81FB4" w:rsidRDefault="003B35DB" w:rsidP="00B945D6">
                      <w:pPr>
                        <w:rPr>
                          <w:b/>
                          <w:color w:val="FF0000"/>
                        </w:rPr>
                      </w:pPr>
                      <w:r w:rsidRPr="00B81FB4">
                        <w:rPr>
                          <w:b/>
                          <w:color w:val="FF0000"/>
                        </w:rPr>
                        <w:t>PEF</w:t>
                      </w:r>
                      <w:r w:rsidR="00B945D6" w:rsidRPr="00B81FB4">
                        <w:rPr>
                          <w:b/>
                          <w:color w:val="FF0000"/>
                        </w:rPr>
                        <w:t xml:space="preserve"> ALLOCATION: </w:t>
                      </w:r>
                      <w:r w:rsidR="00B81FB4" w:rsidRPr="00B81FB4">
                        <w:rPr>
                          <w:b/>
                          <w:color w:val="FF0000"/>
                        </w:rPr>
                        <w:t>£</w:t>
                      </w:r>
                      <w:r w:rsidR="00AE6992">
                        <w:rPr>
                          <w:b/>
                          <w:color w:val="FF0000"/>
                        </w:rPr>
                        <w:t>108,200</w:t>
                      </w:r>
                    </w:p>
                    <w:p w14:paraId="4CC38A84" w14:textId="77777777" w:rsidR="00B945D6" w:rsidRDefault="00B945D6" w:rsidP="00B945D6">
                      <w:pPr>
                        <w:rPr>
                          <w:b/>
                        </w:rPr>
                      </w:pPr>
                    </w:p>
                    <w:p w14:paraId="04A5D58E" w14:textId="77777777" w:rsidR="00B945D6" w:rsidRDefault="00B945D6" w:rsidP="00B945D6">
                      <w:pPr>
                        <w:rPr>
                          <w:b/>
                        </w:rPr>
                      </w:pPr>
                    </w:p>
                    <w:p w14:paraId="68FE55C4" w14:textId="77777777" w:rsidR="00B945D6" w:rsidRDefault="00B945D6" w:rsidP="00B945D6">
                      <w:pPr>
                        <w:rPr>
                          <w:b/>
                        </w:rPr>
                      </w:pPr>
                    </w:p>
                    <w:p w14:paraId="002D2E5A" w14:textId="77777777" w:rsidR="00B945D6" w:rsidRDefault="00B945D6" w:rsidP="00B945D6">
                      <w:pPr>
                        <w:rPr>
                          <w:b/>
                        </w:rPr>
                      </w:pPr>
                    </w:p>
                    <w:p w14:paraId="6057E69E" w14:textId="77777777" w:rsidR="00B945D6" w:rsidRDefault="00B945D6" w:rsidP="00B945D6">
                      <w:pPr>
                        <w:rPr>
                          <w:b/>
                        </w:rPr>
                      </w:pPr>
                    </w:p>
                    <w:p w14:paraId="273736E2" w14:textId="77777777" w:rsidR="00B945D6" w:rsidRDefault="00B945D6" w:rsidP="00B945D6">
                      <w:pPr>
                        <w:rPr>
                          <w:b/>
                        </w:rPr>
                      </w:pPr>
                    </w:p>
                    <w:p w14:paraId="0C414B28" w14:textId="77777777" w:rsidR="00B945D6" w:rsidRDefault="00B945D6" w:rsidP="00B945D6">
                      <w:pPr>
                        <w:rPr>
                          <w:b/>
                        </w:rPr>
                      </w:pPr>
                    </w:p>
                    <w:p w14:paraId="3FECE2D9" w14:textId="77777777" w:rsidR="00B945D6" w:rsidRDefault="00B945D6" w:rsidP="00B945D6">
                      <w:pPr>
                        <w:rPr>
                          <w:b/>
                        </w:rPr>
                      </w:pPr>
                    </w:p>
                    <w:p w14:paraId="7DC763D6" w14:textId="77777777" w:rsidR="00B945D6" w:rsidRDefault="00B945D6" w:rsidP="00B945D6">
                      <w:pPr>
                        <w:rPr>
                          <w:b/>
                        </w:rPr>
                      </w:pPr>
                    </w:p>
                    <w:p w14:paraId="654E141B" w14:textId="77777777" w:rsidR="00B945D6" w:rsidRDefault="00B945D6" w:rsidP="00B945D6">
                      <w:pPr>
                        <w:rPr>
                          <w:b/>
                        </w:rPr>
                      </w:pPr>
                    </w:p>
                    <w:p w14:paraId="7F664A50" w14:textId="77777777" w:rsidR="00B945D6" w:rsidRPr="00AE1B5A" w:rsidRDefault="00B945D6" w:rsidP="00B945D6">
                      <w:pPr>
                        <w:rPr>
                          <w:b/>
                        </w:rPr>
                      </w:pPr>
                    </w:p>
                  </w:txbxContent>
                </v:textbox>
                <w10:wrap anchorx="margin"/>
              </v:shape>
            </w:pict>
          </mc:Fallback>
        </mc:AlternateContent>
      </w:r>
      <w:r w:rsidRPr="00746581">
        <w:rPr>
          <w:b/>
          <w:noProof/>
          <w:color w:val="auto"/>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746581">
        <w:rPr>
          <w:b/>
          <w:caps/>
          <w:color w:val="auto"/>
        </w:rPr>
        <w:t>nOrth Lanarkshire Council</w:t>
      </w:r>
    </w:p>
    <w:p w14:paraId="5D8613FD" w14:textId="77777777" w:rsidR="00B945D6" w:rsidRPr="00746581" w:rsidRDefault="00B945D6" w:rsidP="00B945D6">
      <w:pPr>
        <w:jc w:val="center"/>
        <w:rPr>
          <w:b/>
          <w:caps/>
          <w:color w:val="auto"/>
        </w:rPr>
      </w:pPr>
      <w:r w:rsidRPr="00746581">
        <w:rPr>
          <w:b/>
          <w:caps/>
          <w:color w:val="auto"/>
        </w:rPr>
        <w:t>Education &amp; FAMILIES</w:t>
      </w:r>
    </w:p>
    <w:p w14:paraId="74E28ADD" w14:textId="605B6D6D" w:rsidR="00F57ADD" w:rsidRPr="00746581" w:rsidRDefault="00F57ADD" w:rsidP="00F57ADD">
      <w:pPr>
        <w:jc w:val="center"/>
        <w:rPr>
          <w:b/>
          <w:color w:val="auto"/>
          <w:sz w:val="32"/>
          <w:szCs w:val="32"/>
        </w:rPr>
      </w:pPr>
      <w:r w:rsidRPr="00746581">
        <w:rPr>
          <w:b/>
          <w:color w:val="auto"/>
          <w:sz w:val="32"/>
          <w:szCs w:val="32"/>
        </w:rPr>
        <w:t>EQUITY PLAN 202</w:t>
      </w:r>
      <w:r w:rsidR="00C12F1F">
        <w:rPr>
          <w:b/>
          <w:color w:val="auto"/>
          <w:sz w:val="32"/>
          <w:szCs w:val="32"/>
        </w:rPr>
        <w:t>3</w:t>
      </w:r>
      <w:r w:rsidRPr="00746581">
        <w:rPr>
          <w:b/>
          <w:color w:val="auto"/>
          <w:sz w:val="32"/>
          <w:szCs w:val="32"/>
        </w:rPr>
        <w:t>-2</w:t>
      </w:r>
      <w:r w:rsidR="00C12F1F">
        <w:rPr>
          <w:b/>
          <w:color w:val="auto"/>
          <w:sz w:val="32"/>
          <w:szCs w:val="32"/>
        </w:rPr>
        <w:t>4</w:t>
      </w:r>
    </w:p>
    <w:p w14:paraId="7BB9B9E2" w14:textId="760A2C08" w:rsidR="00B945D6" w:rsidRPr="00746581" w:rsidRDefault="00B945D6" w:rsidP="00B945D6">
      <w:pPr>
        <w:jc w:val="center"/>
        <w:rPr>
          <w:b/>
          <w:caps/>
          <w:color w:val="auto"/>
        </w:rPr>
      </w:pPr>
    </w:p>
    <w:p w14:paraId="1F1CFF4D" w14:textId="77777777" w:rsidR="00B945D6" w:rsidRPr="00746581" w:rsidRDefault="00B945D6" w:rsidP="00B945D6">
      <w:pPr>
        <w:rPr>
          <w:color w:val="auto"/>
        </w:rPr>
      </w:pPr>
    </w:p>
    <w:p w14:paraId="228D106C" w14:textId="77777777" w:rsidR="003D2C3E" w:rsidRPr="00746581" w:rsidRDefault="003D2C3E" w:rsidP="009F0BC9">
      <w:pPr>
        <w:rPr>
          <w:b/>
          <w:color w:val="auto"/>
          <w:sz w:val="32"/>
          <w:szCs w:val="32"/>
        </w:rPr>
      </w:pPr>
    </w:p>
    <w:tbl>
      <w:tblPr>
        <w:tblStyle w:val="TableGrid"/>
        <w:tblW w:w="0" w:type="auto"/>
        <w:tblLook w:val="04A0" w:firstRow="1" w:lastRow="0" w:firstColumn="1" w:lastColumn="0" w:noHBand="0" w:noVBand="1"/>
      </w:tblPr>
      <w:tblGrid>
        <w:gridCol w:w="1961"/>
        <w:gridCol w:w="1962"/>
        <w:gridCol w:w="3924"/>
        <w:gridCol w:w="3923"/>
        <w:gridCol w:w="3924"/>
      </w:tblGrid>
      <w:tr w:rsidR="00746581" w:rsidRPr="00746581" w14:paraId="7A8A57A7" w14:textId="77777777" w:rsidTr="005975D5">
        <w:tc>
          <w:tcPr>
            <w:tcW w:w="15694" w:type="dxa"/>
            <w:gridSpan w:val="5"/>
          </w:tcPr>
          <w:p w14:paraId="75D4A9FD" w14:textId="3892FCEF" w:rsidR="003D2C3E" w:rsidRPr="00746581" w:rsidRDefault="003D2C3E" w:rsidP="003D2C3E">
            <w:pPr>
              <w:jc w:val="center"/>
              <w:rPr>
                <w:b/>
                <w:caps/>
                <w:color w:val="auto"/>
              </w:rPr>
            </w:pPr>
            <w:r w:rsidRPr="00746581">
              <w:rPr>
                <w:b/>
                <w:caps/>
                <w:color w:val="auto"/>
              </w:rPr>
              <w:t xml:space="preserve">Rationale for </w:t>
            </w:r>
            <w:r w:rsidR="00B81FB4" w:rsidRPr="00746581">
              <w:rPr>
                <w:b/>
                <w:caps/>
                <w:color w:val="auto"/>
              </w:rPr>
              <w:t>EQUITY</w:t>
            </w:r>
            <w:r w:rsidR="001B7FB8">
              <w:rPr>
                <w:b/>
                <w:caps/>
                <w:color w:val="auto"/>
              </w:rPr>
              <w:t xml:space="preserve"> (PEF)</w:t>
            </w:r>
            <w:r w:rsidRPr="00746581">
              <w:rPr>
                <w:b/>
                <w:caps/>
                <w:color w:val="auto"/>
              </w:rPr>
              <w:t xml:space="preserve"> plan</w:t>
            </w:r>
          </w:p>
        </w:tc>
      </w:tr>
      <w:tr w:rsidR="00746581" w:rsidRPr="00746581" w14:paraId="60663288" w14:textId="77777777" w:rsidTr="005975D5">
        <w:tc>
          <w:tcPr>
            <w:tcW w:w="15694" w:type="dxa"/>
            <w:gridSpan w:val="5"/>
          </w:tcPr>
          <w:p w14:paraId="4C486A0E" w14:textId="5C67F6E5" w:rsidR="00470835" w:rsidRPr="00746581" w:rsidRDefault="0025404C" w:rsidP="0025404C">
            <w:pPr>
              <w:rPr>
                <w:color w:val="auto"/>
              </w:rPr>
            </w:pPr>
            <w:r w:rsidRPr="00746581">
              <w:rPr>
                <w:color w:val="auto"/>
              </w:rPr>
              <w:t xml:space="preserve">Please provide below detail around your rationale for the </w:t>
            </w:r>
            <w:r w:rsidR="00B81FB4" w:rsidRPr="00746581">
              <w:rPr>
                <w:color w:val="auto"/>
              </w:rPr>
              <w:t>Equity</w:t>
            </w:r>
            <w:r w:rsidRPr="00746581">
              <w:rPr>
                <w:color w:val="auto"/>
              </w:rPr>
              <w:t xml:space="preserve"> plan.</w:t>
            </w:r>
            <w:r w:rsidR="00470835" w:rsidRPr="00746581">
              <w:rPr>
                <w:color w:val="auto"/>
              </w:rPr>
              <w:t xml:space="preserve"> Highlight how PEF expenditur</w:t>
            </w:r>
            <w:r w:rsidR="00C12F1F">
              <w:rPr>
                <w:color w:val="auto"/>
              </w:rPr>
              <w:t>e</w:t>
            </w:r>
            <w:r w:rsidR="00470835" w:rsidRPr="00746581">
              <w:rPr>
                <w:color w:val="auto"/>
              </w:rPr>
              <w:t xml:space="preserve"> is integrated to support improvement priorities</w:t>
            </w:r>
            <w:r w:rsidR="00B81FB4" w:rsidRPr="00746581">
              <w:rPr>
                <w:color w:val="auto"/>
              </w:rPr>
              <w:t>.</w:t>
            </w:r>
          </w:p>
          <w:p w14:paraId="00749EB3" w14:textId="31DDACF4" w:rsidR="00646D39" w:rsidRPr="00746581" w:rsidRDefault="00646D39" w:rsidP="0025404C">
            <w:pPr>
              <w:rPr>
                <w:color w:val="auto"/>
              </w:rPr>
            </w:pPr>
            <w:r w:rsidRPr="00746581">
              <w:rPr>
                <w:b/>
                <w:bCs/>
                <w:color w:val="auto"/>
              </w:rPr>
              <w:t xml:space="preserve">For </w:t>
            </w:r>
            <w:r w:rsidR="00B81FB4" w:rsidRPr="00746581">
              <w:rPr>
                <w:b/>
                <w:bCs/>
                <w:color w:val="auto"/>
              </w:rPr>
              <w:t>priorities around equity</w:t>
            </w:r>
            <w:r w:rsidRPr="00746581">
              <w:rPr>
                <w:b/>
                <w:bCs/>
                <w:color w:val="auto"/>
              </w:rPr>
              <w:t xml:space="preserve"> please detail the poverty related gap which you are addressing and the </w:t>
            </w:r>
            <w:r w:rsidR="00B81FB4" w:rsidRPr="00746581">
              <w:rPr>
                <w:b/>
                <w:bCs/>
                <w:color w:val="auto"/>
              </w:rPr>
              <w:t>data which supports your rationale</w:t>
            </w:r>
            <w:r w:rsidRPr="00746581">
              <w:rPr>
                <w:color w:val="auto"/>
              </w:rPr>
              <w:t>.</w:t>
            </w:r>
          </w:p>
          <w:p w14:paraId="71A8B4E7" w14:textId="65FFBA27" w:rsidR="00A75EE4" w:rsidRPr="00746581" w:rsidRDefault="0025404C" w:rsidP="00B81FB4">
            <w:pPr>
              <w:rPr>
                <w:color w:val="auto"/>
              </w:rPr>
            </w:pPr>
            <w:r w:rsidRPr="00746581">
              <w:rPr>
                <w:color w:val="auto"/>
              </w:rPr>
              <w:t xml:space="preserve">Consider the following: attainment, </w:t>
            </w:r>
            <w:r w:rsidR="00B81FB4" w:rsidRPr="00746581">
              <w:rPr>
                <w:color w:val="auto"/>
              </w:rPr>
              <w:t xml:space="preserve">health &amp; wellbeing, </w:t>
            </w:r>
            <w:r w:rsidRPr="00746581">
              <w:rPr>
                <w:color w:val="auto"/>
              </w:rPr>
              <w:t>attendance, exclusion, participation, engagement.</w:t>
            </w:r>
          </w:p>
          <w:p w14:paraId="3FDB700B" w14:textId="4BD41881" w:rsidR="00A75EE4" w:rsidRPr="00746581" w:rsidRDefault="00A75EE4" w:rsidP="00B81FB4">
            <w:pPr>
              <w:rPr>
                <w:color w:val="auto"/>
              </w:rPr>
            </w:pPr>
          </w:p>
        </w:tc>
      </w:tr>
      <w:tr w:rsidR="00746581" w:rsidRPr="00746581" w14:paraId="1F930E53" w14:textId="77777777" w:rsidTr="00135AB8">
        <w:tc>
          <w:tcPr>
            <w:tcW w:w="1961" w:type="dxa"/>
          </w:tcPr>
          <w:p w14:paraId="132B929B" w14:textId="52BB7CC8" w:rsidR="00EC47CB" w:rsidRPr="00746581" w:rsidRDefault="00EC47CB" w:rsidP="00EC47CB">
            <w:pPr>
              <w:jc w:val="center"/>
              <w:rPr>
                <w:color w:val="auto"/>
              </w:rPr>
            </w:pPr>
            <w:r w:rsidRPr="00746581">
              <w:rPr>
                <w:b/>
                <w:color w:val="auto"/>
              </w:rPr>
              <w:t>Link to Improvement Plan</w:t>
            </w:r>
            <w:r w:rsidRPr="00746581">
              <w:rPr>
                <w:color w:val="auto"/>
              </w:rPr>
              <w:t xml:space="preserve"> </w:t>
            </w:r>
          </w:p>
        </w:tc>
        <w:tc>
          <w:tcPr>
            <w:tcW w:w="1962" w:type="dxa"/>
          </w:tcPr>
          <w:p w14:paraId="5D2A596A" w14:textId="3414580B" w:rsidR="00EC47CB" w:rsidRPr="00746581" w:rsidRDefault="00A75EE4" w:rsidP="00437AFB">
            <w:pPr>
              <w:rPr>
                <w:b/>
                <w:bCs/>
                <w:color w:val="auto"/>
              </w:rPr>
            </w:pPr>
            <w:r w:rsidRPr="00746581">
              <w:rPr>
                <w:b/>
                <w:bCs/>
                <w:color w:val="auto"/>
              </w:rPr>
              <w:t xml:space="preserve">Detailed </w:t>
            </w:r>
            <w:r w:rsidR="00EC47CB" w:rsidRPr="00746581">
              <w:rPr>
                <w:b/>
                <w:bCs/>
                <w:color w:val="auto"/>
              </w:rPr>
              <w:t xml:space="preserve">Costings </w:t>
            </w:r>
          </w:p>
          <w:p w14:paraId="41FBAF7C" w14:textId="6E621CD4" w:rsidR="00EC47CB" w:rsidRPr="00746581" w:rsidRDefault="00EC47CB" w:rsidP="00437AFB">
            <w:pPr>
              <w:rPr>
                <w:color w:val="auto"/>
              </w:rPr>
            </w:pPr>
          </w:p>
          <w:p w14:paraId="4EE87CB5" w14:textId="77777777" w:rsidR="00A75EE4" w:rsidRPr="00746581" w:rsidRDefault="00A75EE4" w:rsidP="00437AFB">
            <w:pPr>
              <w:rPr>
                <w:color w:val="auto"/>
              </w:rPr>
            </w:pPr>
          </w:p>
          <w:p w14:paraId="0DFEECCB" w14:textId="6F87FC57" w:rsidR="00A75EE4" w:rsidRPr="00746581" w:rsidRDefault="00A75EE4" w:rsidP="00437AFB">
            <w:pPr>
              <w:rPr>
                <w:color w:val="auto"/>
              </w:rPr>
            </w:pPr>
          </w:p>
        </w:tc>
        <w:tc>
          <w:tcPr>
            <w:tcW w:w="3924" w:type="dxa"/>
          </w:tcPr>
          <w:p w14:paraId="3238B12D" w14:textId="3DB4601D" w:rsidR="00EC47CB" w:rsidRPr="00746581" w:rsidRDefault="00A75EE4" w:rsidP="00EC47CB">
            <w:pPr>
              <w:jc w:val="center"/>
              <w:rPr>
                <w:b/>
                <w:color w:val="auto"/>
              </w:rPr>
            </w:pPr>
            <w:r w:rsidRPr="00746581">
              <w:rPr>
                <w:b/>
                <w:color w:val="auto"/>
              </w:rPr>
              <w:t>Priority/Description</w:t>
            </w:r>
          </w:p>
          <w:p w14:paraId="291B4607" w14:textId="77777777" w:rsidR="00EC47CB" w:rsidRPr="00746581" w:rsidRDefault="00EC47CB" w:rsidP="00437AFB">
            <w:pPr>
              <w:rPr>
                <w:color w:val="auto"/>
              </w:rPr>
            </w:pPr>
          </w:p>
          <w:p w14:paraId="07CECE0A" w14:textId="6BAB63A9" w:rsidR="00A75EE4" w:rsidRPr="00746581" w:rsidRDefault="00A75EE4" w:rsidP="00437AFB">
            <w:pPr>
              <w:rPr>
                <w:color w:val="auto"/>
              </w:rPr>
            </w:pPr>
          </w:p>
        </w:tc>
        <w:tc>
          <w:tcPr>
            <w:tcW w:w="3923" w:type="dxa"/>
          </w:tcPr>
          <w:p w14:paraId="48527C18" w14:textId="042CF023" w:rsidR="00EC47CB" w:rsidRPr="00746581" w:rsidRDefault="00EC47CB" w:rsidP="00437AFB">
            <w:pPr>
              <w:jc w:val="center"/>
              <w:rPr>
                <w:b/>
                <w:color w:val="auto"/>
              </w:rPr>
            </w:pPr>
            <w:r w:rsidRPr="00746581">
              <w:rPr>
                <w:b/>
                <w:color w:val="auto"/>
              </w:rPr>
              <w:t>Intended Outcome</w:t>
            </w:r>
            <w:r w:rsidR="00A75EE4" w:rsidRPr="00746581">
              <w:rPr>
                <w:b/>
                <w:color w:val="auto"/>
              </w:rPr>
              <w:t>/Impact</w:t>
            </w:r>
          </w:p>
          <w:p w14:paraId="1F6F775E" w14:textId="77777777" w:rsidR="00EC47CB" w:rsidRPr="00746581" w:rsidRDefault="00EC47CB" w:rsidP="00437AFB">
            <w:pPr>
              <w:rPr>
                <w:color w:val="auto"/>
              </w:rPr>
            </w:pPr>
          </w:p>
          <w:p w14:paraId="23C30224" w14:textId="6818A29C" w:rsidR="00EC47CB" w:rsidRPr="00746581" w:rsidRDefault="00EC47CB" w:rsidP="00437AFB">
            <w:pPr>
              <w:rPr>
                <w:color w:val="auto"/>
              </w:rPr>
            </w:pPr>
            <w:r w:rsidRPr="00746581">
              <w:rPr>
                <w:color w:val="auto"/>
              </w:rPr>
              <w:t>Please describe your planned use of SAC</w:t>
            </w:r>
            <w:r w:rsidR="00A75EE4" w:rsidRPr="00746581">
              <w:rPr>
                <w:color w:val="auto"/>
              </w:rPr>
              <w:t xml:space="preserve"> resource</w:t>
            </w:r>
            <w:r w:rsidRPr="00746581">
              <w:rPr>
                <w:color w:val="auto"/>
              </w:rPr>
              <w:t>/PEF allocation and what you intend to achieve</w:t>
            </w:r>
            <w:r w:rsidR="002353E6">
              <w:rPr>
                <w:color w:val="auto"/>
              </w:rPr>
              <w:t>.</w:t>
            </w:r>
          </w:p>
        </w:tc>
        <w:tc>
          <w:tcPr>
            <w:tcW w:w="3924" w:type="dxa"/>
          </w:tcPr>
          <w:p w14:paraId="2C303377" w14:textId="71FBA9AE" w:rsidR="00EC47CB" w:rsidRPr="00746581" w:rsidRDefault="00EC47CB" w:rsidP="00437AFB">
            <w:pPr>
              <w:jc w:val="center"/>
              <w:rPr>
                <w:b/>
                <w:color w:val="auto"/>
              </w:rPr>
            </w:pPr>
            <w:r w:rsidRPr="00746581">
              <w:rPr>
                <w:b/>
                <w:color w:val="auto"/>
              </w:rPr>
              <w:t>Evidence</w:t>
            </w:r>
            <w:r w:rsidR="00A75EE4" w:rsidRPr="00746581">
              <w:rPr>
                <w:b/>
                <w:color w:val="auto"/>
              </w:rPr>
              <w:t>/Measures</w:t>
            </w:r>
          </w:p>
          <w:p w14:paraId="5033340C" w14:textId="77777777" w:rsidR="00EC47CB" w:rsidRPr="00746581" w:rsidRDefault="00EC47CB" w:rsidP="00437AFB">
            <w:pPr>
              <w:jc w:val="center"/>
              <w:rPr>
                <w:b/>
                <w:color w:val="auto"/>
              </w:rPr>
            </w:pPr>
          </w:p>
          <w:p w14:paraId="07FD6833" w14:textId="12C8862A" w:rsidR="00EC47CB" w:rsidRPr="00746581" w:rsidRDefault="00EC47CB" w:rsidP="00437AFB">
            <w:pPr>
              <w:rPr>
                <w:color w:val="auto"/>
              </w:rPr>
            </w:pPr>
            <w:r w:rsidRPr="00746581">
              <w:rPr>
                <w:color w:val="auto"/>
              </w:rPr>
              <w:t>Please indicate what evidence you are going to collect to show impact and progression</w:t>
            </w:r>
            <w:r w:rsidR="002353E6">
              <w:rPr>
                <w:color w:val="auto"/>
              </w:rPr>
              <w:t>.</w:t>
            </w:r>
          </w:p>
        </w:tc>
      </w:tr>
      <w:tr w:rsidR="00B057FA" w:rsidRPr="00746581" w14:paraId="29D730A4" w14:textId="77777777" w:rsidTr="00892BAC">
        <w:tc>
          <w:tcPr>
            <w:tcW w:w="1961" w:type="dxa"/>
          </w:tcPr>
          <w:p w14:paraId="44DCA085" w14:textId="77777777" w:rsidR="00B057FA" w:rsidRDefault="00B057FA" w:rsidP="00B057FA">
            <w:pPr>
              <w:jc w:val="center"/>
              <w:rPr>
                <w:b/>
                <w:color w:val="auto"/>
              </w:rPr>
            </w:pPr>
          </w:p>
          <w:p w14:paraId="25EE44C0" w14:textId="77777777" w:rsidR="00B057FA" w:rsidRPr="00B057FA" w:rsidRDefault="00B057FA" w:rsidP="00B057FA"/>
          <w:p w14:paraId="0FBCA0B7" w14:textId="77777777" w:rsidR="00B057FA" w:rsidRPr="00B057FA" w:rsidRDefault="00B057FA" w:rsidP="00B057FA"/>
          <w:p w14:paraId="6DAEE81C" w14:textId="77777777" w:rsidR="00B057FA" w:rsidRPr="00B057FA" w:rsidRDefault="00B057FA" w:rsidP="00B057FA"/>
          <w:p w14:paraId="52350B25" w14:textId="77777777" w:rsidR="00B057FA" w:rsidRPr="00B057FA" w:rsidRDefault="00B057FA" w:rsidP="00B057FA"/>
          <w:p w14:paraId="17C4F618" w14:textId="77777777" w:rsidR="00B057FA" w:rsidRPr="00B057FA" w:rsidRDefault="00B057FA" w:rsidP="00B057FA"/>
          <w:p w14:paraId="7C0EC95B" w14:textId="77777777" w:rsidR="00B057FA" w:rsidRPr="00B057FA" w:rsidRDefault="00B057FA" w:rsidP="00B057FA"/>
          <w:p w14:paraId="65E99334" w14:textId="77777777" w:rsidR="00B057FA" w:rsidRDefault="00B057FA" w:rsidP="00B057FA"/>
          <w:p w14:paraId="2DFF126D" w14:textId="1DE00844" w:rsidR="00B057FA" w:rsidRPr="00B057FA" w:rsidRDefault="00B057FA" w:rsidP="00B057FA"/>
        </w:tc>
        <w:tc>
          <w:tcPr>
            <w:tcW w:w="1962" w:type="dxa"/>
          </w:tcPr>
          <w:p w14:paraId="3DB3BB39" w14:textId="77777777" w:rsidR="00B057FA" w:rsidRPr="00D2106D" w:rsidRDefault="00B057FA" w:rsidP="00B057FA">
            <w:pPr>
              <w:jc w:val="center"/>
              <w:rPr>
                <w:rFonts w:asciiTheme="majorHAnsi" w:hAnsiTheme="majorHAnsi" w:cstheme="majorHAnsi"/>
                <w:b/>
                <w:color w:val="auto"/>
                <w:sz w:val="22"/>
                <w:szCs w:val="22"/>
              </w:rPr>
            </w:pPr>
          </w:p>
          <w:p w14:paraId="50ECB04D" w14:textId="77777777" w:rsidR="00B057FA" w:rsidRPr="00D2106D" w:rsidRDefault="00B057FA" w:rsidP="00B057FA">
            <w:pPr>
              <w:rPr>
                <w:rFonts w:asciiTheme="majorHAnsi" w:hAnsiTheme="majorHAnsi" w:cstheme="majorHAnsi"/>
                <w:b/>
                <w:color w:val="auto"/>
                <w:sz w:val="22"/>
                <w:szCs w:val="22"/>
              </w:rPr>
            </w:pPr>
          </w:p>
          <w:p w14:paraId="23345DC7" w14:textId="77777777" w:rsidR="00B057FA" w:rsidRPr="00D2106D" w:rsidRDefault="00B057FA" w:rsidP="00B057FA">
            <w:pPr>
              <w:rPr>
                <w:rFonts w:asciiTheme="majorHAnsi" w:hAnsiTheme="majorHAnsi" w:cstheme="majorHAnsi"/>
                <w:b/>
                <w:color w:val="auto"/>
                <w:sz w:val="22"/>
                <w:szCs w:val="22"/>
              </w:rPr>
            </w:pPr>
          </w:p>
          <w:p w14:paraId="2AFE7309" w14:textId="77777777" w:rsidR="00B057FA" w:rsidRPr="00D2106D" w:rsidRDefault="00B057FA" w:rsidP="00B057FA">
            <w:pPr>
              <w:rPr>
                <w:rFonts w:asciiTheme="majorHAnsi" w:hAnsiTheme="majorHAnsi" w:cstheme="majorHAnsi"/>
                <w:b/>
                <w:color w:val="auto"/>
                <w:sz w:val="22"/>
                <w:szCs w:val="22"/>
              </w:rPr>
            </w:pPr>
          </w:p>
          <w:p w14:paraId="7E8FEEA4" w14:textId="77777777" w:rsidR="00B057FA" w:rsidRPr="00D2106D" w:rsidRDefault="00B057FA" w:rsidP="00B057FA">
            <w:pPr>
              <w:rPr>
                <w:rFonts w:asciiTheme="majorHAnsi" w:hAnsiTheme="majorHAnsi" w:cstheme="majorHAnsi"/>
                <w:b/>
                <w:color w:val="auto"/>
                <w:sz w:val="22"/>
                <w:szCs w:val="22"/>
              </w:rPr>
            </w:pPr>
          </w:p>
          <w:p w14:paraId="72C309A1" w14:textId="77777777" w:rsidR="00B057FA" w:rsidRPr="00D2106D" w:rsidRDefault="00B057FA" w:rsidP="00B057FA">
            <w:pPr>
              <w:rPr>
                <w:rFonts w:asciiTheme="majorHAnsi" w:hAnsiTheme="majorHAnsi" w:cstheme="majorHAnsi"/>
                <w:b/>
                <w:color w:val="auto"/>
                <w:sz w:val="22"/>
                <w:szCs w:val="22"/>
              </w:rPr>
            </w:pPr>
          </w:p>
          <w:p w14:paraId="3F554FA9" w14:textId="77777777" w:rsidR="00B057FA" w:rsidRPr="00D2106D" w:rsidRDefault="00B057FA" w:rsidP="00B057FA">
            <w:pPr>
              <w:rPr>
                <w:rFonts w:asciiTheme="majorHAnsi" w:hAnsiTheme="majorHAnsi" w:cstheme="majorHAnsi"/>
                <w:b/>
                <w:color w:val="auto"/>
                <w:sz w:val="22"/>
                <w:szCs w:val="22"/>
              </w:rPr>
            </w:pPr>
          </w:p>
          <w:p w14:paraId="46DDEF12" w14:textId="77777777" w:rsidR="00B057FA" w:rsidRPr="00D2106D" w:rsidRDefault="00B057FA" w:rsidP="00B057FA">
            <w:pPr>
              <w:rPr>
                <w:rFonts w:asciiTheme="majorHAnsi" w:hAnsiTheme="majorHAnsi" w:cstheme="majorHAnsi"/>
                <w:b/>
                <w:color w:val="auto"/>
                <w:sz w:val="22"/>
                <w:szCs w:val="22"/>
              </w:rPr>
            </w:pPr>
          </w:p>
          <w:p w14:paraId="46A54807" w14:textId="7A4E87DC" w:rsidR="00B057FA" w:rsidRPr="00746581" w:rsidRDefault="00B057FA" w:rsidP="00B057FA">
            <w:pPr>
              <w:rPr>
                <w:b/>
                <w:color w:val="auto"/>
              </w:rPr>
            </w:pPr>
          </w:p>
        </w:tc>
        <w:tc>
          <w:tcPr>
            <w:tcW w:w="3924" w:type="dxa"/>
          </w:tcPr>
          <w:p w14:paraId="213F6060" w14:textId="77777777" w:rsidR="00B057FA" w:rsidRPr="00D2106D" w:rsidRDefault="00B057FA" w:rsidP="00B057FA">
            <w:pPr>
              <w:jc w:val="center"/>
              <w:rPr>
                <w:rFonts w:asciiTheme="majorHAnsi" w:hAnsiTheme="majorHAnsi" w:cstheme="majorHAnsi"/>
                <w:b/>
                <w:color w:val="auto"/>
                <w:sz w:val="22"/>
                <w:szCs w:val="22"/>
              </w:rPr>
            </w:pPr>
          </w:p>
          <w:p w14:paraId="1760FB14" w14:textId="77777777" w:rsidR="00B057FA" w:rsidRPr="00D2106D" w:rsidRDefault="00B057FA" w:rsidP="00B057FA">
            <w:pPr>
              <w:rPr>
                <w:rFonts w:asciiTheme="majorHAnsi" w:hAnsiTheme="majorHAnsi" w:cstheme="majorHAnsi"/>
                <w:color w:val="auto"/>
                <w:sz w:val="22"/>
                <w:szCs w:val="22"/>
              </w:rPr>
            </w:pPr>
            <w:r w:rsidRPr="00D2106D">
              <w:rPr>
                <w:rFonts w:asciiTheme="majorHAnsi" w:hAnsiTheme="majorHAnsi" w:cstheme="majorHAnsi"/>
                <w:color w:val="auto"/>
                <w:sz w:val="22"/>
                <w:szCs w:val="22"/>
              </w:rPr>
              <w:t xml:space="preserve">Improve attendance in targeted young </w:t>
            </w:r>
            <w:proofErr w:type="gramStart"/>
            <w:r w:rsidRPr="00D2106D">
              <w:rPr>
                <w:rFonts w:asciiTheme="majorHAnsi" w:hAnsiTheme="majorHAnsi" w:cstheme="majorHAnsi"/>
                <w:color w:val="auto"/>
                <w:sz w:val="22"/>
                <w:szCs w:val="22"/>
              </w:rPr>
              <w:t>people</w:t>
            </w:r>
            <w:proofErr w:type="gramEnd"/>
          </w:p>
          <w:p w14:paraId="7E8CDB38" w14:textId="77777777" w:rsidR="00B057FA" w:rsidRPr="00D2106D" w:rsidRDefault="00B057FA" w:rsidP="00B057FA">
            <w:pPr>
              <w:rPr>
                <w:rFonts w:asciiTheme="majorHAnsi" w:hAnsiTheme="majorHAnsi" w:cstheme="majorHAnsi"/>
                <w:b/>
                <w:color w:val="auto"/>
                <w:sz w:val="22"/>
                <w:szCs w:val="22"/>
              </w:rPr>
            </w:pPr>
          </w:p>
          <w:p w14:paraId="7CC2F2F1" w14:textId="77777777" w:rsidR="00B057FA" w:rsidRPr="00D2106D" w:rsidRDefault="00B057FA" w:rsidP="00B057FA">
            <w:pPr>
              <w:rPr>
                <w:rFonts w:asciiTheme="majorHAnsi" w:hAnsiTheme="majorHAnsi" w:cstheme="majorHAnsi"/>
                <w:b/>
                <w:color w:val="auto"/>
                <w:sz w:val="22"/>
                <w:szCs w:val="22"/>
              </w:rPr>
            </w:pPr>
          </w:p>
          <w:p w14:paraId="5DEF14A4" w14:textId="77777777" w:rsidR="00B057FA" w:rsidRPr="00D2106D" w:rsidRDefault="00B057FA" w:rsidP="00B057FA">
            <w:pPr>
              <w:rPr>
                <w:rFonts w:asciiTheme="majorHAnsi" w:hAnsiTheme="majorHAnsi" w:cstheme="majorHAnsi"/>
                <w:b/>
                <w:color w:val="auto"/>
                <w:sz w:val="22"/>
                <w:szCs w:val="22"/>
              </w:rPr>
            </w:pPr>
          </w:p>
          <w:p w14:paraId="37F7B29E" w14:textId="77777777" w:rsidR="00B057FA" w:rsidRPr="00D2106D" w:rsidRDefault="00B057FA" w:rsidP="00B057FA">
            <w:pPr>
              <w:rPr>
                <w:rFonts w:asciiTheme="majorHAnsi" w:hAnsiTheme="majorHAnsi" w:cstheme="majorHAnsi"/>
                <w:b/>
                <w:color w:val="auto"/>
                <w:sz w:val="22"/>
                <w:szCs w:val="22"/>
              </w:rPr>
            </w:pPr>
          </w:p>
          <w:p w14:paraId="348C257A" w14:textId="77777777" w:rsidR="00B057FA" w:rsidRPr="00D2106D" w:rsidRDefault="00B057FA" w:rsidP="00B057FA">
            <w:pPr>
              <w:rPr>
                <w:rFonts w:asciiTheme="majorHAnsi" w:hAnsiTheme="majorHAnsi" w:cstheme="majorHAnsi"/>
                <w:b/>
                <w:color w:val="auto"/>
                <w:sz w:val="22"/>
                <w:szCs w:val="22"/>
              </w:rPr>
            </w:pPr>
          </w:p>
          <w:p w14:paraId="4DC9017E" w14:textId="124151BE" w:rsidR="00B057FA" w:rsidRPr="00B057FA" w:rsidRDefault="00B057FA" w:rsidP="00B057FA"/>
        </w:tc>
        <w:tc>
          <w:tcPr>
            <w:tcW w:w="3923" w:type="dxa"/>
          </w:tcPr>
          <w:p w14:paraId="64954DEF" w14:textId="77777777" w:rsidR="00B057FA" w:rsidRPr="00D2106D" w:rsidRDefault="00B057FA" w:rsidP="00B057FA">
            <w:pPr>
              <w:jc w:val="center"/>
              <w:rPr>
                <w:rFonts w:asciiTheme="majorHAnsi" w:hAnsiTheme="majorHAnsi" w:cstheme="majorHAnsi"/>
                <w:b/>
                <w:color w:val="auto"/>
                <w:sz w:val="22"/>
                <w:szCs w:val="22"/>
              </w:rPr>
            </w:pPr>
          </w:p>
          <w:p w14:paraId="4EDBA9F5" w14:textId="565DB89E" w:rsidR="00B057FA" w:rsidRPr="00D2106D" w:rsidRDefault="00B057FA" w:rsidP="00B057FA">
            <w:pPr>
              <w:pStyle w:val="ListParagraph"/>
              <w:numPr>
                <w:ilvl w:val="0"/>
                <w:numId w:val="37"/>
              </w:numPr>
              <w:rPr>
                <w:rFonts w:asciiTheme="majorHAnsi" w:hAnsiTheme="majorHAnsi" w:cstheme="majorHAnsi"/>
                <w:color w:val="auto"/>
                <w:sz w:val="22"/>
                <w:szCs w:val="22"/>
              </w:rPr>
            </w:pPr>
            <w:r w:rsidRPr="00D2106D">
              <w:rPr>
                <w:rFonts w:asciiTheme="majorHAnsi" w:hAnsiTheme="majorHAnsi" w:cstheme="majorHAnsi"/>
                <w:color w:val="auto"/>
                <w:sz w:val="22"/>
                <w:szCs w:val="22"/>
              </w:rPr>
              <w:t>Use flexible learning s</w:t>
            </w:r>
            <w:r w:rsidR="00AF49F8">
              <w:rPr>
                <w:rFonts w:asciiTheme="majorHAnsi" w:hAnsiTheme="majorHAnsi" w:cstheme="majorHAnsi"/>
                <w:color w:val="auto"/>
                <w:sz w:val="22"/>
                <w:szCs w:val="22"/>
              </w:rPr>
              <w:t>trategies</w:t>
            </w:r>
            <w:r w:rsidRPr="00D2106D">
              <w:rPr>
                <w:rFonts w:asciiTheme="majorHAnsi" w:hAnsiTheme="majorHAnsi" w:cstheme="majorHAnsi"/>
                <w:color w:val="auto"/>
                <w:sz w:val="22"/>
                <w:szCs w:val="22"/>
              </w:rPr>
              <w:t xml:space="preserve"> to engage pupils within school </w:t>
            </w:r>
            <w:proofErr w:type="gramStart"/>
            <w:r w:rsidRPr="00D2106D">
              <w:rPr>
                <w:rFonts w:asciiTheme="majorHAnsi" w:hAnsiTheme="majorHAnsi" w:cstheme="majorHAnsi"/>
                <w:color w:val="auto"/>
                <w:sz w:val="22"/>
                <w:szCs w:val="22"/>
              </w:rPr>
              <w:t>environment</w:t>
            </w:r>
            <w:proofErr w:type="gramEnd"/>
            <w:r w:rsidRPr="00D2106D">
              <w:rPr>
                <w:rFonts w:asciiTheme="majorHAnsi" w:hAnsiTheme="majorHAnsi" w:cstheme="majorHAnsi"/>
                <w:color w:val="auto"/>
                <w:sz w:val="22"/>
                <w:szCs w:val="22"/>
              </w:rPr>
              <w:t xml:space="preserve"> </w:t>
            </w:r>
          </w:p>
          <w:p w14:paraId="5C13F791" w14:textId="77777777" w:rsidR="00B057FA" w:rsidRPr="00D2106D" w:rsidRDefault="00B057FA" w:rsidP="00B057FA">
            <w:pPr>
              <w:pStyle w:val="ListParagraph"/>
              <w:numPr>
                <w:ilvl w:val="0"/>
                <w:numId w:val="37"/>
              </w:numPr>
              <w:rPr>
                <w:rFonts w:asciiTheme="majorHAnsi" w:hAnsiTheme="majorHAnsi" w:cstheme="majorHAnsi"/>
                <w:color w:val="auto"/>
                <w:sz w:val="22"/>
                <w:szCs w:val="22"/>
              </w:rPr>
            </w:pPr>
            <w:r w:rsidRPr="00D2106D">
              <w:rPr>
                <w:rFonts w:asciiTheme="majorHAnsi" w:hAnsiTheme="majorHAnsi" w:cstheme="majorHAnsi"/>
                <w:color w:val="auto"/>
                <w:sz w:val="22"/>
                <w:szCs w:val="22"/>
              </w:rPr>
              <w:t xml:space="preserve">Focus on wellbeing, emotional literacy, and </w:t>
            </w:r>
            <w:proofErr w:type="gramStart"/>
            <w:r w:rsidRPr="00D2106D">
              <w:rPr>
                <w:rFonts w:asciiTheme="majorHAnsi" w:hAnsiTheme="majorHAnsi" w:cstheme="majorHAnsi"/>
                <w:color w:val="auto"/>
                <w:sz w:val="22"/>
                <w:szCs w:val="22"/>
              </w:rPr>
              <w:t>communication</w:t>
            </w:r>
            <w:proofErr w:type="gramEnd"/>
          </w:p>
          <w:p w14:paraId="050D4E2C" w14:textId="77777777" w:rsidR="00B057FA" w:rsidRPr="00D2106D" w:rsidRDefault="00B057FA" w:rsidP="00B057FA">
            <w:pPr>
              <w:pStyle w:val="ListParagraph"/>
              <w:numPr>
                <w:ilvl w:val="0"/>
                <w:numId w:val="37"/>
              </w:numPr>
              <w:rPr>
                <w:rFonts w:asciiTheme="majorHAnsi" w:hAnsiTheme="majorHAnsi" w:cstheme="majorHAnsi"/>
                <w:color w:val="auto"/>
                <w:sz w:val="22"/>
                <w:szCs w:val="22"/>
              </w:rPr>
            </w:pPr>
            <w:r w:rsidRPr="00D2106D">
              <w:rPr>
                <w:rFonts w:asciiTheme="majorHAnsi" w:hAnsiTheme="majorHAnsi" w:cstheme="majorHAnsi"/>
                <w:color w:val="auto"/>
                <w:sz w:val="22"/>
                <w:szCs w:val="22"/>
              </w:rPr>
              <w:t>Mindfulness techniques</w:t>
            </w:r>
          </w:p>
          <w:p w14:paraId="6A7C8EF3" w14:textId="77777777" w:rsidR="00B057FA" w:rsidRPr="00D2106D" w:rsidRDefault="00B057FA" w:rsidP="00B057FA">
            <w:pPr>
              <w:pStyle w:val="ListParagraph"/>
              <w:numPr>
                <w:ilvl w:val="0"/>
                <w:numId w:val="37"/>
              </w:numPr>
              <w:rPr>
                <w:rFonts w:asciiTheme="majorHAnsi" w:hAnsiTheme="majorHAnsi" w:cstheme="majorHAnsi"/>
                <w:color w:val="auto"/>
                <w:sz w:val="22"/>
                <w:szCs w:val="22"/>
              </w:rPr>
            </w:pPr>
            <w:r w:rsidRPr="00D2106D">
              <w:rPr>
                <w:rFonts w:asciiTheme="majorHAnsi" w:hAnsiTheme="majorHAnsi" w:cstheme="majorHAnsi"/>
                <w:color w:val="auto"/>
                <w:sz w:val="22"/>
                <w:szCs w:val="22"/>
              </w:rPr>
              <w:t xml:space="preserve">Therapeutic approaches based on individual </w:t>
            </w:r>
            <w:proofErr w:type="gramStart"/>
            <w:r w:rsidRPr="00D2106D">
              <w:rPr>
                <w:rFonts w:asciiTheme="majorHAnsi" w:hAnsiTheme="majorHAnsi" w:cstheme="majorHAnsi"/>
                <w:color w:val="auto"/>
                <w:sz w:val="22"/>
                <w:szCs w:val="22"/>
              </w:rPr>
              <w:t>needs</w:t>
            </w:r>
            <w:proofErr w:type="gramEnd"/>
          </w:p>
          <w:p w14:paraId="334B2D85" w14:textId="366130D3" w:rsidR="00B057FA" w:rsidRPr="00B057FA" w:rsidRDefault="00B057FA" w:rsidP="00B057FA">
            <w:pPr>
              <w:rPr>
                <w:rFonts w:asciiTheme="majorHAnsi" w:hAnsiTheme="majorHAnsi" w:cstheme="majorHAnsi"/>
                <w:color w:val="auto"/>
                <w:sz w:val="22"/>
                <w:szCs w:val="22"/>
              </w:rPr>
            </w:pPr>
            <w:r w:rsidRPr="00B057FA">
              <w:rPr>
                <w:rFonts w:asciiTheme="majorHAnsi" w:hAnsiTheme="majorHAnsi" w:cstheme="majorHAnsi"/>
                <w:color w:val="auto"/>
                <w:sz w:val="22"/>
                <w:szCs w:val="22"/>
              </w:rPr>
              <w:tab/>
            </w:r>
          </w:p>
        </w:tc>
        <w:tc>
          <w:tcPr>
            <w:tcW w:w="3924" w:type="dxa"/>
          </w:tcPr>
          <w:p w14:paraId="52D9895B" w14:textId="77777777" w:rsidR="00B057FA" w:rsidRPr="00D2106D" w:rsidRDefault="00B057FA" w:rsidP="00B057FA">
            <w:pPr>
              <w:jc w:val="center"/>
              <w:rPr>
                <w:rFonts w:asciiTheme="majorHAnsi" w:hAnsiTheme="majorHAnsi" w:cstheme="majorHAnsi"/>
                <w:b/>
                <w:color w:val="auto"/>
                <w:sz w:val="22"/>
                <w:szCs w:val="22"/>
              </w:rPr>
            </w:pPr>
          </w:p>
          <w:p w14:paraId="7E77469D" w14:textId="77777777" w:rsidR="00B057FA" w:rsidRPr="00D2106D" w:rsidRDefault="00B057FA" w:rsidP="00B057FA">
            <w:pPr>
              <w:pStyle w:val="ListParagraph"/>
              <w:numPr>
                <w:ilvl w:val="0"/>
                <w:numId w:val="37"/>
              </w:numPr>
              <w:rPr>
                <w:rFonts w:asciiTheme="majorHAnsi" w:hAnsiTheme="majorHAnsi" w:cstheme="majorHAnsi"/>
                <w:color w:val="auto"/>
                <w:sz w:val="22"/>
                <w:szCs w:val="22"/>
              </w:rPr>
            </w:pPr>
            <w:r w:rsidRPr="00D2106D">
              <w:rPr>
                <w:rFonts w:asciiTheme="majorHAnsi" w:hAnsiTheme="majorHAnsi" w:cstheme="majorHAnsi"/>
                <w:color w:val="auto"/>
                <w:sz w:val="22"/>
                <w:szCs w:val="22"/>
              </w:rPr>
              <w:t>Boxall Profile</w:t>
            </w:r>
          </w:p>
          <w:p w14:paraId="40DCFE14" w14:textId="77777777" w:rsidR="00B057FA" w:rsidRPr="00D2106D" w:rsidRDefault="00B057FA" w:rsidP="00B057FA">
            <w:pPr>
              <w:pStyle w:val="ListParagraph"/>
              <w:numPr>
                <w:ilvl w:val="0"/>
                <w:numId w:val="37"/>
              </w:numPr>
              <w:rPr>
                <w:rFonts w:asciiTheme="majorHAnsi" w:hAnsiTheme="majorHAnsi" w:cstheme="majorHAnsi"/>
                <w:color w:val="auto"/>
                <w:sz w:val="22"/>
                <w:szCs w:val="22"/>
              </w:rPr>
            </w:pPr>
            <w:r w:rsidRPr="00D2106D">
              <w:rPr>
                <w:rFonts w:asciiTheme="majorHAnsi" w:hAnsiTheme="majorHAnsi" w:cstheme="majorHAnsi"/>
                <w:color w:val="auto"/>
                <w:sz w:val="22"/>
                <w:szCs w:val="22"/>
              </w:rPr>
              <w:t>Leuven Scale</w:t>
            </w:r>
          </w:p>
          <w:p w14:paraId="790C27A5" w14:textId="77777777" w:rsidR="00B057FA" w:rsidRPr="00D2106D" w:rsidRDefault="00B057FA" w:rsidP="00B057FA">
            <w:pPr>
              <w:pStyle w:val="ListParagraph"/>
              <w:numPr>
                <w:ilvl w:val="0"/>
                <w:numId w:val="37"/>
              </w:numPr>
              <w:rPr>
                <w:rFonts w:asciiTheme="majorHAnsi" w:hAnsiTheme="majorHAnsi" w:cstheme="majorHAnsi"/>
                <w:color w:val="auto"/>
                <w:sz w:val="22"/>
                <w:szCs w:val="22"/>
              </w:rPr>
            </w:pPr>
            <w:r w:rsidRPr="00D2106D">
              <w:rPr>
                <w:rFonts w:asciiTheme="majorHAnsi" w:hAnsiTheme="majorHAnsi" w:cstheme="majorHAnsi"/>
                <w:color w:val="auto"/>
                <w:sz w:val="22"/>
                <w:szCs w:val="22"/>
              </w:rPr>
              <w:t>Strengths and Difficulties Questionnaires</w:t>
            </w:r>
          </w:p>
          <w:p w14:paraId="6259D1BC" w14:textId="77777777" w:rsidR="00B057FA" w:rsidRPr="00D2106D" w:rsidRDefault="00B057FA" w:rsidP="00B057FA">
            <w:pPr>
              <w:pStyle w:val="ListParagraph"/>
              <w:numPr>
                <w:ilvl w:val="0"/>
                <w:numId w:val="37"/>
              </w:numPr>
              <w:rPr>
                <w:rFonts w:asciiTheme="majorHAnsi" w:hAnsiTheme="majorHAnsi" w:cstheme="majorHAnsi"/>
                <w:color w:val="auto"/>
                <w:sz w:val="22"/>
                <w:szCs w:val="22"/>
              </w:rPr>
            </w:pPr>
            <w:r w:rsidRPr="00D2106D">
              <w:rPr>
                <w:rFonts w:asciiTheme="majorHAnsi" w:hAnsiTheme="majorHAnsi" w:cstheme="majorHAnsi"/>
                <w:color w:val="auto"/>
                <w:sz w:val="22"/>
                <w:szCs w:val="22"/>
              </w:rPr>
              <w:t>Increased pupil and parent engagement</w:t>
            </w:r>
          </w:p>
          <w:p w14:paraId="2AD00F9C" w14:textId="77777777" w:rsidR="00B057FA" w:rsidRDefault="00B057FA" w:rsidP="00B057FA">
            <w:pPr>
              <w:pStyle w:val="ListParagraph"/>
              <w:numPr>
                <w:ilvl w:val="0"/>
                <w:numId w:val="37"/>
              </w:numPr>
              <w:rPr>
                <w:rFonts w:asciiTheme="majorHAnsi" w:hAnsiTheme="majorHAnsi" w:cstheme="majorHAnsi"/>
                <w:color w:val="auto"/>
                <w:sz w:val="22"/>
                <w:szCs w:val="22"/>
              </w:rPr>
            </w:pPr>
            <w:r w:rsidRPr="00D2106D">
              <w:rPr>
                <w:rFonts w:asciiTheme="majorHAnsi" w:hAnsiTheme="majorHAnsi" w:cstheme="majorHAnsi"/>
                <w:color w:val="auto"/>
                <w:sz w:val="22"/>
                <w:szCs w:val="22"/>
              </w:rPr>
              <w:t>Improved attendance</w:t>
            </w:r>
          </w:p>
          <w:p w14:paraId="661E0CA0" w14:textId="0AF3A63F" w:rsidR="00B057FA" w:rsidRPr="00B057FA" w:rsidRDefault="00B057FA" w:rsidP="00B057FA">
            <w:pPr>
              <w:pStyle w:val="ListParagraph"/>
              <w:numPr>
                <w:ilvl w:val="0"/>
                <w:numId w:val="37"/>
              </w:numPr>
              <w:rPr>
                <w:rFonts w:asciiTheme="majorHAnsi" w:hAnsiTheme="majorHAnsi" w:cstheme="majorHAnsi"/>
                <w:color w:val="auto"/>
                <w:sz w:val="22"/>
                <w:szCs w:val="22"/>
              </w:rPr>
            </w:pPr>
            <w:r w:rsidRPr="00546C0F">
              <w:rPr>
                <w:rFonts w:asciiTheme="majorHAnsi" w:hAnsiTheme="majorHAnsi" w:cstheme="majorHAnsi"/>
                <w:color w:val="auto"/>
                <w:sz w:val="22"/>
                <w:szCs w:val="22"/>
              </w:rPr>
              <w:t>PEF tracking data</w:t>
            </w:r>
          </w:p>
        </w:tc>
      </w:tr>
      <w:tr w:rsidR="00B057FA" w:rsidRPr="00746581" w14:paraId="00351352" w14:textId="77777777" w:rsidTr="00892BAC">
        <w:tc>
          <w:tcPr>
            <w:tcW w:w="1961" w:type="dxa"/>
          </w:tcPr>
          <w:p w14:paraId="073869B6" w14:textId="77777777" w:rsidR="00B057FA" w:rsidRPr="00746581" w:rsidRDefault="00B057FA" w:rsidP="00B057FA">
            <w:pPr>
              <w:jc w:val="center"/>
              <w:rPr>
                <w:b/>
                <w:color w:val="auto"/>
              </w:rPr>
            </w:pPr>
          </w:p>
        </w:tc>
        <w:tc>
          <w:tcPr>
            <w:tcW w:w="1962" w:type="dxa"/>
          </w:tcPr>
          <w:p w14:paraId="1A3C1E4C" w14:textId="4D95E6A6" w:rsidR="00B057FA" w:rsidRPr="00D2106D" w:rsidRDefault="00B057FA" w:rsidP="00B057FA">
            <w:pPr>
              <w:jc w:val="center"/>
              <w:rPr>
                <w:rFonts w:asciiTheme="majorHAnsi" w:hAnsiTheme="majorHAnsi" w:cstheme="majorHAnsi"/>
                <w:b/>
                <w:color w:val="auto"/>
                <w:sz w:val="22"/>
                <w:szCs w:val="22"/>
              </w:rPr>
            </w:pPr>
          </w:p>
        </w:tc>
        <w:tc>
          <w:tcPr>
            <w:tcW w:w="3924" w:type="dxa"/>
          </w:tcPr>
          <w:p w14:paraId="0F62FF69" w14:textId="54501B69" w:rsidR="00B057FA" w:rsidRPr="00D2106D" w:rsidRDefault="00B057FA" w:rsidP="00B057FA">
            <w:pPr>
              <w:rPr>
                <w:rFonts w:asciiTheme="majorHAnsi" w:hAnsiTheme="majorHAnsi" w:cstheme="majorHAnsi"/>
                <w:b/>
                <w:color w:val="auto"/>
                <w:sz w:val="22"/>
                <w:szCs w:val="22"/>
              </w:rPr>
            </w:pPr>
            <w:r w:rsidRPr="00D2106D">
              <w:rPr>
                <w:rFonts w:asciiTheme="majorHAnsi" w:hAnsiTheme="majorHAnsi" w:cstheme="majorHAnsi"/>
                <w:color w:val="auto"/>
                <w:sz w:val="22"/>
                <w:szCs w:val="22"/>
              </w:rPr>
              <w:t xml:space="preserve">Improve literacy in targeted young people </w:t>
            </w:r>
          </w:p>
        </w:tc>
        <w:tc>
          <w:tcPr>
            <w:tcW w:w="3923" w:type="dxa"/>
          </w:tcPr>
          <w:p w14:paraId="323B7E8B" w14:textId="77777777" w:rsidR="00B057FA" w:rsidRPr="00D2106D" w:rsidRDefault="00B057FA" w:rsidP="00B057FA">
            <w:pPr>
              <w:pStyle w:val="ListParagraph"/>
              <w:numPr>
                <w:ilvl w:val="0"/>
                <w:numId w:val="38"/>
              </w:numPr>
              <w:rPr>
                <w:rFonts w:asciiTheme="majorHAnsi" w:hAnsiTheme="majorHAnsi" w:cstheme="majorHAnsi"/>
                <w:b/>
                <w:color w:val="auto"/>
                <w:sz w:val="22"/>
                <w:szCs w:val="22"/>
                <w:u w:val="single"/>
              </w:rPr>
            </w:pPr>
            <w:r w:rsidRPr="00D2106D">
              <w:rPr>
                <w:rFonts w:asciiTheme="majorHAnsi" w:hAnsiTheme="majorHAnsi" w:cstheme="majorHAnsi"/>
                <w:color w:val="auto"/>
                <w:sz w:val="22"/>
                <w:szCs w:val="22"/>
              </w:rPr>
              <w:t xml:space="preserve">Use data to gain a clearer indication of attainment gaps in numeracy, literacy, HWB and across </w:t>
            </w:r>
            <w:proofErr w:type="gramStart"/>
            <w:r w:rsidRPr="00D2106D">
              <w:rPr>
                <w:rFonts w:asciiTheme="majorHAnsi" w:hAnsiTheme="majorHAnsi" w:cstheme="majorHAnsi"/>
                <w:color w:val="auto"/>
                <w:sz w:val="22"/>
                <w:szCs w:val="22"/>
              </w:rPr>
              <w:t>subjects</w:t>
            </w:r>
            <w:proofErr w:type="gramEnd"/>
          </w:p>
          <w:p w14:paraId="2F7262A7" w14:textId="77777777" w:rsidR="00B057FA" w:rsidRPr="00D2106D" w:rsidRDefault="00B057FA" w:rsidP="00B057FA">
            <w:pPr>
              <w:pStyle w:val="ListParagraph"/>
              <w:numPr>
                <w:ilvl w:val="0"/>
                <w:numId w:val="38"/>
              </w:numPr>
              <w:rPr>
                <w:rFonts w:asciiTheme="majorHAnsi" w:hAnsiTheme="majorHAnsi" w:cstheme="majorHAnsi"/>
                <w:b/>
                <w:color w:val="auto"/>
                <w:sz w:val="22"/>
                <w:szCs w:val="22"/>
                <w:u w:val="single"/>
              </w:rPr>
            </w:pPr>
            <w:r w:rsidRPr="00D2106D">
              <w:rPr>
                <w:rFonts w:asciiTheme="majorHAnsi" w:hAnsiTheme="majorHAnsi" w:cstheme="majorHAnsi"/>
                <w:color w:val="auto"/>
                <w:sz w:val="22"/>
                <w:szCs w:val="22"/>
              </w:rPr>
              <w:t>Creation of new RWI Transition clas</w:t>
            </w:r>
            <w:r>
              <w:rPr>
                <w:rFonts w:asciiTheme="majorHAnsi" w:hAnsiTheme="majorHAnsi" w:cstheme="majorHAnsi"/>
                <w:color w:val="auto"/>
                <w:sz w:val="22"/>
                <w:szCs w:val="22"/>
              </w:rPr>
              <w:t>s</w:t>
            </w:r>
          </w:p>
          <w:p w14:paraId="523F776F" w14:textId="77777777" w:rsidR="00B057FA" w:rsidRPr="00D2106D" w:rsidRDefault="00B057FA" w:rsidP="00B057FA">
            <w:pPr>
              <w:pStyle w:val="ListParagraph"/>
              <w:numPr>
                <w:ilvl w:val="0"/>
                <w:numId w:val="38"/>
              </w:numPr>
              <w:rPr>
                <w:rFonts w:asciiTheme="majorHAnsi" w:hAnsiTheme="majorHAnsi" w:cstheme="majorHAnsi"/>
                <w:b/>
                <w:color w:val="auto"/>
                <w:sz w:val="22"/>
                <w:szCs w:val="22"/>
                <w:u w:val="single"/>
              </w:rPr>
            </w:pPr>
            <w:r w:rsidRPr="00D2106D">
              <w:rPr>
                <w:rFonts w:asciiTheme="majorHAnsi" w:hAnsiTheme="majorHAnsi" w:cstheme="majorHAnsi"/>
                <w:color w:val="auto"/>
                <w:sz w:val="22"/>
                <w:szCs w:val="22"/>
              </w:rPr>
              <w:t>Senior pupil Literacy Ambassadors</w:t>
            </w:r>
          </w:p>
          <w:p w14:paraId="67D5C433" w14:textId="77777777" w:rsidR="00B057FA" w:rsidRPr="00D2106D" w:rsidRDefault="00B057FA" w:rsidP="00B057FA">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Informal advice and workshops for parents.</w:t>
            </w:r>
          </w:p>
          <w:p w14:paraId="63ED22A7" w14:textId="0ED4C16E" w:rsidR="00B057FA" w:rsidRPr="00B057FA" w:rsidRDefault="00B057FA" w:rsidP="00B057FA">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IDL Cloud technology</w:t>
            </w:r>
          </w:p>
        </w:tc>
        <w:tc>
          <w:tcPr>
            <w:tcW w:w="3924" w:type="dxa"/>
          </w:tcPr>
          <w:p w14:paraId="130D57D4" w14:textId="77777777" w:rsidR="00B057FA" w:rsidRPr="00D2106D" w:rsidRDefault="00B057FA" w:rsidP="00B057FA">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RWI and YARC data</w:t>
            </w:r>
          </w:p>
          <w:p w14:paraId="01EF22B5" w14:textId="77777777" w:rsidR="00B057FA" w:rsidRPr="00D2106D" w:rsidRDefault="00B057FA" w:rsidP="00B057FA">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Attendance data</w:t>
            </w:r>
          </w:p>
          <w:p w14:paraId="4E132031" w14:textId="77777777" w:rsidR="00B057FA" w:rsidRPr="00D2106D" w:rsidRDefault="00B057FA" w:rsidP="00B057FA">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Leuven Scale</w:t>
            </w:r>
          </w:p>
          <w:p w14:paraId="4F501080" w14:textId="77777777" w:rsidR="00B057FA" w:rsidRDefault="00B057FA" w:rsidP="00B057FA">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 xml:space="preserve">Feedback from pupils, </w:t>
            </w:r>
            <w:proofErr w:type="gramStart"/>
            <w:r w:rsidRPr="00D2106D">
              <w:rPr>
                <w:rFonts w:asciiTheme="majorHAnsi" w:hAnsiTheme="majorHAnsi" w:cstheme="majorHAnsi"/>
                <w:color w:val="auto"/>
                <w:sz w:val="22"/>
                <w:szCs w:val="22"/>
              </w:rPr>
              <w:t>staff</w:t>
            </w:r>
            <w:proofErr w:type="gramEnd"/>
            <w:r w:rsidRPr="00D2106D">
              <w:rPr>
                <w:rFonts w:asciiTheme="majorHAnsi" w:hAnsiTheme="majorHAnsi" w:cstheme="majorHAnsi"/>
                <w:color w:val="auto"/>
                <w:sz w:val="22"/>
                <w:szCs w:val="22"/>
              </w:rPr>
              <w:t xml:space="preserve"> and parents</w:t>
            </w:r>
          </w:p>
          <w:p w14:paraId="1B5753C3" w14:textId="15328CCB" w:rsidR="00B057FA" w:rsidRPr="00B057FA" w:rsidRDefault="00B057FA" w:rsidP="00B057FA">
            <w:pPr>
              <w:pStyle w:val="ListParagraph"/>
              <w:numPr>
                <w:ilvl w:val="0"/>
                <w:numId w:val="38"/>
              </w:numPr>
              <w:rPr>
                <w:rFonts w:asciiTheme="majorHAnsi" w:hAnsiTheme="majorHAnsi" w:cstheme="majorHAnsi"/>
                <w:color w:val="auto"/>
                <w:sz w:val="22"/>
                <w:szCs w:val="22"/>
              </w:rPr>
            </w:pPr>
            <w:r w:rsidRPr="00B057FA">
              <w:rPr>
                <w:rFonts w:asciiTheme="majorHAnsi" w:hAnsiTheme="majorHAnsi" w:cstheme="majorHAnsi"/>
                <w:color w:val="auto"/>
                <w:sz w:val="22"/>
                <w:szCs w:val="22"/>
              </w:rPr>
              <w:t>PEF tracking data</w:t>
            </w:r>
          </w:p>
        </w:tc>
      </w:tr>
      <w:tr w:rsidR="00B057FA" w:rsidRPr="00746581" w14:paraId="4D0B9C06" w14:textId="77777777" w:rsidTr="00892BAC">
        <w:tc>
          <w:tcPr>
            <w:tcW w:w="1961" w:type="dxa"/>
          </w:tcPr>
          <w:p w14:paraId="59C36882" w14:textId="77777777" w:rsidR="00B057FA" w:rsidRPr="00746581" w:rsidRDefault="00B057FA" w:rsidP="00B057FA">
            <w:pPr>
              <w:jc w:val="center"/>
              <w:rPr>
                <w:b/>
                <w:color w:val="auto"/>
              </w:rPr>
            </w:pPr>
          </w:p>
        </w:tc>
        <w:tc>
          <w:tcPr>
            <w:tcW w:w="1962" w:type="dxa"/>
          </w:tcPr>
          <w:p w14:paraId="388D271B" w14:textId="6531A99C" w:rsidR="00B057FA" w:rsidRPr="00D2106D" w:rsidRDefault="00B057FA" w:rsidP="00B057FA">
            <w:pPr>
              <w:jc w:val="center"/>
              <w:rPr>
                <w:rFonts w:asciiTheme="majorHAnsi" w:hAnsiTheme="majorHAnsi" w:cstheme="majorHAnsi"/>
                <w:b/>
                <w:color w:val="auto"/>
                <w:sz w:val="22"/>
                <w:szCs w:val="22"/>
              </w:rPr>
            </w:pPr>
          </w:p>
        </w:tc>
        <w:tc>
          <w:tcPr>
            <w:tcW w:w="3924" w:type="dxa"/>
          </w:tcPr>
          <w:p w14:paraId="1A221585" w14:textId="11982350" w:rsidR="00B057FA" w:rsidRPr="00D2106D" w:rsidRDefault="00B057FA" w:rsidP="00B057FA">
            <w:pPr>
              <w:rPr>
                <w:rFonts w:asciiTheme="majorHAnsi" w:hAnsiTheme="majorHAnsi" w:cstheme="majorHAnsi"/>
                <w:b/>
                <w:color w:val="auto"/>
                <w:sz w:val="22"/>
                <w:szCs w:val="22"/>
              </w:rPr>
            </w:pPr>
            <w:r w:rsidRPr="00D2106D">
              <w:rPr>
                <w:rFonts w:asciiTheme="majorHAnsi" w:hAnsiTheme="majorHAnsi" w:cstheme="majorHAnsi"/>
                <w:color w:val="auto"/>
                <w:sz w:val="22"/>
                <w:szCs w:val="22"/>
              </w:rPr>
              <w:t xml:space="preserve">Improve numeracy in targeted young people </w:t>
            </w:r>
          </w:p>
        </w:tc>
        <w:tc>
          <w:tcPr>
            <w:tcW w:w="3923" w:type="dxa"/>
          </w:tcPr>
          <w:p w14:paraId="3408209B" w14:textId="7F2D434C" w:rsidR="00B057FA" w:rsidRPr="00AF49F8" w:rsidRDefault="00B057FA" w:rsidP="00AF49F8">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 xml:space="preserve">Use of </w:t>
            </w:r>
            <w:r w:rsidR="00AF49F8">
              <w:rPr>
                <w:rFonts w:asciiTheme="majorHAnsi" w:hAnsiTheme="majorHAnsi" w:cstheme="majorHAnsi"/>
                <w:color w:val="auto"/>
                <w:sz w:val="22"/>
                <w:szCs w:val="22"/>
              </w:rPr>
              <w:t>Maths Balance</w:t>
            </w:r>
            <w:r w:rsidRPr="00D2106D">
              <w:rPr>
                <w:rFonts w:asciiTheme="majorHAnsi" w:hAnsiTheme="majorHAnsi" w:cstheme="majorHAnsi"/>
                <w:color w:val="auto"/>
                <w:sz w:val="22"/>
                <w:szCs w:val="22"/>
              </w:rPr>
              <w:t xml:space="preserve"> and other resources to increase </w:t>
            </w:r>
            <w:proofErr w:type="gramStart"/>
            <w:r w:rsidRPr="00D2106D">
              <w:rPr>
                <w:rFonts w:asciiTheme="majorHAnsi" w:hAnsiTheme="majorHAnsi" w:cstheme="majorHAnsi"/>
                <w:color w:val="auto"/>
                <w:sz w:val="22"/>
                <w:szCs w:val="22"/>
              </w:rPr>
              <w:t>engagement</w:t>
            </w:r>
            <w:proofErr w:type="gramEnd"/>
          </w:p>
          <w:p w14:paraId="36D7A324" w14:textId="77777777" w:rsidR="00B057FA" w:rsidRPr="00D2106D" w:rsidRDefault="00B057FA" w:rsidP="00B057FA">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Targeted Numeracy interventions/support for individuals</w:t>
            </w:r>
          </w:p>
          <w:p w14:paraId="031B2789" w14:textId="1C0BFCC6" w:rsidR="00B057FA" w:rsidRPr="00AF49F8" w:rsidRDefault="00B057FA" w:rsidP="00AF49F8">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Numeracy workshops for parent</w:t>
            </w:r>
          </w:p>
          <w:p w14:paraId="43C85250" w14:textId="77777777" w:rsidR="00B057FA" w:rsidRPr="00D2106D" w:rsidRDefault="00B057FA" w:rsidP="00B057FA">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Maths packs for target pupils</w:t>
            </w:r>
          </w:p>
          <w:p w14:paraId="28A05992" w14:textId="148F6E23" w:rsidR="00B057FA" w:rsidRPr="00B057FA" w:rsidRDefault="00B057FA" w:rsidP="00AF49F8">
            <w:pPr>
              <w:pStyle w:val="ListParagraph"/>
              <w:rPr>
                <w:rFonts w:asciiTheme="majorHAnsi" w:hAnsiTheme="majorHAnsi" w:cstheme="majorHAnsi"/>
                <w:color w:val="auto"/>
                <w:sz w:val="22"/>
                <w:szCs w:val="22"/>
              </w:rPr>
            </w:pPr>
          </w:p>
        </w:tc>
        <w:tc>
          <w:tcPr>
            <w:tcW w:w="3924" w:type="dxa"/>
          </w:tcPr>
          <w:p w14:paraId="770AB2F5" w14:textId="77777777" w:rsidR="00B057FA" w:rsidRPr="00D2106D" w:rsidRDefault="00B057FA" w:rsidP="00B057FA">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Improved numeracy data</w:t>
            </w:r>
          </w:p>
          <w:p w14:paraId="7080676C" w14:textId="77777777" w:rsidR="00B057FA" w:rsidRPr="00D2106D" w:rsidRDefault="00B057FA" w:rsidP="00B057FA">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Pupil and staff feedback</w:t>
            </w:r>
          </w:p>
          <w:p w14:paraId="6308D71F" w14:textId="77777777" w:rsidR="00B057FA" w:rsidRDefault="00B057FA" w:rsidP="00B057FA">
            <w:pPr>
              <w:pStyle w:val="ListParagraph"/>
              <w:numPr>
                <w:ilvl w:val="0"/>
                <w:numId w:val="38"/>
              </w:numPr>
              <w:rPr>
                <w:rFonts w:asciiTheme="majorHAnsi" w:hAnsiTheme="majorHAnsi" w:cstheme="majorHAnsi"/>
                <w:color w:val="auto"/>
                <w:sz w:val="22"/>
                <w:szCs w:val="22"/>
              </w:rPr>
            </w:pPr>
            <w:r w:rsidRPr="00D2106D">
              <w:rPr>
                <w:rFonts w:asciiTheme="majorHAnsi" w:hAnsiTheme="majorHAnsi" w:cstheme="majorHAnsi"/>
                <w:color w:val="auto"/>
                <w:sz w:val="22"/>
                <w:szCs w:val="22"/>
              </w:rPr>
              <w:t>Leuven Scal</w:t>
            </w:r>
            <w:r>
              <w:rPr>
                <w:rFonts w:asciiTheme="majorHAnsi" w:hAnsiTheme="majorHAnsi" w:cstheme="majorHAnsi"/>
                <w:color w:val="auto"/>
                <w:sz w:val="22"/>
                <w:szCs w:val="22"/>
              </w:rPr>
              <w:t>e</w:t>
            </w:r>
          </w:p>
          <w:p w14:paraId="2A99101B" w14:textId="49DDF4E5" w:rsidR="00B057FA" w:rsidRPr="00B057FA" w:rsidRDefault="00B057FA" w:rsidP="00B057FA">
            <w:pPr>
              <w:pStyle w:val="ListParagraph"/>
              <w:numPr>
                <w:ilvl w:val="0"/>
                <w:numId w:val="38"/>
              </w:numPr>
              <w:rPr>
                <w:rFonts w:asciiTheme="majorHAnsi" w:hAnsiTheme="majorHAnsi" w:cstheme="majorHAnsi"/>
                <w:color w:val="auto"/>
                <w:sz w:val="22"/>
                <w:szCs w:val="22"/>
              </w:rPr>
            </w:pPr>
            <w:r w:rsidRPr="00B057FA">
              <w:rPr>
                <w:rFonts w:asciiTheme="majorHAnsi" w:hAnsiTheme="majorHAnsi" w:cstheme="majorHAnsi"/>
                <w:color w:val="auto"/>
                <w:sz w:val="22"/>
                <w:szCs w:val="22"/>
              </w:rPr>
              <w:t xml:space="preserve">PEF tracking data </w:t>
            </w:r>
          </w:p>
        </w:tc>
      </w:tr>
      <w:tr w:rsidR="00B057FA" w:rsidRPr="00746581" w14:paraId="3BEB2D63" w14:textId="77777777" w:rsidTr="00892BAC">
        <w:tc>
          <w:tcPr>
            <w:tcW w:w="1961" w:type="dxa"/>
          </w:tcPr>
          <w:p w14:paraId="4BA0C490" w14:textId="77777777" w:rsidR="00B057FA" w:rsidRPr="00746581" w:rsidRDefault="00B057FA" w:rsidP="00B057FA">
            <w:pPr>
              <w:jc w:val="center"/>
              <w:rPr>
                <w:b/>
                <w:color w:val="auto"/>
              </w:rPr>
            </w:pPr>
          </w:p>
        </w:tc>
        <w:tc>
          <w:tcPr>
            <w:tcW w:w="1962" w:type="dxa"/>
          </w:tcPr>
          <w:p w14:paraId="71A1AA77" w14:textId="09070F0A" w:rsidR="00B057FA" w:rsidRPr="00D2106D" w:rsidRDefault="00B057FA" w:rsidP="00B057FA">
            <w:pPr>
              <w:jc w:val="center"/>
              <w:rPr>
                <w:rFonts w:asciiTheme="majorHAnsi" w:hAnsiTheme="majorHAnsi" w:cstheme="majorHAnsi"/>
                <w:b/>
                <w:color w:val="auto"/>
                <w:sz w:val="22"/>
                <w:szCs w:val="22"/>
              </w:rPr>
            </w:pPr>
          </w:p>
        </w:tc>
        <w:tc>
          <w:tcPr>
            <w:tcW w:w="3924" w:type="dxa"/>
          </w:tcPr>
          <w:p w14:paraId="6215957C" w14:textId="13E27233" w:rsidR="00B057FA" w:rsidRPr="00D2106D" w:rsidRDefault="00B057FA" w:rsidP="00B057FA">
            <w:pPr>
              <w:rPr>
                <w:rFonts w:asciiTheme="majorHAnsi" w:hAnsiTheme="majorHAnsi" w:cstheme="majorHAnsi"/>
                <w:b/>
                <w:color w:val="auto"/>
                <w:sz w:val="22"/>
                <w:szCs w:val="22"/>
              </w:rPr>
            </w:pPr>
            <w:r w:rsidRPr="00D2106D">
              <w:rPr>
                <w:rFonts w:asciiTheme="majorHAnsi" w:hAnsiTheme="majorHAnsi" w:cstheme="majorHAnsi"/>
                <w:color w:val="auto"/>
                <w:sz w:val="22"/>
                <w:szCs w:val="22"/>
              </w:rPr>
              <w:t xml:space="preserve">Improved resilience and wellbeing for targeted young people </w:t>
            </w:r>
          </w:p>
        </w:tc>
        <w:tc>
          <w:tcPr>
            <w:tcW w:w="3923" w:type="dxa"/>
          </w:tcPr>
          <w:p w14:paraId="509E84B7"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Continue with nurturing approaches and Nurture group provision for S1/2 pupils.</w:t>
            </w:r>
          </w:p>
          <w:p w14:paraId="6C563778"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Scottish Sirens Netball project with PE/Active Schools</w:t>
            </w:r>
          </w:p>
          <w:p w14:paraId="429AF260"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 xml:space="preserve">Extend breakfast club to 5 days a </w:t>
            </w:r>
            <w:proofErr w:type="gramStart"/>
            <w:r w:rsidRPr="00D2106D">
              <w:rPr>
                <w:rFonts w:asciiTheme="majorHAnsi" w:hAnsiTheme="majorHAnsi" w:cstheme="majorHAnsi"/>
                <w:color w:val="auto"/>
                <w:sz w:val="22"/>
                <w:szCs w:val="22"/>
              </w:rPr>
              <w:t>week</w:t>
            </w:r>
            <w:proofErr w:type="gramEnd"/>
            <w:r w:rsidRPr="00D2106D">
              <w:rPr>
                <w:rFonts w:asciiTheme="majorHAnsi" w:hAnsiTheme="majorHAnsi" w:cstheme="majorHAnsi"/>
                <w:color w:val="auto"/>
                <w:sz w:val="22"/>
                <w:szCs w:val="22"/>
              </w:rPr>
              <w:t xml:space="preserve"> </w:t>
            </w:r>
          </w:p>
          <w:p w14:paraId="7114926E" w14:textId="7143C9B8" w:rsidR="00B057FA" w:rsidRPr="00B057FA" w:rsidRDefault="00B057FA" w:rsidP="00AF49F8">
            <w:pPr>
              <w:pStyle w:val="ListParagraph"/>
              <w:rPr>
                <w:rFonts w:asciiTheme="majorHAnsi" w:hAnsiTheme="majorHAnsi" w:cstheme="majorHAnsi"/>
                <w:color w:val="auto"/>
                <w:sz w:val="22"/>
                <w:szCs w:val="22"/>
              </w:rPr>
            </w:pPr>
          </w:p>
        </w:tc>
        <w:tc>
          <w:tcPr>
            <w:tcW w:w="3924" w:type="dxa"/>
          </w:tcPr>
          <w:p w14:paraId="4D512969"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Improved attendance and engagement</w:t>
            </w:r>
          </w:p>
          <w:p w14:paraId="3DAE877F"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 xml:space="preserve">Young people demonstrate increased resilience and </w:t>
            </w:r>
            <w:proofErr w:type="gramStart"/>
            <w:r w:rsidRPr="00D2106D">
              <w:rPr>
                <w:rFonts w:asciiTheme="majorHAnsi" w:hAnsiTheme="majorHAnsi" w:cstheme="majorHAnsi"/>
                <w:color w:val="auto"/>
                <w:sz w:val="22"/>
                <w:szCs w:val="22"/>
              </w:rPr>
              <w:t>empathy</w:t>
            </w:r>
            <w:proofErr w:type="gramEnd"/>
          </w:p>
          <w:p w14:paraId="6B90F19E"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Better behaviour and levels of concentration in classes</w:t>
            </w:r>
          </w:p>
          <w:p w14:paraId="660C8261" w14:textId="77777777" w:rsidR="00740E7E"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Improved relationships between pupils, staff-pupil, pupil-parent</w:t>
            </w:r>
          </w:p>
          <w:p w14:paraId="3D4284BD" w14:textId="7FF7F204" w:rsidR="00B057FA" w:rsidRPr="00740E7E" w:rsidRDefault="00B057FA" w:rsidP="00B057FA">
            <w:pPr>
              <w:pStyle w:val="ListParagraph"/>
              <w:numPr>
                <w:ilvl w:val="0"/>
                <w:numId w:val="39"/>
              </w:numPr>
              <w:rPr>
                <w:rFonts w:asciiTheme="majorHAnsi" w:hAnsiTheme="majorHAnsi" w:cstheme="majorHAnsi"/>
                <w:color w:val="auto"/>
                <w:sz w:val="22"/>
                <w:szCs w:val="22"/>
              </w:rPr>
            </w:pPr>
            <w:r w:rsidRPr="00740E7E">
              <w:rPr>
                <w:rFonts w:asciiTheme="majorHAnsi" w:hAnsiTheme="majorHAnsi" w:cstheme="majorHAnsi"/>
                <w:color w:val="auto"/>
                <w:sz w:val="22"/>
                <w:szCs w:val="22"/>
              </w:rPr>
              <w:t>Pupils are healthier and feel more included</w:t>
            </w:r>
          </w:p>
        </w:tc>
      </w:tr>
      <w:tr w:rsidR="00B057FA" w:rsidRPr="00746581" w14:paraId="6B2820B7" w14:textId="77777777" w:rsidTr="00892BAC">
        <w:tc>
          <w:tcPr>
            <w:tcW w:w="1961" w:type="dxa"/>
          </w:tcPr>
          <w:p w14:paraId="24A24F50" w14:textId="77777777" w:rsidR="00B057FA" w:rsidRPr="00746581" w:rsidRDefault="00B057FA" w:rsidP="00B057FA">
            <w:pPr>
              <w:jc w:val="center"/>
              <w:rPr>
                <w:b/>
                <w:color w:val="auto"/>
              </w:rPr>
            </w:pPr>
          </w:p>
        </w:tc>
        <w:tc>
          <w:tcPr>
            <w:tcW w:w="1962" w:type="dxa"/>
          </w:tcPr>
          <w:p w14:paraId="01C986AF" w14:textId="0384C634" w:rsidR="00B057FA" w:rsidRPr="00D2106D" w:rsidRDefault="00B057FA" w:rsidP="00B057FA">
            <w:pPr>
              <w:jc w:val="center"/>
              <w:rPr>
                <w:rFonts w:asciiTheme="majorHAnsi" w:hAnsiTheme="majorHAnsi" w:cstheme="majorHAnsi"/>
                <w:b/>
                <w:color w:val="auto"/>
                <w:sz w:val="22"/>
                <w:szCs w:val="22"/>
              </w:rPr>
            </w:pPr>
          </w:p>
        </w:tc>
        <w:tc>
          <w:tcPr>
            <w:tcW w:w="3924" w:type="dxa"/>
          </w:tcPr>
          <w:p w14:paraId="2B409A27" w14:textId="72399475" w:rsidR="00B057FA" w:rsidRPr="00D2106D" w:rsidRDefault="00B057FA" w:rsidP="00B057FA">
            <w:pPr>
              <w:rPr>
                <w:rFonts w:asciiTheme="majorHAnsi" w:hAnsiTheme="majorHAnsi" w:cstheme="majorHAnsi"/>
                <w:b/>
                <w:color w:val="auto"/>
                <w:sz w:val="22"/>
                <w:szCs w:val="22"/>
              </w:rPr>
            </w:pPr>
            <w:r w:rsidRPr="00D2106D">
              <w:rPr>
                <w:rFonts w:asciiTheme="majorHAnsi" w:hAnsiTheme="majorHAnsi" w:cstheme="majorHAnsi"/>
                <w:color w:val="auto"/>
                <w:sz w:val="22"/>
                <w:szCs w:val="22"/>
              </w:rPr>
              <w:t>Enhanced skills and wider achievement opportunities for targeted young people</w:t>
            </w:r>
          </w:p>
        </w:tc>
        <w:tc>
          <w:tcPr>
            <w:tcW w:w="3923" w:type="dxa"/>
          </w:tcPr>
          <w:p w14:paraId="260138ED" w14:textId="5C410405" w:rsidR="00B057FA" w:rsidRPr="00D2106D" w:rsidRDefault="00B057FA" w:rsidP="00B057FA">
            <w:pPr>
              <w:pStyle w:val="ListParagraph"/>
              <w:numPr>
                <w:ilvl w:val="0"/>
                <w:numId w:val="39"/>
              </w:numPr>
              <w:rPr>
                <w:rFonts w:asciiTheme="majorHAnsi" w:hAnsiTheme="majorHAnsi" w:cstheme="majorHAnsi"/>
                <w:color w:val="auto"/>
                <w:sz w:val="22"/>
                <w:szCs w:val="22"/>
              </w:rPr>
            </w:pPr>
            <w:r>
              <w:rPr>
                <w:rFonts w:asciiTheme="majorHAnsi" w:hAnsiTheme="majorHAnsi" w:cstheme="majorHAnsi"/>
                <w:color w:val="auto"/>
                <w:sz w:val="22"/>
                <w:szCs w:val="22"/>
              </w:rPr>
              <w:t>Monklands Canal project</w:t>
            </w:r>
          </w:p>
          <w:p w14:paraId="17F1AFA5"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Continue with Outdoor Learning Experiences</w:t>
            </w:r>
          </w:p>
          <w:p w14:paraId="686694F2" w14:textId="77777777" w:rsidR="00B057FA" w:rsidRPr="00D2106D" w:rsidRDefault="00B057FA" w:rsidP="00B057FA">
            <w:pPr>
              <w:rPr>
                <w:rFonts w:asciiTheme="majorHAnsi" w:hAnsiTheme="majorHAnsi" w:cstheme="majorHAnsi"/>
                <w:b/>
                <w:color w:val="auto"/>
                <w:sz w:val="22"/>
                <w:szCs w:val="22"/>
              </w:rPr>
            </w:pPr>
          </w:p>
        </w:tc>
        <w:tc>
          <w:tcPr>
            <w:tcW w:w="3924" w:type="dxa"/>
          </w:tcPr>
          <w:p w14:paraId="2DEC14B9"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Wider Achievement Accreditations</w:t>
            </w:r>
          </w:p>
          <w:p w14:paraId="54E3D77F"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Attendance and attainment data</w:t>
            </w:r>
          </w:p>
          <w:p w14:paraId="43CEF841"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Leuven Scale</w:t>
            </w:r>
          </w:p>
          <w:p w14:paraId="7616BCA3"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Boxall Profiles</w:t>
            </w:r>
          </w:p>
          <w:p w14:paraId="614FB00D"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PEF tracking data</w:t>
            </w:r>
          </w:p>
          <w:p w14:paraId="4921BFDC" w14:textId="77777777" w:rsidR="00B057FA" w:rsidRPr="00D2106D" w:rsidRDefault="00B057FA" w:rsidP="00B057FA">
            <w:pPr>
              <w:pStyle w:val="ListParagraph"/>
              <w:numPr>
                <w:ilvl w:val="0"/>
                <w:numId w:val="39"/>
              </w:numPr>
              <w:rPr>
                <w:rFonts w:asciiTheme="majorHAnsi" w:hAnsiTheme="majorHAnsi" w:cstheme="majorHAnsi"/>
                <w:color w:val="auto"/>
                <w:sz w:val="22"/>
                <w:szCs w:val="22"/>
              </w:rPr>
            </w:pPr>
            <w:r w:rsidRPr="00D2106D">
              <w:rPr>
                <w:rFonts w:asciiTheme="majorHAnsi" w:hAnsiTheme="majorHAnsi" w:cstheme="majorHAnsi"/>
                <w:color w:val="auto"/>
                <w:sz w:val="22"/>
                <w:szCs w:val="22"/>
              </w:rPr>
              <w:t xml:space="preserve">Awards Ceremony attendance </w:t>
            </w:r>
          </w:p>
          <w:p w14:paraId="426D0365" w14:textId="77777777" w:rsidR="00B057FA" w:rsidRPr="00746581" w:rsidRDefault="00B057FA" w:rsidP="00B057FA">
            <w:pPr>
              <w:rPr>
                <w:b/>
                <w:color w:val="auto"/>
              </w:rPr>
            </w:pPr>
          </w:p>
        </w:tc>
      </w:tr>
      <w:tr w:rsidR="00B057FA" w:rsidRPr="00746581" w14:paraId="42266155" w14:textId="77777777" w:rsidTr="00892BAC">
        <w:tc>
          <w:tcPr>
            <w:tcW w:w="1961" w:type="dxa"/>
          </w:tcPr>
          <w:p w14:paraId="3FAAA6DE" w14:textId="77777777" w:rsidR="00B057FA" w:rsidRPr="00746581" w:rsidRDefault="00B057FA" w:rsidP="00B057FA">
            <w:pPr>
              <w:jc w:val="center"/>
              <w:rPr>
                <w:b/>
                <w:color w:val="auto"/>
              </w:rPr>
            </w:pPr>
          </w:p>
        </w:tc>
        <w:tc>
          <w:tcPr>
            <w:tcW w:w="1962" w:type="dxa"/>
          </w:tcPr>
          <w:p w14:paraId="10D07B07" w14:textId="64A9E5D7" w:rsidR="00B057FA" w:rsidRPr="00D2106D" w:rsidRDefault="00B057FA" w:rsidP="00B057FA">
            <w:pPr>
              <w:jc w:val="center"/>
              <w:rPr>
                <w:rFonts w:asciiTheme="majorHAnsi" w:hAnsiTheme="majorHAnsi" w:cstheme="majorHAnsi"/>
                <w:color w:val="auto"/>
                <w:sz w:val="22"/>
                <w:szCs w:val="22"/>
              </w:rPr>
            </w:pPr>
          </w:p>
        </w:tc>
        <w:tc>
          <w:tcPr>
            <w:tcW w:w="3924" w:type="dxa"/>
          </w:tcPr>
          <w:p w14:paraId="290C6FFF" w14:textId="17C38DC8" w:rsidR="00B057FA" w:rsidRPr="00B057FA" w:rsidRDefault="00B057FA" w:rsidP="00B057FA">
            <w:pPr>
              <w:rPr>
                <w:rFonts w:asciiTheme="majorHAnsi" w:hAnsiTheme="majorHAnsi" w:cstheme="majorHAnsi"/>
                <w:color w:val="auto"/>
                <w:sz w:val="22"/>
                <w:szCs w:val="22"/>
              </w:rPr>
            </w:pPr>
            <w:r w:rsidRPr="00B057FA">
              <w:rPr>
                <w:rFonts w:asciiTheme="majorHAnsi" w:hAnsiTheme="majorHAnsi" w:cstheme="majorHAnsi"/>
                <w:color w:val="auto"/>
                <w:sz w:val="22"/>
                <w:szCs w:val="22"/>
              </w:rPr>
              <w:t>Enhanced staff awareness of poverty-related barriers and cost of the school day</w:t>
            </w:r>
          </w:p>
        </w:tc>
        <w:tc>
          <w:tcPr>
            <w:tcW w:w="3923" w:type="dxa"/>
          </w:tcPr>
          <w:p w14:paraId="4422EC07" w14:textId="77777777" w:rsidR="00B057FA" w:rsidRPr="00D2106D" w:rsidRDefault="00B057FA" w:rsidP="00B057FA">
            <w:pPr>
              <w:pStyle w:val="ListParagraph"/>
              <w:numPr>
                <w:ilvl w:val="0"/>
                <w:numId w:val="40"/>
              </w:numPr>
              <w:rPr>
                <w:rFonts w:asciiTheme="majorHAnsi" w:hAnsiTheme="majorHAnsi" w:cstheme="majorHAnsi"/>
                <w:color w:val="auto"/>
                <w:sz w:val="22"/>
                <w:szCs w:val="22"/>
              </w:rPr>
            </w:pPr>
            <w:r w:rsidRPr="00D2106D">
              <w:rPr>
                <w:rFonts w:asciiTheme="majorHAnsi" w:hAnsiTheme="majorHAnsi" w:cstheme="majorHAnsi"/>
                <w:color w:val="auto"/>
                <w:sz w:val="22"/>
                <w:szCs w:val="22"/>
              </w:rPr>
              <w:t>Cost of the School Day awareness raising</w:t>
            </w:r>
          </w:p>
          <w:p w14:paraId="5D3142CE" w14:textId="0AC58F21" w:rsidR="00B057FA" w:rsidRPr="00D2106D" w:rsidRDefault="00B057FA" w:rsidP="00B057FA">
            <w:pPr>
              <w:pStyle w:val="ListParagraph"/>
              <w:rPr>
                <w:rFonts w:asciiTheme="majorHAnsi" w:hAnsiTheme="majorHAnsi" w:cstheme="majorHAnsi"/>
                <w:color w:val="auto"/>
                <w:sz w:val="22"/>
                <w:szCs w:val="22"/>
              </w:rPr>
            </w:pPr>
            <w:r w:rsidRPr="00D2106D">
              <w:rPr>
                <w:rFonts w:asciiTheme="majorHAnsi" w:hAnsiTheme="majorHAnsi" w:cstheme="majorHAnsi"/>
                <w:color w:val="auto"/>
                <w:sz w:val="22"/>
                <w:szCs w:val="22"/>
              </w:rPr>
              <w:t xml:space="preserve">Poverty-Proofing our </w:t>
            </w:r>
            <w:proofErr w:type="gramStart"/>
            <w:r w:rsidRPr="00D2106D">
              <w:rPr>
                <w:rFonts w:asciiTheme="majorHAnsi" w:hAnsiTheme="majorHAnsi" w:cstheme="majorHAnsi"/>
                <w:color w:val="auto"/>
                <w:sz w:val="22"/>
                <w:szCs w:val="22"/>
              </w:rPr>
              <w:t>school working</w:t>
            </w:r>
            <w:proofErr w:type="gramEnd"/>
            <w:r w:rsidRPr="00D2106D">
              <w:rPr>
                <w:rFonts w:asciiTheme="majorHAnsi" w:hAnsiTheme="majorHAnsi" w:cstheme="majorHAnsi"/>
                <w:color w:val="auto"/>
                <w:sz w:val="22"/>
                <w:szCs w:val="22"/>
              </w:rPr>
              <w:t xml:space="preserve"> group</w:t>
            </w:r>
            <w:r w:rsidRPr="00D2106D">
              <w:rPr>
                <w:rFonts w:asciiTheme="majorHAnsi" w:hAnsiTheme="majorHAnsi" w:cstheme="majorHAnsi"/>
                <w:b/>
                <w:color w:val="auto"/>
                <w:sz w:val="22"/>
                <w:szCs w:val="22"/>
                <w:u w:val="single"/>
              </w:rPr>
              <w:t xml:space="preserve"> </w:t>
            </w:r>
          </w:p>
        </w:tc>
        <w:tc>
          <w:tcPr>
            <w:tcW w:w="3924" w:type="dxa"/>
          </w:tcPr>
          <w:p w14:paraId="45DCC961" w14:textId="77777777" w:rsidR="00B057FA" w:rsidRPr="00746581" w:rsidRDefault="00B057FA" w:rsidP="00B057FA">
            <w:pPr>
              <w:rPr>
                <w:b/>
                <w:color w:val="auto"/>
              </w:rPr>
            </w:pPr>
          </w:p>
        </w:tc>
      </w:tr>
      <w:tr w:rsidR="00B057FA" w:rsidRPr="00746581" w14:paraId="208C4D73" w14:textId="77777777" w:rsidTr="00892BAC">
        <w:tc>
          <w:tcPr>
            <w:tcW w:w="1961" w:type="dxa"/>
          </w:tcPr>
          <w:p w14:paraId="133BE44D" w14:textId="77777777" w:rsidR="00B057FA" w:rsidRPr="00746581" w:rsidRDefault="00B057FA" w:rsidP="00B057FA">
            <w:pPr>
              <w:jc w:val="center"/>
              <w:rPr>
                <w:b/>
                <w:color w:val="auto"/>
              </w:rPr>
            </w:pPr>
          </w:p>
        </w:tc>
        <w:tc>
          <w:tcPr>
            <w:tcW w:w="1962" w:type="dxa"/>
          </w:tcPr>
          <w:p w14:paraId="7BB217F7" w14:textId="0AF6FC99" w:rsidR="00B057FA" w:rsidRPr="00D2106D" w:rsidRDefault="00B057FA" w:rsidP="00B057FA">
            <w:pPr>
              <w:jc w:val="center"/>
              <w:rPr>
                <w:rFonts w:asciiTheme="majorHAnsi" w:hAnsiTheme="majorHAnsi" w:cstheme="majorHAnsi"/>
                <w:color w:val="auto"/>
                <w:sz w:val="22"/>
                <w:szCs w:val="22"/>
              </w:rPr>
            </w:pPr>
          </w:p>
        </w:tc>
        <w:tc>
          <w:tcPr>
            <w:tcW w:w="3924" w:type="dxa"/>
          </w:tcPr>
          <w:p w14:paraId="7A4E4F32" w14:textId="03DD334D" w:rsidR="00B057FA" w:rsidRPr="00B057FA" w:rsidRDefault="00B057FA" w:rsidP="00B057FA">
            <w:pPr>
              <w:rPr>
                <w:rFonts w:asciiTheme="majorHAnsi" w:hAnsiTheme="majorHAnsi" w:cstheme="majorHAnsi"/>
                <w:color w:val="auto"/>
                <w:sz w:val="22"/>
                <w:szCs w:val="22"/>
              </w:rPr>
            </w:pPr>
            <w:r w:rsidRPr="00B057FA">
              <w:rPr>
                <w:rFonts w:asciiTheme="majorHAnsi" w:hAnsiTheme="majorHAnsi" w:cstheme="majorHAnsi"/>
                <w:color w:val="auto"/>
                <w:sz w:val="22"/>
                <w:szCs w:val="22"/>
              </w:rPr>
              <w:t>Increase engagement and participation of targeted young people</w:t>
            </w:r>
          </w:p>
        </w:tc>
        <w:tc>
          <w:tcPr>
            <w:tcW w:w="3923" w:type="dxa"/>
          </w:tcPr>
          <w:p w14:paraId="716514E7" w14:textId="77777777" w:rsidR="00B057FA" w:rsidRPr="00D2106D" w:rsidRDefault="00B057FA" w:rsidP="00B057FA">
            <w:pPr>
              <w:pStyle w:val="ListParagraph"/>
              <w:numPr>
                <w:ilvl w:val="0"/>
                <w:numId w:val="41"/>
              </w:numPr>
              <w:rPr>
                <w:rFonts w:asciiTheme="majorHAnsi" w:hAnsiTheme="majorHAnsi" w:cstheme="majorHAnsi"/>
                <w:color w:val="auto"/>
                <w:sz w:val="22"/>
                <w:szCs w:val="22"/>
              </w:rPr>
            </w:pPr>
            <w:r w:rsidRPr="00D2106D">
              <w:rPr>
                <w:rFonts w:asciiTheme="majorHAnsi" w:hAnsiTheme="majorHAnsi" w:cstheme="majorHAnsi"/>
                <w:color w:val="auto"/>
                <w:sz w:val="22"/>
                <w:szCs w:val="22"/>
              </w:rPr>
              <w:t>Free Music tuition and instrument hire for targeted young people</w:t>
            </w:r>
          </w:p>
          <w:p w14:paraId="4DDFD190" w14:textId="77777777" w:rsidR="00B057FA" w:rsidRPr="00D2106D" w:rsidRDefault="00B057FA" w:rsidP="00B057FA">
            <w:pPr>
              <w:pStyle w:val="ListParagraph"/>
              <w:numPr>
                <w:ilvl w:val="0"/>
                <w:numId w:val="41"/>
              </w:numPr>
              <w:rPr>
                <w:rFonts w:asciiTheme="majorHAnsi" w:hAnsiTheme="majorHAnsi" w:cstheme="majorHAnsi"/>
                <w:color w:val="auto"/>
                <w:sz w:val="22"/>
                <w:szCs w:val="22"/>
              </w:rPr>
            </w:pPr>
            <w:r w:rsidRPr="00D2106D">
              <w:rPr>
                <w:rFonts w:asciiTheme="majorHAnsi" w:hAnsiTheme="majorHAnsi" w:cstheme="majorHAnsi"/>
                <w:color w:val="auto"/>
                <w:sz w:val="22"/>
                <w:szCs w:val="22"/>
              </w:rPr>
              <w:t>PEF Samba project</w:t>
            </w:r>
          </w:p>
          <w:p w14:paraId="1E774DAB" w14:textId="77777777" w:rsidR="00B057FA" w:rsidRPr="005C3D7B" w:rsidRDefault="00B057FA" w:rsidP="00B057FA">
            <w:pPr>
              <w:pStyle w:val="ListParagraph"/>
              <w:numPr>
                <w:ilvl w:val="0"/>
                <w:numId w:val="41"/>
              </w:numPr>
              <w:rPr>
                <w:rFonts w:asciiTheme="majorHAnsi" w:hAnsiTheme="majorHAnsi" w:cstheme="majorHAnsi"/>
                <w:color w:val="auto"/>
                <w:sz w:val="22"/>
                <w:szCs w:val="22"/>
              </w:rPr>
            </w:pPr>
            <w:r w:rsidRPr="00D2106D">
              <w:rPr>
                <w:rFonts w:asciiTheme="majorHAnsi" w:hAnsiTheme="majorHAnsi" w:cstheme="majorHAnsi"/>
                <w:color w:val="auto"/>
                <w:sz w:val="22"/>
                <w:szCs w:val="22"/>
              </w:rPr>
              <w:t>Various after-school and lunchtime clubs</w:t>
            </w:r>
          </w:p>
          <w:p w14:paraId="294123BB" w14:textId="5805CBB7" w:rsidR="00B057FA" w:rsidRPr="00D2106D" w:rsidRDefault="00B057FA" w:rsidP="00C27811">
            <w:pPr>
              <w:pStyle w:val="ListParagraph"/>
              <w:rPr>
                <w:rFonts w:asciiTheme="majorHAnsi" w:hAnsiTheme="majorHAnsi" w:cstheme="majorHAnsi"/>
                <w:color w:val="auto"/>
                <w:sz w:val="22"/>
                <w:szCs w:val="22"/>
              </w:rPr>
            </w:pPr>
          </w:p>
        </w:tc>
        <w:tc>
          <w:tcPr>
            <w:tcW w:w="3924" w:type="dxa"/>
          </w:tcPr>
          <w:p w14:paraId="61EB501E" w14:textId="77777777" w:rsidR="00B057FA" w:rsidRPr="00D2106D" w:rsidRDefault="00B057FA" w:rsidP="00B057FA">
            <w:pPr>
              <w:pStyle w:val="ListParagraph"/>
              <w:numPr>
                <w:ilvl w:val="0"/>
                <w:numId w:val="41"/>
              </w:numPr>
              <w:rPr>
                <w:rFonts w:asciiTheme="majorHAnsi" w:hAnsiTheme="majorHAnsi" w:cstheme="majorHAnsi"/>
                <w:color w:val="auto"/>
                <w:sz w:val="22"/>
                <w:szCs w:val="22"/>
              </w:rPr>
            </w:pPr>
            <w:r w:rsidRPr="00D2106D">
              <w:rPr>
                <w:rFonts w:asciiTheme="majorHAnsi" w:hAnsiTheme="majorHAnsi" w:cstheme="majorHAnsi"/>
                <w:color w:val="auto"/>
                <w:sz w:val="22"/>
                <w:szCs w:val="22"/>
              </w:rPr>
              <w:t>Attainment and achievement data</w:t>
            </w:r>
          </w:p>
          <w:p w14:paraId="1B6D752E" w14:textId="77777777" w:rsidR="00B057FA" w:rsidRPr="00D2106D" w:rsidRDefault="00B057FA" w:rsidP="00B057FA">
            <w:pPr>
              <w:pStyle w:val="ListParagraph"/>
              <w:numPr>
                <w:ilvl w:val="0"/>
                <w:numId w:val="41"/>
              </w:numPr>
              <w:rPr>
                <w:rFonts w:asciiTheme="majorHAnsi" w:hAnsiTheme="majorHAnsi" w:cstheme="majorHAnsi"/>
                <w:color w:val="auto"/>
                <w:sz w:val="22"/>
                <w:szCs w:val="22"/>
              </w:rPr>
            </w:pPr>
            <w:r w:rsidRPr="00D2106D">
              <w:rPr>
                <w:rFonts w:asciiTheme="majorHAnsi" w:hAnsiTheme="majorHAnsi" w:cstheme="majorHAnsi"/>
                <w:color w:val="auto"/>
                <w:sz w:val="22"/>
                <w:szCs w:val="22"/>
              </w:rPr>
              <w:t>Attendance</w:t>
            </w:r>
          </w:p>
          <w:p w14:paraId="513516DD" w14:textId="77777777" w:rsidR="00B057FA" w:rsidRPr="00D2106D" w:rsidRDefault="00B057FA" w:rsidP="00B057FA">
            <w:pPr>
              <w:pStyle w:val="ListParagraph"/>
              <w:numPr>
                <w:ilvl w:val="0"/>
                <w:numId w:val="41"/>
              </w:numPr>
              <w:rPr>
                <w:rFonts w:asciiTheme="majorHAnsi" w:hAnsiTheme="majorHAnsi" w:cstheme="majorHAnsi"/>
                <w:color w:val="auto"/>
                <w:sz w:val="22"/>
                <w:szCs w:val="22"/>
              </w:rPr>
            </w:pPr>
            <w:r w:rsidRPr="00D2106D">
              <w:rPr>
                <w:rFonts w:asciiTheme="majorHAnsi" w:hAnsiTheme="majorHAnsi" w:cstheme="majorHAnsi"/>
                <w:color w:val="auto"/>
                <w:sz w:val="22"/>
                <w:szCs w:val="22"/>
              </w:rPr>
              <w:t>Behaviour</w:t>
            </w:r>
          </w:p>
          <w:p w14:paraId="7CBAFC1D" w14:textId="77777777" w:rsidR="00B057FA" w:rsidRPr="00D2106D" w:rsidRDefault="00B057FA" w:rsidP="00B057FA">
            <w:pPr>
              <w:pStyle w:val="ListParagraph"/>
              <w:numPr>
                <w:ilvl w:val="0"/>
                <w:numId w:val="41"/>
              </w:numPr>
              <w:rPr>
                <w:rFonts w:asciiTheme="majorHAnsi" w:hAnsiTheme="majorHAnsi" w:cstheme="majorHAnsi"/>
                <w:color w:val="auto"/>
                <w:sz w:val="22"/>
                <w:szCs w:val="22"/>
              </w:rPr>
            </w:pPr>
            <w:r w:rsidRPr="00D2106D">
              <w:rPr>
                <w:rFonts w:asciiTheme="majorHAnsi" w:hAnsiTheme="majorHAnsi" w:cstheme="majorHAnsi"/>
                <w:color w:val="auto"/>
                <w:sz w:val="22"/>
                <w:szCs w:val="22"/>
              </w:rPr>
              <w:t>Leuven Scale</w:t>
            </w:r>
          </w:p>
          <w:p w14:paraId="10D8B524" w14:textId="77777777" w:rsidR="00B057FA" w:rsidRDefault="00B057FA" w:rsidP="00B057FA">
            <w:pPr>
              <w:pStyle w:val="ListParagraph"/>
              <w:numPr>
                <w:ilvl w:val="0"/>
                <w:numId w:val="41"/>
              </w:numPr>
              <w:rPr>
                <w:rFonts w:asciiTheme="majorHAnsi" w:hAnsiTheme="majorHAnsi" w:cstheme="majorHAnsi"/>
                <w:color w:val="auto"/>
                <w:sz w:val="22"/>
                <w:szCs w:val="22"/>
              </w:rPr>
            </w:pPr>
            <w:r w:rsidRPr="00D2106D">
              <w:rPr>
                <w:rFonts w:asciiTheme="majorHAnsi" w:hAnsiTheme="majorHAnsi" w:cstheme="majorHAnsi"/>
                <w:color w:val="auto"/>
                <w:sz w:val="22"/>
                <w:szCs w:val="22"/>
              </w:rPr>
              <w:t>PEF tracking data</w:t>
            </w:r>
          </w:p>
          <w:p w14:paraId="43048C6F" w14:textId="5316EC08" w:rsidR="00B057FA" w:rsidRPr="00B057FA" w:rsidRDefault="00B057FA" w:rsidP="00B057FA">
            <w:pPr>
              <w:pStyle w:val="ListParagraph"/>
              <w:numPr>
                <w:ilvl w:val="0"/>
                <w:numId w:val="41"/>
              </w:numPr>
              <w:rPr>
                <w:rFonts w:asciiTheme="majorHAnsi" w:hAnsiTheme="majorHAnsi" w:cstheme="majorHAnsi"/>
                <w:color w:val="auto"/>
                <w:sz w:val="22"/>
                <w:szCs w:val="22"/>
              </w:rPr>
            </w:pPr>
            <w:r w:rsidRPr="00B057FA">
              <w:rPr>
                <w:rFonts w:asciiTheme="majorHAnsi" w:hAnsiTheme="majorHAnsi" w:cstheme="majorHAnsi"/>
                <w:color w:val="auto"/>
                <w:sz w:val="22"/>
                <w:szCs w:val="22"/>
              </w:rPr>
              <w:t xml:space="preserve">Pupil, </w:t>
            </w:r>
            <w:r w:rsidR="00AF49F8" w:rsidRPr="00B057FA">
              <w:rPr>
                <w:rFonts w:asciiTheme="majorHAnsi" w:hAnsiTheme="majorHAnsi" w:cstheme="majorHAnsi"/>
                <w:color w:val="auto"/>
                <w:sz w:val="22"/>
                <w:szCs w:val="22"/>
              </w:rPr>
              <w:t>parent,</w:t>
            </w:r>
            <w:r w:rsidRPr="00B057FA">
              <w:rPr>
                <w:rFonts w:asciiTheme="majorHAnsi" w:hAnsiTheme="majorHAnsi" w:cstheme="majorHAnsi"/>
                <w:color w:val="auto"/>
                <w:sz w:val="22"/>
                <w:szCs w:val="22"/>
              </w:rPr>
              <w:t xml:space="preserve"> and staff feedback</w:t>
            </w:r>
          </w:p>
        </w:tc>
      </w:tr>
      <w:bookmarkEnd w:id="0"/>
    </w:tbl>
    <w:p w14:paraId="6369A3D7" w14:textId="77777777" w:rsidR="00746581" w:rsidRDefault="00746581" w:rsidP="00CC74FE">
      <w:pPr>
        <w:jc w:val="center"/>
        <w:rPr>
          <w:b/>
          <w:bCs/>
          <w:color w:val="auto"/>
          <w:sz w:val="28"/>
          <w:szCs w:val="28"/>
        </w:rPr>
      </w:pPr>
    </w:p>
    <w:p w14:paraId="552FE8A2" w14:textId="77777777" w:rsidR="00746581" w:rsidRDefault="00746581" w:rsidP="00CC74FE">
      <w:pPr>
        <w:jc w:val="center"/>
        <w:rPr>
          <w:b/>
          <w:bCs/>
          <w:color w:val="auto"/>
          <w:sz w:val="28"/>
          <w:szCs w:val="28"/>
        </w:rPr>
      </w:pPr>
    </w:p>
    <w:p w14:paraId="56A7792C" w14:textId="77777777" w:rsidR="00746581" w:rsidRDefault="00746581" w:rsidP="00CC74FE">
      <w:pPr>
        <w:jc w:val="center"/>
        <w:rPr>
          <w:b/>
          <w:bCs/>
          <w:color w:val="auto"/>
          <w:sz w:val="28"/>
          <w:szCs w:val="28"/>
        </w:rPr>
      </w:pPr>
    </w:p>
    <w:p w14:paraId="4D368BE3" w14:textId="77777777" w:rsidR="00746581" w:rsidRDefault="00746581" w:rsidP="00CC74FE">
      <w:pPr>
        <w:jc w:val="center"/>
        <w:rPr>
          <w:b/>
          <w:bCs/>
          <w:color w:val="auto"/>
          <w:sz w:val="28"/>
          <w:szCs w:val="28"/>
        </w:rPr>
      </w:pPr>
    </w:p>
    <w:p w14:paraId="0A0F44CE" w14:textId="091E3CBA" w:rsidR="00746581" w:rsidRDefault="00746581" w:rsidP="00CC74FE">
      <w:pPr>
        <w:jc w:val="center"/>
        <w:rPr>
          <w:b/>
          <w:bCs/>
          <w:color w:val="auto"/>
          <w:sz w:val="28"/>
          <w:szCs w:val="28"/>
        </w:rPr>
      </w:pPr>
    </w:p>
    <w:p w14:paraId="680C5CDF" w14:textId="77777777" w:rsidR="00A504BD" w:rsidRDefault="00A504BD" w:rsidP="00CC74FE">
      <w:pPr>
        <w:jc w:val="center"/>
        <w:rPr>
          <w:b/>
          <w:bCs/>
          <w:color w:val="auto"/>
          <w:sz w:val="28"/>
          <w:szCs w:val="28"/>
        </w:rPr>
      </w:pPr>
    </w:p>
    <w:p w14:paraId="3131F74C" w14:textId="77777777" w:rsidR="00D0187A" w:rsidRPr="00746581" w:rsidRDefault="00D0187A" w:rsidP="00D0187A">
      <w:pPr>
        <w:rPr>
          <w:rFonts w:cs="Arial"/>
          <w:color w:val="auto"/>
          <w:u w:val="single"/>
        </w:rPr>
      </w:pPr>
      <w:r w:rsidRPr="00746581">
        <w:rPr>
          <w:rFonts w:cs="Arial"/>
          <w:color w:val="auto"/>
          <w:u w:val="single"/>
        </w:rPr>
        <w:t>Appendix 1:</w:t>
      </w:r>
    </w:p>
    <w:p w14:paraId="64E8EF15" w14:textId="77777777" w:rsidR="00D0187A" w:rsidRPr="00746581" w:rsidRDefault="00D0187A" w:rsidP="00D0187A">
      <w:pPr>
        <w:rPr>
          <w:color w:val="auto"/>
        </w:rPr>
      </w:pPr>
      <w:r w:rsidRPr="00746581">
        <w:rPr>
          <w:color w:val="auto"/>
        </w:rPr>
        <w:t>When considering your Cluster and School Improvement Priorities, you are asked to provide links to the following, as well as the Quality Indicators within HGIOS4 and HGIOELC:</w:t>
      </w:r>
    </w:p>
    <w:tbl>
      <w:tblPr>
        <w:tblStyle w:val="TableGrid"/>
        <w:tblW w:w="0" w:type="auto"/>
        <w:tblLook w:val="04A0" w:firstRow="1" w:lastRow="0" w:firstColumn="1" w:lastColumn="0" w:noHBand="0" w:noVBand="1"/>
      </w:tblPr>
      <w:tblGrid>
        <w:gridCol w:w="5524"/>
        <w:gridCol w:w="5103"/>
        <w:gridCol w:w="4677"/>
      </w:tblGrid>
      <w:tr w:rsidR="00746581" w:rsidRPr="00746581" w14:paraId="11D44077" w14:textId="77777777" w:rsidTr="005E2D0F">
        <w:tc>
          <w:tcPr>
            <w:tcW w:w="5524" w:type="dxa"/>
            <w:shd w:val="clear" w:color="auto" w:fill="D9D9D9" w:themeFill="background1" w:themeFillShade="D9"/>
          </w:tcPr>
          <w:p w14:paraId="5728D59D" w14:textId="77777777" w:rsidR="00D0187A" w:rsidRPr="00746581" w:rsidRDefault="00D0187A" w:rsidP="008312D7">
            <w:pPr>
              <w:jc w:val="center"/>
              <w:rPr>
                <w:b/>
                <w:color w:val="auto"/>
              </w:rPr>
            </w:pPr>
            <w:r w:rsidRPr="00746581">
              <w:rPr>
                <w:b/>
                <w:color w:val="auto"/>
              </w:rPr>
              <w:t>UNCRC</w:t>
            </w:r>
          </w:p>
        </w:tc>
        <w:tc>
          <w:tcPr>
            <w:tcW w:w="5103" w:type="dxa"/>
            <w:shd w:val="clear" w:color="auto" w:fill="D9D9D9" w:themeFill="background1" w:themeFillShade="D9"/>
          </w:tcPr>
          <w:p w14:paraId="5497D1D5" w14:textId="77777777" w:rsidR="00D0187A" w:rsidRPr="00746581" w:rsidRDefault="00D0187A" w:rsidP="008312D7">
            <w:pPr>
              <w:jc w:val="center"/>
              <w:rPr>
                <w:b/>
                <w:color w:val="auto"/>
              </w:rPr>
            </w:pPr>
            <w:r w:rsidRPr="00746581">
              <w:rPr>
                <w:b/>
                <w:color w:val="auto"/>
              </w:rPr>
              <w:t>HGIOS 4 &amp; HGIOELCC</w:t>
            </w:r>
          </w:p>
        </w:tc>
        <w:tc>
          <w:tcPr>
            <w:tcW w:w="4677" w:type="dxa"/>
            <w:shd w:val="clear" w:color="auto" w:fill="D9D9D9" w:themeFill="background1" w:themeFillShade="D9"/>
          </w:tcPr>
          <w:p w14:paraId="5F59C480" w14:textId="77777777" w:rsidR="00D0187A" w:rsidRPr="00746581" w:rsidRDefault="00D0187A" w:rsidP="008312D7">
            <w:pPr>
              <w:jc w:val="center"/>
              <w:rPr>
                <w:b/>
                <w:color w:val="auto"/>
              </w:rPr>
            </w:pPr>
            <w:r w:rsidRPr="00746581">
              <w:rPr>
                <w:b/>
                <w:color w:val="auto"/>
              </w:rPr>
              <w:t>National Improvement Framework: priorities and drivers</w:t>
            </w:r>
          </w:p>
        </w:tc>
      </w:tr>
      <w:tr w:rsidR="00746581" w:rsidRPr="00746581" w14:paraId="19E4795E" w14:textId="77777777" w:rsidTr="005E2D0F">
        <w:trPr>
          <w:trHeight w:val="2117"/>
        </w:trPr>
        <w:tc>
          <w:tcPr>
            <w:tcW w:w="5524" w:type="dxa"/>
            <w:vMerge w:val="restart"/>
          </w:tcPr>
          <w:p w14:paraId="16B9C02B" w14:textId="77777777" w:rsidR="00D0187A" w:rsidRPr="00746581" w:rsidRDefault="00D0187A" w:rsidP="008312D7">
            <w:pPr>
              <w:rPr>
                <w:color w:val="auto"/>
              </w:rPr>
            </w:pPr>
            <w:r w:rsidRPr="00746581">
              <w:rPr>
                <w:color w:val="auto"/>
              </w:rPr>
              <w:t>Article 1 - definition of the child</w:t>
            </w:r>
          </w:p>
          <w:p w14:paraId="6F0DE82B" w14:textId="77777777" w:rsidR="00D0187A" w:rsidRPr="00746581" w:rsidRDefault="00D0187A" w:rsidP="008312D7">
            <w:pPr>
              <w:rPr>
                <w:color w:val="auto"/>
              </w:rPr>
            </w:pPr>
            <w:r w:rsidRPr="00746581">
              <w:rPr>
                <w:color w:val="auto"/>
              </w:rPr>
              <w:t>Article 2 - non-discrimination</w:t>
            </w:r>
          </w:p>
          <w:p w14:paraId="03909C75" w14:textId="77777777" w:rsidR="00D0187A" w:rsidRPr="00746581" w:rsidRDefault="00D0187A" w:rsidP="008312D7">
            <w:pPr>
              <w:rPr>
                <w:color w:val="auto"/>
              </w:rPr>
            </w:pPr>
            <w:r w:rsidRPr="00746581">
              <w:rPr>
                <w:color w:val="auto"/>
              </w:rPr>
              <w:t>Article 3 - best interests of the child</w:t>
            </w:r>
          </w:p>
          <w:p w14:paraId="5DCED818" w14:textId="77777777" w:rsidR="00D0187A" w:rsidRPr="00746581" w:rsidRDefault="00D0187A" w:rsidP="008312D7">
            <w:pPr>
              <w:rPr>
                <w:color w:val="auto"/>
              </w:rPr>
            </w:pPr>
            <w:r w:rsidRPr="00746581">
              <w:rPr>
                <w:color w:val="auto"/>
              </w:rPr>
              <w:t>Article 4 - implementation of the Convention</w:t>
            </w:r>
          </w:p>
          <w:p w14:paraId="6344F545" w14:textId="77777777" w:rsidR="00D0187A" w:rsidRPr="00746581" w:rsidRDefault="00D0187A" w:rsidP="008312D7">
            <w:pPr>
              <w:rPr>
                <w:color w:val="auto"/>
              </w:rPr>
            </w:pPr>
            <w:r w:rsidRPr="00746581">
              <w:rPr>
                <w:color w:val="auto"/>
              </w:rPr>
              <w:t>Article 5 - parental guidance and child's evolving capacities</w:t>
            </w:r>
          </w:p>
          <w:p w14:paraId="67824F20" w14:textId="77777777" w:rsidR="00D0187A" w:rsidRPr="00746581" w:rsidRDefault="00D0187A" w:rsidP="008312D7">
            <w:pPr>
              <w:rPr>
                <w:color w:val="auto"/>
              </w:rPr>
            </w:pPr>
            <w:r w:rsidRPr="00746581">
              <w:rPr>
                <w:color w:val="auto"/>
              </w:rPr>
              <w:t xml:space="preserve">Article 6 - life, </w:t>
            </w:r>
            <w:proofErr w:type="gramStart"/>
            <w:r w:rsidRPr="00746581">
              <w:rPr>
                <w:color w:val="auto"/>
              </w:rPr>
              <w:t>survival</w:t>
            </w:r>
            <w:proofErr w:type="gramEnd"/>
            <w:r w:rsidRPr="00746581">
              <w:rPr>
                <w:color w:val="auto"/>
              </w:rPr>
              <w:t xml:space="preserve"> and development</w:t>
            </w:r>
          </w:p>
          <w:p w14:paraId="0D227085" w14:textId="77777777" w:rsidR="00D0187A" w:rsidRPr="00746581" w:rsidRDefault="00D0187A" w:rsidP="008312D7">
            <w:pPr>
              <w:rPr>
                <w:color w:val="auto"/>
              </w:rPr>
            </w:pPr>
            <w:r w:rsidRPr="00746581">
              <w:rPr>
                <w:color w:val="auto"/>
              </w:rPr>
              <w:t>Article 7 - birth registration, name, nationality, care</w:t>
            </w:r>
          </w:p>
          <w:p w14:paraId="7D435563" w14:textId="77777777" w:rsidR="00D0187A" w:rsidRPr="00746581" w:rsidRDefault="00D0187A" w:rsidP="008312D7">
            <w:pPr>
              <w:rPr>
                <w:color w:val="auto"/>
              </w:rPr>
            </w:pPr>
            <w:r w:rsidRPr="00746581">
              <w:rPr>
                <w:color w:val="auto"/>
              </w:rPr>
              <w:t>Article 8 - protection and preservation of identity</w:t>
            </w:r>
          </w:p>
          <w:p w14:paraId="1B2FA436" w14:textId="77777777" w:rsidR="00D0187A" w:rsidRPr="00746581" w:rsidRDefault="00D0187A" w:rsidP="008312D7">
            <w:pPr>
              <w:rPr>
                <w:color w:val="auto"/>
              </w:rPr>
            </w:pPr>
            <w:r w:rsidRPr="00746581">
              <w:rPr>
                <w:color w:val="auto"/>
              </w:rPr>
              <w:t>Article 9 - separation from parents</w:t>
            </w:r>
          </w:p>
          <w:p w14:paraId="0DBB7F2A" w14:textId="77777777" w:rsidR="00D0187A" w:rsidRPr="00746581" w:rsidRDefault="00D0187A" w:rsidP="008312D7">
            <w:pPr>
              <w:rPr>
                <w:color w:val="auto"/>
              </w:rPr>
            </w:pPr>
            <w:r w:rsidRPr="00746581">
              <w:rPr>
                <w:color w:val="auto"/>
              </w:rPr>
              <w:t>Article 10 - family reunification</w:t>
            </w:r>
          </w:p>
          <w:p w14:paraId="6D0A3609" w14:textId="77777777" w:rsidR="00D0187A" w:rsidRPr="00746581" w:rsidRDefault="00D0187A" w:rsidP="008312D7">
            <w:pPr>
              <w:rPr>
                <w:color w:val="auto"/>
              </w:rPr>
            </w:pPr>
            <w:r w:rsidRPr="00746581">
              <w:rPr>
                <w:color w:val="auto"/>
              </w:rPr>
              <w:t>Article 11 - abduction and non-return of children</w:t>
            </w:r>
          </w:p>
          <w:p w14:paraId="3BC7F7EC" w14:textId="77777777" w:rsidR="00D0187A" w:rsidRPr="00746581" w:rsidRDefault="00D0187A" w:rsidP="008312D7">
            <w:pPr>
              <w:rPr>
                <w:color w:val="auto"/>
              </w:rPr>
            </w:pPr>
            <w:r w:rsidRPr="00746581">
              <w:rPr>
                <w:color w:val="auto"/>
              </w:rPr>
              <w:t>Article 12 - respect for the views of the child</w:t>
            </w:r>
          </w:p>
          <w:p w14:paraId="017EEDEF" w14:textId="77777777" w:rsidR="00D0187A" w:rsidRPr="00746581" w:rsidRDefault="00D0187A" w:rsidP="008312D7">
            <w:pPr>
              <w:rPr>
                <w:color w:val="auto"/>
              </w:rPr>
            </w:pPr>
            <w:r w:rsidRPr="00746581">
              <w:rPr>
                <w:color w:val="auto"/>
              </w:rPr>
              <w:t>Article 13 - freedom of expression</w:t>
            </w:r>
          </w:p>
          <w:p w14:paraId="7D7A8B17" w14:textId="77777777" w:rsidR="00D0187A" w:rsidRPr="00746581" w:rsidRDefault="00D0187A" w:rsidP="008312D7">
            <w:pPr>
              <w:rPr>
                <w:color w:val="auto"/>
              </w:rPr>
            </w:pPr>
            <w:r w:rsidRPr="00746581">
              <w:rPr>
                <w:color w:val="auto"/>
              </w:rPr>
              <w:t xml:space="preserve">Article 14 - freedom of thought, </w:t>
            </w:r>
            <w:proofErr w:type="gramStart"/>
            <w:r w:rsidRPr="00746581">
              <w:rPr>
                <w:color w:val="auto"/>
              </w:rPr>
              <w:t>belief</w:t>
            </w:r>
            <w:proofErr w:type="gramEnd"/>
            <w:r w:rsidRPr="00746581">
              <w:rPr>
                <w:color w:val="auto"/>
              </w:rPr>
              <w:t xml:space="preserve"> and religion</w:t>
            </w:r>
          </w:p>
          <w:p w14:paraId="6136E412" w14:textId="77777777" w:rsidR="00D0187A" w:rsidRPr="00746581" w:rsidRDefault="00D0187A" w:rsidP="008312D7">
            <w:pPr>
              <w:rPr>
                <w:color w:val="auto"/>
              </w:rPr>
            </w:pPr>
            <w:r w:rsidRPr="00746581">
              <w:rPr>
                <w:color w:val="auto"/>
              </w:rPr>
              <w:t>Article 15 - freedom of association</w:t>
            </w:r>
          </w:p>
          <w:p w14:paraId="11D86F84" w14:textId="77777777" w:rsidR="00D0187A" w:rsidRPr="00746581" w:rsidRDefault="00D0187A" w:rsidP="008312D7">
            <w:pPr>
              <w:rPr>
                <w:color w:val="auto"/>
              </w:rPr>
            </w:pPr>
            <w:r w:rsidRPr="00746581">
              <w:rPr>
                <w:color w:val="auto"/>
              </w:rPr>
              <w:t xml:space="preserve">Article 16 - right to privacy                                 </w:t>
            </w:r>
          </w:p>
          <w:p w14:paraId="373AE0CA" w14:textId="77777777" w:rsidR="00D0187A" w:rsidRPr="00746581" w:rsidRDefault="00D0187A" w:rsidP="008312D7">
            <w:pPr>
              <w:rPr>
                <w:color w:val="auto"/>
              </w:rPr>
            </w:pPr>
            <w:r w:rsidRPr="00746581">
              <w:rPr>
                <w:color w:val="auto"/>
              </w:rPr>
              <w:t>Article 17 - access to information from the media</w:t>
            </w:r>
          </w:p>
          <w:p w14:paraId="68CE63F2" w14:textId="77777777" w:rsidR="00D0187A" w:rsidRPr="00746581" w:rsidRDefault="00D0187A" w:rsidP="008312D7">
            <w:pPr>
              <w:rPr>
                <w:color w:val="auto"/>
              </w:rPr>
            </w:pPr>
            <w:r w:rsidRPr="00746581">
              <w:rPr>
                <w:color w:val="auto"/>
              </w:rPr>
              <w:t>Article 18 - parental responsibilities and state assistance</w:t>
            </w:r>
          </w:p>
          <w:p w14:paraId="50DD2E74" w14:textId="77777777" w:rsidR="00D0187A" w:rsidRPr="00746581" w:rsidRDefault="00D0187A" w:rsidP="008312D7">
            <w:pPr>
              <w:rPr>
                <w:color w:val="auto"/>
              </w:rPr>
            </w:pPr>
            <w:r w:rsidRPr="00746581">
              <w:rPr>
                <w:color w:val="auto"/>
              </w:rPr>
              <w:t xml:space="preserve">Article 19 - protection from violence, </w:t>
            </w:r>
            <w:proofErr w:type="gramStart"/>
            <w:r w:rsidRPr="00746581">
              <w:rPr>
                <w:color w:val="auto"/>
              </w:rPr>
              <w:t>abuse</w:t>
            </w:r>
            <w:proofErr w:type="gramEnd"/>
            <w:r w:rsidRPr="00746581">
              <w:rPr>
                <w:color w:val="auto"/>
              </w:rPr>
              <w:t xml:space="preserve"> and neglect</w:t>
            </w:r>
          </w:p>
          <w:p w14:paraId="504BF56D" w14:textId="77777777" w:rsidR="00D0187A" w:rsidRPr="00746581" w:rsidRDefault="00D0187A" w:rsidP="008312D7">
            <w:pPr>
              <w:rPr>
                <w:color w:val="auto"/>
              </w:rPr>
            </w:pPr>
            <w:r w:rsidRPr="00746581">
              <w:rPr>
                <w:color w:val="auto"/>
              </w:rPr>
              <w:t xml:space="preserve">Article 20 - children unable to live with their </w:t>
            </w:r>
            <w:proofErr w:type="gramStart"/>
            <w:r w:rsidRPr="00746581">
              <w:rPr>
                <w:color w:val="auto"/>
              </w:rPr>
              <w:t>family</w:t>
            </w:r>
            <w:proofErr w:type="gramEnd"/>
          </w:p>
          <w:p w14:paraId="0D1335E9" w14:textId="77777777" w:rsidR="00D0187A" w:rsidRPr="00746581" w:rsidRDefault="00D0187A" w:rsidP="008312D7">
            <w:pPr>
              <w:rPr>
                <w:color w:val="auto"/>
              </w:rPr>
            </w:pPr>
            <w:r w:rsidRPr="00746581">
              <w:rPr>
                <w:color w:val="auto"/>
              </w:rPr>
              <w:t>Article 21 – adoption</w:t>
            </w:r>
          </w:p>
          <w:p w14:paraId="3507E0EB" w14:textId="77777777" w:rsidR="00D0187A" w:rsidRPr="00746581" w:rsidRDefault="00D0187A" w:rsidP="008312D7">
            <w:pPr>
              <w:rPr>
                <w:color w:val="auto"/>
              </w:rPr>
            </w:pPr>
            <w:r w:rsidRPr="00746581">
              <w:rPr>
                <w:color w:val="auto"/>
              </w:rPr>
              <w:t>Article 22 - refugee children</w:t>
            </w:r>
          </w:p>
          <w:p w14:paraId="0A4C76D5" w14:textId="77777777" w:rsidR="00D0187A" w:rsidRPr="00746581" w:rsidRDefault="00D0187A" w:rsidP="008312D7">
            <w:pPr>
              <w:rPr>
                <w:color w:val="auto"/>
              </w:rPr>
            </w:pPr>
            <w:r w:rsidRPr="00746581">
              <w:rPr>
                <w:color w:val="auto"/>
              </w:rPr>
              <w:t>Article 23 - children with a disability</w:t>
            </w:r>
          </w:p>
          <w:p w14:paraId="32778C97" w14:textId="77777777" w:rsidR="00D0187A" w:rsidRPr="00746581" w:rsidRDefault="00D0187A" w:rsidP="008312D7">
            <w:pPr>
              <w:rPr>
                <w:color w:val="auto"/>
              </w:rPr>
            </w:pPr>
            <w:r w:rsidRPr="00746581">
              <w:rPr>
                <w:color w:val="auto"/>
              </w:rPr>
              <w:t>Article 24 - health and health services</w:t>
            </w:r>
          </w:p>
          <w:p w14:paraId="2F595413" w14:textId="77777777" w:rsidR="00D0187A" w:rsidRPr="00746581" w:rsidRDefault="00D0187A" w:rsidP="008312D7">
            <w:pPr>
              <w:rPr>
                <w:color w:val="auto"/>
              </w:rPr>
            </w:pPr>
            <w:r w:rsidRPr="00746581">
              <w:rPr>
                <w:color w:val="auto"/>
              </w:rPr>
              <w:t>Article 25 - review of treatment in care</w:t>
            </w:r>
          </w:p>
          <w:p w14:paraId="10FB20DE" w14:textId="77777777" w:rsidR="00D0187A" w:rsidRPr="00746581" w:rsidRDefault="00D0187A" w:rsidP="008312D7">
            <w:pPr>
              <w:rPr>
                <w:color w:val="auto"/>
              </w:rPr>
            </w:pPr>
            <w:r w:rsidRPr="00746581">
              <w:rPr>
                <w:color w:val="auto"/>
              </w:rPr>
              <w:t>Article 26 - social security</w:t>
            </w:r>
          </w:p>
          <w:p w14:paraId="0D288E76" w14:textId="77777777" w:rsidR="00D0187A" w:rsidRPr="00746581" w:rsidRDefault="00D0187A" w:rsidP="008312D7">
            <w:pPr>
              <w:rPr>
                <w:color w:val="auto"/>
              </w:rPr>
            </w:pPr>
            <w:r w:rsidRPr="00746581">
              <w:rPr>
                <w:color w:val="auto"/>
              </w:rPr>
              <w:t>Article 27 - adequate standard of living</w:t>
            </w:r>
          </w:p>
          <w:p w14:paraId="67EE05FA" w14:textId="77777777" w:rsidR="00D0187A" w:rsidRPr="00746581" w:rsidRDefault="00D0187A" w:rsidP="008312D7">
            <w:pPr>
              <w:rPr>
                <w:color w:val="auto"/>
              </w:rPr>
            </w:pPr>
            <w:r w:rsidRPr="00746581">
              <w:rPr>
                <w:color w:val="auto"/>
              </w:rPr>
              <w:t>Article 28 - right to education</w:t>
            </w:r>
          </w:p>
          <w:p w14:paraId="3168421B" w14:textId="77777777" w:rsidR="00D0187A" w:rsidRPr="00746581" w:rsidRDefault="00D0187A" w:rsidP="008312D7">
            <w:pPr>
              <w:rPr>
                <w:color w:val="auto"/>
              </w:rPr>
            </w:pPr>
            <w:r w:rsidRPr="00746581">
              <w:rPr>
                <w:color w:val="auto"/>
              </w:rPr>
              <w:t>Article 29 - goals of education</w:t>
            </w:r>
          </w:p>
          <w:p w14:paraId="07BCCA12" w14:textId="77777777" w:rsidR="00D0187A" w:rsidRPr="00746581" w:rsidRDefault="00D0187A" w:rsidP="008312D7">
            <w:pPr>
              <w:rPr>
                <w:color w:val="auto"/>
              </w:rPr>
            </w:pPr>
            <w:r w:rsidRPr="00746581">
              <w:rPr>
                <w:color w:val="auto"/>
              </w:rPr>
              <w:t>Article 30 - children from minority or indigenous groups</w:t>
            </w:r>
          </w:p>
          <w:p w14:paraId="70A0DA38" w14:textId="77777777" w:rsidR="00D0187A" w:rsidRPr="00746581" w:rsidRDefault="00D0187A" w:rsidP="008312D7">
            <w:pPr>
              <w:rPr>
                <w:color w:val="auto"/>
              </w:rPr>
            </w:pPr>
            <w:r w:rsidRPr="00746581">
              <w:rPr>
                <w:color w:val="auto"/>
              </w:rPr>
              <w:t xml:space="preserve">Article 31 - leisure, play and </w:t>
            </w:r>
            <w:proofErr w:type="gramStart"/>
            <w:r w:rsidRPr="00746581">
              <w:rPr>
                <w:color w:val="auto"/>
              </w:rPr>
              <w:t>culture</w:t>
            </w:r>
            <w:proofErr w:type="gramEnd"/>
          </w:p>
          <w:p w14:paraId="65E093B2" w14:textId="77777777" w:rsidR="00D0187A" w:rsidRPr="00746581" w:rsidRDefault="00D0187A" w:rsidP="008312D7">
            <w:pPr>
              <w:rPr>
                <w:color w:val="auto"/>
              </w:rPr>
            </w:pPr>
            <w:r w:rsidRPr="00746581">
              <w:rPr>
                <w:color w:val="auto"/>
              </w:rPr>
              <w:t>Article 32 - child labour</w:t>
            </w:r>
          </w:p>
          <w:p w14:paraId="738F0F85" w14:textId="77777777" w:rsidR="00D0187A" w:rsidRPr="00285027" w:rsidRDefault="00D0187A" w:rsidP="008312D7">
            <w:pPr>
              <w:rPr>
                <w:color w:val="auto"/>
                <w:lang w:val="fr-FR"/>
              </w:rPr>
            </w:pPr>
            <w:r w:rsidRPr="00285027">
              <w:rPr>
                <w:color w:val="auto"/>
                <w:lang w:val="fr-FR"/>
              </w:rPr>
              <w:lastRenderedPageBreak/>
              <w:t>Article 33 - drug abuse</w:t>
            </w:r>
          </w:p>
          <w:p w14:paraId="525344D2" w14:textId="77777777" w:rsidR="00D0187A" w:rsidRPr="00285027" w:rsidRDefault="00D0187A" w:rsidP="008312D7">
            <w:pPr>
              <w:rPr>
                <w:color w:val="auto"/>
                <w:lang w:val="fr-FR"/>
              </w:rPr>
            </w:pPr>
            <w:r w:rsidRPr="00285027">
              <w:rPr>
                <w:color w:val="auto"/>
                <w:lang w:val="fr-FR"/>
              </w:rPr>
              <w:t>Article 34 -sexual exploitation</w:t>
            </w:r>
          </w:p>
          <w:p w14:paraId="5F840E85" w14:textId="77777777" w:rsidR="00D0187A" w:rsidRPr="00746581" w:rsidRDefault="00D0187A" w:rsidP="008312D7">
            <w:pPr>
              <w:rPr>
                <w:color w:val="auto"/>
              </w:rPr>
            </w:pPr>
            <w:r w:rsidRPr="00746581">
              <w:rPr>
                <w:color w:val="auto"/>
              </w:rPr>
              <w:t xml:space="preserve">Article 35 - abduction, </w:t>
            </w:r>
            <w:proofErr w:type="gramStart"/>
            <w:r w:rsidRPr="00746581">
              <w:rPr>
                <w:color w:val="auto"/>
              </w:rPr>
              <w:t>sale</w:t>
            </w:r>
            <w:proofErr w:type="gramEnd"/>
            <w:r w:rsidRPr="00746581">
              <w:rPr>
                <w:color w:val="auto"/>
              </w:rPr>
              <w:t xml:space="preserve"> and trafficking</w:t>
            </w:r>
          </w:p>
          <w:p w14:paraId="682DE32C" w14:textId="77777777" w:rsidR="00D0187A" w:rsidRPr="00746581" w:rsidRDefault="00D0187A" w:rsidP="008312D7">
            <w:pPr>
              <w:rPr>
                <w:color w:val="auto"/>
              </w:rPr>
            </w:pPr>
            <w:r w:rsidRPr="00746581">
              <w:rPr>
                <w:color w:val="auto"/>
              </w:rPr>
              <w:t>Article 36 - other forms of exploitation</w:t>
            </w:r>
          </w:p>
          <w:p w14:paraId="43710D8A" w14:textId="77777777" w:rsidR="00D0187A" w:rsidRPr="00746581" w:rsidRDefault="00D0187A" w:rsidP="008312D7">
            <w:pPr>
              <w:rPr>
                <w:color w:val="auto"/>
              </w:rPr>
            </w:pPr>
            <w:r w:rsidRPr="00746581">
              <w:rPr>
                <w:color w:val="auto"/>
              </w:rPr>
              <w:t>Article 37 - inhumane treatment and detention</w:t>
            </w:r>
          </w:p>
          <w:p w14:paraId="632138F4" w14:textId="77777777" w:rsidR="00D0187A" w:rsidRPr="00746581" w:rsidRDefault="00D0187A" w:rsidP="008312D7">
            <w:pPr>
              <w:rPr>
                <w:color w:val="auto"/>
              </w:rPr>
            </w:pPr>
            <w:r w:rsidRPr="00746581">
              <w:rPr>
                <w:color w:val="auto"/>
              </w:rPr>
              <w:t>Article 38 - war and armed conflicts</w:t>
            </w:r>
          </w:p>
          <w:p w14:paraId="0C92CFF8" w14:textId="77777777" w:rsidR="00D0187A" w:rsidRPr="00746581" w:rsidRDefault="00D0187A" w:rsidP="008312D7">
            <w:pPr>
              <w:rPr>
                <w:color w:val="auto"/>
              </w:rPr>
            </w:pPr>
            <w:r w:rsidRPr="00746581">
              <w:rPr>
                <w:color w:val="auto"/>
              </w:rPr>
              <w:t>Article 39 - recovery from trauma and reintegration</w:t>
            </w:r>
          </w:p>
          <w:p w14:paraId="77412313" w14:textId="77777777" w:rsidR="00D0187A" w:rsidRPr="00746581" w:rsidRDefault="00D0187A" w:rsidP="008312D7">
            <w:pPr>
              <w:rPr>
                <w:color w:val="auto"/>
              </w:rPr>
            </w:pPr>
            <w:r w:rsidRPr="00746581">
              <w:rPr>
                <w:color w:val="auto"/>
              </w:rPr>
              <w:t>Article 40 - juvenile justice</w:t>
            </w:r>
          </w:p>
          <w:p w14:paraId="18EB82C5" w14:textId="77777777" w:rsidR="00D0187A" w:rsidRPr="00746581" w:rsidRDefault="00D0187A" w:rsidP="008312D7">
            <w:pPr>
              <w:rPr>
                <w:color w:val="auto"/>
              </w:rPr>
            </w:pPr>
            <w:r w:rsidRPr="00746581">
              <w:rPr>
                <w:color w:val="auto"/>
              </w:rPr>
              <w:t>Article 41 - respect for higher national standards</w:t>
            </w:r>
          </w:p>
          <w:p w14:paraId="1E048494" w14:textId="77777777" w:rsidR="00D0187A" w:rsidRPr="00746581" w:rsidRDefault="00D0187A" w:rsidP="008312D7">
            <w:pPr>
              <w:rPr>
                <w:rFonts w:asciiTheme="minorHAnsi" w:eastAsiaTheme="minorHAnsi" w:hAnsiTheme="minorHAnsi" w:cs="Arial"/>
                <w:color w:val="auto"/>
                <w:sz w:val="22"/>
                <w:szCs w:val="22"/>
                <w:lang w:val="en"/>
              </w:rPr>
            </w:pPr>
            <w:r w:rsidRPr="00746581">
              <w:rPr>
                <w:rFonts w:asciiTheme="minorHAnsi" w:eastAsiaTheme="minorHAnsi" w:hAnsiTheme="minorHAnsi" w:cstheme="minorBidi"/>
                <w:color w:val="auto"/>
                <w:sz w:val="22"/>
                <w:szCs w:val="22"/>
              </w:rPr>
              <w:t>Article 42 - knowledge of rights</w:t>
            </w:r>
          </w:p>
        </w:tc>
        <w:tc>
          <w:tcPr>
            <w:tcW w:w="5103" w:type="dxa"/>
          </w:tcPr>
          <w:p w14:paraId="2E5EE068" w14:textId="77777777" w:rsidR="00D0187A" w:rsidRPr="00746581" w:rsidRDefault="00D0187A" w:rsidP="008312D7">
            <w:pPr>
              <w:rPr>
                <w:rFonts w:cs="Arial"/>
                <w:color w:val="auto"/>
                <w:lang w:val="en"/>
              </w:rPr>
            </w:pPr>
            <w:r w:rsidRPr="00746581">
              <w:rPr>
                <w:rFonts w:cs="Arial"/>
                <w:color w:val="auto"/>
                <w:lang w:val="en"/>
              </w:rPr>
              <w:lastRenderedPageBreak/>
              <w:t>1.1: Self-evaluation for self-improvement</w:t>
            </w:r>
          </w:p>
          <w:p w14:paraId="08D3C9EE" w14:textId="77777777" w:rsidR="00D0187A" w:rsidRPr="00746581" w:rsidRDefault="00D0187A" w:rsidP="008312D7">
            <w:pPr>
              <w:rPr>
                <w:rFonts w:cs="Arial"/>
                <w:color w:val="auto"/>
                <w:lang w:val="en"/>
              </w:rPr>
            </w:pPr>
            <w:r w:rsidRPr="00746581">
              <w:rPr>
                <w:rFonts w:cs="Arial"/>
                <w:color w:val="auto"/>
                <w:lang w:val="en"/>
              </w:rPr>
              <w:t>1.2: Leadership for learning</w:t>
            </w:r>
          </w:p>
          <w:p w14:paraId="3FF66243" w14:textId="77777777" w:rsidR="00D0187A" w:rsidRPr="00746581" w:rsidRDefault="00D0187A" w:rsidP="008312D7">
            <w:pPr>
              <w:rPr>
                <w:rFonts w:cs="Arial"/>
                <w:color w:val="auto"/>
                <w:lang w:val="en"/>
              </w:rPr>
            </w:pPr>
            <w:r w:rsidRPr="00746581">
              <w:rPr>
                <w:rFonts w:cs="Arial"/>
                <w:color w:val="auto"/>
                <w:lang w:val="en"/>
              </w:rPr>
              <w:t>1.3: Leadership of change</w:t>
            </w:r>
          </w:p>
          <w:p w14:paraId="6A248405" w14:textId="77777777" w:rsidR="00D0187A" w:rsidRPr="00746581" w:rsidRDefault="00D0187A" w:rsidP="008312D7">
            <w:pPr>
              <w:rPr>
                <w:rFonts w:cs="Arial"/>
                <w:color w:val="auto"/>
                <w:lang w:val="en"/>
              </w:rPr>
            </w:pPr>
            <w:r w:rsidRPr="00746581">
              <w:rPr>
                <w:rFonts w:cs="Arial"/>
                <w:color w:val="auto"/>
                <w:lang w:val="en"/>
              </w:rPr>
              <w:t>1.4: Leadership and management of staff</w:t>
            </w:r>
          </w:p>
          <w:p w14:paraId="15E9B24C" w14:textId="77777777" w:rsidR="00D0187A" w:rsidRPr="00746581" w:rsidRDefault="00D0187A" w:rsidP="008312D7">
            <w:pPr>
              <w:rPr>
                <w:rFonts w:cs="Arial"/>
                <w:color w:val="auto"/>
                <w:lang w:val="en"/>
              </w:rPr>
            </w:pPr>
            <w:r w:rsidRPr="00746581">
              <w:rPr>
                <w:rFonts w:cs="Arial"/>
                <w:color w:val="auto"/>
                <w:lang w:val="en"/>
              </w:rPr>
              <w:t>1.5: Management of resources to promote equity</w:t>
            </w:r>
          </w:p>
          <w:p w14:paraId="4169D877" w14:textId="77777777" w:rsidR="00D0187A" w:rsidRPr="00746581" w:rsidRDefault="00D0187A" w:rsidP="008312D7">
            <w:pPr>
              <w:rPr>
                <w:rFonts w:cs="Arial"/>
                <w:color w:val="auto"/>
                <w:lang w:val="en"/>
              </w:rPr>
            </w:pPr>
            <w:r w:rsidRPr="00746581">
              <w:rPr>
                <w:rFonts w:cs="Arial"/>
                <w:color w:val="auto"/>
                <w:lang w:val="en"/>
              </w:rPr>
              <w:t>2.1: Safeguarding and child protection</w:t>
            </w:r>
          </w:p>
          <w:p w14:paraId="14A21251" w14:textId="77777777" w:rsidR="00D0187A" w:rsidRPr="00746581" w:rsidRDefault="00D0187A" w:rsidP="008312D7">
            <w:pPr>
              <w:rPr>
                <w:rFonts w:cs="Arial"/>
                <w:color w:val="auto"/>
                <w:lang w:val="en"/>
              </w:rPr>
            </w:pPr>
            <w:r w:rsidRPr="00746581">
              <w:rPr>
                <w:rFonts w:cs="Arial"/>
                <w:color w:val="auto"/>
                <w:lang w:val="en"/>
              </w:rPr>
              <w:t>2.2: Curriculum</w:t>
            </w:r>
          </w:p>
          <w:p w14:paraId="28A57309" w14:textId="77777777" w:rsidR="00D0187A" w:rsidRPr="00746581" w:rsidRDefault="00D0187A" w:rsidP="008312D7">
            <w:pPr>
              <w:rPr>
                <w:rFonts w:cs="Arial"/>
                <w:color w:val="auto"/>
                <w:lang w:val="en"/>
              </w:rPr>
            </w:pPr>
            <w:r w:rsidRPr="00746581">
              <w:rPr>
                <w:rFonts w:cs="Arial"/>
                <w:color w:val="auto"/>
                <w:lang w:val="en"/>
              </w:rPr>
              <w:t>2.3: Learning teaching and assessment</w:t>
            </w:r>
          </w:p>
          <w:p w14:paraId="6E3AF04A" w14:textId="77777777" w:rsidR="00D0187A" w:rsidRPr="00746581" w:rsidRDefault="00D0187A" w:rsidP="008312D7">
            <w:pPr>
              <w:rPr>
                <w:rFonts w:cs="Arial"/>
                <w:color w:val="auto"/>
                <w:lang w:val="en"/>
              </w:rPr>
            </w:pPr>
            <w:r w:rsidRPr="00746581">
              <w:rPr>
                <w:rFonts w:cs="Arial"/>
                <w:color w:val="auto"/>
                <w:lang w:val="en"/>
              </w:rPr>
              <w:t xml:space="preserve">2.4: </w:t>
            </w:r>
            <w:proofErr w:type="spellStart"/>
            <w:r w:rsidRPr="00746581">
              <w:rPr>
                <w:rFonts w:cs="Arial"/>
                <w:color w:val="auto"/>
                <w:lang w:val="en"/>
              </w:rPr>
              <w:t>Personalised</w:t>
            </w:r>
            <w:proofErr w:type="spellEnd"/>
            <w:r w:rsidRPr="00746581">
              <w:rPr>
                <w:rFonts w:cs="Arial"/>
                <w:color w:val="auto"/>
                <w:lang w:val="en"/>
              </w:rPr>
              <w:t xml:space="preserve"> support </w:t>
            </w:r>
          </w:p>
          <w:p w14:paraId="662146C9" w14:textId="77777777" w:rsidR="00D0187A" w:rsidRPr="00746581" w:rsidRDefault="00D0187A" w:rsidP="008312D7">
            <w:pPr>
              <w:rPr>
                <w:rFonts w:cs="Arial"/>
                <w:color w:val="auto"/>
                <w:lang w:val="en"/>
              </w:rPr>
            </w:pPr>
            <w:r w:rsidRPr="00746581">
              <w:rPr>
                <w:rFonts w:cs="Arial"/>
                <w:color w:val="auto"/>
                <w:lang w:val="en"/>
              </w:rPr>
              <w:t>2.5: Family learning</w:t>
            </w:r>
          </w:p>
          <w:p w14:paraId="25A56942" w14:textId="77777777" w:rsidR="00D0187A" w:rsidRPr="00746581" w:rsidRDefault="00D0187A" w:rsidP="008312D7">
            <w:pPr>
              <w:rPr>
                <w:rFonts w:cs="Arial"/>
                <w:color w:val="auto"/>
                <w:lang w:val="en"/>
              </w:rPr>
            </w:pPr>
            <w:r w:rsidRPr="00746581">
              <w:rPr>
                <w:rFonts w:cs="Arial"/>
                <w:color w:val="auto"/>
                <w:lang w:val="en"/>
              </w:rPr>
              <w:t>2.6: Transitions</w:t>
            </w:r>
          </w:p>
          <w:p w14:paraId="55C3D374" w14:textId="77777777" w:rsidR="00D0187A" w:rsidRPr="00746581" w:rsidRDefault="00D0187A" w:rsidP="008312D7">
            <w:pPr>
              <w:rPr>
                <w:rFonts w:cs="Arial"/>
                <w:color w:val="auto"/>
                <w:lang w:val="en"/>
              </w:rPr>
            </w:pPr>
            <w:r w:rsidRPr="00746581">
              <w:rPr>
                <w:rFonts w:cs="Arial"/>
                <w:color w:val="auto"/>
                <w:lang w:val="en"/>
              </w:rPr>
              <w:t xml:space="preserve">2.7: Partnerships </w:t>
            </w:r>
          </w:p>
          <w:p w14:paraId="5493F81C" w14:textId="77777777" w:rsidR="00D0187A" w:rsidRPr="00746581" w:rsidRDefault="00D0187A" w:rsidP="008312D7">
            <w:pPr>
              <w:rPr>
                <w:rFonts w:cs="Arial"/>
                <w:color w:val="auto"/>
                <w:lang w:val="en"/>
              </w:rPr>
            </w:pPr>
            <w:r w:rsidRPr="00746581">
              <w:rPr>
                <w:rFonts w:cs="Arial"/>
                <w:color w:val="auto"/>
                <w:lang w:val="en"/>
              </w:rPr>
              <w:t xml:space="preserve">3.1: Ensuring wellbeing, </w:t>
            </w:r>
            <w:proofErr w:type="gramStart"/>
            <w:r w:rsidRPr="00746581">
              <w:rPr>
                <w:rFonts w:cs="Arial"/>
                <w:color w:val="auto"/>
                <w:lang w:val="en"/>
              </w:rPr>
              <w:t>equality</w:t>
            </w:r>
            <w:proofErr w:type="gramEnd"/>
            <w:r w:rsidRPr="00746581">
              <w:rPr>
                <w:rFonts w:cs="Arial"/>
                <w:color w:val="auto"/>
                <w:lang w:val="en"/>
              </w:rPr>
              <w:t xml:space="preserve"> and </w:t>
            </w:r>
            <w:r w:rsidRPr="00746581">
              <w:rPr>
                <w:rFonts w:cs="Arial"/>
                <w:color w:val="auto"/>
                <w:lang w:val="en"/>
              </w:rPr>
              <w:tab/>
              <w:t xml:space="preserve">inclusion </w:t>
            </w:r>
          </w:p>
          <w:p w14:paraId="4BA22463" w14:textId="77777777" w:rsidR="00D0187A" w:rsidRPr="00746581" w:rsidRDefault="00D0187A" w:rsidP="008312D7">
            <w:pPr>
              <w:rPr>
                <w:rFonts w:cs="Arial"/>
                <w:color w:val="auto"/>
                <w:lang w:val="en"/>
              </w:rPr>
            </w:pPr>
            <w:r w:rsidRPr="00746581">
              <w:rPr>
                <w:rFonts w:cs="Arial"/>
                <w:color w:val="auto"/>
                <w:lang w:val="en"/>
              </w:rPr>
              <w:t xml:space="preserve">3.2: Raising attainment and achievement </w:t>
            </w:r>
          </w:p>
          <w:p w14:paraId="265AB81E" w14:textId="77777777" w:rsidR="00D0187A" w:rsidRPr="00746581" w:rsidRDefault="00D0187A" w:rsidP="008312D7">
            <w:pPr>
              <w:rPr>
                <w:rFonts w:cs="Arial"/>
                <w:color w:val="auto"/>
                <w:lang w:val="en"/>
              </w:rPr>
            </w:pPr>
            <w:r w:rsidRPr="00746581">
              <w:rPr>
                <w:rFonts w:cs="Arial"/>
                <w:color w:val="auto"/>
                <w:lang w:val="en"/>
              </w:rPr>
              <w:t xml:space="preserve">3.3: Increasing creativity and employability </w:t>
            </w:r>
          </w:p>
          <w:p w14:paraId="01561BB0" w14:textId="77777777" w:rsidR="00D0187A" w:rsidRPr="00746581" w:rsidRDefault="00D0187A" w:rsidP="008312D7">
            <w:pPr>
              <w:rPr>
                <w:rFonts w:cs="Arial"/>
                <w:color w:val="auto"/>
                <w:lang w:val="en"/>
              </w:rPr>
            </w:pPr>
            <w:r w:rsidRPr="00746581">
              <w:rPr>
                <w:rFonts w:cs="Arial"/>
                <w:color w:val="auto"/>
                <w:lang w:val="en"/>
              </w:rPr>
              <w:t xml:space="preserve">Specific to HGIOELC </w:t>
            </w:r>
          </w:p>
          <w:p w14:paraId="5F70D8AC" w14:textId="77777777" w:rsidR="00D0187A" w:rsidRPr="00746581" w:rsidRDefault="00D0187A" w:rsidP="008312D7">
            <w:pPr>
              <w:rPr>
                <w:rFonts w:cs="Arial"/>
                <w:color w:val="auto"/>
                <w:lang w:val="en"/>
              </w:rPr>
            </w:pPr>
            <w:r w:rsidRPr="00746581">
              <w:rPr>
                <w:rFonts w:cs="Arial"/>
                <w:color w:val="auto"/>
                <w:lang w:val="en"/>
              </w:rPr>
              <w:t xml:space="preserve">3.2: Securing children’s progress </w:t>
            </w:r>
          </w:p>
          <w:p w14:paraId="07351EFF" w14:textId="77777777" w:rsidR="00D0187A" w:rsidRPr="00746581" w:rsidRDefault="00D0187A" w:rsidP="008312D7">
            <w:pPr>
              <w:rPr>
                <w:rFonts w:cs="Arial"/>
                <w:color w:val="auto"/>
                <w:lang w:val="en"/>
              </w:rPr>
            </w:pPr>
            <w:r w:rsidRPr="00746581">
              <w:rPr>
                <w:rFonts w:cs="Arial"/>
                <w:color w:val="auto"/>
                <w:lang w:val="en"/>
              </w:rPr>
              <w:t>3.3: Developing creativity and skills for life</w:t>
            </w:r>
          </w:p>
        </w:tc>
        <w:tc>
          <w:tcPr>
            <w:tcW w:w="4677" w:type="dxa"/>
            <w:vMerge w:val="restart"/>
          </w:tcPr>
          <w:p w14:paraId="1BF2D9C8" w14:textId="77777777" w:rsidR="00D0187A" w:rsidRPr="00746581" w:rsidRDefault="00D0187A" w:rsidP="008312D7">
            <w:pPr>
              <w:pStyle w:val="Default"/>
              <w:ind w:left="720"/>
              <w:rPr>
                <w:rFonts w:asciiTheme="minorHAnsi" w:hAnsiTheme="minorHAnsi"/>
                <w:color w:val="auto"/>
                <w:sz w:val="22"/>
                <w:szCs w:val="22"/>
                <w:lang w:val="en"/>
              </w:rPr>
            </w:pPr>
            <w:r w:rsidRPr="00746581">
              <w:rPr>
                <w:rFonts w:asciiTheme="minorHAnsi" w:hAnsiTheme="minorHAnsi"/>
                <w:color w:val="auto"/>
                <w:sz w:val="22"/>
                <w:szCs w:val="22"/>
                <w:lang w:val="en"/>
              </w:rPr>
              <w:t>NIF Priorities</w:t>
            </w:r>
          </w:p>
          <w:p w14:paraId="4E998986"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Placing the human rights and needs of every child and young person at the </w:t>
            </w:r>
            <w:proofErr w:type="spellStart"/>
            <w:r w:rsidRPr="00746581">
              <w:rPr>
                <w:rFonts w:asciiTheme="minorHAnsi" w:hAnsiTheme="minorHAnsi"/>
                <w:color w:val="auto"/>
                <w:sz w:val="22"/>
                <w:szCs w:val="22"/>
                <w:lang w:val="en"/>
              </w:rPr>
              <w:t>centre</w:t>
            </w:r>
            <w:proofErr w:type="spellEnd"/>
            <w:r w:rsidRPr="00746581">
              <w:rPr>
                <w:rFonts w:asciiTheme="minorHAnsi" w:hAnsiTheme="minorHAnsi"/>
                <w:color w:val="auto"/>
                <w:sz w:val="22"/>
                <w:szCs w:val="22"/>
                <w:lang w:val="en"/>
              </w:rPr>
              <w:t xml:space="preserve"> of </w:t>
            </w:r>
            <w:proofErr w:type="gramStart"/>
            <w:r w:rsidRPr="00746581">
              <w:rPr>
                <w:rFonts w:asciiTheme="minorHAnsi" w:hAnsiTheme="minorHAnsi"/>
                <w:color w:val="auto"/>
                <w:sz w:val="22"/>
                <w:szCs w:val="22"/>
                <w:lang w:val="en"/>
              </w:rPr>
              <w:t>education</w:t>
            </w:r>
            <w:proofErr w:type="gramEnd"/>
          </w:p>
          <w:p w14:paraId="733DB889"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children and young people’s health and </w:t>
            </w:r>
            <w:proofErr w:type="gramStart"/>
            <w:r w:rsidRPr="00746581">
              <w:rPr>
                <w:rFonts w:asciiTheme="minorHAnsi" w:hAnsiTheme="minorHAnsi"/>
                <w:color w:val="auto"/>
                <w:sz w:val="22"/>
                <w:szCs w:val="22"/>
                <w:lang w:val="en"/>
              </w:rPr>
              <w:t>wellbeing;</w:t>
            </w:r>
            <w:proofErr w:type="gramEnd"/>
            <w:r w:rsidRPr="00746581">
              <w:rPr>
                <w:rFonts w:asciiTheme="minorHAnsi" w:hAnsiTheme="minorHAnsi"/>
                <w:color w:val="auto"/>
                <w:sz w:val="22"/>
                <w:szCs w:val="22"/>
                <w:lang w:val="en"/>
              </w:rPr>
              <w:t xml:space="preserve"> </w:t>
            </w:r>
          </w:p>
          <w:p w14:paraId="21DD5E53"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Closing the attainment gap between the most and least disadvantaged children and young </w:t>
            </w:r>
            <w:proofErr w:type="gramStart"/>
            <w:r w:rsidRPr="00746581">
              <w:rPr>
                <w:rFonts w:asciiTheme="minorHAnsi" w:hAnsiTheme="minorHAnsi"/>
                <w:color w:val="auto"/>
                <w:sz w:val="22"/>
                <w:szCs w:val="22"/>
                <w:lang w:val="en"/>
              </w:rPr>
              <w:t>people;</w:t>
            </w:r>
            <w:proofErr w:type="gramEnd"/>
            <w:r w:rsidRPr="00746581">
              <w:rPr>
                <w:rFonts w:asciiTheme="minorHAnsi" w:hAnsiTheme="minorHAnsi"/>
                <w:color w:val="auto"/>
                <w:sz w:val="22"/>
                <w:szCs w:val="22"/>
                <w:lang w:val="en"/>
              </w:rPr>
              <w:t xml:space="preserve"> </w:t>
            </w:r>
          </w:p>
          <w:p w14:paraId="4478680D"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 xml:space="preserve">Improvement in skills and sustained, positive school leaver destinations for all young </w:t>
            </w:r>
            <w:proofErr w:type="gramStart"/>
            <w:r w:rsidRPr="00746581">
              <w:rPr>
                <w:rFonts w:asciiTheme="minorHAnsi" w:hAnsiTheme="minorHAnsi"/>
                <w:color w:val="auto"/>
                <w:sz w:val="22"/>
                <w:szCs w:val="22"/>
                <w:lang w:val="en"/>
              </w:rPr>
              <w:t>people</w:t>
            </w:r>
            <w:proofErr w:type="gramEnd"/>
            <w:r w:rsidRPr="00746581">
              <w:rPr>
                <w:rFonts w:asciiTheme="minorHAnsi" w:hAnsiTheme="minorHAnsi"/>
                <w:color w:val="auto"/>
                <w:sz w:val="22"/>
                <w:szCs w:val="22"/>
                <w:lang w:val="en"/>
              </w:rPr>
              <w:t xml:space="preserve"> </w:t>
            </w:r>
          </w:p>
          <w:p w14:paraId="5A3C82A7" w14:textId="77777777" w:rsidR="00D0187A" w:rsidRPr="00746581" w:rsidRDefault="00D0187A" w:rsidP="00D0187A">
            <w:pPr>
              <w:pStyle w:val="Default"/>
              <w:numPr>
                <w:ilvl w:val="0"/>
                <w:numId w:val="8"/>
              </w:numPr>
              <w:rPr>
                <w:rFonts w:asciiTheme="minorHAnsi" w:hAnsiTheme="minorHAnsi"/>
                <w:color w:val="auto"/>
                <w:sz w:val="22"/>
                <w:szCs w:val="22"/>
                <w:lang w:val="en"/>
              </w:rPr>
            </w:pPr>
            <w:r w:rsidRPr="00746581">
              <w:rPr>
                <w:rFonts w:asciiTheme="minorHAnsi" w:hAnsiTheme="minorHAnsi"/>
                <w:color w:val="auto"/>
                <w:sz w:val="22"/>
                <w:szCs w:val="22"/>
                <w:lang w:val="en"/>
              </w:rPr>
              <w:t>Improvement in attainment, particularly in literacy and numeracy.</w:t>
            </w:r>
          </w:p>
          <w:p w14:paraId="5E6D28E4" w14:textId="77777777" w:rsidR="00D0187A" w:rsidRPr="00746581" w:rsidRDefault="00D0187A" w:rsidP="008312D7">
            <w:pPr>
              <w:pStyle w:val="Default"/>
              <w:rPr>
                <w:rFonts w:asciiTheme="minorHAnsi" w:hAnsiTheme="minorHAnsi"/>
                <w:color w:val="auto"/>
                <w:sz w:val="22"/>
                <w:szCs w:val="22"/>
                <w:lang w:val="en"/>
              </w:rPr>
            </w:pPr>
          </w:p>
          <w:p w14:paraId="1CC6A612" w14:textId="77777777" w:rsidR="00D0187A" w:rsidRPr="00746581" w:rsidRDefault="00D0187A" w:rsidP="008312D7">
            <w:pPr>
              <w:pStyle w:val="Default"/>
              <w:rPr>
                <w:rFonts w:asciiTheme="minorHAnsi" w:hAnsiTheme="minorHAnsi"/>
                <w:b/>
                <w:bCs/>
                <w:color w:val="auto"/>
                <w:sz w:val="22"/>
                <w:szCs w:val="22"/>
                <w:lang w:val="en"/>
              </w:rPr>
            </w:pPr>
            <w:r w:rsidRPr="00746581">
              <w:rPr>
                <w:rFonts w:asciiTheme="minorHAnsi" w:hAnsiTheme="minorHAnsi"/>
                <w:b/>
                <w:bCs/>
                <w:color w:val="auto"/>
                <w:sz w:val="22"/>
                <w:szCs w:val="22"/>
                <w:lang w:val="en"/>
              </w:rPr>
              <w:t>NIF Drivers</w:t>
            </w:r>
          </w:p>
          <w:p w14:paraId="0BDDC1F4"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Leadership</w:t>
            </w:r>
          </w:p>
          <w:p w14:paraId="55667712"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Teacher and Practitioner Professionalism</w:t>
            </w:r>
          </w:p>
          <w:p w14:paraId="56F2C7AD"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Parent/Carer Involvement and Engagement</w:t>
            </w:r>
          </w:p>
          <w:p w14:paraId="3AE32565"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Curriculum and Assessment</w:t>
            </w:r>
          </w:p>
          <w:p w14:paraId="371E5C99"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School and ELC Improvement</w:t>
            </w:r>
          </w:p>
          <w:p w14:paraId="22D3294F" w14:textId="77777777" w:rsidR="00D0187A" w:rsidRPr="00746581" w:rsidRDefault="00D0187A" w:rsidP="00D0187A">
            <w:pPr>
              <w:pStyle w:val="ListParagraph"/>
              <w:numPr>
                <w:ilvl w:val="0"/>
                <w:numId w:val="29"/>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Performance Information</w:t>
            </w:r>
          </w:p>
        </w:tc>
      </w:tr>
      <w:tr w:rsidR="00746581" w:rsidRPr="00746581" w14:paraId="270F8488" w14:textId="77777777" w:rsidTr="005E2D0F">
        <w:trPr>
          <w:trHeight w:val="3427"/>
        </w:trPr>
        <w:tc>
          <w:tcPr>
            <w:tcW w:w="5524" w:type="dxa"/>
            <w:vMerge/>
          </w:tcPr>
          <w:p w14:paraId="6D10D16E" w14:textId="77777777" w:rsidR="00D0187A" w:rsidRPr="00746581" w:rsidRDefault="00D0187A" w:rsidP="008312D7">
            <w:pPr>
              <w:rPr>
                <w:color w:val="auto"/>
              </w:rPr>
            </w:pPr>
          </w:p>
        </w:tc>
        <w:tc>
          <w:tcPr>
            <w:tcW w:w="5103" w:type="dxa"/>
          </w:tcPr>
          <w:p w14:paraId="393F5156" w14:textId="77777777" w:rsidR="00D0187A" w:rsidRPr="00746581" w:rsidRDefault="00D0187A" w:rsidP="008312D7">
            <w:pPr>
              <w:pStyle w:val="ListParagraph"/>
              <w:ind w:left="360"/>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PEF INTERVENTIONS</w:t>
            </w:r>
          </w:p>
          <w:p w14:paraId="4D202B21" w14:textId="77777777" w:rsidR="00D0187A" w:rsidRPr="00746581" w:rsidRDefault="00D0187A" w:rsidP="00D0187A">
            <w:pPr>
              <w:pStyle w:val="ListParagraph"/>
              <w:numPr>
                <w:ilvl w:val="0"/>
                <w:numId w:val="30"/>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Early intervention and prevention</w:t>
            </w:r>
          </w:p>
          <w:p w14:paraId="6623777D"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Social and emotional wellbeing</w:t>
            </w:r>
          </w:p>
          <w:p w14:paraId="79ABE2D4"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Promoting healthy lifestyles</w:t>
            </w:r>
          </w:p>
          <w:p w14:paraId="5229D8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Targeted approaches to literacy and numeracy</w:t>
            </w:r>
          </w:p>
          <w:p w14:paraId="2A70E42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 xml:space="preserve">Promoting a </w:t>
            </w:r>
            <w:proofErr w:type="gramStart"/>
            <w:r w:rsidRPr="00746581">
              <w:rPr>
                <w:rFonts w:asciiTheme="minorHAnsi" w:eastAsiaTheme="minorHAnsi" w:hAnsiTheme="minorHAnsi" w:cs="Arial"/>
                <w:color w:val="auto"/>
                <w:sz w:val="22"/>
                <w:szCs w:val="22"/>
                <w:lang w:val="en"/>
              </w:rPr>
              <w:t>high quality</w:t>
            </w:r>
            <w:proofErr w:type="gramEnd"/>
            <w:r w:rsidRPr="00746581">
              <w:rPr>
                <w:rFonts w:asciiTheme="minorHAnsi" w:eastAsiaTheme="minorHAnsi" w:hAnsiTheme="minorHAnsi" w:cs="Arial"/>
                <w:color w:val="auto"/>
                <w:sz w:val="22"/>
                <w:szCs w:val="22"/>
                <w:lang w:val="en"/>
              </w:rPr>
              <w:t xml:space="preserve"> learning experience</w:t>
            </w:r>
          </w:p>
          <w:p w14:paraId="47EDBEE1"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 xml:space="preserve">Differentiated </w:t>
            </w:r>
            <w:proofErr w:type="gramStart"/>
            <w:r w:rsidRPr="00746581">
              <w:rPr>
                <w:rFonts w:asciiTheme="minorHAnsi" w:eastAsiaTheme="minorHAnsi" w:hAnsiTheme="minorHAnsi" w:cs="Arial"/>
                <w:color w:val="auto"/>
                <w:sz w:val="22"/>
                <w:szCs w:val="22"/>
                <w:lang w:val="en"/>
              </w:rPr>
              <w:t>support</w:t>
            </w:r>
            <w:proofErr w:type="gramEnd"/>
          </w:p>
          <w:p w14:paraId="06C08A3E"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Using evidence and data</w:t>
            </w:r>
          </w:p>
          <w:p w14:paraId="23843176"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Employability and skills development</w:t>
            </w:r>
          </w:p>
          <w:p w14:paraId="216A338B"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Engaging beyond the school</w:t>
            </w:r>
          </w:p>
          <w:p w14:paraId="02480D67"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Partnership working</w:t>
            </w:r>
          </w:p>
          <w:p w14:paraId="2136DAD9" w14:textId="77777777" w:rsidR="00D0187A" w:rsidRPr="00746581" w:rsidRDefault="00D0187A" w:rsidP="00D0187A">
            <w:pPr>
              <w:pStyle w:val="ListParagraph"/>
              <w:numPr>
                <w:ilvl w:val="0"/>
                <w:numId w:val="30"/>
              </w:numPr>
              <w:ind w:left="414"/>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Professional learning and leadership</w:t>
            </w:r>
          </w:p>
          <w:p w14:paraId="507673AD" w14:textId="77777777" w:rsidR="00D0187A" w:rsidRPr="00746581" w:rsidRDefault="00D0187A" w:rsidP="00D0187A">
            <w:pPr>
              <w:pStyle w:val="ListParagraph"/>
              <w:numPr>
                <w:ilvl w:val="0"/>
                <w:numId w:val="30"/>
              </w:numPr>
              <w:ind w:left="414"/>
              <w:rPr>
                <w:rFonts w:cs="Arial"/>
                <w:color w:val="auto"/>
                <w:lang w:val="en"/>
              </w:rPr>
            </w:pPr>
            <w:r w:rsidRPr="00746581">
              <w:rPr>
                <w:rFonts w:asciiTheme="minorHAnsi" w:eastAsiaTheme="minorHAnsi" w:hAnsiTheme="minorHAnsi" w:cs="Arial"/>
                <w:color w:val="auto"/>
                <w:sz w:val="22"/>
                <w:szCs w:val="22"/>
                <w:lang w:val="en"/>
              </w:rPr>
              <w:t>Research and evaluation to monitor impact</w:t>
            </w:r>
          </w:p>
        </w:tc>
        <w:tc>
          <w:tcPr>
            <w:tcW w:w="4677" w:type="dxa"/>
            <w:vMerge/>
          </w:tcPr>
          <w:p w14:paraId="6B409135" w14:textId="77777777" w:rsidR="00D0187A" w:rsidRPr="00746581" w:rsidRDefault="00D0187A" w:rsidP="008312D7">
            <w:pPr>
              <w:pStyle w:val="Default"/>
              <w:ind w:left="720"/>
              <w:rPr>
                <w:rFonts w:asciiTheme="minorHAnsi" w:hAnsiTheme="minorHAnsi"/>
                <w:color w:val="auto"/>
                <w:sz w:val="22"/>
                <w:szCs w:val="22"/>
                <w:lang w:val="en"/>
              </w:rPr>
            </w:pPr>
          </w:p>
        </w:tc>
      </w:tr>
      <w:tr w:rsidR="00746581" w:rsidRPr="00746581" w14:paraId="54873BF5" w14:textId="77777777" w:rsidTr="005E2D0F">
        <w:trPr>
          <w:trHeight w:val="3427"/>
        </w:trPr>
        <w:tc>
          <w:tcPr>
            <w:tcW w:w="5524" w:type="dxa"/>
            <w:vMerge/>
          </w:tcPr>
          <w:p w14:paraId="195C2D00" w14:textId="77777777" w:rsidR="00D0187A" w:rsidRPr="00746581" w:rsidRDefault="00D0187A" w:rsidP="008312D7">
            <w:pPr>
              <w:rPr>
                <w:color w:val="auto"/>
              </w:rPr>
            </w:pPr>
          </w:p>
        </w:tc>
        <w:tc>
          <w:tcPr>
            <w:tcW w:w="5103" w:type="dxa"/>
          </w:tcPr>
          <w:p w14:paraId="00371971" w14:textId="77777777" w:rsidR="00D0187A" w:rsidRPr="00746581" w:rsidRDefault="00D0187A" w:rsidP="008312D7">
            <w:pPr>
              <w:pStyle w:val="ListParagraph"/>
              <w:ind w:left="414"/>
              <w:rPr>
                <w:rFonts w:asciiTheme="minorHAnsi" w:eastAsiaTheme="minorHAnsi" w:hAnsiTheme="minorHAnsi" w:cs="Arial"/>
                <w:b/>
                <w:bCs/>
                <w:color w:val="auto"/>
                <w:sz w:val="22"/>
                <w:szCs w:val="22"/>
                <w:u w:val="single"/>
                <w:lang w:val="en"/>
              </w:rPr>
            </w:pPr>
            <w:r w:rsidRPr="00746581">
              <w:rPr>
                <w:rFonts w:asciiTheme="minorHAnsi" w:eastAsiaTheme="minorHAnsi" w:hAnsiTheme="minorHAnsi" w:cs="Arial"/>
                <w:b/>
                <w:bCs/>
                <w:color w:val="auto"/>
                <w:sz w:val="22"/>
                <w:szCs w:val="22"/>
                <w:u w:val="single"/>
                <w:lang w:val="en"/>
              </w:rPr>
              <w:t>Education and Families Priorities</w:t>
            </w:r>
          </w:p>
          <w:p w14:paraId="5CD7BF9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attainment, particularly literacy and numeracy</w:t>
            </w:r>
          </w:p>
          <w:p w14:paraId="5BDEF9BF"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Closing the attainment gap between the most and least disadvantaged children</w:t>
            </w:r>
          </w:p>
          <w:p w14:paraId="14200B73"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Improvement in children and young people’s health and wellbeing with a focus on mental health and wellbeing</w:t>
            </w:r>
          </w:p>
          <w:p w14:paraId="2C64064E"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 xml:space="preserve">Improvement in employability skills and sustained, positive school leaver destinations for all young </w:t>
            </w:r>
            <w:proofErr w:type="gramStart"/>
            <w:r w:rsidRPr="00746581">
              <w:rPr>
                <w:rFonts w:asciiTheme="minorHAnsi" w:eastAsiaTheme="minorHAnsi" w:hAnsiTheme="minorHAnsi" w:cs="Arial"/>
                <w:color w:val="auto"/>
                <w:sz w:val="22"/>
                <w:szCs w:val="22"/>
                <w:lang w:val="en"/>
              </w:rPr>
              <w:t>people</w:t>
            </w:r>
            <w:proofErr w:type="gramEnd"/>
          </w:p>
          <w:p w14:paraId="1452BBC6" w14:textId="77777777" w:rsidR="00D0187A" w:rsidRPr="00746581" w:rsidRDefault="00D0187A" w:rsidP="00D0187A">
            <w:pPr>
              <w:pStyle w:val="ListParagraph"/>
              <w:numPr>
                <w:ilvl w:val="0"/>
                <w:numId w:val="7"/>
              </w:numPr>
              <w:rPr>
                <w:rFonts w:asciiTheme="minorHAnsi" w:eastAsiaTheme="minorHAnsi" w:hAnsiTheme="minorHAnsi" w:cs="Arial"/>
                <w:color w:val="auto"/>
                <w:sz w:val="22"/>
                <w:szCs w:val="22"/>
                <w:lang w:val="en"/>
              </w:rPr>
            </w:pPr>
            <w:r w:rsidRPr="00746581">
              <w:rPr>
                <w:rFonts w:asciiTheme="minorHAnsi" w:eastAsiaTheme="minorHAnsi" w:hAnsiTheme="minorHAnsi" w:cs="Arial"/>
                <w:color w:val="auto"/>
                <w:sz w:val="22"/>
                <w:szCs w:val="22"/>
                <w:lang w:val="en"/>
              </w:rPr>
              <w:t>Improved outcomes for vulnerable groups</w:t>
            </w:r>
          </w:p>
        </w:tc>
        <w:tc>
          <w:tcPr>
            <w:tcW w:w="4677" w:type="dxa"/>
            <w:vMerge/>
          </w:tcPr>
          <w:p w14:paraId="44FA61D0" w14:textId="77777777" w:rsidR="00D0187A" w:rsidRPr="00746581" w:rsidRDefault="00D0187A" w:rsidP="008312D7">
            <w:pPr>
              <w:pStyle w:val="Default"/>
              <w:ind w:left="720"/>
              <w:rPr>
                <w:rFonts w:asciiTheme="minorHAnsi" w:hAnsiTheme="minorHAnsi"/>
                <w:color w:val="auto"/>
                <w:sz w:val="22"/>
                <w:szCs w:val="22"/>
                <w:lang w:val="en"/>
              </w:rPr>
            </w:pPr>
          </w:p>
        </w:tc>
      </w:tr>
      <w:tr w:rsidR="00746581" w:rsidRPr="00746581" w14:paraId="1BF40E2D" w14:textId="77777777" w:rsidTr="005E2D0F">
        <w:trPr>
          <w:trHeight w:val="433"/>
        </w:trPr>
        <w:tc>
          <w:tcPr>
            <w:tcW w:w="15304" w:type="dxa"/>
            <w:gridSpan w:val="3"/>
          </w:tcPr>
          <w:p w14:paraId="63140636" w14:textId="77777777" w:rsidR="00D0187A" w:rsidRPr="00746581" w:rsidRDefault="00D0187A" w:rsidP="008312D7">
            <w:pPr>
              <w:rPr>
                <w:rFonts w:cs="Arial"/>
                <w:b/>
                <w:bCs/>
                <w:color w:val="auto"/>
                <w:lang w:val="en"/>
              </w:rPr>
            </w:pPr>
            <w:r w:rsidRPr="00746581">
              <w:rPr>
                <w:rFonts w:cs="Arial"/>
                <w:b/>
                <w:bCs/>
                <w:color w:val="auto"/>
                <w:lang w:val="en"/>
              </w:rPr>
              <w:t>Developing In Faith</w:t>
            </w:r>
          </w:p>
          <w:p w14:paraId="123F2827" w14:textId="77777777" w:rsidR="00D0187A" w:rsidRPr="00746581" w:rsidRDefault="00D0187A" w:rsidP="008312D7">
            <w:pPr>
              <w:rPr>
                <w:rFonts w:asciiTheme="minorHAnsi" w:eastAsiaTheme="minorHAnsi" w:hAnsiTheme="minorHAnsi" w:cs="Arial"/>
                <w:b/>
                <w:bCs/>
                <w:color w:val="auto"/>
                <w:sz w:val="22"/>
                <w:szCs w:val="22"/>
                <w:lang w:val="en"/>
              </w:rPr>
            </w:pPr>
            <w:r w:rsidRPr="00746581">
              <w:rPr>
                <w:b/>
                <w:bCs/>
                <w:i/>
                <w:color w:val="auto"/>
                <w:sz w:val="18"/>
                <w:szCs w:val="18"/>
              </w:rPr>
              <w:t>Roman Catholic Schools are required to provide links within their SIP and SIR to the themes contained within ‘Developing in Faith’, as requested by the Bishops’ Conference of Scotland.</w:t>
            </w:r>
          </w:p>
        </w:tc>
      </w:tr>
      <w:tr w:rsidR="00746581" w:rsidRPr="00746581" w14:paraId="4E6D3816" w14:textId="77777777" w:rsidTr="005E2D0F">
        <w:trPr>
          <w:trHeight w:val="433"/>
        </w:trPr>
        <w:tc>
          <w:tcPr>
            <w:tcW w:w="15304" w:type="dxa"/>
            <w:gridSpan w:val="3"/>
            <w:tcBorders>
              <w:bottom w:val="single" w:sz="4" w:space="0" w:color="000000"/>
            </w:tcBorders>
          </w:tcPr>
          <w:p w14:paraId="7CD09C0D" w14:textId="77777777" w:rsidR="00D0187A" w:rsidRPr="00746581" w:rsidRDefault="00D0187A" w:rsidP="008312D7">
            <w:pPr>
              <w:rPr>
                <w:rFonts w:cs="Arial"/>
                <w:color w:val="auto"/>
                <w:lang w:val="en"/>
              </w:rPr>
            </w:pPr>
            <w:r w:rsidRPr="00746581">
              <w:rPr>
                <w:rFonts w:cs="Arial"/>
                <w:color w:val="auto"/>
                <w:lang w:val="en"/>
              </w:rPr>
              <w:t>1.</w:t>
            </w:r>
            <w:r w:rsidRPr="00746581">
              <w:rPr>
                <w:rFonts w:cs="Arial"/>
                <w:color w:val="auto"/>
                <w:lang w:val="en"/>
              </w:rPr>
              <w:tab/>
            </w:r>
            <w:proofErr w:type="spellStart"/>
            <w:r w:rsidRPr="00746581">
              <w:rPr>
                <w:rFonts w:cs="Arial"/>
                <w:color w:val="auto"/>
                <w:lang w:val="en"/>
              </w:rPr>
              <w:t>Honouring</w:t>
            </w:r>
            <w:proofErr w:type="spellEnd"/>
            <w:r w:rsidRPr="00746581">
              <w:rPr>
                <w:rFonts w:cs="Arial"/>
                <w:color w:val="auto"/>
                <w:lang w:val="en"/>
              </w:rPr>
              <w:t xml:space="preserve"> Jesus Christ as the Way, the </w:t>
            </w:r>
            <w:proofErr w:type="gramStart"/>
            <w:r w:rsidRPr="00746581">
              <w:rPr>
                <w:rFonts w:cs="Arial"/>
                <w:color w:val="auto"/>
                <w:lang w:val="en"/>
              </w:rPr>
              <w:t>Truth</w:t>
            </w:r>
            <w:proofErr w:type="gramEnd"/>
            <w:r w:rsidRPr="00746581">
              <w:rPr>
                <w:rFonts w:cs="Arial"/>
                <w:color w:val="auto"/>
                <w:lang w:val="en"/>
              </w:rPr>
              <w:t xml:space="preserve"> and the Life</w:t>
            </w:r>
          </w:p>
          <w:p w14:paraId="69FF9867" w14:textId="77777777" w:rsidR="00D0187A" w:rsidRPr="00746581" w:rsidRDefault="00D0187A" w:rsidP="008312D7">
            <w:pPr>
              <w:rPr>
                <w:rFonts w:cs="Arial"/>
                <w:color w:val="auto"/>
                <w:lang w:val="en"/>
              </w:rPr>
            </w:pPr>
            <w:r w:rsidRPr="00746581">
              <w:rPr>
                <w:rFonts w:cs="Arial"/>
                <w:color w:val="auto"/>
                <w:lang w:val="en"/>
              </w:rPr>
              <w:t>2.</w:t>
            </w:r>
            <w:r w:rsidRPr="00746581">
              <w:rPr>
                <w:rFonts w:cs="Arial"/>
                <w:color w:val="auto"/>
                <w:lang w:val="en"/>
              </w:rPr>
              <w:tab/>
              <w:t>Developing as a community of faith and learning</w:t>
            </w:r>
          </w:p>
          <w:p w14:paraId="0D86A706" w14:textId="77777777" w:rsidR="00D0187A" w:rsidRPr="00746581" w:rsidRDefault="00D0187A" w:rsidP="008312D7">
            <w:pPr>
              <w:rPr>
                <w:rFonts w:cs="Arial"/>
                <w:color w:val="auto"/>
                <w:lang w:val="en"/>
              </w:rPr>
            </w:pPr>
            <w:r w:rsidRPr="00746581">
              <w:rPr>
                <w:rFonts w:cs="Arial"/>
                <w:color w:val="auto"/>
                <w:lang w:val="en"/>
              </w:rPr>
              <w:t>3.</w:t>
            </w:r>
            <w:r w:rsidRPr="00746581">
              <w:rPr>
                <w:rFonts w:cs="Arial"/>
                <w:color w:val="auto"/>
                <w:lang w:val="en"/>
              </w:rPr>
              <w:tab/>
              <w:t>Promoting Gospel Values</w:t>
            </w:r>
          </w:p>
          <w:p w14:paraId="01C25179" w14:textId="77777777" w:rsidR="00D0187A" w:rsidRPr="00746581" w:rsidRDefault="00D0187A" w:rsidP="008312D7">
            <w:pPr>
              <w:rPr>
                <w:rFonts w:cs="Arial"/>
                <w:color w:val="auto"/>
                <w:lang w:val="en"/>
              </w:rPr>
            </w:pPr>
            <w:r w:rsidRPr="00746581">
              <w:rPr>
                <w:rFonts w:cs="Arial"/>
                <w:color w:val="auto"/>
                <w:lang w:val="en"/>
              </w:rPr>
              <w:t>4.</w:t>
            </w:r>
            <w:r w:rsidRPr="00746581">
              <w:rPr>
                <w:rFonts w:cs="Arial"/>
                <w:color w:val="auto"/>
                <w:lang w:val="en"/>
              </w:rPr>
              <w:tab/>
              <w:t>Celebrating and Worshiping</w:t>
            </w:r>
          </w:p>
          <w:p w14:paraId="16BC3C97" w14:textId="77777777" w:rsidR="00D0187A" w:rsidRPr="00746581" w:rsidRDefault="00D0187A" w:rsidP="008312D7">
            <w:pPr>
              <w:rPr>
                <w:rFonts w:cs="Arial"/>
                <w:color w:val="auto"/>
                <w:lang w:val="en"/>
              </w:rPr>
            </w:pPr>
            <w:r w:rsidRPr="00746581">
              <w:rPr>
                <w:rFonts w:cs="Arial"/>
                <w:color w:val="auto"/>
                <w:lang w:val="en"/>
              </w:rPr>
              <w:t>6.</w:t>
            </w:r>
            <w:r w:rsidRPr="00746581">
              <w:rPr>
                <w:rFonts w:cs="Arial"/>
                <w:color w:val="auto"/>
                <w:lang w:val="en"/>
              </w:rPr>
              <w:tab/>
              <w:t>Serving the common good.</w:t>
            </w:r>
          </w:p>
        </w:tc>
      </w:tr>
    </w:tbl>
    <w:p w14:paraId="3F550308" w14:textId="683C2260" w:rsidR="00D0187A" w:rsidRPr="00746581" w:rsidRDefault="00D0187A" w:rsidP="00D628CB">
      <w:pPr>
        <w:rPr>
          <w:rFonts w:cs="Arial"/>
          <w:color w:val="auto"/>
          <w:u w:val="single"/>
        </w:rPr>
      </w:pPr>
    </w:p>
    <w:sectPr w:rsidR="00D0187A" w:rsidRPr="00746581"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98463" w14:textId="77777777" w:rsidR="000E7186" w:rsidRDefault="000E7186" w:rsidP="00B27D63">
      <w:r>
        <w:separator/>
      </w:r>
    </w:p>
  </w:endnote>
  <w:endnote w:type="continuationSeparator" w:id="0">
    <w:p w14:paraId="6704351A" w14:textId="77777777" w:rsidR="000E7186" w:rsidRDefault="000E7186" w:rsidP="00B27D63">
      <w:r>
        <w:continuationSeparator/>
      </w:r>
    </w:p>
  </w:endnote>
  <w:endnote w:type="continuationNotice" w:id="1">
    <w:p w14:paraId="777F64F6" w14:textId="77777777" w:rsidR="000E7186" w:rsidRDefault="000E7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8BBE" w14:textId="77777777" w:rsidR="000E7186" w:rsidRDefault="000E7186" w:rsidP="00B27D63">
      <w:r>
        <w:separator/>
      </w:r>
    </w:p>
  </w:footnote>
  <w:footnote w:type="continuationSeparator" w:id="0">
    <w:p w14:paraId="0C8944B9" w14:textId="77777777" w:rsidR="000E7186" w:rsidRDefault="000E7186" w:rsidP="00B27D63">
      <w:r>
        <w:continuationSeparator/>
      </w:r>
    </w:p>
  </w:footnote>
  <w:footnote w:type="continuationNotice" w:id="1">
    <w:p w14:paraId="63B34CED" w14:textId="77777777" w:rsidR="000E7186" w:rsidRDefault="000E71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Symbol" w:hAnsi="Symbol" w:cs="Symbol"/>
        <w:color w:val="000000"/>
        <w:sz w:val="22"/>
        <w:szCs w:val="22"/>
      </w:rPr>
    </w:lvl>
  </w:abstractNum>
  <w:abstractNum w:abstractNumId="1" w15:restartNumberingAfterBreak="0">
    <w:nsid w:val="018915D8"/>
    <w:multiLevelType w:val="hybridMultilevel"/>
    <w:tmpl w:val="54108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4252F"/>
    <w:multiLevelType w:val="hybridMultilevel"/>
    <w:tmpl w:val="5E06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04FF2"/>
    <w:multiLevelType w:val="hybridMultilevel"/>
    <w:tmpl w:val="62388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2CB9"/>
    <w:multiLevelType w:val="hybridMultilevel"/>
    <w:tmpl w:val="CB78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32E57"/>
    <w:multiLevelType w:val="hybridMultilevel"/>
    <w:tmpl w:val="C98A6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C5812"/>
    <w:multiLevelType w:val="hybridMultilevel"/>
    <w:tmpl w:val="F5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83691"/>
    <w:multiLevelType w:val="hybridMultilevel"/>
    <w:tmpl w:val="7666B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35381"/>
    <w:multiLevelType w:val="hybridMultilevel"/>
    <w:tmpl w:val="8AE6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3548E"/>
    <w:multiLevelType w:val="hybridMultilevel"/>
    <w:tmpl w:val="D3CC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3D7811"/>
    <w:multiLevelType w:val="hybridMultilevel"/>
    <w:tmpl w:val="133C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64451"/>
    <w:multiLevelType w:val="hybridMultilevel"/>
    <w:tmpl w:val="2FF06E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F19F5"/>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35D09"/>
    <w:multiLevelType w:val="hybridMultilevel"/>
    <w:tmpl w:val="0B80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F2CFE"/>
    <w:multiLevelType w:val="hybridMultilevel"/>
    <w:tmpl w:val="6C7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5151D"/>
    <w:multiLevelType w:val="hybridMultilevel"/>
    <w:tmpl w:val="FFD06EC8"/>
    <w:lvl w:ilvl="0" w:tplc="08090001">
      <w:start w:val="1"/>
      <w:numFmt w:val="bullet"/>
      <w:lvlText w:val=""/>
      <w:lvlJc w:val="left"/>
      <w:pPr>
        <w:ind w:left="720" w:hanging="360"/>
      </w:pPr>
      <w:rPr>
        <w:rFonts w:ascii="Symbol" w:hAnsi="Symbol" w:hint="default"/>
      </w:rPr>
    </w:lvl>
    <w:lvl w:ilvl="1" w:tplc="5C627B4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D4D48"/>
    <w:multiLevelType w:val="hybridMultilevel"/>
    <w:tmpl w:val="13BA42F6"/>
    <w:lvl w:ilvl="0" w:tplc="4A9A4592">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2304BD"/>
    <w:multiLevelType w:val="hybridMultilevel"/>
    <w:tmpl w:val="DCE2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05934"/>
    <w:multiLevelType w:val="hybridMultilevel"/>
    <w:tmpl w:val="B64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DC7673"/>
    <w:multiLevelType w:val="hybridMultilevel"/>
    <w:tmpl w:val="F98C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37A78"/>
    <w:multiLevelType w:val="hybridMultilevel"/>
    <w:tmpl w:val="4D785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42696"/>
    <w:multiLevelType w:val="hybridMultilevel"/>
    <w:tmpl w:val="1852438A"/>
    <w:lvl w:ilvl="0" w:tplc="4A143B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3C14CD"/>
    <w:multiLevelType w:val="hybridMultilevel"/>
    <w:tmpl w:val="7AA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73C06"/>
    <w:multiLevelType w:val="hybridMultilevel"/>
    <w:tmpl w:val="B382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E47D7D"/>
    <w:multiLevelType w:val="hybridMultilevel"/>
    <w:tmpl w:val="05EA2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CA4C2B"/>
    <w:multiLevelType w:val="multilevel"/>
    <w:tmpl w:val="8EB6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5B2517"/>
    <w:multiLevelType w:val="hybridMultilevel"/>
    <w:tmpl w:val="471A0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D22B9F"/>
    <w:multiLevelType w:val="hybridMultilevel"/>
    <w:tmpl w:val="154A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10CFA"/>
    <w:multiLevelType w:val="hybridMultilevel"/>
    <w:tmpl w:val="F03E1F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F15CE4"/>
    <w:multiLevelType w:val="hybridMultilevel"/>
    <w:tmpl w:val="BC8A8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54BC7"/>
    <w:multiLevelType w:val="hybridMultilevel"/>
    <w:tmpl w:val="FD3C7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17618F"/>
    <w:multiLevelType w:val="hybridMultilevel"/>
    <w:tmpl w:val="79D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2372F8"/>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A2E047B"/>
    <w:multiLevelType w:val="hybridMultilevel"/>
    <w:tmpl w:val="3240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855CF"/>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19566724">
    <w:abstractNumId w:val="10"/>
  </w:num>
  <w:num w:numId="2" w16cid:durableId="478695352">
    <w:abstractNumId w:val="26"/>
  </w:num>
  <w:num w:numId="3" w16cid:durableId="1834680877">
    <w:abstractNumId w:val="16"/>
  </w:num>
  <w:num w:numId="4" w16cid:durableId="153111858">
    <w:abstractNumId w:val="28"/>
  </w:num>
  <w:num w:numId="5" w16cid:durableId="656224202">
    <w:abstractNumId w:val="18"/>
  </w:num>
  <w:num w:numId="6" w16cid:durableId="406269166">
    <w:abstractNumId w:val="36"/>
  </w:num>
  <w:num w:numId="7" w16cid:durableId="941374256">
    <w:abstractNumId w:val="21"/>
  </w:num>
  <w:num w:numId="8" w16cid:durableId="350498213">
    <w:abstractNumId w:val="17"/>
  </w:num>
  <w:num w:numId="9" w16cid:durableId="1040473360">
    <w:abstractNumId w:val="13"/>
  </w:num>
  <w:num w:numId="10" w16cid:durableId="1418012672">
    <w:abstractNumId w:val="12"/>
  </w:num>
  <w:num w:numId="11" w16cid:durableId="871115853">
    <w:abstractNumId w:val="19"/>
  </w:num>
  <w:num w:numId="12" w16cid:durableId="1138255455">
    <w:abstractNumId w:val="1"/>
  </w:num>
  <w:num w:numId="13" w16cid:durableId="720443428">
    <w:abstractNumId w:val="3"/>
  </w:num>
  <w:num w:numId="14" w16cid:durableId="1887138290">
    <w:abstractNumId w:val="29"/>
  </w:num>
  <w:num w:numId="15" w16cid:durableId="1417940361">
    <w:abstractNumId w:val="23"/>
  </w:num>
  <w:num w:numId="16" w16cid:durableId="2134322744">
    <w:abstractNumId w:val="38"/>
  </w:num>
  <w:num w:numId="17" w16cid:durableId="2031570124">
    <w:abstractNumId w:val="34"/>
  </w:num>
  <w:num w:numId="18" w16cid:durableId="866216536">
    <w:abstractNumId w:val="0"/>
  </w:num>
  <w:num w:numId="19" w16cid:durableId="185561981">
    <w:abstractNumId w:val="15"/>
  </w:num>
  <w:num w:numId="20" w16cid:durableId="1394426174">
    <w:abstractNumId w:val="22"/>
  </w:num>
  <w:num w:numId="21" w16cid:durableId="1864855423">
    <w:abstractNumId w:val="37"/>
  </w:num>
  <w:num w:numId="22" w16cid:durableId="1127965595">
    <w:abstractNumId w:val="5"/>
  </w:num>
  <w:num w:numId="23" w16cid:durableId="1980108753">
    <w:abstractNumId w:val="27"/>
  </w:num>
  <w:num w:numId="24" w16cid:durableId="191890443">
    <w:abstractNumId w:val="11"/>
  </w:num>
  <w:num w:numId="25" w16cid:durableId="1123116308">
    <w:abstractNumId w:val="24"/>
  </w:num>
  <w:num w:numId="26" w16cid:durableId="603683793">
    <w:abstractNumId w:val="32"/>
  </w:num>
  <w:num w:numId="27" w16cid:durableId="1873834344">
    <w:abstractNumId w:val="31"/>
  </w:num>
  <w:num w:numId="28" w16cid:durableId="808862261">
    <w:abstractNumId w:val="35"/>
  </w:num>
  <w:num w:numId="29" w16cid:durableId="1811822437">
    <w:abstractNumId w:val="30"/>
  </w:num>
  <w:num w:numId="30" w16cid:durableId="1714497340">
    <w:abstractNumId w:val="40"/>
  </w:num>
  <w:num w:numId="31" w16cid:durableId="1141923859">
    <w:abstractNumId w:val="14"/>
  </w:num>
  <w:num w:numId="32" w16cid:durableId="1566061290">
    <w:abstractNumId w:val="25"/>
  </w:num>
  <w:num w:numId="33" w16cid:durableId="383606199">
    <w:abstractNumId w:val="20"/>
  </w:num>
  <w:num w:numId="34" w16cid:durableId="304235286">
    <w:abstractNumId w:val="39"/>
  </w:num>
  <w:num w:numId="35" w16cid:durableId="822280534">
    <w:abstractNumId w:val="6"/>
  </w:num>
  <w:num w:numId="36" w16cid:durableId="1607037001">
    <w:abstractNumId w:val="2"/>
  </w:num>
  <w:num w:numId="37" w16cid:durableId="214120772">
    <w:abstractNumId w:val="7"/>
  </w:num>
  <w:num w:numId="38" w16cid:durableId="1662079298">
    <w:abstractNumId w:val="9"/>
  </w:num>
  <w:num w:numId="39" w16cid:durableId="1638954193">
    <w:abstractNumId w:val="33"/>
  </w:num>
  <w:num w:numId="40" w16cid:durableId="238904337">
    <w:abstractNumId w:val="4"/>
  </w:num>
  <w:num w:numId="41" w16cid:durableId="11804025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96"/>
    <w:rsid w:val="00021A3C"/>
    <w:rsid w:val="000253E6"/>
    <w:rsid w:val="00032940"/>
    <w:rsid w:val="0004492D"/>
    <w:rsid w:val="000543A6"/>
    <w:rsid w:val="00063BB5"/>
    <w:rsid w:val="000649B9"/>
    <w:rsid w:val="00077EFA"/>
    <w:rsid w:val="00090D88"/>
    <w:rsid w:val="000915DB"/>
    <w:rsid w:val="000918F5"/>
    <w:rsid w:val="000955B6"/>
    <w:rsid w:val="00096F64"/>
    <w:rsid w:val="000974A1"/>
    <w:rsid w:val="000979DB"/>
    <w:rsid w:val="000D44A0"/>
    <w:rsid w:val="000D6CDC"/>
    <w:rsid w:val="000E20A0"/>
    <w:rsid w:val="000E7186"/>
    <w:rsid w:val="00122B73"/>
    <w:rsid w:val="00137C46"/>
    <w:rsid w:val="00142E82"/>
    <w:rsid w:val="00165CAB"/>
    <w:rsid w:val="001709A3"/>
    <w:rsid w:val="001800CE"/>
    <w:rsid w:val="0018236E"/>
    <w:rsid w:val="00190B09"/>
    <w:rsid w:val="001A1F44"/>
    <w:rsid w:val="001B5335"/>
    <w:rsid w:val="001B7FB8"/>
    <w:rsid w:val="001C3D8E"/>
    <w:rsid w:val="001C589E"/>
    <w:rsid w:val="001D556F"/>
    <w:rsid w:val="001E679F"/>
    <w:rsid w:val="001F33CA"/>
    <w:rsid w:val="002021A7"/>
    <w:rsid w:val="0020743B"/>
    <w:rsid w:val="00233C81"/>
    <w:rsid w:val="002353E6"/>
    <w:rsid w:val="00242C07"/>
    <w:rsid w:val="0025404C"/>
    <w:rsid w:val="002639A4"/>
    <w:rsid w:val="00277452"/>
    <w:rsid w:val="00285027"/>
    <w:rsid w:val="00295705"/>
    <w:rsid w:val="002A3100"/>
    <w:rsid w:val="002A5655"/>
    <w:rsid w:val="002C2560"/>
    <w:rsid w:val="002C2ECE"/>
    <w:rsid w:val="002C32BF"/>
    <w:rsid w:val="002D7C28"/>
    <w:rsid w:val="002F24D7"/>
    <w:rsid w:val="002F451F"/>
    <w:rsid w:val="002F61B3"/>
    <w:rsid w:val="003014B2"/>
    <w:rsid w:val="0030207E"/>
    <w:rsid w:val="00321CD7"/>
    <w:rsid w:val="00344207"/>
    <w:rsid w:val="003445F2"/>
    <w:rsid w:val="00344610"/>
    <w:rsid w:val="00372789"/>
    <w:rsid w:val="00382F1A"/>
    <w:rsid w:val="0039713E"/>
    <w:rsid w:val="00397463"/>
    <w:rsid w:val="003A0071"/>
    <w:rsid w:val="003A3801"/>
    <w:rsid w:val="003B35DB"/>
    <w:rsid w:val="003C387B"/>
    <w:rsid w:val="003C65D8"/>
    <w:rsid w:val="003D2C3E"/>
    <w:rsid w:val="003D3FC7"/>
    <w:rsid w:val="003E0293"/>
    <w:rsid w:val="003E15E1"/>
    <w:rsid w:val="003E3835"/>
    <w:rsid w:val="003F336E"/>
    <w:rsid w:val="003F52BE"/>
    <w:rsid w:val="00402269"/>
    <w:rsid w:val="00402271"/>
    <w:rsid w:val="004046EF"/>
    <w:rsid w:val="00410585"/>
    <w:rsid w:val="00414412"/>
    <w:rsid w:val="004163A8"/>
    <w:rsid w:val="0041793D"/>
    <w:rsid w:val="00420986"/>
    <w:rsid w:val="004211B8"/>
    <w:rsid w:val="00424928"/>
    <w:rsid w:val="00437AFB"/>
    <w:rsid w:val="00440033"/>
    <w:rsid w:val="0044207E"/>
    <w:rsid w:val="00457584"/>
    <w:rsid w:val="0046201E"/>
    <w:rsid w:val="004624B2"/>
    <w:rsid w:val="00463920"/>
    <w:rsid w:val="00466C17"/>
    <w:rsid w:val="00470835"/>
    <w:rsid w:val="00474435"/>
    <w:rsid w:val="00475ECE"/>
    <w:rsid w:val="0047659E"/>
    <w:rsid w:val="0047703A"/>
    <w:rsid w:val="00480481"/>
    <w:rsid w:val="00485E40"/>
    <w:rsid w:val="00491831"/>
    <w:rsid w:val="00492876"/>
    <w:rsid w:val="00497F60"/>
    <w:rsid w:val="004A75CA"/>
    <w:rsid w:val="004B7422"/>
    <w:rsid w:val="004B783A"/>
    <w:rsid w:val="004E56A3"/>
    <w:rsid w:val="00501FDD"/>
    <w:rsid w:val="0050555D"/>
    <w:rsid w:val="00513291"/>
    <w:rsid w:val="00522DB4"/>
    <w:rsid w:val="00536083"/>
    <w:rsid w:val="0054377B"/>
    <w:rsid w:val="0054397B"/>
    <w:rsid w:val="0054681A"/>
    <w:rsid w:val="00550F80"/>
    <w:rsid w:val="00551300"/>
    <w:rsid w:val="00567FEB"/>
    <w:rsid w:val="00594A44"/>
    <w:rsid w:val="005975D5"/>
    <w:rsid w:val="005A0FB9"/>
    <w:rsid w:val="005A1531"/>
    <w:rsid w:val="005A6AC2"/>
    <w:rsid w:val="005B283F"/>
    <w:rsid w:val="005E0EB7"/>
    <w:rsid w:val="005E221F"/>
    <w:rsid w:val="005E2D0F"/>
    <w:rsid w:val="005E3C0A"/>
    <w:rsid w:val="005F000D"/>
    <w:rsid w:val="005F0854"/>
    <w:rsid w:val="005F1493"/>
    <w:rsid w:val="00604B69"/>
    <w:rsid w:val="00611CDC"/>
    <w:rsid w:val="006139F4"/>
    <w:rsid w:val="006242A7"/>
    <w:rsid w:val="00633700"/>
    <w:rsid w:val="00637BB3"/>
    <w:rsid w:val="006442BA"/>
    <w:rsid w:val="00646D39"/>
    <w:rsid w:val="006505A4"/>
    <w:rsid w:val="006675AB"/>
    <w:rsid w:val="00672745"/>
    <w:rsid w:val="006745BF"/>
    <w:rsid w:val="006805D8"/>
    <w:rsid w:val="00683DED"/>
    <w:rsid w:val="006958C3"/>
    <w:rsid w:val="006A0383"/>
    <w:rsid w:val="006A11CC"/>
    <w:rsid w:val="006B5CA3"/>
    <w:rsid w:val="006C307F"/>
    <w:rsid w:val="006D3079"/>
    <w:rsid w:val="006D54E2"/>
    <w:rsid w:val="006D6398"/>
    <w:rsid w:val="006F0305"/>
    <w:rsid w:val="006F1C52"/>
    <w:rsid w:val="006F5666"/>
    <w:rsid w:val="0070607F"/>
    <w:rsid w:val="007259ED"/>
    <w:rsid w:val="0073019F"/>
    <w:rsid w:val="007302B0"/>
    <w:rsid w:val="00730569"/>
    <w:rsid w:val="00735642"/>
    <w:rsid w:val="00735EDC"/>
    <w:rsid w:val="007405ED"/>
    <w:rsid w:val="00740E7E"/>
    <w:rsid w:val="00746581"/>
    <w:rsid w:val="007479AF"/>
    <w:rsid w:val="00750C9D"/>
    <w:rsid w:val="0077117E"/>
    <w:rsid w:val="00780C19"/>
    <w:rsid w:val="00780D72"/>
    <w:rsid w:val="007A5385"/>
    <w:rsid w:val="007A7B8A"/>
    <w:rsid w:val="007C48E5"/>
    <w:rsid w:val="007C512D"/>
    <w:rsid w:val="007C5A5D"/>
    <w:rsid w:val="007C6826"/>
    <w:rsid w:val="007C6999"/>
    <w:rsid w:val="007D2A38"/>
    <w:rsid w:val="007D2CA5"/>
    <w:rsid w:val="007E0D05"/>
    <w:rsid w:val="007E0E84"/>
    <w:rsid w:val="007E10BB"/>
    <w:rsid w:val="007E6C7D"/>
    <w:rsid w:val="007F77D4"/>
    <w:rsid w:val="00801A61"/>
    <w:rsid w:val="008119F9"/>
    <w:rsid w:val="008218C5"/>
    <w:rsid w:val="0082365F"/>
    <w:rsid w:val="00836BA4"/>
    <w:rsid w:val="00857A52"/>
    <w:rsid w:val="00875B69"/>
    <w:rsid w:val="008775E6"/>
    <w:rsid w:val="008806A5"/>
    <w:rsid w:val="00891946"/>
    <w:rsid w:val="008A5134"/>
    <w:rsid w:val="008A6315"/>
    <w:rsid w:val="008E3588"/>
    <w:rsid w:val="009032D5"/>
    <w:rsid w:val="00907690"/>
    <w:rsid w:val="009124A9"/>
    <w:rsid w:val="00915D42"/>
    <w:rsid w:val="00921BAD"/>
    <w:rsid w:val="0092706C"/>
    <w:rsid w:val="0093158A"/>
    <w:rsid w:val="00932266"/>
    <w:rsid w:val="00934701"/>
    <w:rsid w:val="00943B63"/>
    <w:rsid w:val="00964557"/>
    <w:rsid w:val="00973067"/>
    <w:rsid w:val="00976204"/>
    <w:rsid w:val="00982930"/>
    <w:rsid w:val="00986FDE"/>
    <w:rsid w:val="00992EF2"/>
    <w:rsid w:val="00992F42"/>
    <w:rsid w:val="00997B5E"/>
    <w:rsid w:val="009C03AF"/>
    <w:rsid w:val="009C2F6F"/>
    <w:rsid w:val="009E5CC5"/>
    <w:rsid w:val="009F0BC9"/>
    <w:rsid w:val="00A142C2"/>
    <w:rsid w:val="00A14598"/>
    <w:rsid w:val="00A37E05"/>
    <w:rsid w:val="00A45947"/>
    <w:rsid w:val="00A504BD"/>
    <w:rsid w:val="00A53843"/>
    <w:rsid w:val="00A60C8E"/>
    <w:rsid w:val="00A64D04"/>
    <w:rsid w:val="00A74B0B"/>
    <w:rsid w:val="00A75EE4"/>
    <w:rsid w:val="00A85B64"/>
    <w:rsid w:val="00A918BB"/>
    <w:rsid w:val="00AB1538"/>
    <w:rsid w:val="00AB70D1"/>
    <w:rsid w:val="00AB7974"/>
    <w:rsid w:val="00AC48AF"/>
    <w:rsid w:val="00AD52A1"/>
    <w:rsid w:val="00AE6992"/>
    <w:rsid w:val="00AE7C3B"/>
    <w:rsid w:val="00AF08C5"/>
    <w:rsid w:val="00AF49F8"/>
    <w:rsid w:val="00AF747F"/>
    <w:rsid w:val="00B01134"/>
    <w:rsid w:val="00B01500"/>
    <w:rsid w:val="00B057FA"/>
    <w:rsid w:val="00B05A23"/>
    <w:rsid w:val="00B27D63"/>
    <w:rsid w:val="00B311FB"/>
    <w:rsid w:val="00B32C89"/>
    <w:rsid w:val="00B36AAB"/>
    <w:rsid w:val="00B37F16"/>
    <w:rsid w:val="00B4505D"/>
    <w:rsid w:val="00B538DF"/>
    <w:rsid w:val="00B54A0A"/>
    <w:rsid w:val="00B65CA7"/>
    <w:rsid w:val="00B670CC"/>
    <w:rsid w:val="00B7446F"/>
    <w:rsid w:val="00B8088D"/>
    <w:rsid w:val="00B81FB4"/>
    <w:rsid w:val="00B874B2"/>
    <w:rsid w:val="00B945D6"/>
    <w:rsid w:val="00BA6B72"/>
    <w:rsid w:val="00BB31B9"/>
    <w:rsid w:val="00BB7B2A"/>
    <w:rsid w:val="00BF2F34"/>
    <w:rsid w:val="00BF4260"/>
    <w:rsid w:val="00C12F1F"/>
    <w:rsid w:val="00C17AD5"/>
    <w:rsid w:val="00C27811"/>
    <w:rsid w:val="00C314B4"/>
    <w:rsid w:val="00C43E3D"/>
    <w:rsid w:val="00C6064E"/>
    <w:rsid w:val="00C63FF5"/>
    <w:rsid w:val="00C76BEC"/>
    <w:rsid w:val="00C83C4E"/>
    <w:rsid w:val="00C90C96"/>
    <w:rsid w:val="00CA7D56"/>
    <w:rsid w:val="00CB30D6"/>
    <w:rsid w:val="00CC20A9"/>
    <w:rsid w:val="00CC74FE"/>
    <w:rsid w:val="00CC7970"/>
    <w:rsid w:val="00CD0F36"/>
    <w:rsid w:val="00CE1768"/>
    <w:rsid w:val="00CF3558"/>
    <w:rsid w:val="00D017F2"/>
    <w:rsid w:val="00D0187A"/>
    <w:rsid w:val="00D046B2"/>
    <w:rsid w:val="00D06C64"/>
    <w:rsid w:val="00D071C5"/>
    <w:rsid w:val="00D13A5A"/>
    <w:rsid w:val="00D23A56"/>
    <w:rsid w:val="00D26A3B"/>
    <w:rsid w:val="00D30BA2"/>
    <w:rsid w:val="00D31460"/>
    <w:rsid w:val="00D36A69"/>
    <w:rsid w:val="00D61802"/>
    <w:rsid w:val="00D628CB"/>
    <w:rsid w:val="00D73257"/>
    <w:rsid w:val="00D756D3"/>
    <w:rsid w:val="00D840B7"/>
    <w:rsid w:val="00D86868"/>
    <w:rsid w:val="00D8705B"/>
    <w:rsid w:val="00D90830"/>
    <w:rsid w:val="00D943CC"/>
    <w:rsid w:val="00D97D68"/>
    <w:rsid w:val="00DA76F0"/>
    <w:rsid w:val="00DB4416"/>
    <w:rsid w:val="00DC3E6C"/>
    <w:rsid w:val="00DD34BE"/>
    <w:rsid w:val="00DE676B"/>
    <w:rsid w:val="00E0368F"/>
    <w:rsid w:val="00E07B33"/>
    <w:rsid w:val="00E135E8"/>
    <w:rsid w:val="00E13C39"/>
    <w:rsid w:val="00E252D5"/>
    <w:rsid w:val="00E51FE2"/>
    <w:rsid w:val="00E6773D"/>
    <w:rsid w:val="00E7457F"/>
    <w:rsid w:val="00E7721D"/>
    <w:rsid w:val="00E77354"/>
    <w:rsid w:val="00E83EFD"/>
    <w:rsid w:val="00E84B11"/>
    <w:rsid w:val="00E90A15"/>
    <w:rsid w:val="00EA6513"/>
    <w:rsid w:val="00EB0119"/>
    <w:rsid w:val="00EB01AF"/>
    <w:rsid w:val="00EB44E4"/>
    <w:rsid w:val="00EC19E2"/>
    <w:rsid w:val="00EC2603"/>
    <w:rsid w:val="00EC47CB"/>
    <w:rsid w:val="00ED171C"/>
    <w:rsid w:val="00ED54D4"/>
    <w:rsid w:val="00EE4CA7"/>
    <w:rsid w:val="00F31D0E"/>
    <w:rsid w:val="00F32085"/>
    <w:rsid w:val="00F3385A"/>
    <w:rsid w:val="00F428A6"/>
    <w:rsid w:val="00F52420"/>
    <w:rsid w:val="00F568C5"/>
    <w:rsid w:val="00F57716"/>
    <w:rsid w:val="00F57ADD"/>
    <w:rsid w:val="00F82A76"/>
    <w:rsid w:val="00F95C69"/>
    <w:rsid w:val="00FA236E"/>
    <w:rsid w:val="00FA2C26"/>
    <w:rsid w:val="00FB0F6A"/>
    <w:rsid w:val="00FB40B6"/>
    <w:rsid w:val="00FB69EE"/>
    <w:rsid w:val="00FC0178"/>
    <w:rsid w:val="00FC6D47"/>
    <w:rsid w:val="00FC74D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7B9DB"/>
  <w15:docId w15:val="{E8812A16-92E7-48C5-9603-1F55986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 w:type="paragraph" w:styleId="Revision">
    <w:name w:val="Revision"/>
    <w:hidden/>
    <w:uiPriority w:val="71"/>
    <w:semiHidden/>
    <w:rsid w:val="002353E6"/>
    <w:rPr>
      <w:rFonts w:ascii="Arial" w:hAnsi="Arial"/>
      <w:color w:val="000000"/>
      <w:lang w:eastAsia="en-GB"/>
    </w:rPr>
  </w:style>
  <w:style w:type="paragraph" w:customStyle="1" w:styleId="TableParagraph">
    <w:name w:val="Table Paragraph"/>
    <w:basedOn w:val="Normal"/>
    <w:uiPriority w:val="1"/>
    <w:qFormat/>
    <w:rsid w:val="00285027"/>
    <w:pPr>
      <w:widowControl w:val="0"/>
    </w:pPr>
    <w:rPr>
      <w:rFonts w:asciiTheme="minorHAnsi" w:eastAsiaTheme="minorHAnsi" w:hAnsiTheme="minorHAnsi" w:cstheme="minorBidi"/>
      <w:color w:val="auto"/>
      <w:sz w:val="22"/>
      <w:szCs w:val="22"/>
      <w:lang w:val="en-US" w:eastAsia="en-US"/>
    </w:rPr>
  </w:style>
  <w:style w:type="paragraph" w:styleId="NormalWeb">
    <w:name w:val="Normal (Web)"/>
    <w:basedOn w:val="Normal"/>
    <w:uiPriority w:val="99"/>
    <w:unhideWhenUsed/>
    <w:rsid w:val="00285027"/>
    <w:pPr>
      <w:spacing w:before="100" w:beforeAutospacing="1" w:after="100" w:afterAutospacing="1"/>
    </w:pPr>
    <w:rPr>
      <w:rFonts w:ascii="Times New Roman" w:hAnsi="Times New Roman"/>
      <w:color w:val="auto"/>
      <w:sz w:val="24"/>
      <w:szCs w:val="24"/>
    </w:rPr>
  </w:style>
  <w:style w:type="character" w:styleId="Strong">
    <w:name w:val="Strong"/>
    <w:basedOn w:val="DefaultParagraphFont"/>
    <w:uiPriority w:val="22"/>
    <w:qFormat/>
    <w:rsid w:val="00285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16303575">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82ED9302FA84479C29F641D7E61496" ma:contentTypeVersion="4" ma:contentTypeDescription="Create a new document." ma:contentTypeScope="" ma:versionID="535ccf2f9f5c83c94676c24c88238c77">
  <xsd:schema xmlns:xsd="http://www.w3.org/2001/XMLSchema" xmlns:xs="http://www.w3.org/2001/XMLSchema" xmlns:p="http://schemas.microsoft.com/office/2006/metadata/properties" xmlns:ns2="1ec1e8e9-efda-4b56-bf58-407d2d9926e3" targetNamespace="http://schemas.microsoft.com/office/2006/metadata/properties" ma:root="true" ma:fieldsID="576c08684fc2efae40dad24c8404f534" ns2:_="">
    <xsd:import namespace="1ec1e8e9-efda-4b56-bf58-407d2d99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1e8e9-efda-4b56-bf58-407d2d992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B7D57-9A09-4257-8D20-61CFD2DD60C2}">
  <ds:schemaRefs>
    <ds:schemaRef ds:uri="http://schemas.openxmlformats.org/officeDocument/2006/bibliography"/>
  </ds:schemaRefs>
</ds:datastoreItem>
</file>

<file path=customXml/itemProps3.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4.xml><?xml version="1.0" encoding="utf-8"?>
<ds:datastoreItem xmlns:ds="http://schemas.openxmlformats.org/officeDocument/2006/customXml" ds:itemID="{94D06FB8-CCDC-4E16-AB99-539A857A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1e8e9-efda-4b56-bf58-407d2d99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5049</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subject/>
  <dc:creator>wilsonlinda</dc:creator>
  <cp:keywords/>
  <cp:lastModifiedBy>James McParland</cp:lastModifiedBy>
  <cp:revision>2</cp:revision>
  <cp:lastPrinted>2018-03-21T03:15:00Z</cp:lastPrinted>
  <dcterms:created xsi:type="dcterms:W3CDTF">2023-08-25T07:13:00Z</dcterms:created>
  <dcterms:modified xsi:type="dcterms:W3CDTF">2023-08-25T07:13:00Z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0x0101000F82ED9302FA84479C29F641D7E61496</vt:lpwstr>
  </property>
  <property fmtid="{D5CDD505-2E9C-101B-9397-08002B2CF9AE}" pid="3" name="MSIP_Label_3c381991-eab8-4fff-8f2f-4f88109aa1cd_Enabled">
    <vt:lpwstr>true</vt:lpwstr>
  </property>
  <property fmtid="{D5CDD505-2E9C-101B-9397-08002B2CF9AE}" pid="4" name="MSIP_Label_3c381991-eab8-4fff-8f2f-4f88109aa1cd_SetDate">
    <vt:lpwstr>2022-04-18T14:22:01Z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f3522c2b-34d9-4368-a88e-05c981c871c6</vt:lpwstr>
  </property>
  <property fmtid="{D5CDD505-2E9C-101B-9397-08002B2CF9AE}" pid="9" name="MSIP_Label_3c381991-eab8-4fff-8f2f-4f88109aa1cd_ContentBits">
    <vt:lpwstr>0</vt:lpwstr>
  </property>
</Properties>
</file>