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DBD6" w14:textId="23BC3F1D" w:rsidR="6596133F" w:rsidRDefault="6596133F" w:rsidP="6D3393A7">
      <w:pPr>
        <w:pStyle w:val="Default"/>
        <w:jc w:val="center"/>
        <w:rPr>
          <w:rFonts w:ascii="Arial" w:eastAsia="Arial" w:hAnsi="Arial" w:cs="Arial"/>
          <w:sz w:val="56"/>
          <w:szCs w:val="56"/>
        </w:rPr>
      </w:pPr>
      <w:r w:rsidRPr="6D3393A7">
        <w:rPr>
          <w:rFonts w:ascii="Arial" w:eastAsia="Arial" w:hAnsi="Arial" w:cs="Arial"/>
          <w:sz w:val="56"/>
          <w:szCs w:val="56"/>
        </w:rPr>
        <w:t>Rochsolloch Nursery Class</w:t>
      </w:r>
    </w:p>
    <w:p w14:paraId="4FE08F43" w14:textId="634F13B4" w:rsidR="6D3393A7" w:rsidRDefault="6D3393A7" w:rsidP="6D3393A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72"/>
          <w:szCs w:val="72"/>
        </w:rPr>
      </w:pPr>
    </w:p>
    <w:p w14:paraId="3A94ABE8" w14:textId="30EE2184" w:rsidR="6596133F" w:rsidRDefault="6596133F" w:rsidP="6D3393A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72"/>
          <w:szCs w:val="72"/>
        </w:rPr>
      </w:pPr>
      <w:r>
        <w:rPr>
          <w:noProof/>
        </w:rPr>
        <w:drawing>
          <wp:inline distT="0" distB="0" distL="0" distR="0" wp14:anchorId="791615D5" wp14:editId="5FB2DB15">
            <wp:extent cx="2781300" cy="2590800"/>
            <wp:effectExtent l="0" t="0" r="0" b="0"/>
            <wp:docPr id="1959012961" name="drawing" descr="A colorful owl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01296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B5CA9" w14:textId="6887F315" w:rsidR="6D3393A7" w:rsidRDefault="6D3393A7" w:rsidP="6D3393A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42"/>
          <w:szCs w:val="42"/>
        </w:rPr>
      </w:pPr>
    </w:p>
    <w:p w14:paraId="0C5F271F" w14:textId="193AFADB" w:rsidR="6D3393A7" w:rsidRDefault="6D3393A7" w:rsidP="6D3393A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42"/>
          <w:szCs w:val="42"/>
        </w:rPr>
      </w:pPr>
    </w:p>
    <w:p w14:paraId="144D6418" w14:textId="10E86F4A" w:rsidR="6D3393A7" w:rsidRDefault="6D3393A7" w:rsidP="6D3393A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42"/>
          <w:szCs w:val="42"/>
        </w:rPr>
      </w:pPr>
    </w:p>
    <w:p w14:paraId="19172B83" w14:textId="23943CB4" w:rsidR="6596133F" w:rsidRDefault="6596133F" w:rsidP="6D3393A7">
      <w:pPr>
        <w:pStyle w:val="Default"/>
        <w:jc w:val="center"/>
      </w:pPr>
      <w:r w:rsidRPr="6D3393A7">
        <w:rPr>
          <w:rFonts w:ascii="Arial" w:eastAsia="Arial" w:hAnsi="Arial" w:cs="Arial"/>
          <w:b/>
          <w:bCs/>
          <w:sz w:val="56"/>
          <w:szCs w:val="56"/>
        </w:rPr>
        <w:t>Administration of Medicine</w:t>
      </w:r>
    </w:p>
    <w:p w14:paraId="6673B4FD" w14:textId="26A0EF67" w:rsidR="6596133F" w:rsidRDefault="6596133F" w:rsidP="6D3393A7">
      <w:pPr>
        <w:pStyle w:val="Default"/>
        <w:jc w:val="center"/>
        <w:rPr>
          <w:rFonts w:ascii="Calibri" w:eastAsia="Calibri" w:hAnsi="Calibri" w:cs="Calibri"/>
          <w:color w:val="001F5F"/>
          <w:sz w:val="40"/>
          <w:szCs w:val="40"/>
        </w:rPr>
      </w:pPr>
      <w:r w:rsidRPr="6D3393A7">
        <w:rPr>
          <w:rFonts w:ascii="Calibri" w:eastAsia="Calibri" w:hAnsi="Calibri" w:cs="Calibri"/>
          <w:b/>
          <w:bCs/>
          <w:color w:val="001F5F"/>
          <w:sz w:val="40"/>
          <w:szCs w:val="40"/>
        </w:rPr>
        <w:t>October 2025</w:t>
      </w:r>
    </w:p>
    <w:p w14:paraId="4A3C8E94" w14:textId="38E6755F" w:rsidR="6D3393A7" w:rsidRDefault="6D3393A7" w:rsidP="6D3393A7">
      <w:pPr>
        <w:spacing w:after="0" w:line="240" w:lineRule="auto"/>
        <w:jc w:val="center"/>
        <w:rPr>
          <w:rFonts w:ascii="Calibri" w:eastAsia="Calibri" w:hAnsi="Calibri" w:cs="Calibri"/>
          <w:color w:val="001F5F"/>
          <w:sz w:val="40"/>
          <w:szCs w:val="40"/>
        </w:rPr>
      </w:pPr>
    </w:p>
    <w:p w14:paraId="3840C709" w14:textId="427964C2" w:rsidR="6D3393A7" w:rsidRDefault="6D3393A7" w:rsidP="6D3393A7">
      <w:pPr>
        <w:jc w:val="center"/>
        <w:rPr>
          <w:rFonts w:eastAsia="Arial"/>
          <w:color w:val="000000" w:themeColor="text1"/>
          <w:sz w:val="52"/>
          <w:szCs w:val="52"/>
        </w:rPr>
      </w:pPr>
    </w:p>
    <w:p w14:paraId="51F6E26E" w14:textId="3077C427" w:rsidR="6596133F" w:rsidRDefault="6596133F" w:rsidP="6D3393A7">
      <w:pPr>
        <w:jc w:val="center"/>
        <w:rPr>
          <w:noProof/>
        </w:rPr>
      </w:pPr>
    </w:p>
    <w:p w14:paraId="6840C31A" w14:textId="77777777" w:rsidR="00100683" w:rsidRDefault="00100683" w:rsidP="6D3393A7">
      <w:pPr>
        <w:jc w:val="center"/>
        <w:rPr>
          <w:noProof/>
        </w:rPr>
      </w:pPr>
    </w:p>
    <w:p w14:paraId="1492A37B" w14:textId="77777777" w:rsidR="00100683" w:rsidRDefault="00100683" w:rsidP="6D3393A7">
      <w:pPr>
        <w:jc w:val="center"/>
        <w:rPr>
          <w:noProof/>
        </w:rPr>
      </w:pPr>
    </w:p>
    <w:p w14:paraId="1B4EC6EA" w14:textId="77777777" w:rsidR="00100683" w:rsidRDefault="00100683" w:rsidP="6D3393A7">
      <w:pPr>
        <w:jc w:val="center"/>
        <w:rPr>
          <w:noProof/>
        </w:rPr>
      </w:pPr>
    </w:p>
    <w:p w14:paraId="664B48B3" w14:textId="77777777" w:rsidR="00100683" w:rsidRDefault="00100683" w:rsidP="6D3393A7">
      <w:pPr>
        <w:jc w:val="center"/>
      </w:pPr>
    </w:p>
    <w:p w14:paraId="1249D9B0" w14:textId="4E33C8EB" w:rsidR="6D3393A7" w:rsidRDefault="6D3393A7" w:rsidP="6D3393A7">
      <w:pPr>
        <w:jc w:val="center"/>
      </w:pPr>
    </w:p>
    <w:p w14:paraId="0D89ED35" w14:textId="155BAAE1" w:rsidR="6D3393A7" w:rsidRDefault="6D3393A7" w:rsidP="6D3393A7">
      <w:pPr>
        <w:jc w:val="center"/>
      </w:pPr>
    </w:p>
    <w:p w14:paraId="0AB14810" w14:textId="3A9FECF2" w:rsidR="6D3393A7" w:rsidRDefault="6D3393A7" w:rsidP="6D3393A7">
      <w:pPr>
        <w:jc w:val="center"/>
      </w:pPr>
    </w:p>
    <w:p w14:paraId="19151CF7" w14:textId="3400150E" w:rsidR="6D3393A7" w:rsidRDefault="6D3393A7" w:rsidP="6D3393A7">
      <w:pPr>
        <w:rPr>
          <w:b/>
          <w:bCs/>
        </w:rPr>
      </w:pPr>
    </w:p>
    <w:p w14:paraId="52836F0E" w14:textId="20DB3172" w:rsidR="007464B5" w:rsidRDefault="00C23338">
      <w:pPr>
        <w:rPr>
          <w:b/>
        </w:rPr>
      </w:pPr>
      <w:r>
        <w:rPr>
          <w:b/>
          <w:bCs/>
        </w:rPr>
        <w:lastRenderedPageBreak/>
        <w:t>Rationale</w:t>
      </w:r>
    </w:p>
    <w:p w14:paraId="46773720" w14:textId="50693159" w:rsidR="00C23338" w:rsidRDefault="00C23338">
      <w:r>
        <w:t xml:space="preserve">Children’s safety is of paramount importance.  This policy outlines the procedures relating to the storage and administration of medication, prescribed and non-prescribed, for children whilst under the care and supervision of </w:t>
      </w:r>
      <w:r w:rsidR="00146A7E">
        <w:t>nursery</w:t>
      </w:r>
      <w:r>
        <w:t xml:space="preserve"> staff.</w:t>
      </w:r>
    </w:p>
    <w:p w14:paraId="65A86373" w14:textId="33DF9A62" w:rsidR="00C23338" w:rsidRDefault="00C23338">
      <w:r>
        <w:rPr>
          <w:b/>
          <w:bCs/>
        </w:rPr>
        <w:t xml:space="preserve">Medication Required in </w:t>
      </w:r>
      <w:r w:rsidR="00B7588E">
        <w:rPr>
          <w:b/>
          <w:bCs/>
        </w:rPr>
        <w:t>Nursery</w:t>
      </w:r>
    </w:p>
    <w:p w14:paraId="5C1BD914" w14:textId="7D6BD54B" w:rsidR="00C23338" w:rsidRDefault="00C23338" w:rsidP="00C23338">
      <w:pPr>
        <w:pStyle w:val="ListParagraph"/>
        <w:numPr>
          <w:ilvl w:val="0"/>
          <w:numId w:val="1"/>
        </w:numPr>
      </w:pPr>
      <w:r>
        <w:t>No child is permitted to carry medication on their person or in their bag.</w:t>
      </w:r>
    </w:p>
    <w:p w14:paraId="0EE7FC74" w14:textId="7F7445D4" w:rsidR="00C23338" w:rsidRDefault="00C23338" w:rsidP="00C23338">
      <w:pPr>
        <w:pStyle w:val="ListParagraph"/>
        <w:numPr>
          <w:ilvl w:val="0"/>
          <w:numId w:val="1"/>
        </w:numPr>
      </w:pPr>
      <w:r>
        <w:t xml:space="preserve">All medication must be given to a member </w:t>
      </w:r>
      <w:r w:rsidR="00B7588E">
        <w:t xml:space="preserve">of </w:t>
      </w:r>
      <w:r w:rsidR="006D7916">
        <w:t>SLT</w:t>
      </w:r>
      <w:r>
        <w:t xml:space="preserve"> for storage and safe kee</w:t>
      </w:r>
      <w:r w:rsidR="0E10432C">
        <w:t>p</w:t>
      </w:r>
      <w:r>
        <w:t>ing by the child’s parent/carer, or other responsible adult nominated by the parent/carer.</w:t>
      </w:r>
    </w:p>
    <w:p w14:paraId="0CE0D9D3" w14:textId="6A14E636" w:rsidR="00BE7B19" w:rsidRDefault="00C23338" w:rsidP="00225998">
      <w:pPr>
        <w:pStyle w:val="ListParagraph"/>
        <w:numPr>
          <w:ilvl w:val="0"/>
          <w:numId w:val="1"/>
        </w:numPr>
      </w:pPr>
      <w:r>
        <w:t xml:space="preserve">Medication will not be accepted without a completed </w:t>
      </w:r>
      <w:r w:rsidRPr="4EFFD7E5">
        <w:rPr>
          <w:i/>
          <w:iCs/>
        </w:rPr>
        <w:t>Administration of Medication (Med 1)</w:t>
      </w:r>
      <w:r>
        <w:t xml:space="preserve"> form.  A separate form should be used for each medication.  The form is available from the </w:t>
      </w:r>
      <w:r w:rsidR="006D7916">
        <w:t>nursery SLT</w:t>
      </w:r>
      <w:r>
        <w:t xml:space="preserve">.  Completed forms are stored in the </w:t>
      </w:r>
      <w:r w:rsidR="006D7916">
        <w:t>nursery</w:t>
      </w:r>
      <w:r>
        <w:t xml:space="preserve"> office.  Once the course of medication is complete, the Med 1 form will be </w:t>
      </w:r>
      <w:r w:rsidR="1AF62F7C">
        <w:t>stored securely for auditing purposes.</w:t>
      </w:r>
    </w:p>
    <w:p w14:paraId="386DFF97" w14:textId="49BC2D0A" w:rsidR="00C23338" w:rsidRDefault="00C23338" w:rsidP="00C23338">
      <w:pPr>
        <w:pStyle w:val="ListParagraph"/>
        <w:numPr>
          <w:ilvl w:val="0"/>
          <w:numId w:val="1"/>
        </w:numPr>
      </w:pPr>
      <w:r>
        <w:t>All medication should be clearly labelled with the child’s name, dosage required, frequency of administration and date/time first dosage was administered by parent/carer, or other responsible adult nominated by the parent/carer.</w:t>
      </w:r>
    </w:p>
    <w:p w14:paraId="1AF1AB97" w14:textId="7DD9D0C3" w:rsidR="00C23338" w:rsidRDefault="00C23338" w:rsidP="00C23338">
      <w:pPr>
        <w:pStyle w:val="ListParagraph"/>
        <w:numPr>
          <w:ilvl w:val="0"/>
          <w:numId w:val="1"/>
        </w:numPr>
      </w:pPr>
      <w:r>
        <w:t>For health and safety reasons, a child’s parent/carer, or other responsible adult nominated by the parent</w:t>
      </w:r>
      <w:r w:rsidR="008941C3">
        <w:t>/carer, must always administer the first dose of any medication before depositing medication with a member of staff, in case of allergic reaction.</w:t>
      </w:r>
    </w:p>
    <w:p w14:paraId="0A137A2E" w14:textId="3F965BA8" w:rsidR="00F25059" w:rsidRDefault="00F25059" w:rsidP="00C23338">
      <w:pPr>
        <w:pStyle w:val="ListParagraph"/>
        <w:numPr>
          <w:ilvl w:val="0"/>
          <w:numId w:val="1"/>
        </w:numPr>
      </w:pPr>
      <w:r>
        <w:t>If medication is given before Nursery,</w:t>
      </w:r>
      <w:r w:rsidR="00630B32">
        <w:t xml:space="preserve"> </w:t>
      </w:r>
      <w:r w:rsidR="00E002B3">
        <w:t xml:space="preserve">the child’s </w:t>
      </w:r>
      <w:r w:rsidR="00630B32">
        <w:t>parent/carer or other responsible adult nominated by the parent/carer must</w:t>
      </w:r>
      <w:r w:rsidR="00E002B3">
        <w:t xml:space="preserve"> complete Part 2 of the Med 1 form to document when this was </w:t>
      </w:r>
      <w:r w:rsidR="00F73982">
        <w:t>administered.</w:t>
      </w:r>
    </w:p>
    <w:p w14:paraId="0B1F2BF4" w14:textId="6CC3E1A0" w:rsidR="008941C3" w:rsidRDefault="008941C3" w:rsidP="00C23338">
      <w:pPr>
        <w:pStyle w:val="ListParagraph"/>
        <w:numPr>
          <w:ilvl w:val="0"/>
          <w:numId w:val="1"/>
        </w:numPr>
      </w:pPr>
      <w:r>
        <w:t xml:space="preserve">Children will be assisted by a member of </w:t>
      </w:r>
      <w:r w:rsidR="00BD4700">
        <w:t>nursery</w:t>
      </w:r>
      <w:r>
        <w:t xml:space="preserve"> staff when medication is required to be taken.</w:t>
      </w:r>
    </w:p>
    <w:p w14:paraId="3441C978" w14:textId="6ACCA702" w:rsidR="008941C3" w:rsidRDefault="008941C3" w:rsidP="00C23338">
      <w:pPr>
        <w:pStyle w:val="ListParagraph"/>
        <w:numPr>
          <w:ilvl w:val="0"/>
          <w:numId w:val="1"/>
        </w:numPr>
      </w:pPr>
      <w:r>
        <w:t xml:space="preserve">The staff member should complete </w:t>
      </w:r>
      <w:r w:rsidR="00074448">
        <w:t>Part 2</w:t>
      </w:r>
      <w:r>
        <w:t xml:space="preserve"> of the </w:t>
      </w:r>
      <w:r w:rsidRPr="008941C3">
        <w:rPr>
          <w:i/>
          <w:iCs/>
        </w:rPr>
        <w:t>Med 1</w:t>
      </w:r>
      <w:r>
        <w:t xml:space="preserve"> form.</w:t>
      </w:r>
    </w:p>
    <w:p w14:paraId="311C801E" w14:textId="6443C73F" w:rsidR="008941C3" w:rsidRDefault="008941C3" w:rsidP="008941C3">
      <w:r>
        <w:t>Staff administering or overseeing the administration of medication in education must ensure the following:</w:t>
      </w:r>
    </w:p>
    <w:p w14:paraId="7F009F7D" w14:textId="2EDC03B5" w:rsidR="008941C3" w:rsidRDefault="008941C3" w:rsidP="008941C3">
      <w:pPr>
        <w:pStyle w:val="ListParagraph"/>
        <w:numPr>
          <w:ilvl w:val="0"/>
          <w:numId w:val="2"/>
        </w:numPr>
      </w:pPr>
      <w:r>
        <w:t>Follow the instructions on the label and/or patient information.</w:t>
      </w:r>
    </w:p>
    <w:p w14:paraId="5DCDE64D" w14:textId="15B4010F" w:rsidR="008941C3" w:rsidRDefault="008941C3" w:rsidP="008941C3">
      <w:pPr>
        <w:pStyle w:val="ListParagraph"/>
        <w:numPr>
          <w:ilvl w:val="0"/>
          <w:numId w:val="2"/>
        </w:numPr>
      </w:pPr>
      <w:r>
        <w:t>Give the right medication to the right child at the right time.</w:t>
      </w:r>
    </w:p>
    <w:p w14:paraId="5448D807" w14:textId="39743518" w:rsidR="008941C3" w:rsidRDefault="008941C3" w:rsidP="008941C3">
      <w:pPr>
        <w:pStyle w:val="ListParagraph"/>
        <w:numPr>
          <w:ilvl w:val="0"/>
          <w:numId w:val="2"/>
        </w:numPr>
      </w:pPr>
      <w:r>
        <w:t>Give the correct dose in the manner described in the instructions, and record on Form 2.</w:t>
      </w:r>
    </w:p>
    <w:p w14:paraId="52E20C92" w14:textId="3793D1C1" w:rsidR="008941C3" w:rsidRDefault="008941C3" w:rsidP="008941C3">
      <w:pPr>
        <w:pStyle w:val="ListParagraph"/>
        <w:numPr>
          <w:ilvl w:val="0"/>
          <w:numId w:val="2"/>
        </w:numPr>
      </w:pPr>
      <w:r>
        <w:t>Be aware of any side effects as detailed in the patient information leaflet (if in doubt, consult parent/carer or NHS).</w:t>
      </w:r>
    </w:p>
    <w:p w14:paraId="5BED3ADE" w14:textId="0F93DF8E" w:rsidR="008941C3" w:rsidRDefault="008941C3" w:rsidP="008941C3">
      <w:pPr>
        <w:pStyle w:val="ListParagraph"/>
        <w:numPr>
          <w:ilvl w:val="0"/>
          <w:numId w:val="2"/>
        </w:numPr>
      </w:pPr>
      <w:r>
        <w:t>Medication is stored and handled as per the instructions.</w:t>
      </w:r>
    </w:p>
    <w:p w14:paraId="486C68BC" w14:textId="61D2A472" w:rsidR="008941C3" w:rsidRDefault="008941C3" w:rsidP="008941C3">
      <w:pPr>
        <w:pStyle w:val="ListParagraph"/>
        <w:numPr>
          <w:ilvl w:val="0"/>
          <w:numId w:val="2"/>
        </w:numPr>
      </w:pPr>
      <w:r>
        <w:t>Check medication has not expired.</w:t>
      </w:r>
    </w:p>
    <w:p w14:paraId="17DDD8A3" w14:textId="72E6C06C" w:rsidR="008941C3" w:rsidRDefault="008941C3" w:rsidP="008941C3">
      <w:pPr>
        <w:pStyle w:val="ListParagraph"/>
        <w:numPr>
          <w:ilvl w:val="0"/>
          <w:numId w:val="2"/>
        </w:numPr>
      </w:pPr>
      <w:r>
        <w:t>A signed record (Form 2) is completed immediately following each administration of medication</w:t>
      </w:r>
      <w:r w:rsidR="003D21DF">
        <w:t>.</w:t>
      </w:r>
    </w:p>
    <w:p w14:paraId="2CE4414E" w14:textId="3DCA7E87" w:rsidR="008941C3" w:rsidRDefault="008941C3" w:rsidP="008941C3">
      <w:pPr>
        <w:pStyle w:val="ListParagraph"/>
        <w:numPr>
          <w:ilvl w:val="0"/>
          <w:numId w:val="2"/>
        </w:numPr>
      </w:pPr>
      <w:r>
        <w:t>Do not add medication to food or drink unless instructed by a healthcare professional.</w:t>
      </w:r>
    </w:p>
    <w:p w14:paraId="11F9B554" w14:textId="2F0F680F" w:rsidR="00225998" w:rsidRDefault="00225998" w:rsidP="008941C3">
      <w:pPr>
        <w:pStyle w:val="ListParagraph"/>
        <w:numPr>
          <w:ilvl w:val="0"/>
          <w:numId w:val="2"/>
        </w:numPr>
      </w:pPr>
      <w:r>
        <w:lastRenderedPageBreak/>
        <w:t xml:space="preserve">If medication </w:t>
      </w:r>
      <w:proofErr w:type="gramStart"/>
      <w:r>
        <w:t>has to</w:t>
      </w:r>
      <w:proofErr w:type="gramEnd"/>
      <w:r>
        <w:t xml:space="preserve"> be given on a ‘when required’ basis</w:t>
      </w:r>
      <w:r w:rsidR="00473BB4">
        <w:t>, staff must know the symptoms i</w:t>
      </w:r>
      <w:r w:rsidR="00FA3F4D">
        <w:t>t</w:t>
      </w:r>
      <w:r w:rsidR="00473BB4">
        <w:t xml:space="preserve"> has been prescribed for</w:t>
      </w:r>
      <w:r w:rsidR="00FA3F4D">
        <w:t xml:space="preserve"> as detailed on the Med 1 form.</w:t>
      </w:r>
    </w:p>
    <w:p w14:paraId="66054C90" w14:textId="43A579F2" w:rsidR="008941C3" w:rsidRDefault="00DE15AF" w:rsidP="008941C3">
      <w:pPr>
        <w:pStyle w:val="ListParagraph"/>
        <w:numPr>
          <w:ilvl w:val="0"/>
          <w:numId w:val="2"/>
        </w:numPr>
      </w:pPr>
      <w:r>
        <w:t xml:space="preserve">If medication must leave </w:t>
      </w:r>
      <w:r w:rsidR="00363B83">
        <w:t>nursery</w:t>
      </w:r>
      <w:r>
        <w:t xml:space="preserve"> premises for an excursion, staff should note this by signing the medication in and ou</w:t>
      </w:r>
      <w:r w:rsidR="6A745032">
        <w:t>t form</w:t>
      </w:r>
      <w:r w:rsidR="2D7086E3">
        <w:t>.</w:t>
      </w:r>
    </w:p>
    <w:p w14:paraId="1DED9ABB" w14:textId="06F89533" w:rsidR="00FA0E94" w:rsidRDefault="005718DA" w:rsidP="008941C3">
      <w:pPr>
        <w:pStyle w:val="ListParagraph"/>
        <w:numPr>
          <w:ilvl w:val="0"/>
          <w:numId w:val="2"/>
        </w:numPr>
      </w:pPr>
      <w:r>
        <w:t>Consent</w:t>
      </w:r>
      <w:r w:rsidR="007F3311">
        <w:t xml:space="preserve">, need and dosage </w:t>
      </w:r>
      <w:r>
        <w:t xml:space="preserve">for medication </w:t>
      </w:r>
      <w:r w:rsidR="003321C2">
        <w:t>should be</w:t>
      </w:r>
      <w:r w:rsidR="007F3311">
        <w:t xml:space="preserve"> reviewed every 3 months.</w:t>
      </w:r>
    </w:p>
    <w:p w14:paraId="374FF20E" w14:textId="38BA762F" w:rsidR="00132593" w:rsidRDefault="00BA5508" w:rsidP="005E587A">
      <w:pPr>
        <w:pStyle w:val="ListParagraph"/>
        <w:numPr>
          <w:ilvl w:val="0"/>
          <w:numId w:val="2"/>
        </w:numPr>
      </w:pPr>
      <w:r>
        <w:t>Medicine spoons</w:t>
      </w:r>
      <w:r w:rsidR="00132593">
        <w:t xml:space="preserve"> and oral syringes should be cleaned after use.</w:t>
      </w:r>
    </w:p>
    <w:p w14:paraId="7339A85E" w14:textId="7A262D47" w:rsidR="00DE15AF" w:rsidRDefault="00DE15AF" w:rsidP="4EFFD7E5">
      <w:r>
        <w:t xml:space="preserve">Parents/carers, or </w:t>
      </w:r>
      <w:r w:rsidR="00AB0711">
        <w:t>another</w:t>
      </w:r>
      <w:r>
        <w:t xml:space="preserve"> responsible adult nominated by the parent/carer should:</w:t>
      </w:r>
    </w:p>
    <w:p w14:paraId="7FBDB78B" w14:textId="302C3679" w:rsidR="007673FA" w:rsidRDefault="00830805" w:rsidP="00E6467F">
      <w:pPr>
        <w:pStyle w:val="ListParagraph"/>
        <w:numPr>
          <w:ilvl w:val="0"/>
          <w:numId w:val="3"/>
        </w:numPr>
      </w:pPr>
      <w:r>
        <w:t xml:space="preserve">Collect any leftover </w:t>
      </w:r>
      <w:r w:rsidR="00407E2B">
        <w:t>medication once the course of treatment is complete</w:t>
      </w:r>
      <w:r w:rsidR="00735543">
        <w:t xml:space="preserve"> or </w:t>
      </w:r>
      <w:r w:rsidR="00E6467F">
        <w:t>medi</w:t>
      </w:r>
      <w:r w:rsidR="00735543">
        <w:t>c</w:t>
      </w:r>
      <w:r w:rsidR="00E6467F">
        <w:t>ation has expired</w:t>
      </w:r>
      <w:r w:rsidR="00735543">
        <w:t xml:space="preserve">. No medication should be left in </w:t>
      </w:r>
      <w:r w:rsidR="000F5825">
        <w:t>nursery</w:t>
      </w:r>
      <w:r w:rsidR="00735543">
        <w:t xml:space="preserve"> over the summer break</w:t>
      </w:r>
      <w:r w:rsidR="000F5825">
        <w:t xml:space="preserve"> for term time children.</w:t>
      </w:r>
    </w:p>
    <w:p w14:paraId="7EFD8D09" w14:textId="038A5306" w:rsidR="00B46D70" w:rsidRDefault="00B46D70" w:rsidP="00B46D70">
      <w:r w:rsidRPr="00B46D70">
        <w:rPr>
          <w:b/>
          <w:bCs/>
        </w:rPr>
        <w:t>Storage</w:t>
      </w:r>
    </w:p>
    <w:p w14:paraId="638589B3" w14:textId="18E9CE45" w:rsidR="00C92D18" w:rsidRDefault="00C92D18" w:rsidP="00C92D18">
      <w:pPr>
        <w:pStyle w:val="ListParagraph"/>
        <w:numPr>
          <w:ilvl w:val="0"/>
          <w:numId w:val="4"/>
        </w:numPr>
      </w:pPr>
      <w:r>
        <w:t>All medication should be stored in separate plastic wallets</w:t>
      </w:r>
      <w:r w:rsidR="00194F63">
        <w:t>/boxes</w:t>
      </w:r>
      <w:r>
        <w:t xml:space="preserve"> </w:t>
      </w:r>
      <w:r w:rsidR="0087495E">
        <w:t>labelled with</w:t>
      </w:r>
      <w:r>
        <w:t xml:space="preserve"> child’s name</w:t>
      </w:r>
      <w:r w:rsidR="0087495E">
        <w:t>.</w:t>
      </w:r>
    </w:p>
    <w:p w14:paraId="707FF92F" w14:textId="757C4705" w:rsidR="0087495E" w:rsidRDefault="0087495E" w:rsidP="00C92D18">
      <w:pPr>
        <w:pStyle w:val="ListParagraph"/>
        <w:numPr>
          <w:ilvl w:val="0"/>
          <w:numId w:val="4"/>
        </w:numPr>
      </w:pPr>
      <w:r>
        <w:t xml:space="preserve">Any medication requiring to be refrigerated </w:t>
      </w:r>
      <w:r w:rsidR="0081307F">
        <w:t xml:space="preserve">will be kept in the office refrigerator.  </w:t>
      </w:r>
      <w:r w:rsidR="006413B5">
        <w:t xml:space="preserve">These can be kept </w:t>
      </w:r>
      <w:r w:rsidR="00E5363D">
        <w:t xml:space="preserve">in a refrigerator containing food </w:t>
      </w:r>
      <w:r w:rsidR="006F74F7">
        <w:t>but should be in an airtight container and clearly labelled.</w:t>
      </w:r>
    </w:p>
    <w:p w14:paraId="72D5A1C3" w14:textId="545DDEB2" w:rsidR="006F74F7" w:rsidRDefault="006F74F7" w:rsidP="006F74F7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The </w:t>
      </w:r>
      <w:r w:rsidR="00194F63">
        <w:rPr>
          <w:b/>
          <w:bCs/>
          <w:color w:val="FF0000"/>
        </w:rPr>
        <w:t>nursery</w:t>
      </w:r>
      <w:r>
        <w:rPr>
          <w:b/>
          <w:bCs/>
          <w:color w:val="FF0000"/>
        </w:rPr>
        <w:t xml:space="preserve"> will not:</w:t>
      </w:r>
    </w:p>
    <w:p w14:paraId="2ADFB49A" w14:textId="493EBE48" w:rsidR="006F74F7" w:rsidRPr="00634E82" w:rsidRDefault="006F74F7" w:rsidP="006F74F7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Accept medicines </w:t>
      </w:r>
      <w:r w:rsidR="00634E82">
        <w:t>without original packaging or pharmacy label.</w:t>
      </w:r>
    </w:p>
    <w:p w14:paraId="0A147DDE" w14:textId="61726608" w:rsidR="00634E82" w:rsidRPr="00634E82" w:rsidRDefault="00634E82" w:rsidP="006F74F7">
      <w:pPr>
        <w:pStyle w:val="ListParagraph"/>
        <w:numPr>
          <w:ilvl w:val="0"/>
          <w:numId w:val="6"/>
        </w:numPr>
        <w:rPr>
          <w:b/>
          <w:bCs/>
        </w:rPr>
      </w:pPr>
      <w:r>
        <w:t>Add medicines to food or drink without appropriate paperwork being completed.</w:t>
      </w:r>
    </w:p>
    <w:p w14:paraId="1884D38B" w14:textId="6934612C" w:rsidR="00634E82" w:rsidRPr="00A8019F" w:rsidRDefault="00634E82" w:rsidP="006F74F7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Attempt to </w:t>
      </w:r>
      <w:r w:rsidR="008E4226">
        <w:t xml:space="preserve">force a child to take their medication if they are refusing.  Parents/carers will be informed </w:t>
      </w:r>
      <w:r w:rsidR="00E43F10">
        <w:t xml:space="preserve">(or NHS colleagues if they cannot be contacted).  </w:t>
      </w:r>
      <w:r w:rsidR="00AE40B4">
        <w:t>Where this may result in an emergency, an ambulance may be called.</w:t>
      </w:r>
    </w:p>
    <w:p w14:paraId="132BAF41" w14:textId="1B027CFD" w:rsidR="00A8019F" w:rsidRPr="00D82FDA" w:rsidRDefault="00A8019F" w:rsidP="006F74F7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Dispose of medication.  Expired medication will be returned to </w:t>
      </w:r>
      <w:r w:rsidR="00D82FDA">
        <w:t>parents/carers.</w:t>
      </w:r>
    </w:p>
    <w:p w14:paraId="0E630B9B" w14:textId="4CA922B4" w:rsidR="00D82FDA" w:rsidRDefault="00D82FDA" w:rsidP="00D82FDA">
      <w:r>
        <w:rPr>
          <w:b/>
          <w:bCs/>
        </w:rPr>
        <w:t>Emergency Procedures</w:t>
      </w:r>
    </w:p>
    <w:p w14:paraId="5190C1E7" w14:textId="079DB475" w:rsidR="00D82FDA" w:rsidRDefault="00D82FDA" w:rsidP="00AA56BB">
      <w:r>
        <w:t xml:space="preserve">All staff should know how to contact emergency services.  </w:t>
      </w:r>
      <w:r w:rsidR="0035113F">
        <w:t>All staff should know first aid arrangements and who is responsible for carrying out emergency procedures</w:t>
      </w:r>
      <w:r w:rsidR="00C61220">
        <w:t>, and who will notify parents/carers.</w:t>
      </w:r>
    </w:p>
    <w:p w14:paraId="2697D281" w14:textId="303540BC" w:rsidR="00C61220" w:rsidRDefault="00AA56BB" w:rsidP="00AA56BB">
      <w:r>
        <w:t>Wherever possible, a pupil take</w:t>
      </w:r>
      <w:r w:rsidR="00194F63">
        <w:t>n</w:t>
      </w:r>
      <w:r>
        <w:t xml:space="preserve"> to hospital by ambulance should be accompanied by a member of staff </w:t>
      </w:r>
      <w:r w:rsidR="00E32848">
        <w:t xml:space="preserve">who should remain until the pupil’s parent/carer arrives.  The member of staff travelling to the hospital </w:t>
      </w:r>
      <w:r w:rsidR="00766A6D">
        <w:t>should have details of any healthcare needs and medication, including healthcare plans, of the pupil.</w:t>
      </w:r>
    </w:p>
    <w:p w14:paraId="5261C326" w14:textId="5FBE562E" w:rsidR="00766A6D" w:rsidRDefault="00766A6D" w:rsidP="00AA56BB">
      <w:r>
        <w:t>When emergency services are being called, please ensure staff have the following information available after dialling 999:</w:t>
      </w:r>
    </w:p>
    <w:p w14:paraId="3B603FAC" w14:textId="610B4338" w:rsidR="00766A6D" w:rsidRDefault="00766A6D" w:rsidP="00766A6D">
      <w:pPr>
        <w:pStyle w:val="ListParagraph"/>
        <w:numPr>
          <w:ilvl w:val="0"/>
          <w:numId w:val="8"/>
        </w:numPr>
      </w:pPr>
      <w:r>
        <w:t xml:space="preserve">Pupils’ </w:t>
      </w:r>
      <w:r w:rsidR="00F930DC">
        <w:t>name and date of birth.</w:t>
      </w:r>
    </w:p>
    <w:p w14:paraId="1A95837F" w14:textId="6135C19A" w:rsidR="00F930DC" w:rsidRDefault="00F930DC" w:rsidP="00766A6D">
      <w:pPr>
        <w:pStyle w:val="ListParagraph"/>
        <w:numPr>
          <w:ilvl w:val="0"/>
          <w:numId w:val="8"/>
        </w:numPr>
      </w:pPr>
      <w:r>
        <w:t>Establishment’s name and telephone number.</w:t>
      </w:r>
    </w:p>
    <w:p w14:paraId="525341EF" w14:textId="6B203A8C" w:rsidR="00F930DC" w:rsidRDefault="00F930DC" w:rsidP="00766A6D">
      <w:pPr>
        <w:pStyle w:val="ListParagraph"/>
        <w:numPr>
          <w:ilvl w:val="0"/>
          <w:numId w:val="8"/>
        </w:numPr>
      </w:pPr>
      <w:r>
        <w:t>Location of incident, including postcode.</w:t>
      </w:r>
    </w:p>
    <w:p w14:paraId="2C114FDC" w14:textId="6BC34900" w:rsidR="00F930DC" w:rsidRDefault="00F930DC" w:rsidP="00766A6D">
      <w:pPr>
        <w:pStyle w:val="ListParagraph"/>
        <w:numPr>
          <w:ilvl w:val="0"/>
          <w:numId w:val="8"/>
        </w:numPr>
      </w:pPr>
      <w:r>
        <w:t>Exact location within establishment</w:t>
      </w:r>
      <w:r w:rsidR="00AB4202">
        <w:t>, and most appropriate access point.</w:t>
      </w:r>
    </w:p>
    <w:p w14:paraId="1BE49AC7" w14:textId="66B538A6" w:rsidR="00AB4202" w:rsidRDefault="00AB4202" w:rsidP="00766A6D">
      <w:pPr>
        <w:pStyle w:val="ListParagraph"/>
        <w:numPr>
          <w:ilvl w:val="0"/>
          <w:numId w:val="8"/>
        </w:numPr>
      </w:pPr>
      <w:r>
        <w:lastRenderedPageBreak/>
        <w:t xml:space="preserve">Brief description of the child’s symptoms and any other relevant information </w:t>
      </w:r>
      <w:r w:rsidR="00810B57">
        <w:t>relating to healthcare needs.</w:t>
      </w:r>
    </w:p>
    <w:p w14:paraId="497C762C" w14:textId="2DA75329" w:rsidR="00810B57" w:rsidRPr="00D82FDA" w:rsidRDefault="00810B57" w:rsidP="00810B57">
      <w:r>
        <w:t xml:space="preserve">Generally, staff should not take pupils to hospital in their own car.  However, in an </w:t>
      </w:r>
      <w:r w:rsidR="00916A40">
        <w:t>emergency it may be the best course of action.  It is recommended that staff should be accompanied by another adult.</w:t>
      </w:r>
    </w:p>
    <w:sectPr w:rsidR="00810B57" w:rsidRPr="00D82FDA" w:rsidSect="006B1359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44A7" w14:textId="77777777" w:rsidR="00E92505" w:rsidRDefault="00E92505" w:rsidP="00C23338">
      <w:pPr>
        <w:spacing w:after="0" w:line="240" w:lineRule="auto"/>
      </w:pPr>
      <w:r>
        <w:separator/>
      </w:r>
    </w:p>
  </w:endnote>
  <w:endnote w:type="continuationSeparator" w:id="0">
    <w:p w14:paraId="77615339" w14:textId="77777777" w:rsidR="00E92505" w:rsidRDefault="00E92505" w:rsidP="00C23338">
      <w:pPr>
        <w:spacing w:after="0" w:line="240" w:lineRule="auto"/>
      </w:pPr>
      <w:r>
        <w:continuationSeparator/>
      </w:r>
    </w:p>
  </w:endnote>
  <w:endnote w:type="continuationNotice" w:id="1">
    <w:p w14:paraId="26BD0E91" w14:textId="77777777" w:rsidR="00E92505" w:rsidRDefault="00E925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BF1B" w14:textId="1CB4B94F" w:rsidR="00981E65" w:rsidRDefault="00DB34DB">
    <w:pPr>
      <w:pStyle w:val="Footer"/>
    </w:pPr>
    <w:r>
      <w:t>October 2025</w:t>
    </w:r>
  </w:p>
  <w:p w14:paraId="37A04F69" w14:textId="7DD8AF2C" w:rsidR="00916A40" w:rsidRDefault="006B1359">
    <w:pPr>
      <w:pStyle w:val="Footer"/>
    </w:pPr>
    <w:r>
      <w:t>Review</w:t>
    </w:r>
    <w:r w:rsidR="00981E65">
      <w:t>:</w:t>
    </w:r>
    <w:r>
      <w:t xml:space="preserve"> </w:t>
    </w:r>
    <w:r w:rsidR="00DB34DB">
      <w:t>August</w:t>
    </w:r>
    <w:r w:rsidR="00916A40">
      <w:t xml:space="preserve"> 202</w:t>
    </w:r>
    <w:r w:rsidR="00DB34D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F6C4" w14:textId="77777777" w:rsidR="00E92505" w:rsidRDefault="00E92505" w:rsidP="00C23338">
      <w:pPr>
        <w:spacing w:after="0" w:line="240" w:lineRule="auto"/>
      </w:pPr>
      <w:r>
        <w:separator/>
      </w:r>
    </w:p>
  </w:footnote>
  <w:footnote w:type="continuationSeparator" w:id="0">
    <w:p w14:paraId="05DDDCB0" w14:textId="77777777" w:rsidR="00E92505" w:rsidRDefault="00E92505" w:rsidP="00C23338">
      <w:pPr>
        <w:spacing w:after="0" w:line="240" w:lineRule="auto"/>
      </w:pPr>
      <w:r>
        <w:continuationSeparator/>
      </w:r>
    </w:p>
  </w:footnote>
  <w:footnote w:type="continuationNotice" w:id="1">
    <w:p w14:paraId="514B0555" w14:textId="77777777" w:rsidR="00E92505" w:rsidRDefault="00E925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64E5" w14:textId="57CF8DD1" w:rsidR="00C23338" w:rsidRDefault="00C23338" w:rsidP="00C23338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AF"/>
    <w:multiLevelType w:val="hybridMultilevel"/>
    <w:tmpl w:val="7CB6C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718E"/>
    <w:multiLevelType w:val="hybridMultilevel"/>
    <w:tmpl w:val="47C6F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0232"/>
    <w:multiLevelType w:val="hybridMultilevel"/>
    <w:tmpl w:val="BF628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35293"/>
    <w:multiLevelType w:val="hybridMultilevel"/>
    <w:tmpl w:val="CE60C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6711D"/>
    <w:multiLevelType w:val="hybridMultilevel"/>
    <w:tmpl w:val="7A34A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60D"/>
    <w:multiLevelType w:val="hybridMultilevel"/>
    <w:tmpl w:val="32A66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150E9"/>
    <w:multiLevelType w:val="hybridMultilevel"/>
    <w:tmpl w:val="6AE4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A0027"/>
    <w:multiLevelType w:val="hybridMultilevel"/>
    <w:tmpl w:val="31DE5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826132">
    <w:abstractNumId w:val="4"/>
  </w:num>
  <w:num w:numId="2" w16cid:durableId="1977250321">
    <w:abstractNumId w:val="5"/>
  </w:num>
  <w:num w:numId="3" w16cid:durableId="547645380">
    <w:abstractNumId w:val="3"/>
  </w:num>
  <w:num w:numId="4" w16cid:durableId="1644702075">
    <w:abstractNumId w:val="1"/>
  </w:num>
  <w:num w:numId="5" w16cid:durableId="1448427170">
    <w:abstractNumId w:val="0"/>
  </w:num>
  <w:num w:numId="6" w16cid:durableId="1679036983">
    <w:abstractNumId w:val="7"/>
  </w:num>
  <w:num w:numId="7" w16cid:durableId="1913274845">
    <w:abstractNumId w:val="6"/>
  </w:num>
  <w:num w:numId="8" w16cid:durableId="322048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38"/>
    <w:rsid w:val="000625BD"/>
    <w:rsid w:val="00074448"/>
    <w:rsid w:val="000A54DF"/>
    <w:rsid w:val="000F5825"/>
    <w:rsid w:val="00100683"/>
    <w:rsid w:val="001014DF"/>
    <w:rsid w:val="00132593"/>
    <w:rsid w:val="00146A7E"/>
    <w:rsid w:val="001567BD"/>
    <w:rsid w:val="001638B4"/>
    <w:rsid w:val="00180551"/>
    <w:rsid w:val="00184AD4"/>
    <w:rsid w:val="00194F63"/>
    <w:rsid w:val="00217914"/>
    <w:rsid w:val="00225998"/>
    <w:rsid w:val="0025522A"/>
    <w:rsid w:val="0029611B"/>
    <w:rsid w:val="002E6809"/>
    <w:rsid w:val="003321C2"/>
    <w:rsid w:val="0035113F"/>
    <w:rsid w:val="00363B83"/>
    <w:rsid w:val="003A72D1"/>
    <w:rsid w:val="003B0F67"/>
    <w:rsid w:val="003D21DF"/>
    <w:rsid w:val="003D30EE"/>
    <w:rsid w:val="003F035E"/>
    <w:rsid w:val="00407E2B"/>
    <w:rsid w:val="00473BB4"/>
    <w:rsid w:val="004929B4"/>
    <w:rsid w:val="004E16C6"/>
    <w:rsid w:val="00510BDD"/>
    <w:rsid w:val="00546EF1"/>
    <w:rsid w:val="005718DA"/>
    <w:rsid w:val="00597CCD"/>
    <w:rsid w:val="005E2432"/>
    <w:rsid w:val="005E525B"/>
    <w:rsid w:val="005E587A"/>
    <w:rsid w:val="00630B32"/>
    <w:rsid w:val="00634E82"/>
    <w:rsid w:val="006413B5"/>
    <w:rsid w:val="0067727D"/>
    <w:rsid w:val="00680FAE"/>
    <w:rsid w:val="00696773"/>
    <w:rsid w:val="006B1359"/>
    <w:rsid w:val="006D7916"/>
    <w:rsid w:val="006F74F7"/>
    <w:rsid w:val="00735543"/>
    <w:rsid w:val="00744DBD"/>
    <w:rsid w:val="007464B5"/>
    <w:rsid w:val="00766A6D"/>
    <w:rsid w:val="007673FA"/>
    <w:rsid w:val="007C13FD"/>
    <w:rsid w:val="007D34A9"/>
    <w:rsid w:val="007F3311"/>
    <w:rsid w:val="00810B57"/>
    <w:rsid w:val="0081307F"/>
    <w:rsid w:val="00830805"/>
    <w:rsid w:val="0087495E"/>
    <w:rsid w:val="008913E6"/>
    <w:rsid w:val="008941C3"/>
    <w:rsid w:val="008D7793"/>
    <w:rsid w:val="008E4226"/>
    <w:rsid w:val="00916A40"/>
    <w:rsid w:val="00981E65"/>
    <w:rsid w:val="00A66486"/>
    <w:rsid w:val="00A8019F"/>
    <w:rsid w:val="00AA56BB"/>
    <w:rsid w:val="00AB0711"/>
    <w:rsid w:val="00AB4202"/>
    <w:rsid w:val="00AE40B4"/>
    <w:rsid w:val="00B0307B"/>
    <w:rsid w:val="00B46D70"/>
    <w:rsid w:val="00B7588E"/>
    <w:rsid w:val="00B867B6"/>
    <w:rsid w:val="00BA5508"/>
    <w:rsid w:val="00BB6C8B"/>
    <w:rsid w:val="00BD4700"/>
    <w:rsid w:val="00BD4E1B"/>
    <w:rsid w:val="00BE7B19"/>
    <w:rsid w:val="00C23338"/>
    <w:rsid w:val="00C61220"/>
    <w:rsid w:val="00C92D18"/>
    <w:rsid w:val="00D82FDA"/>
    <w:rsid w:val="00DB34DB"/>
    <w:rsid w:val="00DE15AF"/>
    <w:rsid w:val="00E002B3"/>
    <w:rsid w:val="00E32848"/>
    <w:rsid w:val="00E43F10"/>
    <w:rsid w:val="00E47B44"/>
    <w:rsid w:val="00E5363D"/>
    <w:rsid w:val="00E6467F"/>
    <w:rsid w:val="00E92505"/>
    <w:rsid w:val="00EC42C4"/>
    <w:rsid w:val="00F00745"/>
    <w:rsid w:val="00F25059"/>
    <w:rsid w:val="00F3111C"/>
    <w:rsid w:val="00F73982"/>
    <w:rsid w:val="00F930DC"/>
    <w:rsid w:val="00F9433E"/>
    <w:rsid w:val="00FA0E94"/>
    <w:rsid w:val="00FA3F4D"/>
    <w:rsid w:val="00FF6FEC"/>
    <w:rsid w:val="0303B8DF"/>
    <w:rsid w:val="0E10432C"/>
    <w:rsid w:val="18E59E00"/>
    <w:rsid w:val="1AF62F7C"/>
    <w:rsid w:val="2D7086E3"/>
    <w:rsid w:val="2EEDC591"/>
    <w:rsid w:val="3490E71E"/>
    <w:rsid w:val="4C3F5494"/>
    <w:rsid w:val="4EFFD7E5"/>
    <w:rsid w:val="556B8A65"/>
    <w:rsid w:val="5BAA50EE"/>
    <w:rsid w:val="61633360"/>
    <w:rsid w:val="6596133F"/>
    <w:rsid w:val="69B61DBC"/>
    <w:rsid w:val="6A745032"/>
    <w:rsid w:val="6B3F141D"/>
    <w:rsid w:val="6D3393A7"/>
    <w:rsid w:val="7AF3EFCC"/>
    <w:rsid w:val="7DEDD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69DF"/>
  <w15:chartTrackingRefBased/>
  <w15:docId w15:val="{8206774D-E7D0-42D3-AE69-6CF9DE24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338"/>
  </w:style>
  <w:style w:type="paragraph" w:styleId="Footer">
    <w:name w:val="footer"/>
    <w:basedOn w:val="Normal"/>
    <w:link w:val="FooterChar"/>
    <w:uiPriority w:val="99"/>
    <w:unhideWhenUsed/>
    <w:rsid w:val="00C23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338"/>
  </w:style>
  <w:style w:type="paragraph" w:styleId="ListParagraph">
    <w:name w:val="List Paragraph"/>
    <w:basedOn w:val="Normal"/>
    <w:uiPriority w:val="34"/>
    <w:qFormat/>
    <w:rsid w:val="00C23338"/>
    <w:pPr>
      <w:ind w:left="720"/>
      <w:contextualSpacing/>
    </w:pPr>
  </w:style>
  <w:style w:type="table" w:styleId="TableGrid">
    <w:name w:val="Table Grid"/>
    <w:basedOn w:val="TableNormal"/>
    <w:uiPriority w:val="59"/>
    <w:rsid w:val="003D30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basedOn w:val="Normal"/>
    <w:uiPriority w:val="1"/>
    <w:rsid w:val="003B0F67"/>
    <w:pPr>
      <w:spacing w:after="0" w:line="240" w:lineRule="auto"/>
    </w:pPr>
    <w:rPr>
      <w:rFonts w:asciiTheme="minorHAnsi" w:eastAsiaTheme="minorEastAsia" w:hAnsiTheme="minorHAnsi" w:cstheme="minorBid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100fe2-4444-4c5a-82ad-46baf7b8df93">
      <Terms xmlns="http://schemas.microsoft.com/office/infopath/2007/PartnerControls"/>
    </lcf76f155ced4ddcb4097134ff3c332f>
    <TaxCatchAll xmlns="82671bbf-e081-4eb3-bf10-04d44024d9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3CFE6D436FA4F8E49559ACD34A65F" ma:contentTypeVersion="20" ma:contentTypeDescription="Create a new document." ma:contentTypeScope="" ma:versionID="f552a83f447e9bea2bca87984b6c5bee">
  <xsd:schema xmlns:xsd="http://www.w3.org/2001/XMLSchema" xmlns:xs="http://www.w3.org/2001/XMLSchema" xmlns:p="http://schemas.microsoft.com/office/2006/metadata/properties" xmlns:ns2="28100fe2-4444-4c5a-82ad-46baf7b8df93" xmlns:ns3="82671bbf-e081-4eb3-bf10-04d44024d931" targetNamespace="http://schemas.microsoft.com/office/2006/metadata/properties" ma:root="true" ma:fieldsID="3a4b105fa29cb36d08d3eee411335922" ns2:_="" ns3:_="">
    <xsd:import namespace="28100fe2-4444-4c5a-82ad-46baf7b8df93"/>
    <xsd:import namespace="82671bbf-e081-4eb3-bf10-04d44024d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00fe2-4444-4c5a-82ad-46baf7b8d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71bbf-e081-4eb3-bf10-04d44024d9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119741-e85d-42da-a086-f37d0c84d03e}" ma:internalName="TaxCatchAll" ma:showField="CatchAllData" ma:web="82671bbf-e081-4eb3-bf10-04d44024d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33E9D-89DA-42D4-A6FB-A528A9AEC39E}">
  <ds:schemaRefs>
    <ds:schemaRef ds:uri="http://schemas.microsoft.com/office/2006/metadata/properties"/>
    <ds:schemaRef ds:uri="http://schemas.microsoft.com/office/infopath/2007/PartnerControls"/>
    <ds:schemaRef ds:uri="28100fe2-4444-4c5a-82ad-46baf7b8df93"/>
    <ds:schemaRef ds:uri="82671bbf-e081-4eb3-bf10-04d44024d931"/>
  </ds:schemaRefs>
</ds:datastoreItem>
</file>

<file path=customXml/itemProps2.xml><?xml version="1.0" encoding="utf-8"?>
<ds:datastoreItem xmlns:ds="http://schemas.openxmlformats.org/officeDocument/2006/customXml" ds:itemID="{56BB6F12-B9E0-4A93-8215-3ECE0F7463D5}"/>
</file>

<file path=customXml/itemProps3.xml><?xml version="1.0" encoding="utf-8"?>
<ds:datastoreItem xmlns:ds="http://schemas.openxmlformats.org/officeDocument/2006/customXml" ds:itemID="{740A2605-F0AC-4431-AE5F-BD66A59DCD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Wilson</dc:creator>
  <cp:keywords/>
  <dc:description/>
  <cp:lastModifiedBy>Mrs Torley</cp:lastModifiedBy>
  <cp:revision>41</cp:revision>
  <cp:lastPrinted>2025-10-20T12:56:00Z</cp:lastPrinted>
  <dcterms:created xsi:type="dcterms:W3CDTF">2025-10-03T21:44:00Z</dcterms:created>
  <dcterms:modified xsi:type="dcterms:W3CDTF">2025-10-27T14:33:00Z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0x0101004843CFE6D436FA4F8E49559ACD34A65F</vt:lpwstr>
  </property>
  <property fmtid="{D5CDD505-2E9C-101B-9397-08002B2CF9AE}" pid="3" name="MediaServiceImageTags">
    <vt:lpwstr/>
  </property>
</Properties>
</file>