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D6" w:rsidRDefault="006E15D6" w:rsidP="000E1D2B">
      <w:pPr>
        <w:jc w:val="center"/>
        <w:rPr>
          <w:sz w:val="32"/>
          <w:szCs w:val="32"/>
          <w:u w:val="single"/>
        </w:rPr>
      </w:pPr>
      <w:r w:rsidRPr="006E15D6">
        <w:rPr>
          <w:sz w:val="32"/>
          <w:szCs w:val="32"/>
          <w:u w:val="single"/>
        </w:rPr>
        <w:t>How to Access Teams from Home</w:t>
      </w:r>
    </w:p>
    <w:p w:rsidR="006E15D6" w:rsidRPr="006E15D6" w:rsidRDefault="006E15D6" w:rsidP="006E15D6">
      <w:pPr>
        <w:pStyle w:val="ListParagraph"/>
        <w:numPr>
          <w:ilvl w:val="0"/>
          <w:numId w:val="2"/>
        </w:numPr>
        <w:rPr>
          <w:sz w:val="20"/>
          <w:szCs w:val="20"/>
          <w:u w:val="single"/>
        </w:rPr>
      </w:pPr>
      <w:r>
        <w:rPr>
          <w:sz w:val="24"/>
          <w:szCs w:val="24"/>
        </w:rPr>
        <w:t>Google Glow</w:t>
      </w:r>
      <w:r w:rsidR="000E1D2B">
        <w:rPr>
          <w:sz w:val="24"/>
          <w:szCs w:val="24"/>
        </w:rPr>
        <w:t xml:space="preserve"> login</w:t>
      </w:r>
      <w:r>
        <w:rPr>
          <w:sz w:val="24"/>
          <w:szCs w:val="24"/>
        </w:rPr>
        <w:t>: click on the RM Unify tab</w:t>
      </w:r>
    </w:p>
    <w:p w:rsidR="006E15D6" w:rsidRPr="000E1D2B" w:rsidRDefault="006E15D6" w:rsidP="000E1D2B">
      <w:pPr>
        <w:pStyle w:val="ListParagraph"/>
        <w:ind w:left="1080"/>
        <w:rPr>
          <w:sz w:val="20"/>
          <w:szCs w:val="20"/>
          <w:u w:val="single"/>
        </w:rPr>
      </w:pPr>
      <w:r>
        <w:rPr>
          <w:noProof/>
          <w:sz w:val="20"/>
          <w:szCs w:val="20"/>
          <w:u w:val="single"/>
          <w:lang w:eastAsia="en-GB"/>
        </w:rPr>
        <w:drawing>
          <wp:inline distT="0" distB="0" distL="0" distR="0">
            <wp:extent cx="3073078" cy="14878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jpg"/>
                    <pic:cNvPicPr/>
                  </pic:nvPicPr>
                  <pic:blipFill>
                    <a:blip r:embed="rId7">
                      <a:extLst>
                        <a:ext uri="{28A0092B-C50C-407E-A947-70E740481C1C}">
                          <a14:useLocalDpi xmlns:a14="http://schemas.microsoft.com/office/drawing/2010/main" val="0"/>
                        </a:ext>
                      </a:extLst>
                    </a:blip>
                    <a:stretch>
                      <a:fillRect/>
                    </a:stretch>
                  </pic:blipFill>
                  <pic:spPr>
                    <a:xfrm>
                      <a:off x="0" y="0"/>
                      <a:ext cx="3091992" cy="1496958"/>
                    </a:xfrm>
                    <a:prstGeom prst="rect">
                      <a:avLst/>
                    </a:prstGeom>
                  </pic:spPr>
                </pic:pic>
              </a:graphicData>
            </a:graphic>
          </wp:inline>
        </w:drawing>
      </w:r>
    </w:p>
    <w:p w:rsidR="006E15D6" w:rsidRPr="006E15D6" w:rsidRDefault="006E15D6" w:rsidP="006E15D6">
      <w:pPr>
        <w:pStyle w:val="ListParagraph"/>
        <w:numPr>
          <w:ilvl w:val="0"/>
          <w:numId w:val="2"/>
        </w:numPr>
        <w:rPr>
          <w:sz w:val="20"/>
          <w:szCs w:val="20"/>
          <w:u w:val="single"/>
        </w:rPr>
      </w:pPr>
      <w:r>
        <w:rPr>
          <w:sz w:val="24"/>
          <w:szCs w:val="24"/>
        </w:rPr>
        <w:t>This will bring you the glow log in page. Your child’s log in details were sent home.</w:t>
      </w:r>
    </w:p>
    <w:p w:rsidR="006E15D6" w:rsidRPr="000E1D2B" w:rsidRDefault="006E15D6" w:rsidP="000E1D2B">
      <w:pPr>
        <w:pStyle w:val="ListParagraph"/>
        <w:ind w:left="1080"/>
        <w:rPr>
          <w:sz w:val="20"/>
          <w:szCs w:val="20"/>
          <w:u w:val="single"/>
        </w:rPr>
      </w:pPr>
      <w:r>
        <w:rPr>
          <w:noProof/>
          <w:sz w:val="20"/>
          <w:szCs w:val="20"/>
          <w:u w:val="single"/>
          <w:lang w:eastAsia="en-GB"/>
        </w:rPr>
        <w:drawing>
          <wp:inline distT="0" distB="0" distL="0" distR="0">
            <wp:extent cx="3078865" cy="1689808"/>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0811" cy="1712830"/>
                    </a:xfrm>
                    <a:prstGeom prst="rect">
                      <a:avLst/>
                    </a:prstGeom>
                  </pic:spPr>
                </pic:pic>
              </a:graphicData>
            </a:graphic>
          </wp:inline>
        </w:drawing>
      </w:r>
    </w:p>
    <w:p w:rsidR="000E1D2B" w:rsidRPr="000E1D2B" w:rsidRDefault="006E15D6" w:rsidP="006E15D6">
      <w:pPr>
        <w:pStyle w:val="ListParagraph"/>
        <w:numPr>
          <w:ilvl w:val="0"/>
          <w:numId w:val="2"/>
        </w:numPr>
        <w:rPr>
          <w:sz w:val="24"/>
          <w:szCs w:val="24"/>
          <w:u w:val="single"/>
        </w:rPr>
      </w:pPr>
      <w:r>
        <w:rPr>
          <w:sz w:val="24"/>
          <w:szCs w:val="24"/>
        </w:rPr>
        <w:t>This will take you to your launch pad. The person icon on the left hand side is your child’s personal launch pad. The one below that, looks like a house, is Plains Primary and the one underneath is the Councils. This is where you will find tiles that have been added for your child. They can access</w:t>
      </w:r>
      <w:r w:rsidR="000E1D2B">
        <w:rPr>
          <w:sz w:val="24"/>
          <w:szCs w:val="24"/>
        </w:rPr>
        <w:t xml:space="preserve"> other</w:t>
      </w:r>
      <w:r>
        <w:rPr>
          <w:sz w:val="24"/>
          <w:szCs w:val="24"/>
        </w:rPr>
        <w:t xml:space="preserve"> games and activities here. </w:t>
      </w:r>
    </w:p>
    <w:p w:rsidR="000E1D2B" w:rsidRPr="000E1D2B" w:rsidRDefault="006E15D6" w:rsidP="000E1D2B">
      <w:pPr>
        <w:pStyle w:val="ListParagraph"/>
        <w:ind w:left="1080"/>
        <w:rPr>
          <w:sz w:val="24"/>
          <w:szCs w:val="24"/>
        </w:rPr>
      </w:pPr>
      <w:r>
        <w:rPr>
          <w:sz w:val="24"/>
          <w:szCs w:val="24"/>
        </w:rPr>
        <w:t xml:space="preserve">Click on </w:t>
      </w:r>
      <w:r w:rsidR="000E1D2B">
        <w:rPr>
          <w:sz w:val="24"/>
          <w:szCs w:val="24"/>
        </w:rPr>
        <w:t>the Teams tile.</w:t>
      </w:r>
    </w:p>
    <w:p w:rsidR="000E1D2B" w:rsidRDefault="000E1D2B" w:rsidP="000E1D2B">
      <w:pPr>
        <w:pStyle w:val="ListParagraph"/>
        <w:ind w:left="1080"/>
        <w:rPr>
          <w:sz w:val="24"/>
          <w:szCs w:val="24"/>
          <w:u w:val="single"/>
        </w:rPr>
      </w:pPr>
      <w:r>
        <w:rPr>
          <w:noProof/>
          <w:sz w:val="24"/>
          <w:szCs w:val="24"/>
          <w:u w:val="single"/>
          <w:lang w:eastAsia="en-GB"/>
        </w:rPr>
        <w:drawing>
          <wp:inline distT="0" distB="0" distL="0" distR="0">
            <wp:extent cx="3175115" cy="122691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4235" cy="1253625"/>
                    </a:xfrm>
                    <a:prstGeom prst="rect">
                      <a:avLst/>
                    </a:prstGeom>
                  </pic:spPr>
                </pic:pic>
              </a:graphicData>
            </a:graphic>
          </wp:inline>
        </w:drawing>
      </w:r>
    </w:p>
    <w:p w:rsidR="000E1D2B" w:rsidRPr="0091315E" w:rsidRDefault="000E1D2B" w:rsidP="000E1D2B">
      <w:pPr>
        <w:pStyle w:val="ListParagraph"/>
        <w:numPr>
          <w:ilvl w:val="0"/>
          <w:numId w:val="2"/>
        </w:numPr>
        <w:rPr>
          <w:sz w:val="24"/>
          <w:szCs w:val="24"/>
          <w:u w:val="single"/>
        </w:rPr>
      </w:pPr>
      <w:r>
        <w:rPr>
          <w:sz w:val="24"/>
          <w:szCs w:val="24"/>
        </w:rPr>
        <w:t>This will direct you to the page where you will find the teams you are part of. Click on the one that you want to visit. (In this case p4/5 class)</w:t>
      </w:r>
    </w:p>
    <w:p w:rsidR="000E1D2B" w:rsidRPr="000E1D2B" w:rsidRDefault="0091315E" w:rsidP="0091315E">
      <w:pPr>
        <w:pStyle w:val="ListParagraph"/>
        <w:ind w:left="1080"/>
        <w:rPr>
          <w:sz w:val="24"/>
          <w:szCs w:val="24"/>
          <w:u w:val="single"/>
        </w:rPr>
      </w:pPr>
      <w:r>
        <w:rPr>
          <w:noProof/>
          <w:sz w:val="24"/>
          <w:szCs w:val="24"/>
          <w:u w:val="single"/>
          <w:lang w:eastAsia="en-GB"/>
        </w:rPr>
        <w:drawing>
          <wp:inline distT="0" distB="0" distL="0" distR="0">
            <wp:extent cx="3260028" cy="12211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me screen.JPG"/>
                    <pic:cNvPicPr/>
                  </pic:nvPicPr>
                  <pic:blipFill rotWithShape="1">
                    <a:blip r:embed="rId10" cstate="print">
                      <a:extLst>
                        <a:ext uri="{28A0092B-C50C-407E-A947-70E740481C1C}">
                          <a14:useLocalDpi xmlns:a14="http://schemas.microsoft.com/office/drawing/2010/main" val="0"/>
                        </a:ext>
                      </a:extLst>
                    </a:blip>
                    <a:srcRect b="26212"/>
                    <a:stretch/>
                  </pic:blipFill>
                  <pic:spPr bwMode="auto">
                    <a:xfrm>
                      <a:off x="0" y="0"/>
                      <a:ext cx="3293877" cy="1233808"/>
                    </a:xfrm>
                    <a:prstGeom prst="rect">
                      <a:avLst/>
                    </a:prstGeom>
                    <a:ln>
                      <a:noFill/>
                    </a:ln>
                    <a:extLst>
                      <a:ext uri="{53640926-AAD7-44D8-BBD7-CCE9431645EC}">
                        <a14:shadowObscured xmlns:a14="http://schemas.microsoft.com/office/drawing/2010/main"/>
                      </a:ext>
                    </a:extLst>
                  </pic:spPr>
                </pic:pic>
              </a:graphicData>
            </a:graphic>
          </wp:inline>
        </w:drawing>
      </w:r>
    </w:p>
    <w:p w:rsidR="000E1D2B" w:rsidRDefault="000E1D2B" w:rsidP="000E1D2B">
      <w:pPr>
        <w:pStyle w:val="ListParagraph"/>
        <w:numPr>
          <w:ilvl w:val="0"/>
          <w:numId w:val="2"/>
        </w:numPr>
        <w:rPr>
          <w:sz w:val="24"/>
          <w:szCs w:val="24"/>
          <w:u w:val="single"/>
        </w:rPr>
      </w:pPr>
      <w:r>
        <w:rPr>
          <w:sz w:val="24"/>
          <w:szCs w:val="24"/>
        </w:rPr>
        <w:t xml:space="preserve">In the general area you will find the heading </w:t>
      </w:r>
      <w:r w:rsidR="009F4766">
        <w:rPr>
          <w:b/>
          <w:sz w:val="24"/>
          <w:szCs w:val="24"/>
        </w:rPr>
        <w:t>P</w:t>
      </w:r>
      <w:r w:rsidRPr="000E1D2B">
        <w:rPr>
          <w:b/>
          <w:sz w:val="24"/>
          <w:szCs w:val="24"/>
        </w:rPr>
        <w:t>osts.</w:t>
      </w:r>
      <w:r>
        <w:rPr>
          <w:sz w:val="24"/>
          <w:szCs w:val="24"/>
        </w:rPr>
        <w:t xml:space="preserve"> This is where your teacher can post instructions, answer questions and offer support. The class can also chat. Remember this is for educational purposes only.</w:t>
      </w:r>
    </w:p>
    <w:p w:rsidR="000E1D2B" w:rsidRDefault="000E1D2B" w:rsidP="000E1D2B">
      <w:pPr>
        <w:pStyle w:val="ListParagraph"/>
        <w:ind w:left="1080"/>
        <w:rPr>
          <w:sz w:val="24"/>
          <w:szCs w:val="24"/>
          <w:u w:val="single"/>
        </w:rPr>
      </w:pPr>
      <w:r>
        <w:rPr>
          <w:noProof/>
          <w:sz w:val="24"/>
          <w:szCs w:val="24"/>
          <w:u w:val="single"/>
          <w:lang w:eastAsia="en-GB"/>
        </w:rPr>
        <w:lastRenderedPageBreak/>
        <w:drawing>
          <wp:inline distT="0" distB="0" distL="0" distR="0">
            <wp:extent cx="3519594" cy="1365813"/>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jpg"/>
                    <pic:cNvPicPr/>
                  </pic:nvPicPr>
                  <pic:blipFill rotWithShape="1">
                    <a:blip r:embed="rId11" cstate="print">
                      <a:extLst>
                        <a:ext uri="{28A0092B-C50C-407E-A947-70E740481C1C}">
                          <a14:useLocalDpi xmlns:a14="http://schemas.microsoft.com/office/drawing/2010/main" val="0"/>
                        </a:ext>
                      </a:extLst>
                    </a:blip>
                    <a:srcRect t="7691" b="12723"/>
                    <a:stretch/>
                  </pic:blipFill>
                  <pic:spPr bwMode="auto">
                    <a:xfrm>
                      <a:off x="0" y="0"/>
                      <a:ext cx="3541027" cy="1374130"/>
                    </a:xfrm>
                    <a:prstGeom prst="rect">
                      <a:avLst/>
                    </a:prstGeom>
                    <a:ln>
                      <a:noFill/>
                    </a:ln>
                    <a:extLst>
                      <a:ext uri="{53640926-AAD7-44D8-BBD7-CCE9431645EC}">
                        <a14:shadowObscured xmlns:a14="http://schemas.microsoft.com/office/drawing/2010/main"/>
                      </a:ext>
                    </a:extLst>
                  </pic:spPr>
                </pic:pic>
              </a:graphicData>
            </a:graphic>
          </wp:inline>
        </w:drawing>
      </w:r>
    </w:p>
    <w:p w:rsidR="000E1D2B" w:rsidRPr="009F4766" w:rsidRDefault="000E1D2B" w:rsidP="000E1D2B">
      <w:pPr>
        <w:pStyle w:val="ListParagraph"/>
        <w:numPr>
          <w:ilvl w:val="0"/>
          <w:numId w:val="2"/>
        </w:numPr>
        <w:rPr>
          <w:sz w:val="24"/>
          <w:szCs w:val="24"/>
          <w:u w:val="single"/>
        </w:rPr>
      </w:pPr>
      <w:r>
        <w:rPr>
          <w:sz w:val="24"/>
          <w:szCs w:val="24"/>
        </w:rPr>
        <w:t xml:space="preserve">You should also see the heading </w:t>
      </w:r>
      <w:r w:rsidR="009F4766" w:rsidRPr="009F4766">
        <w:rPr>
          <w:b/>
          <w:sz w:val="24"/>
          <w:szCs w:val="24"/>
        </w:rPr>
        <w:t>Files.</w:t>
      </w:r>
      <w:r w:rsidR="009F4766">
        <w:rPr>
          <w:b/>
          <w:sz w:val="24"/>
          <w:szCs w:val="24"/>
        </w:rPr>
        <w:t xml:space="preserve"> </w:t>
      </w:r>
      <w:r w:rsidR="009F4766">
        <w:rPr>
          <w:sz w:val="24"/>
          <w:szCs w:val="24"/>
        </w:rPr>
        <w:t>If you click on here, it will take you to the area your teacher has uploaded work. In this case you would click on the class materials folder. Children can also upload completed work here.</w:t>
      </w:r>
    </w:p>
    <w:p w:rsidR="009F4766" w:rsidRDefault="009F4766" w:rsidP="009F4766">
      <w:pPr>
        <w:pStyle w:val="ListParagraph"/>
        <w:ind w:left="1080"/>
        <w:rPr>
          <w:sz w:val="24"/>
          <w:szCs w:val="24"/>
          <w:u w:val="single"/>
        </w:rPr>
      </w:pPr>
      <w:r>
        <w:rPr>
          <w:noProof/>
          <w:sz w:val="24"/>
          <w:szCs w:val="24"/>
          <w:u w:val="single"/>
          <w:lang w:eastAsia="en-GB"/>
        </w:rPr>
        <w:drawing>
          <wp:inline distT="0" distB="0" distL="0" distR="0">
            <wp:extent cx="3489767" cy="138295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jpg"/>
                    <pic:cNvPicPr/>
                  </pic:nvPicPr>
                  <pic:blipFill rotWithShape="1">
                    <a:blip r:embed="rId12">
                      <a:extLst>
                        <a:ext uri="{28A0092B-C50C-407E-A947-70E740481C1C}">
                          <a14:useLocalDpi xmlns:a14="http://schemas.microsoft.com/office/drawing/2010/main" val="0"/>
                        </a:ext>
                      </a:extLst>
                    </a:blip>
                    <a:srcRect b="16614"/>
                    <a:stretch/>
                  </pic:blipFill>
                  <pic:spPr bwMode="auto">
                    <a:xfrm>
                      <a:off x="0" y="0"/>
                      <a:ext cx="3542803" cy="1403974"/>
                    </a:xfrm>
                    <a:prstGeom prst="rect">
                      <a:avLst/>
                    </a:prstGeom>
                    <a:ln>
                      <a:noFill/>
                    </a:ln>
                    <a:extLst>
                      <a:ext uri="{53640926-AAD7-44D8-BBD7-CCE9431645EC}">
                        <a14:shadowObscured xmlns:a14="http://schemas.microsoft.com/office/drawing/2010/main"/>
                      </a:ext>
                    </a:extLst>
                  </pic:spPr>
                </pic:pic>
              </a:graphicData>
            </a:graphic>
          </wp:inline>
        </w:drawing>
      </w:r>
    </w:p>
    <w:p w:rsidR="009F4766" w:rsidRPr="009F4766" w:rsidRDefault="009F4766" w:rsidP="009F4766">
      <w:pPr>
        <w:pStyle w:val="ListParagraph"/>
        <w:numPr>
          <w:ilvl w:val="0"/>
          <w:numId w:val="2"/>
        </w:numPr>
        <w:rPr>
          <w:sz w:val="24"/>
          <w:szCs w:val="24"/>
          <w:u w:val="single"/>
        </w:rPr>
      </w:pPr>
      <w:r>
        <w:rPr>
          <w:sz w:val="24"/>
          <w:szCs w:val="24"/>
        </w:rPr>
        <w:t xml:space="preserve">If you are having trouble accessing </w:t>
      </w:r>
      <w:r w:rsidRPr="0091315E">
        <w:rPr>
          <w:b/>
          <w:sz w:val="24"/>
          <w:szCs w:val="24"/>
        </w:rPr>
        <w:t>Files</w:t>
      </w:r>
      <w:r>
        <w:rPr>
          <w:sz w:val="24"/>
          <w:szCs w:val="24"/>
        </w:rPr>
        <w:t xml:space="preserve">, you can open in </w:t>
      </w:r>
      <w:r w:rsidRPr="0091315E">
        <w:rPr>
          <w:b/>
          <w:sz w:val="24"/>
          <w:szCs w:val="24"/>
        </w:rPr>
        <w:t>Sharepoint</w:t>
      </w:r>
      <w:r>
        <w:rPr>
          <w:sz w:val="24"/>
          <w:szCs w:val="24"/>
        </w:rPr>
        <w:t>. Click on the 3 dots in the top right hand corner and pick from the drop down menu. It will ask you to place your log on details again (with @glow.sch.uk)</w:t>
      </w:r>
    </w:p>
    <w:p w:rsidR="009F4766" w:rsidRDefault="009F4766" w:rsidP="009F4766">
      <w:pPr>
        <w:pStyle w:val="ListParagraph"/>
        <w:ind w:left="1080"/>
        <w:rPr>
          <w:sz w:val="24"/>
          <w:szCs w:val="24"/>
          <w:u w:val="single"/>
        </w:rPr>
      </w:pPr>
      <w:r>
        <w:rPr>
          <w:noProof/>
          <w:sz w:val="24"/>
          <w:szCs w:val="24"/>
          <w:u w:val="single"/>
          <w:lang w:eastAsia="en-GB"/>
        </w:rPr>
        <w:drawing>
          <wp:inline distT="0" distB="0" distL="0" distR="0">
            <wp:extent cx="3512916" cy="146371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jpg"/>
                    <pic:cNvPicPr/>
                  </pic:nvPicPr>
                  <pic:blipFill rotWithShape="1">
                    <a:blip r:embed="rId13">
                      <a:extLst>
                        <a:ext uri="{28A0092B-C50C-407E-A947-70E740481C1C}">
                          <a14:useLocalDpi xmlns:a14="http://schemas.microsoft.com/office/drawing/2010/main" val="0"/>
                        </a:ext>
                      </a:extLst>
                    </a:blip>
                    <a:srcRect t="17917" b="26979"/>
                    <a:stretch/>
                  </pic:blipFill>
                  <pic:spPr bwMode="auto">
                    <a:xfrm>
                      <a:off x="0" y="0"/>
                      <a:ext cx="3534859" cy="1472858"/>
                    </a:xfrm>
                    <a:prstGeom prst="rect">
                      <a:avLst/>
                    </a:prstGeom>
                    <a:ln>
                      <a:noFill/>
                    </a:ln>
                    <a:extLst>
                      <a:ext uri="{53640926-AAD7-44D8-BBD7-CCE9431645EC}">
                        <a14:shadowObscured xmlns:a14="http://schemas.microsoft.com/office/drawing/2010/main"/>
                      </a:ext>
                    </a:extLst>
                  </pic:spPr>
                </pic:pic>
              </a:graphicData>
            </a:graphic>
          </wp:inline>
        </w:drawing>
      </w:r>
    </w:p>
    <w:p w:rsidR="009F4766" w:rsidRPr="009F4766" w:rsidRDefault="009F4766" w:rsidP="009F4766">
      <w:pPr>
        <w:pStyle w:val="ListParagraph"/>
        <w:numPr>
          <w:ilvl w:val="0"/>
          <w:numId w:val="2"/>
        </w:numPr>
        <w:rPr>
          <w:sz w:val="24"/>
          <w:szCs w:val="24"/>
          <w:u w:val="single"/>
        </w:rPr>
      </w:pPr>
      <w:r>
        <w:rPr>
          <w:sz w:val="24"/>
          <w:szCs w:val="24"/>
        </w:rPr>
        <w:t>In this format you will see the class materials folder down the left hand side.</w:t>
      </w:r>
    </w:p>
    <w:p w:rsidR="009F4766" w:rsidRDefault="009F4766" w:rsidP="009F4766">
      <w:pPr>
        <w:pStyle w:val="ListParagraph"/>
        <w:ind w:left="1080"/>
        <w:rPr>
          <w:sz w:val="24"/>
          <w:szCs w:val="24"/>
          <w:u w:val="single"/>
        </w:rPr>
      </w:pPr>
      <w:r>
        <w:rPr>
          <w:noProof/>
          <w:sz w:val="24"/>
          <w:szCs w:val="24"/>
          <w:u w:val="single"/>
          <w:lang w:eastAsia="en-GB"/>
        </w:rPr>
        <w:drawing>
          <wp:inline distT="0" distB="0" distL="0" distR="0">
            <wp:extent cx="3449255" cy="1478623"/>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jpg"/>
                    <pic:cNvPicPr/>
                  </pic:nvPicPr>
                  <pic:blipFill rotWithShape="1">
                    <a:blip r:embed="rId14" cstate="print">
                      <a:extLst>
                        <a:ext uri="{28A0092B-C50C-407E-A947-70E740481C1C}">
                          <a14:useLocalDpi xmlns:a14="http://schemas.microsoft.com/office/drawing/2010/main" val="0"/>
                        </a:ext>
                      </a:extLst>
                    </a:blip>
                    <a:srcRect b="24828"/>
                    <a:stretch/>
                  </pic:blipFill>
                  <pic:spPr bwMode="auto">
                    <a:xfrm>
                      <a:off x="0" y="0"/>
                      <a:ext cx="3498098" cy="1499561"/>
                    </a:xfrm>
                    <a:prstGeom prst="rect">
                      <a:avLst/>
                    </a:prstGeom>
                    <a:ln>
                      <a:noFill/>
                    </a:ln>
                    <a:extLst>
                      <a:ext uri="{53640926-AAD7-44D8-BBD7-CCE9431645EC}">
                        <a14:shadowObscured xmlns:a14="http://schemas.microsoft.com/office/drawing/2010/main"/>
                      </a:ext>
                    </a:extLst>
                  </pic:spPr>
                </pic:pic>
              </a:graphicData>
            </a:graphic>
          </wp:inline>
        </w:drawing>
      </w:r>
    </w:p>
    <w:p w:rsidR="0091315E" w:rsidRPr="0091315E" w:rsidRDefault="0091315E" w:rsidP="0091315E">
      <w:pPr>
        <w:pStyle w:val="ListParagraph"/>
        <w:numPr>
          <w:ilvl w:val="0"/>
          <w:numId w:val="2"/>
        </w:numPr>
        <w:rPr>
          <w:sz w:val="24"/>
          <w:szCs w:val="24"/>
          <w:u w:val="single"/>
        </w:rPr>
      </w:pPr>
      <w:r>
        <w:rPr>
          <w:sz w:val="24"/>
          <w:szCs w:val="24"/>
        </w:rPr>
        <w:t xml:space="preserve">Another top tip is to download teams as a desktop app. This means in the future you can go directly there. This also seems to make the </w:t>
      </w:r>
      <w:r w:rsidRPr="0091315E">
        <w:rPr>
          <w:b/>
          <w:sz w:val="24"/>
          <w:szCs w:val="24"/>
        </w:rPr>
        <w:t>Files</w:t>
      </w:r>
      <w:r>
        <w:rPr>
          <w:b/>
          <w:sz w:val="24"/>
          <w:szCs w:val="24"/>
        </w:rPr>
        <w:t xml:space="preserve"> </w:t>
      </w:r>
      <w:r w:rsidRPr="0091315E">
        <w:rPr>
          <w:sz w:val="24"/>
          <w:szCs w:val="24"/>
        </w:rPr>
        <w:t>section</w:t>
      </w:r>
      <w:r>
        <w:rPr>
          <w:sz w:val="24"/>
          <w:szCs w:val="24"/>
        </w:rPr>
        <w:t xml:space="preserve"> easier to access.</w:t>
      </w:r>
    </w:p>
    <w:p w:rsidR="0091315E" w:rsidRPr="0091315E" w:rsidRDefault="0091315E" w:rsidP="0091315E">
      <w:pPr>
        <w:pStyle w:val="ListParagraph"/>
        <w:ind w:left="1080"/>
        <w:rPr>
          <w:sz w:val="24"/>
          <w:szCs w:val="24"/>
          <w:u w:val="single"/>
        </w:rPr>
      </w:pPr>
      <w:r>
        <w:rPr>
          <w:sz w:val="24"/>
          <w:szCs w:val="24"/>
        </w:rPr>
        <w:t xml:space="preserve"> To do this, click on the screen icon on the bottom left. </w:t>
      </w:r>
    </w:p>
    <w:p w:rsidR="0091315E" w:rsidRDefault="0091315E" w:rsidP="0091315E">
      <w:pPr>
        <w:pStyle w:val="ListParagraph"/>
        <w:ind w:left="1080"/>
        <w:rPr>
          <w:sz w:val="24"/>
          <w:szCs w:val="24"/>
          <w:u w:val="single"/>
        </w:rPr>
      </w:pPr>
      <w:bookmarkStart w:id="0" w:name="_GoBack"/>
      <w:r>
        <w:rPr>
          <w:noProof/>
          <w:sz w:val="24"/>
          <w:szCs w:val="24"/>
          <w:u w:val="single"/>
          <w:lang w:eastAsia="en-GB"/>
        </w:rPr>
        <w:drawing>
          <wp:inline distT="0" distB="0" distL="0" distR="0">
            <wp:extent cx="3643358" cy="14873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skto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1518" cy="1511090"/>
                    </a:xfrm>
                    <a:prstGeom prst="rect">
                      <a:avLst/>
                    </a:prstGeom>
                  </pic:spPr>
                </pic:pic>
              </a:graphicData>
            </a:graphic>
          </wp:inline>
        </w:drawing>
      </w:r>
      <w:bookmarkEnd w:id="0"/>
    </w:p>
    <w:p w:rsidR="0091315E" w:rsidRPr="000E1D2B" w:rsidRDefault="0091315E" w:rsidP="0091315E">
      <w:pPr>
        <w:pStyle w:val="ListParagraph"/>
        <w:ind w:left="1080"/>
        <w:rPr>
          <w:sz w:val="24"/>
          <w:szCs w:val="24"/>
          <w:u w:val="single"/>
        </w:rPr>
      </w:pPr>
    </w:p>
    <w:sectPr w:rsidR="0091315E" w:rsidRPr="000E1D2B" w:rsidSect="009F4766">
      <w:pgSz w:w="11906" w:h="16838"/>
      <w:pgMar w:top="567" w:right="849"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CDE" w:rsidRDefault="000A0CDE" w:rsidP="000E1D2B">
      <w:pPr>
        <w:spacing w:after="0" w:line="240" w:lineRule="auto"/>
      </w:pPr>
      <w:r>
        <w:separator/>
      </w:r>
    </w:p>
  </w:endnote>
  <w:endnote w:type="continuationSeparator" w:id="0">
    <w:p w:rsidR="000A0CDE" w:rsidRDefault="000A0CDE" w:rsidP="000E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CDE" w:rsidRDefault="000A0CDE" w:rsidP="000E1D2B">
      <w:pPr>
        <w:spacing w:after="0" w:line="240" w:lineRule="auto"/>
      </w:pPr>
      <w:r>
        <w:separator/>
      </w:r>
    </w:p>
  </w:footnote>
  <w:footnote w:type="continuationSeparator" w:id="0">
    <w:p w:rsidR="000A0CDE" w:rsidRDefault="000A0CDE" w:rsidP="000E1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1527D"/>
    <w:multiLevelType w:val="hybridMultilevel"/>
    <w:tmpl w:val="81D2CC2E"/>
    <w:lvl w:ilvl="0" w:tplc="F22886F8">
      <w:start w:val="1"/>
      <w:numFmt w:val="decimal"/>
      <w:lvlText w:val="%1."/>
      <w:lvlJc w:val="left"/>
      <w:pPr>
        <w:ind w:left="1080" w:hanging="360"/>
      </w:pPr>
      <w:rPr>
        <w:rFonts w:hint="default"/>
        <w:sz w:val="24"/>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D162CD9"/>
    <w:multiLevelType w:val="hybridMultilevel"/>
    <w:tmpl w:val="2BF6F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D6"/>
    <w:rsid w:val="000A0CDE"/>
    <w:rsid w:val="000E1D2B"/>
    <w:rsid w:val="002F1449"/>
    <w:rsid w:val="006E15D6"/>
    <w:rsid w:val="007C1DFA"/>
    <w:rsid w:val="00883A9E"/>
    <w:rsid w:val="0091315E"/>
    <w:rsid w:val="009F4766"/>
    <w:rsid w:val="00B96114"/>
    <w:rsid w:val="00F05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1B14A-A799-4F40-8664-06F942DE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D6"/>
    <w:pPr>
      <w:ind w:left="720"/>
      <w:contextualSpacing/>
    </w:pPr>
  </w:style>
  <w:style w:type="paragraph" w:styleId="Header">
    <w:name w:val="header"/>
    <w:basedOn w:val="Normal"/>
    <w:link w:val="HeaderChar"/>
    <w:uiPriority w:val="99"/>
    <w:unhideWhenUsed/>
    <w:rsid w:val="000E1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D2B"/>
  </w:style>
  <w:style w:type="paragraph" w:styleId="Footer">
    <w:name w:val="footer"/>
    <w:basedOn w:val="Normal"/>
    <w:link w:val="FooterChar"/>
    <w:uiPriority w:val="99"/>
    <w:unhideWhenUsed/>
    <w:rsid w:val="000E1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Mrs Paterson</cp:lastModifiedBy>
  <cp:revision>3</cp:revision>
  <dcterms:created xsi:type="dcterms:W3CDTF">2020-09-11T09:32:00Z</dcterms:created>
  <dcterms:modified xsi:type="dcterms:W3CDTF">2020-09-11T13:47:00Z</dcterms:modified>
</cp:coreProperties>
</file>