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3CFBC" w14:textId="473CBC73" w:rsidR="00296089" w:rsidRDefault="0017774A" w:rsidP="009A12F5">
      <w:pPr>
        <w:spacing w:before="5"/>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61312" behindDoc="0" locked="0" layoutInCell="1" allowOverlap="1" wp14:anchorId="0016587B" wp14:editId="0FA34A0A">
            <wp:simplePos x="0" y="0"/>
            <wp:positionH relativeFrom="column">
              <wp:posOffset>60325</wp:posOffset>
            </wp:positionH>
            <wp:positionV relativeFrom="paragraph">
              <wp:posOffset>0</wp:posOffset>
            </wp:positionV>
            <wp:extent cx="545465" cy="639445"/>
            <wp:effectExtent l="0" t="0" r="0" b="0"/>
            <wp:wrapThrough wrapText="bothSides">
              <wp:wrapPolygon edited="0">
                <wp:start x="6035" y="0"/>
                <wp:lineTo x="0" y="0"/>
                <wp:lineTo x="0" y="14586"/>
                <wp:lineTo x="5029" y="20592"/>
                <wp:lineTo x="6035" y="20592"/>
                <wp:lineTo x="14081" y="20592"/>
                <wp:lineTo x="15087" y="20592"/>
                <wp:lineTo x="20116" y="14586"/>
                <wp:lineTo x="20116" y="0"/>
                <wp:lineTo x="14081" y="0"/>
                <wp:lineTo x="6035" y="0"/>
              </wp:wrapPolygon>
            </wp:wrapThrough>
            <wp:docPr id="3" name="Picture 3" descr="olsf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sfcres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sz w:val="32"/>
          <w:szCs w:val="32"/>
          <w:lang w:val="en-GB" w:eastAsia="en-GB"/>
        </w:rPr>
        <w:drawing>
          <wp:anchor distT="0" distB="0" distL="114300" distR="114300" simplePos="0" relativeHeight="251659264" behindDoc="0" locked="0" layoutInCell="1" allowOverlap="1" wp14:anchorId="4A5BE13E" wp14:editId="3A16AA3D">
            <wp:simplePos x="0" y="0"/>
            <wp:positionH relativeFrom="column">
              <wp:posOffset>6001385</wp:posOffset>
            </wp:positionH>
            <wp:positionV relativeFrom="paragraph">
              <wp:posOffset>3175</wp:posOffset>
            </wp:positionV>
            <wp:extent cx="545465" cy="639445"/>
            <wp:effectExtent l="0" t="0" r="0" b="0"/>
            <wp:wrapThrough wrapText="bothSides">
              <wp:wrapPolygon edited="0">
                <wp:start x="6035" y="0"/>
                <wp:lineTo x="0" y="0"/>
                <wp:lineTo x="0" y="14586"/>
                <wp:lineTo x="5029" y="20592"/>
                <wp:lineTo x="6035" y="20592"/>
                <wp:lineTo x="14081" y="20592"/>
                <wp:lineTo x="15087" y="20592"/>
                <wp:lineTo x="20116" y="14586"/>
                <wp:lineTo x="20116" y="0"/>
                <wp:lineTo x="14081" y="0"/>
                <wp:lineTo x="6035" y="0"/>
              </wp:wrapPolygon>
            </wp:wrapThrough>
            <wp:docPr id="2" name="Picture 2" descr="olsf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sfcres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6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5261C" w14:textId="77777777" w:rsidR="001D2246" w:rsidRDefault="001D2246" w:rsidP="00D746DC">
      <w:pPr>
        <w:spacing w:before="5"/>
        <w:jc w:val="center"/>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14:anchorId="1C303023" wp14:editId="7FB36A94">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3A63C" w14:textId="77777777" w:rsidR="00D746DC" w:rsidRDefault="00D746DC" w:rsidP="00492DDC">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5228"/>
        <w:gridCol w:w="5222"/>
      </w:tblGrid>
      <w:tr w:rsidR="00595487" w14:paraId="275C1DC8" w14:textId="77777777" w:rsidTr="0017774A">
        <w:tc>
          <w:tcPr>
            <w:tcW w:w="10450" w:type="dxa"/>
            <w:gridSpan w:val="2"/>
          </w:tcPr>
          <w:p w14:paraId="6ABDE357" w14:textId="2E1B3192" w:rsidR="0017774A" w:rsidRDefault="00595487" w:rsidP="0017774A">
            <w:pPr>
              <w:spacing w:before="5"/>
              <w:jc w:val="center"/>
              <w:rPr>
                <w:rFonts w:ascii="Comic Sans MS" w:eastAsia="Arial" w:hAnsi="Comic Sans MS" w:cs="Arial"/>
                <w:b/>
                <w:bCs/>
                <w:sz w:val="24"/>
                <w:szCs w:val="24"/>
              </w:rPr>
            </w:pPr>
            <w:r w:rsidRPr="0017774A">
              <w:rPr>
                <w:rFonts w:ascii="Comic Sans MS" w:eastAsia="Arial" w:hAnsi="Comic Sans MS" w:cs="Arial"/>
                <w:b/>
                <w:bCs/>
                <w:sz w:val="24"/>
                <w:szCs w:val="24"/>
              </w:rPr>
              <w:t>School</w:t>
            </w:r>
            <w:r w:rsidR="0017774A">
              <w:rPr>
                <w:rFonts w:ascii="Comic Sans MS" w:eastAsia="Arial" w:hAnsi="Comic Sans MS" w:cs="Arial"/>
                <w:b/>
                <w:bCs/>
                <w:sz w:val="24"/>
                <w:szCs w:val="24"/>
              </w:rPr>
              <w:t xml:space="preserve"> </w:t>
            </w:r>
            <w:r w:rsidRPr="0017774A">
              <w:rPr>
                <w:rFonts w:ascii="Comic Sans MS" w:eastAsia="Arial" w:hAnsi="Comic Sans MS" w:cs="Arial"/>
                <w:b/>
                <w:bCs/>
                <w:sz w:val="24"/>
                <w:szCs w:val="24"/>
              </w:rPr>
              <w:t>Improvement Report</w:t>
            </w:r>
          </w:p>
          <w:p w14:paraId="75ED301F" w14:textId="11C783E2" w:rsidR="00595487" w:rsidRPr="0017774A" w:rsidRDefault="0017774A" w:rsidP="0017774A">
            <w:pPr>
              <w:spacing w:before="5"/>
              <w:jc w:val="center"/>
              <w:rPr>
                <w:rFonts w:ascii="Comic Sans MS" w:eastAsia="Arial" w:hAnsi="Comic Sans MS" w:cs="Arial"/>
                <w:b/>
                <w:bCs/>
                <w:sz w:val="24"/>
                <w:szCs w:val="24"/>
              </w:rPr>
            </w:pPr>
            <w:r w:rsidRPr="0017774A">
              <w:rPr>
                <w:rFonts w:ascii="Comic Sans MS" w:eastAsia="Arial" w:hAnsi="Comic Sans MS" w:cs="Arial"/>
                <w:b/>
                <w:bCs/>
                <w:sz w:val="24"/>
                <w:szCs w:val="24"/>
              </w:rPr>
              <w:t>Our Lady &amp; St. Francis Primary School &amp; Nursery Classes</w:t>
            </w:r>
          </w:p>
        </w:tc>
      </w:tr>
      <w:tr w:rsidR="00595487" w14:paraId="58FF77BF" w14:textId="77777777" w:rsidTr="0017774A">
        <w:tc>
          <w:tcPr>
            <w:tcW w:w="10450" w:type="dxa"/>
            <w:gridSpan w:val="2"/>
          </w:tcPr>
          <w:p w14:paraId="138C434E" w14:textId="06FECCCC" w:rsidR="0017774A" w:rsidRPr="006E50D3" w:rsidRDefault="0017774A" w:rsidP="00843383">
            <w:pPr>
              <w:rPr>
                <w:rFonts w:ascii="Comic Sans MS" w:hAnsi="Comic Sans MS" w:cs="Arial"/>
                <w:b/>
                <w:color w:val="000000" w:themeColor="text1"/>
                <w:sz w:val="24"/>
                <w:szCs w:val="24"/>
                <w:u w:val="single"/>
              </w:rPr>
            </w:pPr>
            <w:r w:rsidRPr="006E50D3">
              <w:rPr>
                <w:rFonts w:ascii="Comic Sans MS" w:hAnsi="Comic Sans MS" w:cs="Arial"/>
                <w:b/>
                <w:color w:val="000000" w:themeColor="text1"/>
                <w:sz w:val="24"/>
                <w:szCs w:val="24"/>
                <w:u w:val="single"/>
              </w:rPr>
              <w:t>Context of the School</w:t>
            </w:r>
          </w:p>
          <w:p w14:paraId="022E0DF2" w14:textId="30DA11C5" w:rsidR="00843383" w:rsidRPr="0032142D" w:rsidRDefault="00843383" w:rsidP="00843383">
            <w:pPr>
              <w:rPr>
                <w:rFonts w:ascii="Comic Sans MS" w:hAnsi="Comic Sans MS" w:cs="Arial"/>
                <w:color w:val="000000" w:themeColor="text1"/>
                <w:sz w:val="20"/>
                <w:szCs w:val="20"/>
              </w:rPr>
            </w:pPr>
            <w:r w:rsidRPr="0032142D">
              <w:rPr>
                <w:rFonts w:ascii="Comic Sans MS" w:hAnsi="Comic Sans MS" w:cs="Arial"/>
                <w:color w:val="000000" w:themeColor="text1"/>
                <w:sz w:val="20"/>
                <w:szCs w:val="20"/>
              </w:rPr>
              <w:t>Our Lady &amp; St. Francis Primary School is a Roman Catholic school with a non-denominational nursery.  The roll is c</w:t>
            </w:r>
            <w:r w:rsidR="008B486E" w:rsidRPr="0032142D">
              <w:rPr>
                <w:rFonts w:ascii="Comic Sans MS" w:hAnsi="Comic Sans MS" w:cs="Arial"/>
                <w:color w:val="000000" w:themeColor="text1"/>
                <w:sz w:val="20"/>
                <w:szCs w:val="20"/>
              </w:rPr>
              <w:t>urrently 284 in the school and 30/3</w:t>
            </w:r>
            <w:r w:rsidRPr="0032142D">
              <w:rPr>
                <w:rFonts w:ascii="Comic Sans MS" w:hAnsi="Comic Sans MS" w:cs="Arial"/>
                <w:color w:val="000000" w:themeColor="text1"/>
                <w:sz w:val="20"/>
                <w:szCs w:val="20"/>
              </w:rPr>
              <w:t>0 in the nursery.  Our nurse</w:t>
            </w:r>
            <w:r w:rsidR="008B486E" w:rsidRPr="0032142D">
              <w:rPr>
                <w:rFonts w:ascii="Comic Sans MS" w:hAnsi="Comic Sans MS" w:cs="Arial"/>
                <w:color w:val="000000" w:themeColor="text1"/>
                <w:sz w:val="20"/>
                <w:szCs w:val="20"/>
              </w:rPr>
              <w:t>ry provision is set to expand in August of this year when o</w:t>
            </w:r>
            <w:r w:rsidR="008C429B" w:rsidRPr="0032142D">
              <w:rPr>
                <w:rFonts w:ascii="Comic Sans MS" w:hAnsi="Comic Sans MS" w:cs="Arial"/>
                <w:color w:val="000000" w:themeColor="text1"/>
                <w:sz w:val="20"/>
                <w:szCs w:val="20"/>
              </w:rPr>
              <w:t>ur Two Year Old Room opens, and is registered for</w:t>
            </w:r>
            <w:r w:rsidR="008B486E" w:rsidRPr="0032142D">
              <w:rPr>
                <w:rFonts w:ascii="Comic Sans MS" w:hAnsi="Comic Sans MS" w:cs="Arial"/>
                <w:color w:val="000000" w:themeColor="text1"/>
                <w:sz w:val="20"/>
                <w:szCs w:val="20"/>
              </w:rPr>
              <w:t xml:space="preserve"> 20/20 children.</w:t>
            </w:r>
            <w:r w:rsidRPr="0032142D">
              <w:rPr>
                <w:rFonts w:ascii="Comic Sans MS" w:hAnsi="Comic Sans MS" w:cs="Arial"/>
                <w:color w:val="000000" w:themeColor="text1"/>
                <w:sz w:val="20"/>
                <w:szCs w:val="20"/>
              </w:rPr>
              <w:t xml:space="preserve"> Our FME is </w:t>
            </w:r>
            <w:r w:rsidR="009B77E0" w:rsidRPr="0032142D">
              <w:rPr>
                <w:rFonts w:ascii="Comic Sans MS" w:hAnsi="Comic Sans MS" w:cs="Arial"/>
                <w:color w:val="000000" w:themeColor="text1"/>
                <w:sz w:val="20"/>
                <w:szCs w:val="20"/>
              </w:rPr>
              <w:t>9.86</w:t>
            </w:r>
            <w:r w:rsidRPr="0032142D">
              <w:rPr>
                <w:rFonts w:ascii="Comic Sans MS" w:hAnsi="Comic Sans MS" w:cs="Arial"/>
                <w:color w:val="000000" w:themeColor="text1"/>
                <w:sz w:val="20"/>
                <w:szCs w:val="20"/>
              </w:rPr>
              <w:t xml:space="preserve">% and Clothing Grants </w:t>
            </w:r>
            <w:r w:rsidR="008C429B" w:rsidRPr="0032142D">
              <w:rPr>
                <w:rFonts w:ascii="Comic Sans MS" w:hAnsi="Comic Sans MS" w:cs="Arial"/>
                <w:color w:val="000000" w:themeColor="text1"/>
                <w:sz w:val="20"/>
                <w:szCs w:val="20"/>
              </w:rPr>
              <w:t xml:space="preserve">is </w:t>
            </w:r>
            <w:r w:rsidR="009B77E0" w:rsidRPr="0032142D">
              <w:rPr>
                <w:rFonts w:ascii="Comic Sans MS" w:hAnsi="Comic Sans MS" w:cs="Arial"/>
                <w:color w:val="000000" w:themeColor="text1"/>
                <w:sz w:val="20"/>
                <w:szCs w:val="20"/>
              </w:rPr>
              <w:t>17.26</w:t>
            </w:r>
            <w:r w:rsidRPr="0032142D">
              <w:rPr>
                <w:rFonts w:ascii="Comic Sans MS" w:hAnsi="Comic Sans MS" w:cs="Arial"/>
                <w:color w:val="000000" w:themeColor="text1"/>
                <w:sz w:val="20"/>
                <w:szCs w:val="20"/>
              </w:rPr>
              <w:t xml:space="preserve">%. </w:t>
            </w:r>
            <w:r w:rsidR="009B77E0" w:rsidRPr="0032142D">
              <w:rPr>
                <w:rFonts w:ascii="Comic Sans MS" w:hAnsi="Comic Sans MS" w:cs="Arial"/>
                <w:color w:val="000000" w:themeColor="text1"/>
                <w:sz w:val="20"/>
                <w:szCs w:val="20"/>
              </w:rPr>
              <w:t>53.8</w:t>
            </w:r>
            <w:r w:rsidRPr="0032142D">
              <w:rPr>
                <w:rFonts w:ascii="Comic Sans MS" w:hAnsi="Comic Sans MS" w:cs="Arial"/>
                <w:color w:val="000000" w:themeColor="text1"/>
                <w:sz w:val="20"/>
                <w:szCs w:val="20"/>
              </w:rPr>
              <w:t xml:space="preserve">% of our children live in SIMD Data Zones 1-3. The management structure </w:t>
            </w:r>
            <w:r w:rsidR="008B486E" w:rsidRPr="0032142D">
              <w:rPr>
                <w:rFonts w:ascii="Comic Sans MS" w:hAnsi="Comic Sans MS" w:cs="Arial"/>
                <w:color w:val="000000" w:themeColor="text1"/>
                <w:sz w:val="20"/>
                <w:szCs w:val="20"/>
              </w:rPr>
              <w:t xml:space="preserve">currently </w:t>
            </w:r>
            <w:r w:rsidRPr="0032142D">
              <w:rPr>
                <w:rFonts w:ascii="Comic Sans MS" w:hAnsi="Comic Sans MS" w:cs="Arial"/>
                <w:color w:val="000000" w:themeColor="text1"/>
                <w:sz w:val="20"/>
                <w:szCs w:val="20"/>
              </w:rPr>
              <w:t>consists of one Head Teacher, two Principal Teachers and a</w:t>
            </w:r>
            <w:r w:rsidR="002C7FB2" w:rsidRPr="0032142D">
              <w:rPr>
                <w:rFonts w:ascii="Comic Sans MS" w:hAnsi="Comic Sans MS" w:cs="Arial"/>
                <w:color w:val="000000" w:themeColor="text1"/>
                <w:sz w:val="20"/>
                <w:szCs w:val="20"/>
              </w:rPr>
              <w:t>n acting</w:t>
            </w:r>
            <w:r w:rsidR="001B6D93" w:rsidRPr="0032142D">
              <w:rPr>
                <w:rFonts w:ascii="Comic Sans MS" w:hAnsi="Comic Sans MS" w:cs="Arial"/>
                <w:color w:val="000000" w:themeColor="text1"/>
                <w:sz w:val="20"/>
                <w:szCs w:val="20"/>
              </w:rPr>
              <w:t xml:space="preserve"> D</w:t>
            </w:r>
            <w:r w:rsidRPr="0032142D">
              <w:rPr>
                <w:rFonts w:ascii="Comic Sans MS" w:hAnsi="Comic Sans MS" w:cs="Arial"/>
                <w:color w:val="000000" w:themeColor="text1"/>
                <w:sz w:val="20"/>
                <w:szCs w:val="20"/>
              </w:rPr>
              <w:t>epute</w:t>
            </w:r>
            <w:r w:rsidR="001B6D93" w:rsidRPr="0032142D">
              <w:rPr>
                <w:rFonts w:ascii="Comic Sans MS" w:hAnsi="Comic Sans MS" w:cs="Arial"/>
                <w:color w:val="000000" w:themeColor="text1"/>
                <w:sz w:val="20"/>
                <w:szCs w:val="20"/>
              </w:rPr>
              <w:t xml:space="preserve"> Head Teacher</w:t>
            </w:r>
            <w:r w:rsidRPr="0032142D">
              <w:rPr>
                <w:rFonts w:ascii="Comic Sans MS" w:hAnsi="Comic Sans MS" w:cs="Arial"/>
                <w:color w:val="000000" w:themeColor="text1"/>
                <w:sz w:val="20"/>
                <w:szCs w:val="20"/>
              </w:rPr>
              <w:t>.</w:t>
            </w:r>
          </w:p>
          <w:p w14:paraId="3EC716FE" w14:textId="76C9D707" w:rsidR="0017774A" w:rsidRPr="00183EC2" w:rsidRDefault="00843383" w:rsidP="0017774A">
            <w:pPr>
              <w:autoSpaceDE w:val="0"/>
              <w:autoSpaceDN w:val="0"/>
              <w:adjustRightInd w:val="0"/>
              <w:rPr>
                <w:rFonts w:ascii="Comic Sans MS" w:hAnsi="Comic Sans MS"/>
                <w:sz w:val="20"/>
                <w:szCs w:val="20"/>
                <w:lang w:eastAsia="en-GB"/>
              </w:rPr>
            </w:pPr>
            <w:r w:rsidRPr="0032142D">
              <w:rPr>
                <w:rFonts w:ascii="Comic Sans MS" w:hAnsi="Comic Sans MS" w:cs="Arial"/>
                <w:sz w:val="20"/>
                <w:szCs w:val="20"/>
              </w:rPr>
              <w:t>High quality learning experiences are provided throughout the school enabling children to develop their full potential physically, emotionally, socially, academically and spiritually, clearly demonstrating the hallmarks of a Catholic Primary School.  There is a very active Parent Council who meet six weekly and fully support the life and work of the school.  Links to St. Francis Xavier Parish and the Grotto are very well established and continue to develop further.</w:t>
            </w:r>
            <w:r w:rsidR="002C7FB2" w:rsidRPr="0032142D">
              <w:rPr>
                <w:rFonts w:ascii="Comic Sans MS" w:hAnsi="Comic Sans MS" w:cs="Arial"/>
                <w:sz w:val="20"/>
                <w:szCs w:val="20"/>
              </w:rPr>
              <w:t xml:space="preserve"> </w:t>
            </w:r>
            <w:r w:rsidR="0017774A">
              <w:rPr>
                <w:rFonts w:ascii="Comic Sans MS" w:hAnsi="Comic Sans MS" w:cs="Arial"/>
                <w:sz w:val="20"/>
                <w:szCs w:val="20"/>
              </w:rPr>
              <w:t xml:space="preserve"> </w:t>
            </w:r>
            <w:r w:rsidR="0017774A" w:rsidRPr="00183EC2">
              <w:rPr>
                <w:rFonts w:ascii="Comic Sans MS" w:hAnsi="Comic Sans MS"/>
                <w:sz w:val="20"/>
                <w:szCs w:val="20"/>
                <w:lang w:eastAsia="en-GB"/>
              </w:rPr>
              <w:t>Children are supported to develop their faith, and partnerships with the parish community through our s</w:t>
            </w:r>
            <w:r w:rsidR="0017774A">
              <w:rPr>
                <w:rFonts w:ascii="Comic Sans MS" w:hAnsi="Comic Sans MS"/>
                <w:sz w:val="20"/>
                <w:szCs w:val="20"/>
                <w:lang w:eastAsia="en-GB"/>
              </w:rPr>
              <w:t>acramental preparation work and</w:t>
            </w:r>
            <w:r w:rsidR="0017774A" w:rsidRPr="00183EC2">
              <w:rPr>
                <w:rFonts w:ascii="Comic Sans MS" w:hAnsi="Comic Sans MS"/>
                <w:sz w:val="20"/>
                <w:szCs w:val="20"/>
                <w:lang w:eastAsia="en-GB"/>
              </w:rPr>
              <w:t xml:space="preserve"> Pope Francis Faith Awards. </w:t>
            </w:r>
          </w:p>
          <w:p w14:paraId="4BCB8E4D" w14:textId="5B65B2B3" w:rsidR="00843383" w:rsidRPr="0032142D" w:rsidRDefault="00843383" w:rsidP="00843383">
            <w:pPr>
              <w:rPr>
                <w:rFonts w:ascii="Comic Sans MS" w:hAnsi="Comic Sans MS" w:cs="Arial"/>
                <w:sz w:val="20"/>
                <w:szCs w:val="20"/>
              </w:rPr>
            </w:pPr>
          </w:p>
          <w:p w14:paraId="515EA79E" w14:textId="4C149267" w:rsidR="00330C9E" w:rsidRPr="003F4DEA" w:rsidRDefault="00330C9E" w:rsidP="00330C9E">
            <w:pPr>
              <w:autoSpaceDE w:val="0"/>
              <w:autoSpaceDN w:val="0"/>
              <w:adjustRightInd w:val="0"/>
              <w:spacing w:before="240"/>
              <w:rPr>
                <w:rFonts w:ascii="Comic Sans MS" w:hAnsi="Comic Sans MS" w:cs="Arial"/>
                <w:color w:val="FF0000"/>
                <w:sz w:val="28"/>
                <w:szCs w:val="28"/>
              </w:rPr>
            </w:pPr>
            <w:r>
              <w:rPr>
                <w:rFonts w:ascii="Comic Sans MS" w:hAnsi="Comic Sans MS" w:cs="Arial"/>
                <w:sz w:val="20"/>
                <w:szCs w:val="20"/>
              </w:rPr>
              <w:t>S</w:t>
            </w:r>
            <w:r w:rsidRPr="003C0D4D">
              <w:rPr>
                <w:rFonts w:ascii="Comic Sans MS" w:hAnsi="Comic Sans MS" w:cs="Arial"/>
                <w:sz w:val="20"/>
                <w:szCs w:val="20"/>
              </w:rPr>
              <w:t xml:space="preserve">tandards of pastoral care </w:t>
            </w:r>
            <w:r w:rsidR="008B486E">
              <w:rPr>
                <w:rFonts w:ascii="Comic Sans MS" w:hAnsi="Comic Sans MS" w:cs="Arial"/>
                <w:sz w:val="20"/>
                <w:szCs w:val="20"/>
              </w:rPr>
              <w:t>are</w:t>
            </w:r>
            <w:r>
              <w:rPr>
                <w:rFonts w:ascii="Comic Sans MS" w:hAnsi="Comic Sans MS" w:cs="Arial"/>
                <w:sz w:val="20"/>
                <w:szCs w:val="20"/>
              </w:rPr>
              <w:t xml:space="preserve"> very high and </w:t>
            </w:r>
            <w:r w:rsidRPr="003C0D4D">
              <w:rPr>
                <w:rFonts w:ascii="Comic Sans MS" w:hAnsi="Comic Sans MS" w:cs="Arial"/>
                <w:sz w:val="20"/>
                <w:szCs w:val="20"/>
              </w:rPr>
              <w:t xml:space="preserve">pupils and staff are highly motivated and have a positive approach to both learning and teaching and the ethos of </w:t>
            </w:r>
            <w:r>
              <w:rPr>
                <w:rFonts w:ascii="Comic Sans MS" w:hAnsi="Comic Sans MS" w:cs="Arial"/>
                <w:sz w:val="20"/>
                <w:szCs w:val="20"/>
              </w:rPr>
              <w:t>the</w:t>
            </w:r>
            <w:r w:rsidRPr="003C0D4D">
              <w:rPr>
                <w:rFonts w:ascii="Comic Sans MS" w:hAnsi="Comic Sans MS" w:cs="Arial"/>
                <w:sz w:val="20"/>
                <w:szCs w:val="20"/>
              </w:rPr>
              <w:t xml:space="preserve"> school</w:t>
            </w:r>
            <w:r w:rsidR="0017774A">
              <w:rPr>
                <w:rFonts w:ascii="Comic Sans MS" w:hAnsi="Comic Sans MS" w:cs="Arial"/>
                <w:sz w:val="20"/>
                <w:szCs w:val="20"/>
              </w:rPr>
              <w:t xml:space="preserve"> and nursery</w:t>
            </w:r>
            <w:r w:rsidRPr="003C0D4D">
              <w:rPr>
                <w:rFonts w:ascii="Comic Sans MS" w:hAnsi="Comic Sans MS" w:cs="Arial"/>
                <w:sz w:val="20"/>
                <w:szCs w:val="20"/>
              </w:rPr>
              <w:t>.</w:t>
            </w:r>
            <w:r>
              <w:rPr>
                <w:rFonts w:ascii="Comic Sans MS" w:hAnsi="Comic Sans MS" w:cs="Arial"/>
                <w:sz w:val="20"/>
                <w:szCs w:val="20"/>
              </w:rPr>
              <w:t xml:space="preserve"> </w:t>
            </w:r>
            <w:r w:rsidR="0017774A">
              <w:rPr>
                <w:rFonts w:ascii="Comic Sans MS" w:hAnsi="Comic Sans MS" w:cs="Arial"/>
                <w:sz w:val="20"/>
                <w:szCs w:val="20"/>
              </w:rPr>
              <w:t xml:space="preserve"> All staff have high expectations of pupils and treat each other with dignity and respect.  Successes are celebrated via weekly assemblies, the good work wall and twitter.</w:t>
            </w:r>
          </w:p>
          <w:p w14:paraId="42882FE0" w14:textId="77777777" w:rsidR="00330C9E" w:rsidRDefault="00330C9E" w:rsidP="00330C9E">
            <w:pPr>
              <w:autoSpaceDE w:val="0"/>
              <w:autoSpaceDN w:val="0"/>
              <w:adjustRightInd w:val="0"/>
              <w:rPr>
                <w:rFonts w:ascii="Comic Sans MS" w:hAnsi="Comic Sans MS"/>
                <w:sz w:val="20"/>
                <w:szCs w:val="20"/>
                <w:lang w:eastAsia="en-GB"/>
              </w:rPr>
            </w:pPr>
          </w:p>
          <w:p w14:paraId="7DA1876D" w14:textId="4C414AF1" w:rsidR="00330C9E" w:rsidRDefault="00330C9E" w:rsidP="00330C9E">
            <w:pPr>
              <w:autoSpaceDE w:val="0"/>
              <w:autoSpaceDN w:val="0"/>
              <w:adjustRightInd w:val="0"/>
              <w:rPr>
                <w:rFonts w:ascii="Comic Sans MS" w:hAnsi="Comic Sans MS"/>
                <w:sz w:val="20"/>
                <w:szCs w:val="20"/>
                <w:lang w:eastAsia="en-GB"/>
              </w:rPr>
            </w:pPr>
            <w:r w:rsidRPr="001B68AF">
              <w:rPr>
                <w:rFonts w:ascii="Comic Sans MS" w:hAnsi="Comic Sans MS"/>
                <w:sz w:val="20"/>
                <w:szCs w:val="20"/>
                <w:lang w:eastAsia="en-GB"/>
              </w:rPr>
              <w:t xml:space="preserve">All staff offer </w:t>
            </w:r>
            <w:r w:rsidRPr="001D293C">
              <w:rPr>
                <w:rFonts w:ascii="Comic Sans MS" w:hAnsi="Comic Sans MS"/>
                <w:sz w:val="20"/>
                <w:szCs w:val="20"/>
                <w:lang w:eastAsia="en-GB"/>
              </w:rPr>
              <w:t>Out of School Hours Learning</w:t>
            </w:r>
            <w:r>
              <w:rPr>
                <w:rFonts w:ascii="Comic Sans MS" w:hAnsi="Comic Sans MS"/>
                <w:sz w:val="20"/>
                <w:szCs w:val="20"/>
                <w:lang w:eastAsia="en-GB"/>
              </w:rPr>
              <w:t xml:space="preserve"> (OOSHL)</w:t>
            </w:r>
            <w:r w:rsidRPr="001B68AF">
              <w:rPr>
                <w:rFonts w:ascii="Comic Sans MS" w:hAnsi="Comic Sans MS"/>
                <w:sz w:val="20"/>
                <w:szCs w:val="20"/>
                <w:lang w:eastAsia="en-GB"/>
              </w:rPr>
              <w:t xml:space="preserve"> throughout the year and children participate in a wide range of clubs including </w:t>
            </w:r>
            <w:r>
              <w:rPr>
                <w:rFonts w:ascii="Comic Sans MS" w:hAnsi="Comic Sans MS"/>
                <w:sz w:val="20"/>
                <w:szCs w:val="20"/>
                <w:lang w:eastAsia="en-GB"/>
              </w:rPr>
              <w:t>Sports, Crafts</w:t>
            </w:r>
            <w:r w:rsidRPr="001B68AF">
              <w:rPr>
                <w:rFonts w:ascii="Comic Sans MS" w:hAnsi="Comic Sans MS"/>
                <w:sz w:val="20"/>
                <w:szCs w:val="20"/>
                <w:lang w:eastAsia="en-GB"/>
              </w:rPr>
              <w:t xml:space="preserve"> and ICT. </w:t>
            </w:r>
            <w:r>
              <w:rPr>
                <w:rFonts w:ascii="Comic Sans MS" w:hAnsi="Comic Sans MS"/>
                <w:sz w:val="20"/>
                <w:szCs w:val="20"/>
                <w:lang w:eastAsia="en-GB"/>
              </w:rPr>
              <w:t xml:space="preserve">Opportunities to participate are available to all children in the school. </w:t>
            </w:r>
            <w:r w:rsidRPr="001B68AF">
              <w:rPr>
                <w:rFonts w:ascii="Comic Sans MS" w:hAnsi="Comic Sans MS"/>
                <w:sz w:val="20"/>
                <w:szCs w:val="20"/>
                <w:lang w:eastAsia="en-GB"/>
              </w:rPr>
              <w:t xml:space="preserve"> In addition</w:t>
            </w:r>
            <w:r>
              <w:rPr>
                <w:rFonts w:ascii="Comic Sans MS" w:hAnsi="Comic Sans MS"/>
                <w:sz w:val="20"/>
                <w:szCs w:val="20"/>
                <w:lang w:eastAsia="en-GB"/>
              </w:rPr>
              <w:t>,</w:t>
            </w:r>
            <w:r w:rsidRPr="001B68AF">
              <w:rPr>
                <w:rFonts w:ascii="Comic Sans MS" w:hAnsi="Comic Sans MS"/>
                <w:sz w:val="20"/>
                <w:szCs w:val="20"/>
                <w:lang w:eastAsia="en-GB"/>
              </w:rPr>
              <w:t xml:space="preserve"> </w:t>
            </w:r>
            <w:r>
              <w:rPr>
                <w:rFonts w:ascii="Comic Sans MS" w:hAnsi="Comic Sans MS"/>
                <w:sz w:val="20"/>
                <w:szCs w:val="20"/>
                <w:lang w:eastAsia="en-GB"/>
              </w:rPr>
              <w:t>the school</w:t>
            </w:r>
            <w:r w:rsidRPr="001B68AF">
              <w:rPr>
                <w:rFonts w:ascii="Comic Sans MS" w:hAnsi="Comic Sans MS"/>
                <w:sz w:val="20"/>
                <w:szCs w:val="20"/>
                <w:lang w:eastAsia="en-GB"/>
              </w:rPr>
              <w:t xml:space="preserve"> work</w:t>
            </w:r>
            <w:r>
              <w:rPr>
                <w:rFonts w:ascii="Comic Sans MS" w:hAnsi="Comic Sans MS"/>
                <w:sz w:val="20"/>
                <w:szCs w:val="20"/>
                <w:lang w:eastAsia="en-GB"/>
              </w:rPr>
              <w:t xml:space="preserve">s closely </w:t>
            </w:r>
            <w:r w:rsidRPr="001B68AF">
              <w:rPr>
                <w:rFonts w:ascii="Comic Sans MS" w:hAnsi="Comic Sans MS"/>
                <w:sz w:val="20"/>
                <w:szCs w:val="20"/>
                <w:lang w:eastAsia="en-GB"/>
              </w:rPr>
              <w:t xml:space="preserve">with </w:t>
            </w:r>
            <w:r>
              <w:rPr>
                <w:rFonts w:ascii="Comic Sans MS" w:hAnsi="Comic Sans MS"/>
                <w:sz w:val="20"/>
                <w:szCs w:val="20"/>
                <w:lang w:eastAsia="en-GB"/>
              </w:rPr>
              <w:t>the</w:t>
            </w:r>
            <w:r w:rsidRPr="001B68AF">
              <w:rPr>
                <w:rFonts w:ascii="Comic Sans MS" w:hAnsi="Comic Sans MS"/>
                <w:sz w:val="20"/>
                <w:szCs w:val="20"/>
                <w:lang w:eastAsia="en-GB"/>
              </w:rPr>
              <w:t xml:space="preserve"> Active Schools Coordinator and </w:t>
            </w:r>
            <w:r>
              <w:rPr>
                <w:rFonts w:ascii="Comic Sans MS" w:hAnsi="Comic Sans MS"/>
                <w:sz w:val="20"/>
                <w:szCs w:val="20"/>
                <w:lang w:eastAsia="en-GB"/>
              </w:rPr>
              <w:t>Taylor</w:t>
            </w:r>
            <w:r w:rsidRPr="001B68AF">
              <w:rPr>
                <w:rFonts w:ascii="Comic Sans MS" w:hAnsi="Comic Sans MS"/>
                <w:sz w:val="20"/>
                <w:szCs w:val="20"/>
                <w:lang w:eastAsia="en-GB"/>
              </w:rPr>
              <w:t xml:space="preserve"> HS </w:t>
            </w:r>
            <w:r>
              <w:rPr>
                <w:rFonts w:ascii="Comic Sans MS" w:hAnsi="Comic Sans MS"/>
                <w:sz w:val="20"/>
                <w:szCs w:val="20"/>
                <w:lang w:eastAsia="en-GB"/>
              </w:rPr>
              <w:t>to offer</w:t>
            </w:r>
            <w:r w:rsidRPr="001B68AF">
              <w:rPr>
                <w:rFonts w:ascii="Comic Sans MS" w:hAnsi="Comic Sans MS"/>
                <w:sz w:val="20"/>
                <w:szCs w:val="20"/>
                <w:lang w:eastAsia="en-GB"/>
              </w:rPr>
              <w:t xml:space="preserve"> additional activities. </w:t>
            </w:r>
            <w:r w:rsidR="0017774A">
              <w:rPr>
                <w:rFonts w:ascii="Comic Sans MS" w:hAnsi="Comic Sans MS"/>
                <w:sz w:val="20"/>
                <w:szCs w:val="20"/>
                <w:lang w:eastAsia="en-GB"/>
              </w:rPr>
              <w:t>The nursery regularly has visiting specialists to offer additional rich activities for pupils.</w:t>
            </w:r>
          </w:p>
          <w:p w14:paraId="3B3EC25F" w14:textId="77777777" w:rsidR="00232DFD" w:rsidRDefault="00232DFD" w:rsidP="00330C9E">
            <w:pPr>
              <w:autoSpaceDE w:val="0"/>
              <w:autoSpaceDN w:val="0"/>
              <w:adjustRightInd w:val="0"/>
              <w:rPr>
                <w:rFonts w:ascii="Comic Sans MS" w:hAnsi="Comic Sans MS"/>
                <w:sz w:val="20"/>
                <w:szCs w:val="20"/>
                <w:lang w:eastAsia="en-GB"/>
              </w:rPr>
            </w:pPr>
          </w:p>
          <w:p w14:paraId="4D1E18A2" w14:textId="77777777" w:rsidR="00232DFD" w:rsidRPr="00232DFD" w:rsidRDefault="00330C9E" w:rsidP="00232DFD">
            <w:pPr>
              <w:autoSpaceDE w:val="0"/>
              <w:autoSpaceDN w:val="0"/>
              <w:adjustRightInd w:val="0"/>
              <w:rPr>
                <w:rFonts w:ascii="Comic Sans MS" w:hAnsi="Comic Sans MS"/>
                <w:sz w:val="20"/>
                <w:szCs w:val="20"/>
                <w:lang w:eastAsia="en-GB"/>
              </w:rPr>
            </w:pPr>
            <w:r w:rsidRPr="001B68AF">
              <w:rPr>
                <w:rFonts w:ascii="Comic Sans MS" w:hAnsi="Comic Sans MS"/>
                <w:sz w:val="20"/>
                <w:szCs w:val="20"/>
                <w:lang w:eastAsia="en-GB"/>
              </w:rPr>
              <w:t xml:space="preserve">At the primary stages, almost all </w:t>
            </w:r>
            <w:r>
              <w:rPr>
                <w:rFonts w:ascii="Comic Sans MS" w:hAnsi="Comic Sans MS"/>
                <w:sz w:val="20"/>
                <w:szCs w:val="20"/>
                <w:lang w:eastAsia="en-GB"/>
              </w:rPr>
              <w:t>children are making</w:t>
            </w:r>
            <w:r w:rsidRPr="001B68AF">
              <w:rPr>
                <w:rFonts w:ascii="Comic Sans MS" w:hAnsi="Comic Sans MS"/>
                <w:sz w:val="20"/>
                <w:szCs w:val="20"/>
                <w:lang w:eastAsia="en-GB"/>
              </w:rPr>
              <w:t xml:space="preserve"> good p</w:t>
            </w:r>
            <w:r>
              <w:rPr>
                <w:rFonts w:ascii="Comic Sans MS" w:hAnsi="Comic Sans MS"/>
                <w:sz w:val="20"/>
                <w:szCs w:val="20"/>
                <w:lang w:eastAsia="en-GB"/>
              </w:rPr>
              <w:t>rogress in English L</w:t>
            </w:r>
            <w:r w:rsidRPr="001B68AF">
              <w:rPr>
                <w:rFonts w:ascii="Comic Sans MS" w:hAnsi="Comic Sans MS"/>
                <w:sz w:val="20"/>
                <w:szCs w:val="20"/>
                <w:lang w:eastAsia="en-GB"/>
              </w:rPr>
              <w:t xml:space="preserve">anguage and Mathematics and use their literacy and numeracy skills very effectively across all aspects of their learning. </w:t>
            </w:r>
            <w:r>
              <w:rPr>
                <w:rFonts w:ascii="Comic Sans MS" w:hAnsi="Comic Sans MS"/>
                <w:sz w:val="20"/>
                <w:szCs w:val="20"/>
                <w:lang w:eastAsia="en-GB"/>
              </w:rPr>
              <w:t>The</w:t>
            </w:r>
            <w:r w:rsidRPr="001B68AF">
              <w:rPr>
                <w:rFonts w:ascii="Comic Sans MS" w:hAnsi="Comic Sans MS"/>
                <w:sz w:val="20"/>
                <w:szCs w:val="20"/>
                <w:lang w:eastAsia="en-GB"/>
              </w:rPr>
              <w:t xml:space="preserve"> continuing focus on grammar ensures that pupils’ skills continue to be developed and</w:t>
            </w:r>
            <w:r w:rsidRPr="00232DFD">
              <w:rPr>
                <w:rFonts w:ascii="Comic Sans MS" w:hAnsi="Comic Sans MS"/>
                <w:sz w:val="20"/>
                <w:szCs w:val="20"/>
                <w:lang w:val="en-GB" w:eastAsia="en-GB"/>
              </w:rPr>
              <w:t xml:space="preserve"> utilised</w:t>
            </w:r>
            <w:r w:rsidRPr="001B68AF">
              <w:rPr>
                <w:rFonts w:ascii="Comic Sans MS" w:hAnsi="Comic Sans MS"/>
                <w:sz w:val="20"/>
                <w:szCs w:val="20"/>
                <w:lang w:eastAsia="en-GB"/>
              </w:rPr>
              <w:t xml:space="preserve"> across all areas of the curriculum.  </w:t>
            </w:r>
            <w:r w:rsidRPr="00941E4A">
              <w:rPr>
                <w:rFonts w:ascii="Comic Sans MS" w:hAnsi="Comic Sans MS"/>
                <w:sz w:val="20"/>
                <w:szCs w:val="20"/>
                <w:lang w:eastAsia="en-GB"/>
              </w:rPr>
              <w:t>Children listen carefully and express themselves clearly on a variety of topics.  They are developing very good research skills both independently and in groups. In Mathematics, Financial Education week encourages children to focus on activities specifically linked to real-life contexts.</w:t>
            </w:r>
            <w:r w:rsidR="0017774A">
              <w:rPr>
                <w:rFonts w:ascii="Comic Sans MS" w:hAnsi="Comic Sans MS"/>
                <w:sz w:val="20"/>
                <w:szCs w:val="20"/>
                <w:lang w:eastAsia="en-GB"/>
              </w:rPr>
              <w:t xml:space="preserve">  The acting DHT has introduced SEAL and this is beginning to have a positive impact on children’s mental agility skills.  In the nursery, pupil profiles and benchmarks track children’s progress and inform next steps, in full collaboration with parents.</w:t>
            </w:r>
            <w:r w:rsidR="00232DFD">
              <w:rPr>
                <w:rFonts w:ascii="Comic Sans MS" w:hAnsi="Comic Sans MS"/>
                <w:sz w:val="20"/>
                <w:szCs w:val="20"/>
                <w:lang w:eastAsia="en-GB"/>
              </w:rPr>
              <w:t xml:space="preserve">  </w:t>
            </w:r>
            <w:r w:rsidR="00232DFD">
              <w:rPr>
                <w:rFonts w:ascii="Comic Sans MS" w:hAnsi="Comic Sans MS"/>
                <w:sz w:val="20"/>
                <w:szCs w:val="20"/>
                <w:lang w:eastAsia="en-GB"/>
              </w:rPr>
              <w:t>Effective transitions take place at all stages, and particular focus is given to key transition stages, i.e. nursery to P1, P7 to S1, and end of level transitions.</w:t>
            </w:r>
          </w:p>
          <w:p w14:paraId="0547A966" w14:textId="77777777" w:rsidR="00330C9E" w:rsidRDefault="00330C9E" w:rsidP="00C26EB5">
            <w:pPr>
              <w:rPr>
                <w:rFonts w:ascii="Arial" w:hAnsi="Arial" w:cs="Arial"/>
                <w:sz w:val="24"/>
                <w:szCs w:val="24"/>
              </w:rPr>
            </w:pPr>
          </w:p>
          <w:p w14:paraId="23F41E41" w14:textId="4B143024" w:rsidR="002B0A9E" w:rsidRPr="006E50D3" w:rsidRDefault="006E50D3" w:rsidP="002B0A9E">
            <w:pPr>
              <w:rPr>
                <w:rFonts w:ascii="Comic Sans MS" w:hAnsi="Comic Sans MS"/>
                <w:sz w:val="20"/>
                <w:szCs w:val="20"/>
              </w:rPr>
            </w:pPr>
            <w:r w:rsidRPr="006E50D3">
              <w:rPr>
                <w:rFonts w:ascii="Comic Sans MS" w:hAnsi="Comic Sans MS"/>
                <w:sz w:val="20"/>
                <w:szCs w:val="20"/>
              </w:rPr>
              <w:t xml:space="preserve">All stakeholders are regularly consulted in a variety of ways to ensure everyone is working together to ensure best outcomes for pupils and young people.  </w:t>
            </w:r>
          </w:p>
          <w:p w14:paraId="722CB92C" w14:textId="77777777" w:rsidR="00122428" w:rsidRDefault="00122428" w:rsidP="002B0A9E">
            <w:pPr>
              <w:rPr>
                <w:rFonts w:ascii="Calibri Light" w:hAnsi="Calibri Light"/>
              </w:rPr>
            </w:pPr>
          </w:p>
          <w:p w14:paraId="2163D5C6" w14:textId="403674B5" w:rsidR="002B0A9E" w:rsidRPr="006E50D3" w:rsidRDefault="006E50D3" w:rsidP="002B0A9E">
            <w:pPr>
              <w:rPr>
                <w:rFonts w:ascii="Comic Sans MS" w:hAnsi="Comic Sans MS"/>
                <w:sz w:val="20"/>
                <w:szCs w:val="20"/>
              </w:rPr>
            </w:pPr>
            <w:r w:rsidRPr="006E50D3">
              <w:rPr>
                <w:rFonts w:ascii="Comic Sans MS" w:hAnsi="Comic Sans MS"/>
                <w:sz w:val="20"/>
                <w:szCs w:val="20"/>
              </w:rPr>
              <w:t>Staff are becoming increasingly confident in using</w:t>
            </w:r>
            <w:r w:rsidR="00E50D52" w:rsidRPr="006E50D3">
              <w:rPr>
                <w:rFonts w:ascii="Comic Sans MS" w:hAnsi="Comic Sans MS"/>
                <w:sz w:val="20"/>
                <w:szCs w:val="20"/>
              </w:rPr>
              <w:t xml:space="preserve"> a range of data to ensure progress for all pupils.</w:t>
            </w:r>
          </w:p>
          <w:p w14:paraId="556E6654" w14:textId="3448470C" w:rsidR="002B0A9E" w:rsidRDefault="006E50D3" w:rsidP="002B0A9E">
            <w:pPr>
              <w:rPr>
                <w:rFonts w:ascii="Comic Sans MS" w:hAnsi="Comic Sans MS"/>
                <w:sz w:val="20"/>
                <w:szCs w:val="20"/>
              </w:rPr>
            </w:pPr>
            <w:r w:rsidRPr="006E50D3">
              <w:rPr>
                <w:rFonts w:ascii="Comic Sans MS" w:hAnsi="Comic Sans MS"/>
                <w:sz w:val="20"/>
                <w:szCs w:val="20"/>
              </w:rPr>
              <w:t>Moderation of this data at family group level has given staff a greater understanding of our children’s progress in comparison to other schools.</w:t>
            </w:r>
            <w:r w:rsidR="002B0A9E" w:rsidRPr="006E50D3">
              <w:rPr>
                <w:rFonts w:ascii="Comic Sans MS" w:hAnsi="Comic Sans MS"/>
                <w:sz w:val="20"/>
                <w:szCs w:val="20"/>
              </w:rPr>
              <w:t xml:space="preserve"> </w:t>
            </w:r>
          </w:p>
          <w:p w14:paraId="6252A39B" w14:textId="77777777" w:rsidR="006E50D3" w:rsidRDefault="006E50D3" w:rsidP="002B0A9E">
            <w:pPr>
              <w:rPr>
                <w:rFonts w:ascii="Comic Sans MS" w:hAnsi="Comic Sans MS"/>
                <w:sz w:val="20"/>
                <w:szCs w:val="20"/>
              </w:rPr>
            </w:pPr>
          </w:p>
          <w:p w14:paraId="175B5E8F" w14:textId="274740FC" w:rsidR="006E50D3" w:rsidRDefault="006E50D3" w:rsidP="002B0A9E">
            <w:pPr>
              <w:rPr>
                <w:rFonts w:ascii="Comic Sans MS" w:hAnsi="Comic Sans MS"/>
                <w:sz w:val="20"/>
                <w:szCs w:val="20"/>
              </w:rPr>
            </w:pPr>
            <w:r>
              <w:rPr>
                <w:rFonts w:ascii="Comic Sans MS" w:hAnsi="Comic Sans MS"/>
                <w:sz w:val="20"/>
                <w:szCs w:val="20"/>
              </w:rPr>
              <w:t>Visits from CIOs and HT colleagues have identified good practice within the school to be built upon, and areas which need further development.  These areas are factored in to our School Improvement Plan.</w:t>
            </w:r>
          </w:p>
          <w:p w14:paraId="7B3605BA" w14:textId="6286A41C" w:rsidR="006E50D3" w:rsidRPr="006E50D3" w:rsidRDefault="006E50D3" w:rsidP="002B0A9E">
            <w:pPr>
              <w:rPr>
                <w:rFonts w:ascii="Comic Sans MS" w:hAnsi="Comic Sans MS"/>
                <w:sz w:val="20"/>
                <w:szCs w:val="20"/>
              </w:rPr>
            </w:pPr>
            <w:r>
              <w:rPr>
                <w:rFonts w:ascii="Comic Sans MS" w:hAnsi="Comic Sans MS"/>
                <w:sz w:val="20"/>
                <w:szCs w:val="20"/>
              </w:rPr>
              <w:t>We are not an identified CAN school, however all staff are committed to raising attainment for all and closing the attainment gap.  Our PEF fund allocation for 2017-2018 is £38400.</w:t>
            </w:r>
          </w:p>
          <w:p w14:paraId="365AEB3E" w14:textId="7394BD64" w:rsidR="00671B45" w:rsidRPr="00595487" w:rsidRDefault="00C26EB5" w:rsidP="006E50D3">
            <w:pPr>
              <w:rPr>
                <w:rFonts w:ascii="Arial" w:eastAsia="Arial" w:hAnsi="Arial" w:cs="Arial"/>
                <w:b/>
                <w:bCs/>
                <w:sz w:val="24"/>
                <w:szCs w:val="24"/>
              </w:rPr>
            </w:pPr>
            <w:r>
              <w:rPr>
                <w:rFonts w:ascii="Arial" w:eastAsia="Arial" w:hAnsi="Arial" w:cs="Arial"/>
                <w:b/>
                <w:bCs/>
                <w:sz w:val="24"/>
                <w:szCs w:val="24"/>
              </w:rPr>
              <w:t xml:space="preserve"> </w:t>
            </w:r>
          </w:p>
        </w:tc>
      </w:tr>
      <w:tr w:rsidR="009B7BB0" w14:paraId="543DE4FD" w14:textId="77777777" w:rsidTr="006E50D3">
        <w:trPr>
          <w:trHeight w:val="1637"/>
        </w:trPr>
        <w:tc>
          <w:tcPr>
            <w:tcW w:w="10450" w:type="dxa"/>
            <w:gridSpan w:val="2"/>
          </w:tcPr>
          <w:p w14:paraId="5BA1CC80" w14:textId="77777777" w:rsidR="009B7BB0" w:rsidRPr="006E50D3" w:rsidRDefault="009B7BB0" w:rsidP="00634BF7">
            <w:pPr>
              <w:pStyle w:val="Heading1"/>
              <w:spacing w:before="69"/>
              <w:ind w:left="0"/>
              <w:rPr>
                <w:rFonts w:ascii="Comic Sans MS" w:hAnsi="Comic Sans MS"/>
                <w:b/>
                <w:sz w:val="20"/>
                <w:szCs w:val="20"/>
              </w:rPr>
            </w:pPr>
            <w:r w:rsidRPr="006E50D3">
              <w:rPr>
                <w:rFonts w:ascii="Comic Sans MS" w:hAnsi="Comic Sans MS"/>
                <w:b/>
                <w:sz w:val="20"/>
                <w:szCs w:val="20"/>
              </w:rPr>
              <w:lastRenderedPageBreak/>
              <w:t>Review</w:t>
            </w:r>
            <w:r w:rsidRPr="006E50D3">
              <w:rPr>
                <w:rFonts w:ascii="Comic Sans MS" w:hAnsi="Comic Sans MS"/>
                <w:b/>
                <w:spacing w:val="-2"/>
                <w:sz w:val="20"/>
                <w:szCs w:val="20"/>
              </w:rPr>
              <w:t xml:space="preserve"> </w:t>
            </w:r>
            <w:r w:rsidRPr="006E50D3">
              <w:rPr>
                <w:rFonts w:ascii="Comic Sans MS" w:hAnsi="Comic Sans MS"/>
                <w:b/>
                <w:sz w:val="20"/>
                <w:szCs w:val="20"/>
              </w:rPr>
              <w:t>of</w:t>
            </w:r>
            <w:r w:rsidRPr="006E50D3">
              <w:rPr>
                <w:rFonts w:ascii="Comic Sans MS" w:hAnsi="Comic Sans MS"/>
                <w:b/>
                <w:spacing w:val="3"/>
                <w:sz w:val="20"/>
                <w:szCs w:val="20"/>
              </w:rPr>
              <w:t xml:space="preserve"> </w:t>
            </w:r>
            <w:r w:rsidRPr="006E50D3">
              <w:rPr>
                <w:rFonts w:ascii="Comic Sans MS" w:hAnsi="Comic Sans MS"/>
                <w:b/>
                <w:spacing w:val="-1"/>
                <w:sz w:val="20"/>
                <w:szCs w:val="20"/>
              </w:rPr>
              <w:t>progress</w:t>
            </w:r>
            <w:r w:rsidRPr="006E50D3">
              <w:rPr>
                <w:rFonts w:ascii="Comic Sans MS" w:hAnsi="Comic Sans MS"/>
                <w:b/>
                <w:spacing w:val="1"/>
                <w:sz w:val="20"/>
                <w:szCs w:val="20"/>
              </w:rPr>
              <w:t xml:space="preserve"> </w:t>
            </w:r>
            <w:r w:rsidRPr="006E50D3">
              <w:rPr>
                <w:rFonts w:ascii="Comic Sans MS" w:hAnsi="Comic Sans MS"/>
                <w:b/>
                <w:sz w:val="20"/>
                <w:szCs w:val="20"/>
              </w:rPr>
              <w:t>for previous</w:t>
            </w:r>
            <w:r w:rsidRPr="006E50D3">
              <w:rPr>
                <w:rFonts w:ascii="Comic Sans MS" w:hAnsi="Comic Sans MS"/>
                <w:b/>
                <w:spacing w:val="-3"/>
                <w:sz w:val="20"/>
                <w:szCs w:val="20"/>
              </w:rPr>
              <w:t xml:space="preserve"> </w:t>
            </w:r>
            <w:r w:rsidRPr="006E50D3">
              <w:rPr>
                <w:rFonts w:ascii="Comic Sans MS" w:hAnsi="Comic Sans MS"/>
                <w:b/>
                <w:sz w:val="20"/>
                <w:szCs w:val="20"/>
              </w:rPr>
              <w:t>session</w:t>
            </w:r>
          </w:p>
          <w:p w14:paraId="692F3CD7" w14:textId="77777777" w:rsidR="009B7BB0" w:rsidRPr="004F7CEC" w:rsidRDefault="009B7BB0" w:rsidP="00F00A74">
            <w:pPr>
              <w:pStyle w:val="NormalWeb"/>
              <w:spacing w:before="0" w:beforeAutospacing="0" w:after="0" w:afterAutospacing="0"/>
              <w:rPr>
                <w:rFonts w:ascii="Arial" w:hAnsi="Arial" w:cs="Arial"/>
                <w:i/>
                <w:color w:val="000000"/>
                <w:sz w:val="20"/>
                <w:szCs w:val="20"/>
              </w:rPr>
            </w:pPr>
            <w:r w:rsidRPr="006E50D3">
              <w:rPr>
                <w:rFonts w:ascii="Comic Sans MS" w:hAnsi="Comic Sans MS" w:cs="Arial"/>
                <w:i/>
                <w:color w:val="000000"/>
                <w:sz w:val="20"/>
                <w:szCs w:val="20"/>
              </w:rPr>
              <w:t>This section should evaluate the impact of the current School Improvement Plan (SIP) priorities. The links to the NIF priorities and drivers and the authority’s priorities should be clearly stated. For each priority, there should be a statement of progress made and its impact expressed as outcomes for learners. Additionally, there should be clearly defined next steps which may inform future priorities.</w:t>
            </w:r>
          </w:p>
        </w:tc>
      </w:tr>
      <w:tr w:rsidR="00492DDC" w14:paraId="4D431463" w14:textId="77777777" w:rsidTr="0017774A">
        <w:tc>
          <w:tcPr>
            <w:tcW w:w="10450" w:type="dxa"/>
            <w:gridSpan w:val="2"/>
          </w:tcPr>
          <w:p w14:paraId="76AC5B9A" w14:textId="2C3287DC" w:rsidR="003800E5" w:rsidRPr="00625DF8" w:rsidRDefault="00492DDC" w:rsidP="003800E5">
            <w:pPr>
              <w:rPr>
                <w:rFonts w:ascii="Sassoon Primary Std" w:hAnsi="Sassoon Primary Std"/>
                <w:b/>
                <w:color w:val="000000"/>
              </w:rPr>
            </w:pPr>
            <w:r w:rsidRPr="006E50D3">
              <w:rPr>
                <w:rFonts w:ascii="Comic Sans MS" w:hAnsi="Comic Sans MS"/>
                <w:b/>
                <w:color w:val="FF0000"/>
                <w:sz w:val="24"/>
              </w:rPr>
              <w:t>School</w:t>
            </w:r>
            <w:r w:rsidRPr="006E50D3">
              <w:rPr>
                <w:rFonts w:ascii="Comic Sans MS" w:hAnsi="Comic Sans MS"/>
                <w:b/>
                <w:color w:val="FF0000"/>
                <w:spacing w:val="1"/>
                <w:sz w:val="24"/>
              </w:rPr>
              <w:t xml:space="preserve"> </w:t>
            </w:r>
            <w:r w:rsidRPr="006E50D3">
              <w:rPr>
                <w:rFonts w:ascii="Comic Sans MS" w:hAnsi="Comic Sans MS"/>
                <w:b/>
                <w:color w:val="FF0000"/>
                <w:sz w:val="24"/>
              </w:rPr>
              <w:t>priority</w:t>
            </w:r>
            <w:r w:rsidRPr="006E50D3">
              <w:rPr>
                <w:rFonts w:ascii="Comic Sans MS" w:hAnsi="Comic Sans MS"/>
                <w:b/>
                <w:color w:val="FF0000"/>
                <w:spacing w:val="-6"/>
                <w:sz w:val="24"/>
              </w:rPr>
              <w:t xml:space="preserve"> </w:t>
            </w:r>
            <w:r w:rsidRPr="006E50D3">
              <w:rPr>
                <w:rFonts w:ascii="Comic Sans MS" w:hAnsi="Comic Sans MS"/>
                <w:b/>
                <w:color w:val="FF0000"/>
                <w:sz w:val="24"/>
              </w:rPr>
              <w:t>1:</w:t>
            </w:r>
            <w:r w:rsidR="00625DF8" w:rsidRPr="006E50D3">
              <w:rPr>
                <w:rFonts w:ascii="Sassoon Primary Std" w:hAnsi="Sassoon Primary Std"/>
                <w:b/>
                <w:color w:val="FF0000"/>
              </w:rPr>
              <w:t xml:space="preserve"> </w:t>
            </w:r>
            <w:r w:rsidR="003800E5" w:rsidRPr="006E50D3">
              <w:rPr>
                <w:rFonts w:ascii="Sassoon Primary Std" w:hAnsi="Sassoon Primary Std"/>
                <w:b/>
                <w:color w:val="FF0000"/>
              </w:rPr>
              <w:t xml:space="preserve"> </w:t>
            </w:r>
            <w:r w:rsidR="0088781D" w:rsidRPr="006E50D3">
              <w:rPr>
                <w:rFonts w:ascii="Comic Sans MS" w:hAnsi="Comic Sans MS"/>
                <w:b/>
                <w:color w:val="FF0000"/>
              </w:rPr>
              <w:t>HGIOS 4: Learning Provision (2.2 Curriculum)</w:t>
            </w:r>
          </w:p>
        </w:tc>
      </w:tr>
      <w:tr w:rsidR="00492DDC" w14:paraId="6D4DE229" w14:textId="77777777" w:rsidTr="0017774A">
        <w:tc>
          <w:tcPr>
            <w:tcW w:w="5228" w:type="dxa"/>
          </w:tcPr>
          <w:p w14:paraId="2171F41B" w14:textId="77777777" w:rsidR="00492DDC" w:rsidRPr="004F7CEC" w:rsidRDefault="00492DDC" w:rsidP="00492DDC">
            <w:pPr>
              <w:pStyle w:val="TableParagraph"/>
              <w:spacing w:before="76"/>
              <w:ind w:left="73"/>
              <w:rPr>
                <w:rFonts w:ascii="Comic Sans MS" w:hAnsi="Comic Sans MS"/>
                <w:b/>
                <w:spacing w:val="-1"/>
                <w:sz w:val="20"/>
                <w:szCs w:val="20"/>
                <w:u w:val="single" w:color="000000"/>
              </w:rPr>
            </w:pPr>
            <w:r w:rsidRPr="004F7CEC">
              <w:rPr>
                <w:rFonts w:ascii="Comic Sans MS" w:hAnsi="Comic Sans MS"/>
                <w:b/>
                <w:sz w:val="20"/>
                <w:szCs w:val="20"/>
                <w:u w:val="single" w:color="000000"/>
              </w:rPr>
              <w:t xml:space="preserve">NIF </w:t>
            </w:r>
            <w:r w:rsidRPr="004F7CEC">
              <w:rPr>
                <w:rFonts w:ascii="Comic Sans MS" w:hAnsi="Comic Sans MS"/>
                <w:b/>
                <w:spacing w:val="-1"/>
                <w:sz w:val="20"/>
                <w:szCs w:val="20"/>
                <w:u w:val="single" w:color="000000"/>
              </w:rPr>
              <w:t>Priority</w:t>
            </w:r>
          </w:p>
          <w:p w14:paraId="2BAE76FE" w14:textId="794C485E" w:rsidR="00492DDC" w:rsidRPr="004F7CEC" w:rsidRDefault="003800E5" w:rsidP="003800E5">
            <w:pPr>
              <w:pStyle w:val="TableParagraph"/>
              <w:spacing w:before="76"/>
              <w:rPr>
                <w:rFonts w:ascii="Comic Sans MS" w:hAnsi="Comic Sans MS"/>
                <w:spacing w:val="-1"/>
                <w:sz w:val="20"/>
                <w:szCs w:val="20"/>
                <w:u w:val="single" w:color="000000"/>
              </w:rPr>
            </w:pPr>
            <w:r w:rsidRPr="004F7CEC">
              <w:rPr>
                <w:rFonts w:ascii="Comic Sans MS" w:eastAsia="Times New Roman" w:hAnsi="Comic Sans MS" w:cs="Arial"/>
                <w:i/>
                <w:sz w:val="20"/>
                <w:szCs w:val="20"/>
                <w:lang w:val="en-GB" w:eastAsia="en-GB"/>
              </w:rPr>
              <w:t>Improvement in attainment, particularly in literacy and numeracy</w:t>
            </w:r>
          </w:p>
          <w:p w14:paraId="5F17B72D" w14:textId="77777777" w:rsidR="00492DDC" w:rsidRPr="004F7CEC" w:rsidRDefault="00492DDC" w:rsidP="00492DDC">
            <w:pPr>
              <w:pStyle w:val="TableParagraph"/>
              <w:spacing w:before="76"/>
              <w:ind w:left="73"/>
              <w:rPr>
                <w:rFonts w:ascii="Comic Sans MS" w:eastAsia="Arial" w:hAnsi="Comic Sans MS" w:cs="Arial"/>
                <w:sz w:val="20"/>
                <w:szCs w:val="20"/>
              </w:rPr>
            </w:pPr>
          </w:p>
          <w:p w14:paraId="2BDB2F70" w14:textId="77777777" w:rsidR="00492DDC" w:rsidRPr="004F7CEC" w:rsidRDefault="00492DDC" w:rsidP="00492DDC">
            <w:pPr>
              <w:pStyle w:val="TableParagraph"/>
              <w:spacing w:line="275" w:lineRule="exact"/>
              <w:ind w:left="73"/>
              <w:rPr>
                <w:rFonts w:ascii="Comic Sans MS" w:eastAsia="Arial" w:hAnsi="Comic Sans MS" w:cs="Arial"/>
                <w:b/>
                <w:sz w:val="20"/>
                <w:szCs w:val="20"/>
              </w:rPr>
            </w:pPr>
            <w:r w:rsidRPr="004F7CEC">
              <w:rPr>
                <w:rFonts w:ascii="Comic Sans MS" w:hAnsi="Comic Sans MS"/>
                <w:b/>
                <w:sz w:val="20"/>
                <w:szCs w:val="20"/>
                <w:u w:val="single" w:color="000000"/>
              </w:rPr>
              <w:t xml:space="preserve">NIF </w:t>
            </w:r>
            <w:r w:rsidRPr="004F7CEC">
              <w:rPr>
                <w:rFonts w:ascii="Comic Sans MS" w:hAnsi="Comic Sans MS"/>
                <w:b/>
                <w:spacing w:val="-1"/>
                <w:sz w:val="20"/>
                <w:szCs w:val="20"/>
                <w:u w:val="single" w:color="000000"/>
              </w:rPr>
              <w:t>Driver</w:t>
            </w:r>
          </w:p>
          <w:p w14:paraId="1E063DBA" w14:textId="77777777" w:rsidR="00492DDC" w:rsidRPr="004F7CEC" w:rsidRDefault="003800E5" w:rsidP="007D7980">
            <w:pPr>
              <w:spacing w:before="5"/>
              <w:rPr>
                <w:rFonts w:ascii="Comic Sans MS" w:eastAsia="Times New Roman" w:hAnsi="Comic Sans MS" w:cs="Arial"/>
                <w:i/>
                <w:sz w:val="20"/>
                <w:szCs w:val="20"/>
                <w:lang w:val="en-GB" w:eastAsia="en-GB"/>
              </w:rPr>
            </w:pPr>
            <w:r w:rsidRPr="004F7CEC">
              <w:rPr>
                <w:rFonts w:ascii="Comic Sans MS" w:eastAsia="Times New Roman" w:hAnsi="Comic Sans MS" w:cs="Arial"/>
                <w:i/>
                <w:sz w:val="20"/>
                <w:szCs w:val="20"/>
                <w:lang w:val="en-GB" w:eastAsia="en-GB"/>
              </w:rPr>
              <w:t>School improvement</w:t>
            </w:r>
          </w:p>
          <w:p w14:paraId="12B7995B" w14:textId="67F1CD53" w:rsidR="009B6CBF" w:rsidRPr="004F7CEC" w:rsidRDefault="009B6CBF" w:rsidP="007D7980">
            <w:pPr>
              <w:spacing w:before="5"/>
              <w:rPr>
                <w:rFonts w:ascii="Comic Sans MS" w:hAnsi="Comic Sans MS"/>
                <w:b/>
                <w:sz w:val="20"/>
                <w:szCs w:val="20"/>
              </w:rPr>
            </w:pPr>
            <w:r w:rsidRPr="004F7CEC">
              <w:rPr>
                <w:rFonts w:ascii="Comic Sans MS" w:eastAsia="Times New Roman" w:hAnsi="Comic Sans MS" w:cs="Arial"/>
                <w:i/>
                <w:sz w:val="20"/>
                <w:szCs w:val="20"/>
                <w:lang w:val="en-GB" w:eastAsia="en-GB"/>
              </w:rPr>
              <w:t>Assessment of children’s progress</w:t>
            </w:r>
          </w:p>
        </w:tc>
        <w:tc>
          <w:tcPr>
            <w:tcW w:w="5222" w:type="dxa"/>
          </w:tcPr>
          <w:p w14:paraId="2882FE58" w14:textId="7DA47ABE" w:rsidR="00492DDC" w:rsidRPr="004F7CEC" w:rsidRDefault="003800E5" w:rsidP="00492DDC">
            <w:pPr>
              <w:pStyle w:val="TableParagraph"/>
              <w:spacing w:before="76"/>
              <w:rPr>
                <w:rFonts w:ascii="Comic Sans MS" w:hAnsi="Comic Sans MS"/>
                <w:b/>
                <w:sz w:val="20"/>
                <w:szCs w:val="20"/>
                <w:u w:val="single" w:color="000000"/>
              </w:rPr>
            </w:pPr>
            <w:r w:rsidRPr="004F7CEC">
              <w:rPr>
                <w:rFonts w:ascii="Comic Sans MS" w:hAnsi="Comic Sans MS"/>
                <w:b/>
                <w:sz w:val="20"/>
                <w:szCs w:val="20"/>
                <w:u w:val="single" w:color="000000"/>
              </w:rPr>
              <w:t xml:space="preserve">HGIOS </w:t>
            </w:r>
            <w:r w:rsidR="00492DDC" w:rsidRPr="004F7CEC">
              <w:rPr>
                <w:rFonts w:ascii="Comic Sans MS" w:hAnsi="Comic Sans MS"/>
                <w:b/>
                <w:sz w:val="20"/>
                <w:szCs w:val="20"/>
                <w:u w:val="single" w:color="000000"/>
              </w:rPr>
              <w:t>4</w:t>
            </w:r>
            <w:r w:rsidR="00492DDC" w:rsidRPr="004F7CEC">
              <w:rPr>
                <w:rFonts w:ascii="Comic Sans MS" w:hAnsi="Comic Sans MS"/>
                <w:b/>
                <w:spacing w:val="-1"/>
                <w:sz w:val="20"/>
                <w:szCs w:val="20"/>
                <w:u w:val="single" w:color="000000"/>
              </w:rPr>
              <w:t xml:space="preserve"> </w:t>
            </w:r>
            <w:r w:rsidR="00492DDC" w:rsidRPr="004F7CEC">
              <w:rPr>
                <w:rFonts w:ascii="Comic Sans MS" w:hAnsi="Comic Sans MS"/>
                <w:b/>
                <w:sz w:val="20"/>
                <w:szCs w:val="20"/>
                <w:u w:val="single" w:color="000000"/>
              </w:rPr>
              <w:t>QIs</w:t>
            </w:r>
          </w:p>
          <w:p w14:paraId="446437FB" w14:textId="2A05BBF4" w:rsidR="00492DDC" w:rsidRPr="004F7CEC" w:rsidRDefault="003800E5" w:rsidP="00492DDC">
            <w:pPr>
              <w:pStyle w:val="TableParagraph"/>
              <w:spacing w:before="76"/>
              <w:rPr>
                <w:rFonts w:ascii="Comic Sans MS" w:hAnsi="Comic Sans MS"/>
                <w:sz w:val="20"/>
                <w:szCs w:val="20"/>
              </w:rPr>
            </w:pPr>
            <w:r w:rsidRPr="004F7CEC">
              <w:rPr>
                <w:rFonts w:ascii="Comic Sans MS" w:hAnsi="Comic Sans MS"/>
                <w:sz w:val="20"/>
                <w:szCs w:val="20"/>
              </w:rPr>
              <w:t>2.2 Curriculum</w:t>
            </w:r>
          </w:p>
          <w:p w14:paraId="53C472FF" w14:textId="77777777" w:rsidR="00492DDC" w:rsidRPr="004F7CEC" w:rsidRDefault="00492DDC" w:rsidP="00492DDC">
            <w:pPr>
              <w:pStyle w:val="TableParagraph"/>
              <w:spacing w:before="76"/>
              <w:rPr>
                <w:rFonts w:ascii="Comic Sans MS" w:eastAsia="Arial" w:hAnsi="Comic Sans MS" w:cs="Arial"/>
                <w:sz w:val="20"/>
                <w:szCs w:val="20"/>
              </w:rPr>
            </w:pPr>
          </w:p>
          <w:p w14:paraId="7B848543" w14:textId="77777777" w:rsidR="00492DDC" w:rsidRPr="004F7CEC" w:rsidRDefault="00492DDC" w:rsidP="00492DDC">
            <w:pPr>
              <w:spacing w:before="5"/>
              <w:rPr>
                <w:rFonts w:ascii="Comic Sans MS" w:hAnsi="Comic Sans MS"/>
                <w:b/>
                <w:spacing w:val="-1"/>
                <w:sz w:val="20"/>
                <w:szCs w:val="20"/>
                <w:u w:val="single"/>
              </w:rPr>
            </w:pPr>
            <w:r w:rsidRPr="004F7CEC">
              <w:rPr>
                <w:rFonts w:ascii="Comic Sans MS" w:hAnsi="Comic Sans MS"/>
                <w:b/>
                <w:spacing w:val="-1"/>
                <w:sz w:val="20"/>
                <w:szCs w:val="20"/>
                <w:u w:val="single"/>
              </w:rPr>
              <w:t>NLC Priority</w:t>
            </w:r>
          </w:p>
          <w:p w14:paraId="327C802C" w14:textId="25F953C0" w:rsidR="003800E5" w:rsidRPr="004F7CEC" w:rsidRDefault="003800E5" w:rsidP="00492DDC">
            <w:pPr>
              <w:spacing w:before="5"/>
              <w:rPr>
                <w:rFonts w:ascii="Comic Sans MS" w:hAnsi="Comic Sans MS"/>
                <w:b/>
                <w:sz w:val="20"/>
                <w:szCs w:val="20"/>
              </w:rPr>
            </w:pPr>
            <w:r w:rsidRPr="004F7CEC">
              <w:rPr>
                <w:rFonts w:ascii="Comic Sans MS" w:eastAsia="Times New Roman" w:hAnsi="Comic Sans MS" w:cs="Arial"/>
                <w:i/>
                <w:sz w:val="20"/>
                <w:szCs w:val="20"/>
                <w:lang w:val="en-GB" w:eastAsia="en-GB"/>
              </w:rPr>
              <w:t>Supporting all children to reach their full potential</w:t>
            </w:r>
          </w:p>
        </w:tc>
      </w:tr>
      <w:tr w:rsidR="00492DDC" w14:paraId="3F426903" w14:textId="77777777" w:rsidTr="0017774A">
        <w:tc>
          <w:tcPr>
            <w:tcW w:w="10450" w:type="dxa"/>
            <w:gridSpan w:val="2"/>
          </w:tcPr>
          <w:p w14:paraId="5C1DED06" w14:textId="45F28E31" w:rsidR="00334CEF" w:rsidRPr="004F7CEC" w:rsidRDefault="00492DDC" w:rsidP="004F7CEC">
            <w:pPr>
              <w:pStyle w:val="TableParagraph"/>
              <w:spacing w:before="79"/>
              <w:rPr>
                <w:rFonts w:ascii="Comic Sans MS" w:hAnsi="Comic Sans MS"/>
                <w:b/>
                <w:spacing w:val="-1"/>
                <w:sz w:val="20"/>
                <w:szCs w:val="20"/>
                <w:u w:val="single"/>
              </w:rPr>
            </w:pPr>
            <w:r w:rsidRPr="004F7CEC">
              <w:rPr>
                <w:rFonts w:ascii="Comic Sans MS" w:hAnsi="Comic Sans MS"/>
                <w:b/>
                <w:spacing w:val="-1"/>
                <w:sz w:val="20"/>
                <w:szCs w:val="20"/>
                <w:u w:val="single"/>
              </w:rPr>
              <w:t>Progress</w:t>
            </w:r>
            <w:r w:rsidRPr="004F7CEC">
              <w:rPr>
                <w:rFonts w:ascii="Comic Sans MS" w:hAnsi="Comic Sans MS"/>
                <w:b/>
                <w:spacing w:val="1"/>
                <w:sz w:val="20"/>
                <w:szCs w:val="20"/>
                <w:u w:val="single"/>
              </w:rPr>
              <w:t xml:space="preserve"> </w:t>
            </w:r>
            <w:r w:rsidRPr="004F7CEC">
              <w:rPr>
                <w:rFonts w:ascii="Comic Sans MS" w:hAnsi="Comic Sans MS"/>
                <w:b/>
                <w:sz w:val="20"/>
                <w:szCs w:val="20"/>
                <w:u w:val="single"/>
              </w:rPr>
              <w:t>and</w:t>
            </w:r>
            <w:r w:rsidRPr="004F7CEC">
              <w:rPr>
                <w:rFonts w:ascii="Comic Sans MS" w:hAnsi="Comic Sans MS"/>
                <w:b/>
                <w:spacing w:val="1"/>
                <w:sz w:val="20"/>
                <w:szCs w:val="20"/>
                <w:u w:val="single"/>
              </w:rPr>
              <w:t xml:space="preserve"> </w:t>
            </w:r>
            <w:r w:rsidRPr="004F7CEC">
              <w:rPr>
                <w:rFonts w:ascii="Comic Sans MS" w:hAnsi="Comic Sans MS"/>
                <w:b/>
                <w:spacing w:val="-1"/>
                <w:sz w:val="20"/>
                <w:szCs w:val="20"/>
                <w:u w:val="single"/>
              </w:rPr>
              <w:t>impact (based on outcomes for learners): (How are you doing? and How do you know?)</w:t>
            </w:r>
          </w:p>
          <w:p w14:paraId="031AEC48" w14:textId="4D601F39" w:rsidR="00334CEF" w:rsidRPr="00930F43" w:rsidRDefault="00334CEF" w:rsidP="00930F43">
            <w:pPr>
              <w:pStyle w:val="TableParagraph"/>
              <w:spacing w:before="79"/>
              <w:rPr>
                <w:rFonts w:ascii="Comic Sans MS" w:hAnsi="Comic Sans MS"/>
                <w:color w:val="FF0000"/>
                <w:spacing w:val="-1"/>
                <w:sz w:val="20"/>
                <w:szCs w:val="20"/>
              </w:rPr>
            </w:pPr>
            <w:r w:rsidRPr="00930F43">
              <w:rPr>
                <w:rFonts w:ascii="Comic Sans MS" w:hAnsi="Comic Sans MS"/>
                <w:spacing w:val="-1"/>
                <w:sz w:val="20"/>
                <w:szCs w:val="20"/>
              </w:rPr>
              <w:t>Staff have worked collegiately to audit the curriculum, identify key skills and knowledge, identi</w:t>
            </w:r>
            <w:r w:rsidR="00EC7EC9">
              <w:rPr>
                <w:rFonts w:ascii="Comic Sans MS" w:hAnsi="Comic Sans MS"/>
                <w:spacing w:val="-1"/>
                <w:sz w:val="20"/>
                <w:szCs w:val="20"/>
              </w:rPr>
              <w:t xml:space="preserve">fy SALS and have </w:t>
            </w:r>
            <w:r w:rsidR="00232DFD">
              <w:rPr>
                <w:rFonts w:ascii="Comic Sans MS" w:hAnsi="Comic Sans MS"/>
                <w:spacing w:val="-1"/>
                <w:sz w:val="20"/>
                <w:szCs w:val="20"/>
              </w:rPr>
              <w:t>developed</w:t>
            </w:r>
            <w:r w:rsidR="006A25F6" w:rsidRPr="00930F43">
              <w:rPr>
                <w:rFonts w:ascii="Comic Sans MS" w:hAnsi="Comic Sans MS"/>
                <w:spacing w:val="-1"/>
                <w:sz w:val="20"/>
                <w:szCs w:val="20"/>
              </w:rPr>
              <w:t xml:space="preserve"> pro</w:t>
            </w:r>
            <w:r w:rsidRPr="00930F43">
              <w:rPr>
                <w:rFonts w:ascii="Comic Sans MS" w:hAnsi="Comic Sans MS"/>
                <w:spacing w:val="-1"/>
                <w:sz w:val="20"/>
                <w:szCs w:val="20"/>
              </w:rPr>
              <w:t>gressive and cohesive learning pathways.  Th</w:t>
            </w:r>
            <w:r w:rsidR="00182E42">
              <w:rPr>
                <w:rFonts w:ascii="Comic Sans MS" w:hAnsi="Comic Sans MS"/>
                <w:spacing w:val="-1"/>
                <w:sz w:val="20"/>
                <w:szCs w:val="20"/>
              </w:rPr>
              <w:t xml:space="preserve">ese learning pathways are used </w:t>
            </w:r>
            <w:r w:rsidRPr="00930F43">
              <w:rPr>
                <w:rFonts w:ascii="Comic Sans MS" w:hAnsi="Comic Sans MS"/>
                <w:spacing w:val="-1"/>
                <w:sz w:val="20"/>
                <w:szCs w:val="20"/>
              </w:rPr>
              <w:t>to ensure pupils</w:t>
            </w:r>
            <w:r w:rsidR="00182E42">
              <w:rPr>
                <w:rFonts w:ascii="Comic Sans MS" w:hAnsi="Comic Sans MS"/>
                <w:spacing w:val="-1"/>
                <w:sz w:val="20"/>
                <w:szCs w:val="20"/>
              </w:rPr>
              <w:t>’</w:t>
            </w:r>
            <w:r w:rsidRPr="00930F43">
              <w:rPr>
                <w:rFonts w:ascii="Comic Sans MS" w:hAnsi="Comic Sans MS"/>
                <w:spacing w:val="-1"/>
                <w:sz w:val="20"/>
                <w:szCs w:val="20"/>
              </w:rPr>
              <w:t xml:space="preserve"> experiences are focused on skills and knowledge to ensure progression in learning.  A </w:t>
            </w:r>
            <w:r w:rsidR="00182E42">
              <w:rPr>
                <w:rFonts w:ascii="Comic Sans MS" w:hAnsi="Comic Sans MS"/>
                <w:spacing w:val="-1"/>
                <w:sz w:val="20"/>
                <w:szCs w:val="20"/>
              </w:rPr>
              <w:t xml:space="preserve">learning pathways folder has now been collated, with input from all staff.  </w:t>
            </w:r>
            <w:r w:rsidRPr="00930F43">
              <w:rPr>
                <w:rFonts w:ascii="Comic Sans MS" w:hAnsi="Comic Sans MS"/>
                <w:spacing w:val="-1"/>
                <w:sz w:val="20"/>
                <w:szCs w:val="20"/>
              </w:rPr>
              <w:t xml:space="preserve">The success of the pathways has been monitored at Tracking and Progress meetings with SMT.  Staff have evaluated the impact </w:t>
            </w:r>
            <w:r w:rsidR="00EC7EC9">
              <w:rPr>
                <w:rFonts w:ascii="Comic Sans MS" w:hAnsi="Comic Sans MS"/>
                <w:spacing w:val="-1"/>
                <w:sz w:val="20"/>
                <w:szCs w:val="20"/>
              </w:rPr>
              <w:t xml:space="preserve">of this skills based approach </w:t>
            </w:r>
            <w:r w:rsidRPr="00930F43">
              <w:rPr>
                <w:rFonts w:ascii="Comic Sans MS" w:hAnsi="Comic Sans MS"/>
                <w:spacing w:val="-1"/>
                <w:sz w:val="20"/>
                <w:szCs w:val="20"/>
              </w:rPr>
              <w:t xml:space="preserve">through termly evaluations and are using assessments, such as Benchmarks, </w:t>
            </w:r>
            <w:r w:rsidR="002B7A89" w:rsidRPr="00930F43">
              <w:rPr>
                <w:rFonts w:ascii="Comic Sans MS" w:hAnsi="Comic Sans MS"/>
                <w:spacing w:val="-1"/>
                <w:sz w:val="20"/>
                <w:szCs w:val="20"/>
              </w:rPr>
              <w:t xml:space="preserve">CEM, NGRTA and other assessments, </w:t>
            </w:r>
            <w:r w:rsidR="00D64257" w:rsidRPr="00930F43">
              <w:rPr>
                <w:rFonts w:ascii="Comic Sans MS" w:hAnsi="Comic Sans MS"/>
                <w:spacing w:val="-1"/>
                <w:sz w:val="20"/>
                <w:szCs w:val="20"/>
              </w:rPr>
              <w:t xml:space="preserve">to </w:t>
            </w:r>
            <w:r w:rsidRPr="00930F43">
              <w:rPr>
                <w:rFonts w:ascii="Comic Sans MS" w:hAnsi="Comic Sans MS"/>
                <w:spacing w:val="-1"/>
                <w:sz w:val="20"/>
                <w:szCs w:val="20"/>
              </w:rPr>
              <w:t>track children’s progress.</w:t>
            </w:r>
            <w:r w:rsidR="00930F43">
              <w:rPr>
                <w:rFonts w:ascii="Comic Sans MS" w:hAnsi="Comic Sans MS"/>
                <w:spacing w:val="-1"/>
                <w:sz w:val="20"/>
                <w:szCs w:val="20"/>
              </w:rPr>
              <w:t xml:space="preserve">  </w:t>
            </w:r>
            <w:r w:rsidR="00930F43" w:rsidRPr="00930F43">
              <w:rPr>
                <w:rFonts w:ascii="Comic Sans MS" w:hAnsi="Comic Sans MS"/>
                <w:color w:val="000000" w:themeColor="text1"/>
                <w:spacing w:val="-1"/>
                <w:sz w:val="20"/>
                <w:szCs w:val="20"/>
              </w:rPr>
              <w:t xml:space="preserve">At cluster level, staff have created a HWB programme of work and nominated </w:t>
            </w:r>
            <w:r w:rsidR="00EC7EC9">
              <w:rPr>
                <w:rFonts w:ascii="Comic Sans MS" w:hAnsi="Comic Sans MS"/>
                <w:color w:val="000000" w:themeColor="text1"/>
                <w:spacing w:val="-1"/>
                <w:sz w:val="20"/>
                <w:szCs w:val="20"/>
              </w:rPr>
              <w:t>staff have attended</w:t>
            </w:r>
            <w:r w:rsidR="00930F43" w:rsidRPr="00930F43">
              <w:rPr>
                <w:rFonts w:ascii="Comic Sans MS" w:hAnsi="Comic Sans MS"/>
                <w:color w:val="000000" w:themeColor="text1"/>
                <w:spacing w:val="-1"/>
                <w:sz w:val="20"/>
                <w:szCs w:val="20"/>
              </w:rPr>
              <w:t xml:space="preserve"> additional training</w:t>
            </w:r>
            <w:r w:rsidR="00EC7EC9">
              <w:rPr>
                <w:rFonts w:ascii="Comic Sans MS" w:hAnsi="Comic Sans MS"/>
                <w:color w:val="000000" w:themeColor="text1"/>
                <w:spacing w:val="-1"/>
                <w:sz w:val="20"/>
                <w:szCs w:val="20"/>
              </w:rPr>
              <w:t>,</w:t>
            </w:r>
            <w:r w:rsidR="00930F43" w:rsidRPr="00930F43">
              <w:rPr>
                <w:rFonts w:ascii="Comic Sans MS" w:hAnsi="Comic Sans MS"/>
                <w:color w:val="000000" w:themeColor="text1"/>
                <w:spacing w:val="-1"/>
                <w:sz w:val="20"/>
                <w:szCs w:val="20"/>
              </w:rPr>
              <w:t xml:space="preserve"> including Bilateral integration, to ensure </w:t>
            </w:r>
            <w:r w:rsidR="00930F43">
              <w:rPr>
                <w:rFonts w:ascii="Comic Sans MS" w:hAnsi="Comic Sans MS"/>
                <w:color w:val="000000" w:themeColor="text1"/>
                <w:spacing w:val="-1"/>
                <w:sz w:val="20"/>
                <w:szCs w:val="20"/>
              </w:rPr>
              <w:t xml:space="preserve">the </w:t>
            </w:r>
            <w:r w:rsidR="00930F43" w:rsidRPr="00930F43">
              <w:rPr>
                <w:rFonts w:ascii="Comic Sans MS" w:hAnsi="Comic Sans MS"/>
                <w:color w:val="000000" w:themeColor="text1"/>
                <w:spacing w:val="-1"/>
                <w:sz w:val="20"/>
                <w:szCs w:val="20"/>
              </w:rPr>
              <w:t xml:space="preserve">curriculum presented reflects the priorities of CFE and </w:t>
            </w:r>
            <w:r w:rsidR="00930F43">
              <w:rPr>
                <w:rFonts w:ascii="Comic Sans MS" w:hAnsi="Comic Sans MS"/>
                <w:color w:val="000000" w:themeColor="text1"/>
                <w:spacing w:val="-1"/>
                <w:sz w:val="20"/>
                <w:szCs w:val="20"/>
              </w:rPr>
              <w:t xml:space="preserve">our </w:t>
            </w:r>
            <w:r w:rsidR="00930F43" w:rsidRPr="00930F43">
              <w:rPr>
                <w:rFonts w:ascii="Comic Sans MS" w:hAnsi="Comic Sans MS"/>
                <w:color w:val="000000" w:themeColor="text1"/>
                <w:spacing w:val="-1"/>
                <w:sz w:val="20"/>
                <w:szCs w:val="20"/>
              </w:rPr>
              <w:t>local context.</w:t>
            </w:r>
          </w:p>
          <w:p w14:paraId="2FD63DD3" w14:textId="1A056E67" w:rsidR="009B77E0" w:rsidRPr="00930F43" w:rsidRDefault="0013113E" w:rsidP="00EC7EC9">
            <w:pPr>
              <w:pStyle w:val="TableParagraph"/>
              <w:spacing w:before="79"/>
              <w:rPr>
                <w:rFonts w:ascii="Comic Sans MS" w:hAnsi="Comic Sans MS"/>
                <w:spacing w:val="-1"/>
                <w:sz w:val="20"/>
                <w:szCs w:val="20"/>
              </w:rPr>
            </w:pPr>
            <w:r w:rsidRPr="00930F43">
              <w:rPr>
                <w:rFonts w:ascii="Comic Sans MS" w:hAnsi="Comic Sans MS"/>
                <w:spacing w:val="-1"/>
                <w:sz w:val="20"/>
                <w:szCs w:val="20"/>
              </w:rPr>
              <w:t>Staff have</w:t>
            </w:r>
            <w:r w:rsidR="003859C0" w:rsidRPr="00930F43">
              <w:rPr>
                <w:rFonts w:ascii="Comic Sans MS" w:hAnsi="Comic Sans MS"/>
                <w:spacing w:val="-1"/>
                <w:sz w:val="20"/>
                <w:szCs w:val="20"/>
              </w:rPr>
              <w:t xml:space="preserve"> worked collegiately to evaluate </w:t>
            </w:r>
            <w:r w:rsidR="008E302C" w:rsidRPr="00930F43">
              <w:rPr>
                <w:rFonts w:ascii="Comic Sans MS" w:hAnsi="Comic Sans MS"/>
                <w:spacing w:val="-1"/>
                <w:sz w:val="20"/>
                <w:szCs w:val="20"/>
              </w:rPr>
              <w:t>the rationale and design of the Literacy and Numeracy curriculum, to ensure that there is continuity and progression in children’s learning</w:t>
            </w:r>
            <w:r w:rsidR="008506FA" w:rsidRPr="00930F43">
              <w:rPr>
                <w:rFonts w:ascii="Comic Sans MS" w:hAnsi="Comic Sans MS"/>
                <w:spacing w:val="-1"/>
                <w:sz w:val="20"/>
                <w:szCs w:val="20"/>
              </w:rPr>
              <w:t xml:space="preserve">.  </w:t>
            </w:r>
            <w:r w:rsidR="008E302C" w:rsidRPr="00930F43">
              <w:rPr>
                <w:rFonts w:ascii="Comic Sans MS" w:hAnsi="Comic Sans MS"/>
                <w:spacing w:val="-1"/>
                <w:sz w:val="20"/>
                <w:szCs w:val="20"/>
              </w:rPr>
              <w:t>There is increased emphasis on key learning and progression and staff are less resource driven, as evidenced in class observation</w:t>
            </w:r>
            <w:r w:rsidR="001C1B82" w:rsidRPr="00930F43">
              <w:rPr>
                <w:rFonts w:ascii="Comic Sans MS" w:hAnsi="Comic Sans MS"/>
                <w:spacing w:val="-1"/>
                <w:sz w:val="20"/>
                <w:szCs w:val="20"/>
              </w:rPr>
              <w:t>s</w:t>
            </w:r>
            <w:r w:rsidR="008E302C" w:rsidRPr="00930F43">
              <w:rPr>
                <w:rFonts w:ascii="Comic Sans MS" w:hAnsi="Comic Sans MS"/>
                <w:spacing w:val="-1"/>
                <w:sz w:val="20"/>
                <w:szCs w:val="20"/>
              </w:rPr>
              <w:t>, pupil work and teachers</w:t>
            </w:r>
            <w:r w:rsidR="005C5A1F" w:rsidRPr="00930F43">
              <w:rPr>
                <w:rFonts w:ascii="Comic Sans MS" w:hAnsi="Comic Sans MS"/>
                <w:spacing w:val="-1"/>
                <w:sz w:val="20"/>
                <w:szCs w:val="20"/>
              </w:rPr>
              <w:t>’</w:t>
            </w:r>
            <w:r w:rsidR="008E302C" w:rsidRPr="00930F43">
              <w:rPr>
                <w:rFonts w:ascii="Comic Sans MS" w:hAnsi="Comic Sans MS"/>
                <w:spacing w:val="-1"/>
                <w:sz w:val="20"/>
                <w:szCs w:val="20"/>
              </w:rPr>
              <w:t xml:space="preserve"> planning. </w:t>
            </w:r>
          </w:p>
          <w:p w14:paraId="3780BF78" w14:textId="782E965A" w:rsidR="00492DDC" w:rsidRDefault="009B77E0" w:rsidP="00EC7EC9">
            <w:pPr>
              <w:pStyle w:val="TableParagraph"/>
              <w:spacing w:before="79"/>
              <w:rPr>
                <w:rFonts w:ascii="Comic Sans MS" w:hAnsi="Comic Sans MS"/>
                <w:spacing w:val="-1"/>
                <w:sz w:val="20"/>
                <w:szCs w:val="20"/>
              </w:rPr>
            </w:pPr>
            <w:r w:rsidRPr="00930F43">
              <w:rPr>
                <w:rFonts w:ascii="Comic Sans MS" w:hAnsi="Comic Sans MS"/>
                <w:spacing w:val="-1"/>
                <w:sz w:val="20"/>
                <w:szCs w:val="20"/>
              </w:rPr>
              <w:t>Staff have fully implemented North Lanarkshire’s Active Literacy Program</w:t>
            </w:r>
            <w:r w:rsidR="00930F43">
              <w:rPr>
                <w:rFonts w:ascii="Comic Sans MS" w:hAnsi="Comic Sans MS"/>
                <w:spacing w:val="-1"/>
                <w:sz w:val="20"/>
                <w:szCs w:val="20"/>
              </w:rPr>
              <w:t xml:space="preserve">me and gaps have been identified in spelling at first and second level.  As a result of this, the Nelson Spelling programme will be </w:t>
            </w:r>
            <w:r w:rsidR="00EE34E0">
              <w:rPr>
                <w:rFonts w:ascii="Comic Sans MS" w:hAnsi="Comic Sans MS"/>
                <w:spacing w:val="-1"/>
                <w:sz w:val="20"/>
                <w:szCs w:val="20"/>
              </w:rPr>
              <w:t>piloted from August 2017 from P4</w:t>
            </w:r>
            <w:r w:rsidR="00930F43">
              <w:rPr>
                <w:rFonts w:ascii="Comic Sans MS" w:hAnsi="Comic Sans MS"/>
                <w:spacing w:val="-1"/>
                <w:sz w:val="20"/>
                <w:szCs w:val="20"/>
              </w:rPr>
              <w:t xml:space="preserve"> onwards.  In reading, the</w:t>
            </w:r>
            <w:r w:rsidR="00FB599A" w:rsidRPr="00930F43">
              <w:rPr>
                <w:rFonts w:ascii="Comic Sans MS" w:hAnsi="Comic Sans MS"/>
                <w:spacing w:val="-1"/>
                <w:sz w:val="20"/>
                <w:szCs w:val="20"/>
              </w:rPr>
              <w:t xml:space="preserve"> Literacy Working Party h</w:t>
            </w:r>
            <w:r w:rsidR="00930F43">
              <w:rPr>
                <w:rFonts w:ascii="Comic Sans MS" w:hAnsi="Comic Sans MS"/>
                <w:spacing w:val="-1"/>
                <w:sz w:val="20"/>
                <w:szCs w:val="20"/>
              </w:rPr>
              <w:t>ave created folders to ga</w:t>
            </w:r>
            <w:r w:rsidR="00FB599A" w:rsidRPr="00930F43">
              <w:rPr>
                <w:rFonts w:ascii="Comic Sans MS" w:hAnsi="Comic Sans MS"/>
                <w:spacing w:val="-1"/>
                <w:sz w:val="20"/>
                <w:szCs w:val="20"/>
              </w:rPr>
              <w:t xml:space="preserve">ther resources for class novels to ensure </w:t>
            </w:r>
            <w:r w:rsidR="00930F43">
              <w:rPr>
                <w:rFonts w:ascii="Comic Sans MS" w:hAnsi="Comic Sans MS"/>
                <w:spacing w:val="-1"/>
                <w:sz w:val="20"/>
                <w:szCs w:val="20"/>
              </w:rPr>
              <w:t>rich tasks for pupils.</w:t>
            </w:r>
            <w:r w:rsidR="00FB599A" w:rsidRPr="00930F43">
              <w:rPr>
                <w:rFonts w:ascii="Comic Sans MS" w:hAnsi="Comic Sans MS"/>
                <w:spacing w:val="-1"/>
                <w:sz w:val="20"/>
                <w:szCs w:val="20"/>
              </w:rPr>
              <w:t xml:space="preserve">  </w:t>
            </w:r>
            <w:r w:rsidRPr="00930F43">
              <w:rPr>
                <w:rFonts w:ascii="Comic Sans MS" w:hAnsi="Comic Sans MS"/>
                <w:spacing w:val="-1"/>
                <w:sz w:val="20"/>
                <w:szCs w:val="20"/>
              </w:rPr>
              <w:t>The numeracy pathways are being used across the school and are being evaluated and adapted by our Numeracy Working Party</w:t>
            </w:r>
            <w:r w:rsidR="00182E42">
              <w:rPr>
                <w:rFonts w:ascii="Comic Sans MS" w:hAnsi="Comic Sans MS"/>
                <w:spacing w:val="-1"/>
                <w:sz w:val="20"/>
                <w:szCs w:val="20"/>
              </w:rPr>
              <w:t xml:space="preserve"> to ensure they meet the needs of our pupils</w:t>
            </w:r>
            <w:r w:rsidRPr="00930F43">
              <w:rPr>
                <w:rFonts w:ascii="Comic Sans MS" w:hAnsi="Comic Sans MS"/>
                <w:spacing w:val="-1"/>
                <w:sz w:val="20"/>
                <w:szCs w:val="20"/>
              </w:rPr>
              <w:t>.</w:t>
            </w:r>
            <w:r w:rsidR="00930F43">
              <w:rPr>
                <w:rFonts w:ascii="Comic Sans MS" w:hAnsi="Comic Sans MS"/>
                <w:spacing w:val="-1"/>
                <w:sz w:val="20"/>
                <w:szCs w:val="20"/>
              </w:rPr>
              <w:t xml:space="preserve">  The acting Depute Head Teacher has delivered significant staff training in the use of SEAL and Number Talks and this is beginning to have a positive impact on children’s mental agility skills.  This area will be further developed next year.</w:t>
            </w:r>
            <w:r w:rsidR="005E2F1E">
              <w:rPr>
                <w:rFonts w:ascii="Comic Sans MS" w:hAnsi="Comic Sans MS"/>
                <w:spacing w:val="-1"/>
                <w:sz w:val="20"/>
                <w:szCs w:val="20"/>
              </w:rPr>
              <w:t xml:space="preserve">  </w:t>
            </w:r>
          </w:p>
          <w:p w14:paraId="61538EC3" w14:textId="6067B77E" w:rsidR="009B77E0" w:rsidRPr="00930F43" w:rsidRDefault="005E2F1E" w:rsidP="00EC7EC9">
            <w:pPr>
              <w:pStyle w:val="TableParagraph"/>
              <w:spacing w:before="79"/>
              <w:rPr>
                <w:rFonts w:ascii="Comic Sans MS" w:hAnsi="Comic Sans MS"/>
                <w:spacing w:val="-1"/>
                <w:sz w:val="20"/>
                <w:szCs w:val="20"/>
              </w:rPr>
            </w:pPr>
            <w:r>
              <w:rPr>
                <w:rFonts w:ascii="Comic Sans MS" w:hAnsi="Comic Sans MS"/>
                <w:spacing w:val="-1"/>
                <w:sz w:val="20"/>
                <w:szCs w:val="20"/>
              </w:rPr>
              <w:t>The new benchmarks have been looked at as a staff, and staff are now using the literacy benchmarks to assess children at the end of each term.  This will be rolled out to numeracy next session.</w:t>
            </w:r>
          </w:p>
          <w:p w14:paraId="491258C4" w14:textId="7A1FB4BD" w:rsidR="009B77E0" w:rsidRPr="00930F43" w:rsidRDefault="009B77E0" w:rsidP="00EC7EC9">
            <w:pPr>
              <w:pStyle w:val="TableParagraph"/>
              <w:spacing w:before="79"/>
              <w:rPr>
                <w:rFonts w:ascii="Comic Sans MS" w:hAnsi="Comic Sans MS"/>
                <w:spacing w:val="-1"/>
                <w:sz w:val="20"/>
                <w:szCs w:val="20"/>
              </w:rPr>
            </w:pPr>
            <w:r w:rsidRPr="00930F43">
              <w:rPr>
                <w:rFonts w:ascii="Comic Sans MS" w:hAnsi="Comic Sans MS"/>
                <w:spacing w:val="-1"/>
                <w:sz w:val="20"/>
                <w:szCs w:val="20"/>
              </w:rPr>
              <w:t xml:space="preserve">The Primary One classes have </w:t>
            </w:r>
            <w:r w:rsidR="00930F43">
              <w:rPr>
                <w:rFonts w:ascii="Comic Sans MS" w:hAnsi="Comic Sans MS"/>
                <w:spacing w:val="-1"/>
                <w:sz w:val="20"/>
                <w:szCs w:val="20"/>
              </w:rPr>
              <w:t>adopted</w:t>
            </w:r>
            <w:r w:rsidRPr="00930F43">
              <w:rPr>
                <w:rFonts w:ascii="Comic Sans MS" w:hAnsi="Comic Sans MS"/>
                <w:spacing w:val="-1"/>
                <w:sz w:val="20"/>
                <w:szCs w:val="20"/>
              </w:rPr>
              <w:t xml:space="preserve"> a ‘soft start’  in both literacy and numeracy.  This ensures </w:t>
            </w:r>
            <w:r w:rsidR="00232DFD" w:rsidRPr="00930F43">
              <w:rPr>
                <w:rFonts w:ascii="Comic Sans MS" w:hAnsi="Comic Sans MS"/>
                <w:spacing w:val="-1"/>
                <w:sz w:val="20"/>
                <w:szCs w:val="20"/>
              </w:rPr>
              <w:t>children’s</w:t>
            </w:r>
            <w:r w:rsidRPr="00930F43">
              <w:rPr>
                <w:rFonts w:ascii="Comic Sans MS" w:hAnsi="Comic Sans MS"/>
                <w:spacing w:val="-1"/>
                <w:sz w:val="20"/>
                <w:szCs w:val="20"/>
              </w:rPr>
              <w:t xml:space="preserve"> learning experiences are suitably paced, knowledge and skills</w:t>
            </w:r>
            <w:r w:rsidR="00930F43">
              <w:rPr>
                <w:rFonts w:ascii="Comic Sans MS" w:hAnsi="Comic Sans MS"/>
                <w:spacing w:val="-1"/>
                <w:sz w:val="20"/>
                <w:szCs w:val="20"/>
              </w:rPr>
              <w:t xml:space="preserve"> based, are challenging and build</w:t>
            </w:r>
            <w:r w:rsidRPr="00930F43">
              <w:rPr>
                <w:rFonts w:ascii="Comic Sans MS" w:hAnsi="Comic Sans MS"/>
                <w:spacing w:val="-1"/>
                <w:sz w:val="20"/>
                <w:szCs w:val="20"/>
              </w:rPr>
              <w:t xml:space="preserve"> upon prior knowledge.  Primary One teachers have evaluated this, along with the head teacher</w:t>
            </w:r>
            <w:r w:rsidR="00EC7EC9">
              <w:rPr>
                <w:rFonts w:ascii="Comic Sans MS" w:hAnsi="Comic Sans MS"/>
                <w:spacing w:val="-1"/>
                <w:sz w:val="20"/>
                <w:szCs w:val="20"/>
              </w:rPr>
              <w:t>,</w:t>
            </w:r>
            <w:r w:rsidRPr="00930F43">
              <w:rPr>
                <w:rFonts w:ascii="Comic Sans MS" w:hAnsi="Comic Sans MS"/>
                <w:spacing w:val="-1"/>
                <w:sz w:val="20"/>
                <w:szCs w:val="20"/>
              </w:rPr>
              <w:t xml:space="preserve"> and will continue to use this approa</w:t>
            </w:r>
            <w:r w:rsidR="00EC7EC9">
              <w:rPr>
                <w:rFonts w:ascii="Comic Sans MS" w:hAnsi="Comic Sans MS"/>
                <w:spacing w:val="-1"/>
                <w:sz w:val="20"/>
                <w:szCs w:val="20"/>
              </w:rPr>
              <w:t>ch in the next academic session, building upon its successes.</w:t>
            </w:r>
            <w:r w:rsidRPr="00930F43">
              <w:rPr>
                <w:rFonts w:ascii="Comic Sans MS" w:hAnsi="Comic Sans MS"/>
                <w:spacing w:val="-1"/>
                <w:sz w:val="20"/>
                <w:szCs w:val="20"/>
              </w:rPr>
              <w:t xml:space="preserve">  </w:t>
            </w:r>
            <w:r w:rsidR="008070FA">
              <w:rPr>
                <w:rFonts w:ascii="Comic Sans MS" w:hAnsi="Comic Sans MS"/>
                <w:spacing w:val="-1"/>
                <w:sz w:val="20"/>
                <w:szCs w:val="20"/>
              </w:rPr>
              <w:t xml:space="preserve">Research indicates that providing additional opportunities for children to develop early reading, writing and numeracy skills in a play based context, provides them with a deeper foundation on which to build on.  CEM data (available June 2017) </w:t>
            </w:r>
            <w:r w:rsidR="00CC7037">
              <w:rPr>
                <w:rFonts w:ascii="Comic Sans MS" w:hAnsi="Comic Sans MS"/>
                <w:spacing w:val="-1"/>
                <w:sz w:val="20"/>
                <w:szCs w:val="20"/>
              </w:rPr>
              <w:t>will be used to measure the ‘value added’ of this approach.</w:t>
            </w:r>
          </w:p>
          <w:p w14:paraId="3408D229" w14:textId="77777777" w:rsidR="00F75EEF" w:rsidRDefault="00F75EEF" w:rsidP="007D7980">
            <w:pPr>
              <w:pStyle w:val="TableParagraph"/>
              <w:spacing w:before="79"/>
              <w:ind w:left="73"/>
              <w:rPr>
                <w:rFonts w:ascii="Comic Sans MS" w:hAnsi="Comic Sans MS"/>
                <w:spacing w:val="-1"/>
                <w:sz w:val="20"/>
                <w:szCs w:val="20"/>
              </w:rPr>
            </w:pPr>
          </w:p>
          <w:p w14:paraId="4821A64C" w14:textId="6226F319" w:rsidR="00CC7037" w:rsidRPr="004F7CEC" w:rsidRDefault="00CC7037" w:rsidP="00CC7037">
            <w:pPr>
              <w:pStyle w:val="TableParagraph"/>
              <w:rPr>
                <w:rFonts w:ascii="Comic Sans MS" w:hAnsi="Comic Sans MS"/>
                <w:b/>
                <w:sz w:val="20"/>
                <w:szCs w:val="20"/>
                <w:u w:val="single"/>
              </w:rPr>
            </w:pPr>
            <w:r w:rsidRPr="004F7CEC">
              <w:rPr>
                <w:rFonts w:ascii="Comic Sans MS" w:hAnsi="Comic Sans MS"/>
                <w:b/>
                <w:spacing w:val="-1"/>
                <w:sz w:val="20"/>
                <w:szCs w:val="20"/>
                <w:u w:val="single"/>
              </w:rPr>
              <w:t>Next</w:t>
            </w:r>
            <w:r w:rsidRPr="004F7CEC">
              <w:rPr>
                <w:rFonts w:ascii="Comic Sans MS" w:hAnsi="Comic Sans MS"/>
                <w:b/>
                <w:spacing w:val="1"/>
                <w:sz w:val="20"/>
                <w:szCs w:val="20"/>
                <w:u w:val="single"/>
              </w:rPr>
              <w:t xml:space="preserve"> </w:t>
            </w:r>
            <w:r w:rsidRPr="004F7CEC">
              <w:rPr>
                <w:rFonts w:ascii="Comic Sans MS" w:hAnsi="Comic Sans MS"/>
                <w:b/>
                <w:sz w:val="20"/>
                <w:szCs w:val="20"/>
                <w:u w:val="single"/>
              </w:rPr>
              <w:t>Steps: (What are we going to do now?)</w:t>
            </w:r>
          </w:p>
          <w:p w14:paraId="072A0FC4" w14:textId="77777777" w:rsidR="00FB599A" w:rsidRPr="00930F43" w:rsidRDefault="00FB599A" w:rsidP="00FB599A">
            <w:pPr>
              <w:pStyle w:val="TableParagraph"/>
              <w:numPr>
                <w:ilvl w:val="0"/>
                <w:numId w:val="19"/>
              </w:numPr>
              <w:spacing w:before="79"/>
              <w:rPr>
                <w:rFonts w:ascii="Comic Sans MS" w:hAnsi="Comic Sans MS"/>
                <w:sz w:val="20"/>
                <w:szCs w:val="20"/>
              </w:rPr>
            </w:pPr>
            <w:r w:rsidRPr="00930F43">
              <w:rPr>
                <w:rFonts w:ascii="Comic Sans MS" w:hAnsi="Comic Sans MS"/>
                <w:sz w:val="20"/>
                <w:szCs w:val="20"/>
              </w:rPr>
              <w:t>Update the agreed Learning and Teaching Curriculum Policy, to reflect new developments this year.</w:t>
            </w:r>
          </w:p>
          <w:p w14:paraId="73AB945D" w14:textId="32AF07D3" w:rsidR="00FB599A" w:rsidRPr="00930F43" w:rsidRDefault="00FB599A" w:rsidP="00FB599A">
            <w:pPr>
              <w:pStyle w:val="TableParagraph"/>
              <w:numPr>
                <w:ilvl w:val="0"/>
                <w:numId w:val="19"/>
              </w:numPr>
              <w:spacing w:before="79"/>
              <w:rPr>
                <w:rFonts w:ascii="Comic Sans MS" w:hAnsi="Comic Sans MS"/>
                <w:sz w:val="20"/>
                <w:szCs w:val="20"/>
              </w:rPr>
            </w:pPr>
            <w:r w:rsidRPr="00930F43">
              <w:rPr>
                <w:rFonts w:ascii="Comic Sans MS" w:hAnsi="Comic Sans MS"/>
                <w:sz w:val="20"/>
                <w:szCs w:val="20"/>
              </w:rPr>
              <w:t>Revise the Numeracy Programme to incorporate ‘Stages of Earl</w:t>
            </w:r>
            <w:r w:rsidR="006E50D3">
              <w:rPr>
                <w:rFonts w:ascii="Comic Sans MS" w:hAnsi="Comic Sans MS"/>
                <w:sz w:val="20"/>
                <w:szCs w:val="20"/>
              </w:rPr>
              <w:t xml:space="preserve">y </w:t>
            </w:r>
            <w:r w:rsidR="00232DFD">
              <w:rPr>
                <w:rFonts w:ascii="Comic Sans MS" w:hAnsi="Comic Sans MS"/>
                <w:sz w:val="20"/>
                <w:szCs w:val="20"/>
              </w:rPr>
              <w:t>Arithmetical</w:t>
            </w:r>
            <w:r w:rsidR="006E50D3">
              <w:rPr>
                <w:rFonts w:ascii="Comic Sans MS" w:hAnsi="Comic Sans MS"/>
                <w:sz w:val="20"/>
                <w:szCs w:val="20"/>
              </w:rPr>
              <w:t xml:space="preserve"> Learning’ (SEAL)</w:t>
            </w:r>
          </w:p>
          <w:p w14:paraId="11C867BE" w14:textId="46A620F4" w:rsidR="00FB599A" w:rsidRPr="00930F43" w:rsidRDefault="00FB599A" w:rsidP="00FB599A">
            <w:pPr>
              <w:pStyle w:val="TableParagraph"/>
              <w:numPr>
                <w:ilvl w:val="0"/>
                <w:numId w:val="19"/>
              </w:numPr>
              <w:spacing w:before="79"/>
              <w:rPr>
                <w:rFonts w:ascii="Comic Sans MS" w:hAnsi="Comic Sans MS"/>
                <w:sz w:val="20"/>
                <w:szCs w:val="20"/>
              </w:rPr>
            </w:pPr>
            <w:r w:rsidRPr="00930F43">
              <w:rPr>
                <w:rFonts w:ascii="Comic Sans MS" w:hAnsi="Comic Sans MS"/>
                <w:sz w:val="20"/>
                <w:szCs w:val="20"/>
              </w:rPr>
              <w:t>Implement Nelson Spelling to support the Active Literacy Programme.</w:t>
            </w:r>
          </w:p>
          <w:p w14:paraId="2FDFFEE5" w14:textId="56D84237" w:rsidR="00492DDC" w:rsidRPr="006E50D3" w:rsidRDefault="00FB599A" w:rsidP="006E50D3">
            <w:pPr>
              <w:pStyle w:val="TableParagraph"/>
              <w:numPr>
                <w:ilvl w:val="0"/>
                <w:numId w:val="19"/>
              </w:numPr>
              <w:spacing w:before="79"/>
              <w:rPr>
                <w:rFonts w:ascii="Comic Sans MS" w:hAnsi="Comic Sans MS"/>
                <w:sz w:val="20"/>
                <w:szCs w:val="20"/>
              </w:rPr>
            </w:pPr>
            <w:r w:rsidRPr="00930F43">
              <w:rPr>
                <w:rFonts w:ascii="Comic Sans MS" w:hAnsi="Comic Sans MS"/>
                <w:sz w:val="20"/>
                <w:szCs w:val="20"/>
              </w:rPr>
              <w:t>Continued use of Benchmarks to inform professional judgement.</w:t>
            </w:r>
          </w:p>
        </w:tc>
      </w:tr>
    </w:tbl>
    <w:p w14:paraId="71C37F6A" w14:textId="77777777" w:rsidR="00671B45" w:rsidRDefault="00671B45" w:rsidP="00492DDC">
      <w:pPr>
        <w:spacing w:before="5"/>
        <w:rPr>
          <w:rFonts w:ascii="Arial" w:eastAsia="Arial" w:hAnsi="Arial" w:cs="Arial"/>
          <w:b/>
          <w:bCs/>
          <w:sz w:val="32"/>
          <w:szCs w:val="32"/>
        </w:rPr>
      </w:pPr>
    </w:p>
    <w:tbl>
      <w:tblPr>
        <w:tblStyle w:val="TableGrid"/>
        <w:tblW w:w="10485" w:type="dxa"/>
        <w:tblLook w:val="04A0" w:firstRow="1" w:lastRow="0" w:firstColumn="1" w:lastColumn="0" w:noHBand="0" w:noVBand="1"/>
      </w:tblPr>
      <w:tblGrid>
        <w:gridCol w:w="5098"/>
        <w:gridCol w:w="142"/>
        <w:gridCol w:w="5245"/>
      </w:tblGrid>
      <w:tr w:rsidR="00954AA5" w14:paraId="71A4DB05" w14:textId="77777777" w:rsidTr="00C82549">
        <w:tc>
          <w:tcPr>
            <w:tcW w:w="10485" w:type="dxa"/>
            <w:gridSpan w:val="3"/>
          </w:tcPr>
          <w:p w14:paraId="43DF8958" w14:textId="417128E6" w:rsidR="00954AA5" w:rsidRPr="006E50D3" w:rsidRDefault="00954AA5" w:rsidP="002D0B5F">
            <w:pPr>
              <w:rPr>
                <w:rFonts w:ascii="Comic Sans MS" w:hAnsi="Comic Sans MS"/>
                <w:b/>
                <w:color w:val="FF0000"/>
              </w:rPr>
            </w:pPr>
            <w:r w:rsidRPr="006E50D3">
              <w:rPr>
                <w:rFonts w:ascii="Comic Sans MS" w:hAnsi="Comic Sans MS"/>
                <w:b/>
                <w:color w:val="FF0000"/>
                <w:sz w:val="24"/>
              </w:rPr>
              <w:t>School</w:t>
            </w:r>
            <w:r w:rsidRPr="006E50D3">
              <w:rPr>
                <w:rFonts w:ascii="Comic Sans MS" w:hAnsi="Comic Sans MS"/>
                <w:b/>
                <w:color w:val="FF0000"/>
                <w:spacing w:val="1"/>
                <w:sz w:val="24"/>
              </w:rPr>
              <w:t xml:space="preserve"> </w:t>
            </w:r>
            <w:r w:rsidRPr="006E50D3">
              <w:rPr>
                <w:rFonts w:ascii="Comic Sans MS" w:hAnsi="Comic Sans MS"/>
                <w:b/>
                <w:color w:val="FF0000"/>
                <w:sz w:val="24"/>
              </w:rPr>
              <w:t>priority</w:t>
            </w:r>
            <w:r w:rsidRPr="006E50D3">
              <w:rPr>
                <w:rFonts w:ascii="Comic Sans MS" w:hAnsi="Comic Sans MS"/>
                <w:b/>
                <w:color w:val="FF0000"/>
                <w:spacing w:val="-6"/>
                <w:sz w:val="24"/>
              </w:rPr>
              <w:t xml:space="preserve"> </w:t>
            </w:r>
            <w:r w:rsidR="00272431" w:rsidRPr="006E50D3">
              <w:rPr>
                <w:rFonts w:ascii="Comic Sans MS" w:hAnsi="Comic Sans MS"/>
                <w:b/>
                <w:color w:val="FF0000"/>
                <w:sz w:val="24"/>
              </w:rPr>
              <w:t>2</w:t>
            </w:r>
            <w:r w:rsidRPr="006E50D3">
              <w:rPr>
                <w:rFonts w:ascii="Comic Sans MS" w:hAnsi="Comic Sans MS"/>
                <w:b/>
                <w:color w:val="FF0000"/>
                <w:sz w:val="24"/>
              </w:rPr>
              <w:t>:</w:t>
            </w:r>
            <w:r w:rsidRPr="006E50D3">
              <w:rPr>
                <w:rFonts w:ascii="Comic Sans MS" w:hAnsi="Comic Sans MS"/>
                <w:b/>
                <w:color w:val="FF0000"/>
              </w:rPr>
              <w:t xml:space="preserve"> </w:t>
            </w:r>
            <w:r w:rsidR="002D0B5F" w:rsidRPr="006E50D3">
              <w:rPr>
                <w:rFonts w:ascii="Comic Sans MS" w:hAnsi="Comic Sans MS"/>
                <w:b/>
                <w:color w:val="FF0000"/>
              </w:rPr>
              <w:t xml:space="preserve">HGIOS 4: </w:t>
            </w:r>
            <w:r w:rsidRPr="006E50D3">
              <w:rPr>
                <w:rFonts w:ascii="Comic Sans MS" w:hAnsi="Comic Sans MS"/>
                <w:b/>
                <w:color w:val="FF0000"/>
              </w:rPr>
              <w:t xml:space="preserve">Leadership </w:t>
            </w:r>
            <w:r w:rsidR="000A2FE5" w:rsidRPr="006E50D3">
              <w:rPr>
                <w:rFonts w:ascii="Comic Sans MS" w:hAnsi="Comic Sans MS"/>
                <w:b/>
                <w:color w:val="FF0000"/>
              </w:rPr>
              <w:t>&amp; Management (1.3 Leadership of Change)</w:t>
            </w:r>
          </w:p>
        </w:tc>
      </w:tr>
      <w:tr w:rsidR="00954AA5" w14:paraId="5871AEBA" w14:textId="77777777" w:rsidTr="00C82549">
        <w:tc>
          <w:tcPr>
            <w:tcW w:w="5098" w:type="dxa"/>
          </w:tcPr>
          <w:p w14:paraId="5C7337CA" w14:textId="77777777" w:rsidR="00954AA5" w:rsidRPr="004F7CEC" w:rsidRDefault="00954AA5" w:rsidP="00637512">
            <w:pPr>
              <w:pStyle w:val="TableParagraph"/>
              <w:spacing w:before="76"/>
              <w:rPr>
                <w:rFonts w:ascii="Comic Sans MS" w:hAnsi="Comic Sans MS"/>
                <w:b/>
                <w:spacing w:val="-1"/>
                <w:sz w:val="20"/>
                <w:szCs w:val="20"/>
                <w:u w:val="single" w:color="000000"/>
              </w:rPr>
            </w:pPr>
            <w:r w:rsidRPr="004F7CEC">
              <w:rPr>
                <w:rFonts w:ascii="Comic Sans MS" w:hAnsi="Comic Sans MS"/>
                <w:b/>
                <w:sz w:val="20"/>
                <w:szCs w:val="20"/>
                <w:u w:val="single" w:color="000000"/>
              </w:rPr>
              <w:t xml:space="preserve">NIF </w:t>
            </w:r>
            <w:r w:rsidRPr="004F7CEC">
              <w:rPr>
                <w:rFonts w:ascii="Comic Sans MS" w:hAnsi="Comic Sans MS"/>
                <w:b/>
                <w:spacing w:val="-1"/>
                <w:sz w:val="20"/>
                <w:szCs w:val="20"/>
                <w:u w:val="single" w:color="000000"/>
              </w:rPr>
              <w:t>Priority</w:t>
            </w:r>
          </w:p>
          <w:p w14:paraId="043F6884" w14:textId="7BFCC67A" w:rsidR="00954AA5" w:rsidRPr="004F7CEC" w:rsidRDefault="00954AA5" w:rsidP="001051A2">
            <w:pPr>
              <w:pStyle w:val="TableParagraph"/>
              <w:spacing w:before="76"/>
              <w:rPr>
                <w:rFonts w:ascii="Comic Sans MS" w:eastAsia="Times New Roman" w:hAnsi="Comic Sans MS" w:cs="Arial"/>
                <w:i/>
                <w:sz w:val="20"/>
                <w:szCs w:val="20"/>
                <w:lang w:val="en-GB" w:eastAsia="en-GB"/>
              </w:rPr>
            </w:pPr>
            <w:r w:rsidRPr="004F7CEC">
              <w:rPr>
                <w:rFonts w:ascii="Comic Sans MS" w:eastAsia="Times New Roman" w:hAnsi="Comic Sans MS" w:cs="Arial"/>
                <w:i/>
                <w:sz w:val="20"/>
                <w:szCs w:val="20"/>
                <w:lang w:val="en-GB" w:eastAsia="en-GB"/>
              </w:rPr>
              <w:t xml:space="preserve">Improvement in children's </w:t>
            </w:r>
            <w:r w:rsidR="000A2FE5">
              <w:rPr>
                <w:rFonts w:ascii="Comic Sans MS" w:eastAsia="Times New Roman" w:hAnsi="Comic Sans MS" w:cs="Arial"/>
                <w:i/>
                <w:sz w:val="20"/>
                <w:szCs w:val="20"/>
                <w:lang w:val="en-GB" w:eastAsia="en-GB"/>
              </w:rPr>
              <w:t>attainment, particularly literacy and numeracy</w:t>
            </w:r>
          </w:p>
          <w:p w14:paraId="1C2CF854" w14:textId="77777777" w:rsidR="00954AA5" w:rsidRPr="004F7CEC" w:rsidRDefault="00954AA5" w:rsidP="00637512">
            <w:pPr>
              <w:pStyle w:val="TableParagraph"/>
              <w:spacing w:before="76"/>
              <w:rPr>
                <w:rFonts w:ascii="Comic Sans MS" w:hAnsi="Comic Sans MS"/>
                <w:spacing w:val="-1"/>
                <w:sz w:val="20"/>
                <w:szCs w:val="20"/>
                <w:u w:val="single" w:color="000000"/>
              </w:rPr>
            </w:pPr>
          </w:p>
          <w:p w14:paraId="0725F9BC" w14:textId="77777777" w:rsidR="00954AA5" w:rsidRPr="004F7CEC" w:rsidRDefault="00954AA5" w:rsidP="00637512">
            <w:pPr>
              <w:pStyle w:val="TableParagraph"/>
              <w:spacing w:before="76"/>
              <w:rPr>
                <w:rFonts w:ascii="Comic Sans MS" w:hAnsi="Comic Sans MS"/>
                <w:b/>
                <w:spacing w:val="-1"/>
                <w:sz w:val="20"/>
                <w:szCs w:val="20"/>
                <w:u w:val="single" w:color="000000"/>
              </w:rPr>
            </w:pPr>
            <w:r w:rsidRPr="004F7CEC">
              <w:rPr>
                <w:rFonts w:ascii="Comic Sans MS" w:hAnsi="Comic Sans MS"/>
                <w:b/>
                <w:sz w:val="20"/>
                <w:szCs w:val="20"/>
                <w:u w:val="single" w:color="000000"/>
              </w:rPr>
              <w:t xml:space="preserve">NIF </w:t>
            </w:r>
            <w:r w:rsidRPr="004F7CEC">
              <w:rPr>
                <w:rFonts w:ascii="Comic Sans MS" w:hAnsi="Comic Sans MS"/>
                <w:b/>
                <w:spacing w:val="-1"/>
                <w:sz w:val="20"/>
                <w:szCs w:val="20"/>
                <w:u w:val="single" w:color="000000"/>
              </w:rPr>
              <w:t>Driver</w:t>
            </w:r>
          </w:p>
          <w:p w14:paraId="18E273E4" w14:textId="77777777" w:rsidR="00954AA5" w:rsidRPr="004F7CEC" w:rsidRDefault="00954AA5" w:rsidP="001051A2">
            <w:pPr>
              <w:pStyle w:val="TableParagraph"/>
              <w:spacing w:before="76"/>
              <w:rPr>
                <w:rFonts w:ascii="Comic Sans MS" w:eastAsia="Times New Roman" w:hAnsi="Comic Sans MS" w:cs="Arial"/>
                <w:i/>
                <w:sz w:val="20"/>
                <w:szCs w:val="20"/>
                <w:lang w:val="en-GB" w:eastAsia="en-GB"/>
              </w:rPr>
            </w:pPr>
            <w:r w:rsidRPr="004F7CEC">
              <w:rPr>
                <w:rFonts w:ascii="Comic Sans MS" w:eastAsia="Times New Roman" w:hAnsi="Comic Sans MS" w:cs="Arial"/>
                <w:i/>
                <w:sz w:val="20"/>
                <w:szCs w:val="20"/>
                <w:lang w:val="en-GB" w:eastAsia="en-GB"/>
              </w:rPr>
              <w:t>Parental engagement</w:t>
            </w:r>
          </w:p>
          <w:p w14:paraId="2A3B2285" w14:textId="77777777" w:rsidR="004F7CEC" w:rsidRPr="004F7CEC" w:rsidRDefault="00954AA5" w:rsidP="001051A2">
            <w:pPr>
              <w:pStyle w:val="TableParagraph"/>
              <w:spacing w:before="76"/>
              <w:rPr>
                <w:rFonts w:ascii="Comic Sans MS" w:eastAsia="Times New Roman" w:hAnsi="Comic Sans MS" w:cs="Arial"/>
                <w:i/>
                <w:sz w:val="20"/>
                <w:szCs w:val="20"/>
                <w:lang w:val="en-GB" w:eastAsia="en-GB"/>
              </w:rPr>
            </w:pPr>
            <w:r w:rsidRPr="004F7CEC">
              <w:rPr>
                <w:rFonts w:ascii="Comic Sans MS" w:eastAsia="Times New Roman" w:hAnsi="Comic Sans MS" w:cs="Arial"/>
                <w:i/>
                <w:sz w:val="20"/>
                <w:szCs w:val="20"/>
                <w:lang w:val="en-GB" w:eastAsia="en-GB"/>
              </w:rPr>
              <w:t xml:space="preserve">School Leadership   </w:t>
            </w:r>
          </w:p>
          <w:p w14:paraId="56EA5898" w14:textId="0147CA09" w:rsidR="00954AA5" w:rsidRPr="004F7CEC" w:rsidRDefault="004F7CEC" w:rsidP="004F7CEC">
            <w:pPr>
              <w:pStyle w:val="TableParagraph"/>
              <w:spacing w:before="76"/>
              <w:rPr>
                <w:rFonts w:ascii="Comic Sans MS" w:hAnsi="Comic Sans MS"/>
                <w:spacing w:val="-1"/>
                <w:sz w:val="20"/>
                <w:szCs w:val="20"/>
                <w:u w:val="single" w:color="000000"/>
              </w:rPr>
            </w:pPr>
            <w:r w:rsidRPr="004F7CEC">
              <w:rPr>
                <w:rFonts w:ascii="Comic Sans MS" w:eastAsia="Times New Roman" w:hAnsi="Comic Sans MS" w:cs="Arial"/>
                <w:i/>
                <w:sz w:val="20"/>
                <w:szCs w:val="20"/>
                <w:lang w:val="en-GB" w:eastAsia="en-GB"/>
              </w:rPr>
              <w:t>School Impro</w:t>
            </w:r>
            <w:r>
              <w:rPr>
                <w:rFonts w:ascii="Comic Sans MS" w:eastAsia="Times New Roman" w:hAnsi="Comic Sans MS" w:cs="Arial"/>
                <w:i/>
                <w:sz w:val="20"/>
                <w:szCs w:val="20"/>
                <w:lang w:val="en-GB" w:eastAsia="en-GB"/>
              </w:rPr>
              <w:t>v</w:t>
            </w:r>
            <w:r w:rsidRPr="004F7CEC">
              <w:rPr>
                <w:rFonts w:ascii="Comic Sans MS" w:eastAsia="Times New Roman" w:hAnsi="Comic Sans MS" w:cs="Arial"/>
                <w:i/>
                <w:sz w:val="20"/>
                <w:szCs w:val="20"/>
                <w:lang w:val="en-GB" w:eastAsia="en-GB"/>
              </w:rPr>
              <w:t>ement</w:t>
            </w:r>
            <w:r w:rsidR="00954AA5" w:rsidRPr="004F7CEC">
              <w:rPr>
                <w:rFonts w:ascii="Comic Sans MS" w:eastAsia="Times New Roman" w:hAnsi="Comic Sans MS" w:cs="Arial"/>
                <w:i/>
                <w:sz w:val="20"/>
                <w:szCs w:val="20"/>
                <w:lang w:val="en-GB" w:eastAsia="en-GB"/>
              </w:rPr>
              <w:t xml:space="preserve"> </w:t>
            </w:r>
          </w:p>
        </w:tc>
        <w:tc>
          <w:tcPr>
            <w:tcW w:w="5387" w:type="dxa"/>
            <w:gridSpan w:val="2"/>
          </w:tcPr>
          <w:p w14:paraId="77559B01" w14:textId="071B0256" w:rsidR="00954AA5" w:rsidRPr="002D0B5F" w:rsidRDefault="00954AA5" w:rsidP="00637512">
            <w:pPr>
              <w:pStyle w:val="TableParagraph"/>
              <w:spacing w:before="78"/>
              <w:ind w:left="73"/>
              <w:rPr>
                <w:rFonts w:ascii="Comic Sans MS" w:hAnsi="Comic Sans MS"/>
                <w:b/>
                <w:sz w:val="20"/>
                <w:szCs w:val="20"/>
                <w:u w:val="single" w:color="000000"/>
              </w:rPr>
            </w:pPr>
            <w:r w:rsidRPr="002D0B5F">
              <w:rPr>
                <w:rFonts w:ascii="Comic Sans MS" w:hAnsi="Comic Sans MS"/>
                <w:b/>
                <w:sz w:val="20"/>
                <w:szCs w:val="20"/>
                <w:u w:val="single" w:color="000000"/>
              </w:rPr>
              <w:t>HGIOS 4</w:t>
            </w:r>
            <w:r w:rsidRPr="002D0B5F">
              <w:rPr>
                <w:rFonts w:ascii="Comic Sans MS" w:hAnsi="Comic Sans MS"/>
                <w:b/>
                <w:spacing w:val="-1"/>
                <w:sz w:val="20"/>
                <w:szCs w:val="20"/>
                <w:u w:val="single" w:color="000000"/>
              </w:rPr>
              <w:t xml:space="preserve"> </w:t>
            </w:r>
            <w:r w:rsidRPr="002D0B5F">
              <w:rPr>
                <w:rFonts w:ascii="Comic Sans MS" w:hAnsi="Comic Sans MS"/>
                <w:b/>
                <w:sz w:val="20"/>
                <w:szCs w:val="20"/>
                <w:u w:val="single" w:color="000000"/>
              </w:rPr>
              <w:t>QIs</w:t>
            </w:r>
          </w:p>
          <w:p w14:paraId="2A2862C3" w14:textId="32355703" w:rsidR="00954AA5" w:rsidRDefault="00954AA5" w:rsidP="00637512">
            <w:pPr>
              <w:pStyle w:val="TableParagraph"/>
              <w:spacing w:before="78"/>
              <w:ind w:left="73"/>
              <w:rPr>
                <w:rFonts w:ascii="Comic Sans MS" w:hAnsi="Comic Sans MS"/>
                <w:sz w:val="20"/>
                <w:szCs w:val="20"/>
              </w:rPr>
            </w:pPr>
            <w:r w:rsidRPr="004F7CEC">
              <w:rPr>
                <w:rFonts w:ascii="Comic Sans MS" w:hAnsi="Comic Sans MS"/>
                <w:sz w:val="20"/>
                <w:szCs w:val="20"/>
              </w:rPr>
              <w:t>1.3 Leadership of Change</w:t>
            </w:r>
          </w:p>
          <w:p w14:paraId="0F04EA40" w14:textId="4A9B4023" w:rsidR="00272431" w:rsidRPr="004F7CEC" w:rsidRDefault="00272431" w:rsidP="00637512">
            <w:pPr>
              <w:pStyle w:val="TableParagraph"/>
              <w:spacing w:before="78"/>
              <w:ind w:left="73"/>
              <w:rPr>
                <w:rFonts w:ascii="Comic Sans MS" w:hAnsi="Comic Sans MS"/>
                <w:sz w:val="20"/>
                <w:szCs w:val="20"/>
              </w:rPr>
            </w:pPr>
            <w:r>
              <w:rPr>
                <w:rFonts w:ascii="Comic Sans MS" w:hAnsi="Comic Sans MS"/>
                <w:sz w:val="20"/>
                <w:szCs w:val="20"/>
              </w:rPr>
              <w:t>1.2 Leadership of Learning</w:t>
            </w:r>
          </w:p>
          <w:p w14:paraId="6A618DCE" w14:textId="77777777" w:rsidR="00954AA5" w:rsidRPr="004F7CEC" w:rsidRDefault="00954AA5" w:rsidP="00637512">
            <w:pPr>
              <w:pStyle w:val="TableParagraph"/>
              <w:spacing w:before="78"/>
              <w:ind w:left="73"/>
              <w:rPr>
                <w:rFonts w:ascii="Comic Sans MS" w:hAnsi="Comic Sans MS"/>
                <w:sz w:val="20"/>
                <w:szCs w:val="20"/>
                <w:u w:val="single" w:color="000000"/>
              </w:rPr>
            </w:pPr>
          </w:p>
          <w:p w14:paraId="3B8A162A" w14:textId="77777777" w:rsidR="00954AA5" w:rsidRPr="002D0B5F" w:rsidRDefault="00954AA5" w:rsidP="00637512">
            <w:pPr>
              <w:pStyle w:val="TableParagraph"/>
              <w:spacing w:before="41"/>
              <w:ind w:left="73"/>
              <w:rPr>
                <w:rFonts w:ascii="Comic Sans MS" w:eastAsia="Arial" w:hAnsi="Comic Sans MS" w:cs="Arial"/>
                <w:b/>
                <w:sz w:val="20"/>
                <w:szCs w:val="20"/>
              </w:rPr>
            </w:pPr>
            <w:r w:rsidRPr="002D0B5F">
              <w:rPr>
                <w:rFonts w:ascii="Comic Sans MS" w:hAnsi="Comic Sans MS"/>
                <w:b/>
                <w:spacing w:val="-1"/>
                <w:sz w:val="20"/>
                <w:szCs w:val="20"/>
                <w:u w:val="single"/>
              </w:rPr>
              <w:t>NLC Priority</w:t>
            </w:r>
          </w:p>
          <w:p w14:paraId="3B812C8A" w14:textId="7F84438A" w:rsidR="00954AA5" w:rsidRPr="002D0B5F" w:rsidRDefault="002D0B5F" w:rsidP="00637512">
            <w:pPr>
              <w:pStyle w:val="TableParagraph"/>
              <w:spacing w:before="78"/>
              <w:ind w:left="73"/>
              <w:rPr>
                <w:rFonts w:ascii="Comic Sans MS" w:hAnsi="Comic Sans MS"/>
                <w:i/>
                <w:sz w:val="20"/>
                <w:szCs w:val="20"/>
              </w:rPr>
            </w:pPr>
            <w:r w:rsidRPr="002D0B5F">
              <w:rPr>
                <w:rFonts w:ascii="Comic Sans MS" w:hAnsi="Comic Sans MS"/>
                <w:i/>
                <w:sz w:val="20"/>
                <w:szCs w:val="20"/>
              </w:rPr>
              <w:t>Supporting all children to reach their full potential</w:t>
            </w:r>
          </w:p>
          <w:p w14:paraId="65967775" w14:textId="77777777" w:rsidR="00954AA5" w:rsidRDefault="00954AA5" w:rsidP="00B929C4">
            <w:pPr>
              <w:pStyle w:val="TableParagraph"/>
              <w:spacing w:before="79"/>
              <w:ind w:left="73"/>
              <w:rPr>
                <w:rFonts w:ascii="Arial"/>
                <w:spacing w:val="-1"/>
                <w:sz w:val="24"/>
              </w:rPr>
            </w:pPr>
          </w:p>
        </w:tc>
      </w:tr>
      <w:tr w:rsidR="00954AA5" w14:paraId="2B00B491" w14:textId="77777777" w:rsidTr="00C82549">
        <w:tc>
          <w:tcPr>
            <w:tcW w:w="10485" w:type="dxa"/>
            <w:gridSpan w:val="3"/>
            <w:tcBorders>
              <w:bottom w:val="single" w:sz="4" w:space="0" w:color="auto"/>
            </w:tcBorders>
          </w:tcPr>
          <w:p w14:paraId="1C48ECA4" w14:textId="358786E6" w:rsidR="00954AA5" w:rsidRPr="002D0B5F" w:rsidRDefault="00954AA5" w:rsidP="00637512">
            <w:pPr>
              <w:pStyle w:val="TableParagraph"/>
              <w:spacing w:before="79"/>
              <w:ind w:left="73"/>
              <w:rPr>
                <w:rFonts w:ascii="Comic Sans MS" w:hAnsi="Comic Sans MS" w:cs="Arial"/>
                <w:b/>
                <w:spacing w:val="-1"/>
                <w:sz w:val="20"/>
                <w:szCs w:val="20"/>
                <w:u w:val="single"/>
              </w:rPr>
            </w:pPr>
            <w:r w:rsidRPr="002D0B5F">
              <w:rPr>
                <w:rFonts w:ascii="Comic Sans MS" w:hAnsi="Comic Sans MS" w:cs="Arial"/>
                <w:b/>
                <w:spacing w:val="-1"/>
                <w:sz w:val="20"/>
                <w:szCs w:val="20"/>
                <w:u w:val="single"/>
              </w:rPr>
              <w:t>Progress</w:t>
            </w:r>
            <w:r w:rsidRPr="002D0B5F">
              <w:rPr>
                <w:rFonts w:ascii="Comic Sans MS" w:hAnsi="Comic Sans MS" w:cs="Arial"/>
                <w:b/>
                <w:spacing w:val="1"/>
                <w:sz w:val="20"/>
                <w:szCs w:val="20"/>
                <w:u w:val="single"/>
              </w:rPr>
              <w:t xml:space="preserve"> </w:t>
            </w:r>
            <w:r w:rsidRPr="002D0B5F">
              <w:rPr>
                <w:rFonts w:ascii="Comic Sans MS" w:hAnsi="Comic Sans MS" w:cs="Arial"/>
                <w:b/>
                <w:sz w:val="20"/>
                <w:szCs w:val="20"/>
                <w:u w:val="single"/>
              </w:rPr>
              <w:t>and</w:t>
            </w:r>
            <w:r w:rsidRPr="002D0B5F">
              <w:rPr>
                <w:rFonts w:ascii="Comic Sans MS" w:hAnsi="Comic Sans MS" w:cs="Arial"/>
                <w:b/>
                <w:spacing w:val="1"/>
                <w:sz w:val="20"/>
                <w:szCs w:val="20"/>
                <w:u w:val="single"/>
              </w:rPr>
              <w:t xml:space="preserve"> </w:t>
            </w:r>
            <w:r w:rsidRPr="002D0B5F">
              <w:rPr>
                <w:rFonts w:ascii="Comic Sans MS" w:hAnsi="Comic Sans MS" w:cs="Arial"/>
                <w:b/>
                <w:spacing w:val="-1"/>
                <w:sz w:val="20"/>
                <w:szCs w:val="20"/>
                <w:u w:val="single"/>
              </w:rPr>
              <w:t xml:space="preserve">impact (based on outcomes for learners): (How are you doing? and How do you know?) </w:t>
            </w:r>
          </w:p>
          <w:p w14:paraId="0FAF7290" w14:textId="612AAB9A" w:rsidR="00272431" w:rsidRPr="00C82549" w:rsidRDefault="000A2FE5" w:rsidP="00272431">
            <w:pPr>
              <w:tabs>
                <w:tab w:val="left" w:pos="1780"/>
                <w:tab w:val="center" w:pos="5230"/>
              </w:tabs>
              <w:rPr>
                <w:rFonts w:ascii="Arial" w:hAnsi="Arial" w:cs="Arial"/>
                <w:color w:val="000000"/>
              </w:rPr>
            </w:pPr>
            <w:r w:rsidRPr="004F7CEC">
              <w:rPr>
                <w:rFonts w:ascii="Comic Sans MS" w:hAnsi="Comic Sans MS" w:cs="Arial"/>
                <w:sz w:val="20"/>
                <w:szCs w:val="20"/>
                <w:lang w:eastAsia="en-GB"/>
              </w:rPr>
              <w:t xml:space="preserve">All staff are committed to change. All staff remain fully committed to the improvement agenda within the school.   A devolved leadership models operates at every level throughout the school and has led to a range of initiatives being developed and continued. All staff are involved in working parties in Literacy, Numeracy and Health and Wellbeing.  </w:t>
            </w:r>
            <w:r w:rsidR="00CE70C2" w:rsidRPr="004F7CEC">
              <w:rPr>
                <w:rFonts w:ascii="Comic Sans MS" w:hAnsi="Comic Sans MS" w:cs="Arial"/>
                <w:sz w:val="20"/>
                <w:szCs w:val="20"/>
                <w:lang w:eastAsia="en-GB"/>
              </w:rPr>
              <w:t>These working parties meet regularly through the year and maintain agendas and minutes.  A self-improvement calendar is in place and monitored by the senior leadership team.</w:t>
            </w:r>
            <w:r w:rsidR="00CE70C2">
              <w:rPr>
                <w:rFonts w:ascii="Comic Sans MS" w:hAnsi="Comic Sans MS" w:cs="Arial"/>
                <w:sz w:val="20"/>
                <w:szCs w:val="20"/>
                <w:lang w:eastAsia="en-GB"/>
              </w:rPr>
              <w:t xml:space="preserve">  </w:t>
            </w:r>
            <w:r w:rsidRPr="004F7CEC">
              <w:rPr>
                <w:rFonts w:ascii="Comic Sans MS" w:hAnsi="Comic Sans MS" w:cs="Arial"/>
                <w:sz w:val="20"/>
                <w:szCs w:val="20"/>
                <w:lang w:eastAsia="en-GB"/>
              </w:rPr>
              <w:t>All staff have responsibility for a curricular area and often take the lead during staff meetings.</w:t>
            </w:r>
            <w:r>
              <w:rPr>
                <w:rFonts w:ascii="Comic Sans MS" w:hAnsi="Comic Sans MS" w:cs="Arial"/>
                <w:sz w:val="20"/>
                <w:szCs w:val="20"/>
                <w:lang w:eastAsia="en-GB"/>
              </w:rPr>
              <w:t xml:space="preserve">  Staff are working increasingly collegiately to ensure best outcomes for pupils.</w:t>
            </w:r>
            <w:r w:rsidR="00272431">
              <w:rPr>
                <w:rFonts w:ascii="Comic Sans MS" w:hAnsi="Comic Sans MS" w:cs="Arial"/>
                <w:sz w:val="20"/>
                <w:szCs w:val="20"/>
                <w:lang w:eastAsia="en-GB"/>
              </w:rPr>
              <w:t xml:space="preserve">  </w:t>
            </w:r>
            <w:r w:rsidR="00272431" w:rsidRPr="00272431">
              <w:rPr>
                <w:rFonts w:ascii="Comic Sans MS" w:hAnsi="Comic Sans MS" w:cs="Arial"/>
                <w:color w:val="000000"/>
                <w:sz w:val="20"/>
                <w:szCs w:val="20"/>
              </w:rPr>
              <w:t>Staff have been involved at Family Group level, and have been involved in developing literacy, numeracy, health and wellbeing, outdoor learning, nurture, rights respecting schools, play and ICT.  These collegiate meetings have provided opportunities for moderation and shared expertise. This has been shared by staff through collegiate nights and learning rounds, where staff are benefitting from increased knowledge and confidence.</w:t>
            </w:r>
          </w:p>
          <w:p w14:paraId="3DAFC9D0" w14:textId="6A60692A" w:rsidR="000A2FE5" w:rsidRPr="004F7CEC" w:rsidRDefault="000A2FE5" w:rsidP="000A2FE5">
            <w:pPr>
              <w:pStyle w:val="TableParagraph"/>
              <w:spacing w:before="79"/>
              <w:rPr>
                <w:rFonts w:ascii="Comic Sans MS" w:hAnsi="Comic Sans MS" w:cs="Arial"/>
                <w:sz w:val="20"/>
                <w:szCs w:val="20"/>
                <w:lang w:eastAsia="en-GB"/>
              </w:rPr>
            </w:pPr>
          </w:p>
          <w:p w14:paraId="20ECBFD1" w14:textId="22D330FC" w:rsidR="00272431" w:rsidRDefault="00843003" w:rsidP="002D0B5F">
            <w:pPr>
              <w:pStyle w:val="TableParagraph"/>
              <w:spacing w:before="79"/>
              <w:rPr>
                <w:rFonts w:ascii="Comic Sans MS" w:hAnsi="Comic Sans MS"/>
                <w:spacing w:val="-1"/>
                <w:sz w:val="20"/>
                <w:szCs w:val="20"/>
              </w:rPr>
            </w:pPr>
            <w:r>
              <w:rPr>
                <w:rFonts w:ascii="Comic Sans MS" w:hAnsi="Comic Sans MS"/>
                <w:spacing w:val="-1"/>
                <w:sz w:val="20"/>
                <w:szCs w:val="20"/>
              </w:rPr>
              <w:t xml:space="preserve">Pupils are involved in leadership roles within the school in a number of ways including buddying, monitoring, class Masses and Coffee Mornings and </w:t>
            </w:r>
            <w:r w:rsidR="00272431">
              <w:rPr>
                <w:rFonts w:ascii="Comic Sans MS" w:hAnsi="Comic Sans MS"/>
                <w:spacing w:val="-1"/>
                <w:sz w:val="20"/>
                <w:szCs w:val="20"/>
              </w:rPr>
              <w:t>fundraising events.  They are further involved in target setting and Pupil Voice and this impacts positively on change at both a personal and a school level.  Thinking Circles and the Big Question have been introduced during Pupil Voice time, and this has given children a further platform to have a say in the decision making process within the school.</w:t>
            </w:r>
          </w:p>
          <w:p w14:paraId="0360FFCC" w14:textId="2120441D" w:rsidR="00954AA5" w:rsidRDefault="00954AA5" w:rsidP="002D0B5F">
            <w:pPr>
              <w:pStyle w:val="TableParagraph"/>
              <w:spacing w:before="79"/>
              <w:rPr>
                <w:rFonts w:ascii="Comic Sans MS" w:hAnsi="Comic Sans MS"/>
                <w:spacing w:val="-1"/>
                <w:sz w:val="20"/>
                <w:szCs w:val="20"/>
              </w:rPr>
            </w:pPr>
            <w:r w:rsidRPr="004F7CEC">
              <w:rPr>
                <w:rFonts w:ascii="Comic Sans MS" w:hAnsi="Comic Sans MS"/>
                <w:spacing w:val="-1"/>
                <w:sz w:val="20"/>
                <w:szCs w:val="20"/>
              </w:rPr>
              <w:t xml:space="preserve">All stakeholders </w:t>
            </w:r>
            <w:r w:rsidR="0049672E">
              <w:rPr>
                <w:rFonts w:ascii="Comic Sans MS" w:hAnsi="Comic Sans MS"/>
                <w:spacing w:val="-1"/>
                <w:sz w:val="20"/>
                <w:szCs w:val="20"/>
              </w:rPr>
              <w:t xml:space="preserve">are given regular opportunities to impact change within our school.  Recently, </w:t>
            </w:r>
            <w:r w:rsidR="00CE70C2">
              <w:rPr>
                <w:rFonts w:ascii="Comic Sans MS" w:hAnsi="Comic Sans MS"/>
                <w:spacing w:val="-1"/>
                <w:sz w:val="20"/>
                <w:szCs w:val="20"/>
              </w:rPr>
              <w:t>all stakeholders were</w:t>
            </w:r>
            <w:r w:rsidRPr="004F7CEC">
              <w:rPr>
                <w:rFonts w:ascii="Comic Sans MS" w:hAnsi="Comic Sans MS"/>
                <w:spacing w:val="-1"/>
                <w:sz w:val="20"/>
                <w:szCs w:val="20"/>
              </w:rPr>
              <w:t xml:space="preserve"> given an opportunity to respond to a questionnaire about school values and visions.  The responses were collated to create a shared </w:t>
            </w:r>
            <w:r w:rsidRPr="004F7CEC">
              <w:rPr>
                <w:rFonts w:ascii="Comic Sans MS" w:hAnsi="Comic Sans MS" w:cs="Arial"/>
                <w:spacing w:val="-1"/>
                <w:sz w:val="20"/>
                <w:szCs w:val="20"/>
              </w:rPr>
              <w:t xml:space="preserve">vision </w:t>
            </w:r>
            <w:r w:rsidRPr="004F7CEC">
              <w:rPr>
                <w:rFonts w:ascii="Comic Sans MS" w:hAnsi="Comic Sans MS" w:cs="Arial"/>
                <w:sz w:val="20"/>
                <w:szCs w:val="20"/>
              </w:rPr>
              <w:t>of high expectations and aspirations</w:t>
            </w:r>
            <w:r w:rsidRPr="004F7CEC">
              <w:rPr>
                <w:rFonts w:ascii="Comic Sans MS" w:hAnsi="Comic Sans MS" w:cs="Arial"/>
                <w:spacing w:val="-1"/>
                <w:sz w:val="20"/>
                <w:szCs w:val="20"/>
              </w:rPr>
              <w:t xml:space="preserve"> for </w:t>
            </w:r>
            <w:r w:rsidR="00CE70C2">
              <w:rPr>
                <w:rFonts w:ascii="Comic Sans MS" w:hAnsi="Comic Sans MS" w:cs="Arial"/>
                <w:spacing w:val="-1"/>
                <w:sz w:val="20"/>
                <w:szCs w:val="20"/>
              </w:rPr>
              <w:t xml:space="preserve">our pupils and </w:t>
            </w:r>
            <w:r w:rsidRPr="004F7CEC">
              <w:rPr>
                <w:rFonts w:ascii="Comic Sans MS" w:hAnsi="Comic Sans MS" w:cs="Arial"/>
                <w:spacing w:val="-1"/>
                <w:sz w:val="20"/>
                <w:szCs w:val="20"/>
              </w:rPr>
              <w:t>the school.  This vision is now displayed on Twitter, through newsletters and on the school</w:t>
            </w:r>
            <w:r w:rsidRPr="004F7CEC">
              <w:rPr>
                <w:rFonts w:ascii="Comic Sans MS" w:hAnsi="Comic Sans MS"/>
                <w:spacing w:val="-1"/>
                <w:sz w:val="20"/>
                <w:szCs w:val="20"/>
              </w:rPr>
              <w:t xml:space="preserve"> website.  The children participated in creating a</w:t>
            </w:r>
            <w:r w:rsidR="00CE70C2">
              <w:rPr>
                <w:rFonts w:ascii="Comic Sans MS" w:hAnsi="Comic Sans MS"/>
                <w:spacing w:val="-1"/>
                <w:sz w:val="20"/>
                <w:szCs w:val="20"/>
              </w:rPr>
              <w:t>n animation</w:t>
            </w:r>
            <w:r w:rsidRPr="004F7CEC">
              <w:rPr>
                <w:rFonts w:ascii="Comic Sans MS" w:hAnsi="Comic Sans MS"/>
                <w:spacing w:val="-1"/>
                <w:sz w:val="20"/>
                <w:szCs w:val="20"/>
              </w:rPr>
              <w:t xml:space="preserve"> for this purpose.</w:t>
            </w:r>
          </w:p>
          <w:p w14:paraId="26B47E86" w14:textId="7566A083" w:rsidR="00CE70C2" w:rsidRPr="004F7CEC" w:rsidRDefault="00CE70C2" w:rsidP="002D0B5F">
            <w:pPr>
              <w:pStyle w:val="TableParagraph"/>
              <w:spacing w:before="79"/>
              <w:rPr>
                <w:rFonts w:ascii="Comic Sans MS" w:hAnsi="Comic Sans MS"/>
                <w:spacing w:val="-1"/>
                <w:sz w:val="20"/>
                <w:szCs w:val="20"/>
              </w:rPr>
            </w:pPr>
            <w:r>
              <w:rPr>
                <w:rFonts w:ascii="Comic Sans MS" w:hAnsi="Comic Sans MS"/>
                <w:spacing w:val="-1"/>
                <w:sz w:val="20"/>
                <w:szCs w:val="20"/>
              </w:rPr>
              <w:t xml:space="preserve">Staff have been involved in collegiate activities with both cluster and family group colleagues and this has </w:t>
            </w:r>
          </w:p>
          <w:p w14:paraId="0FB99715" w14:textId="77777777" w:rsidR="00954AA5" w:rsidRPr="004F7CEC" w:rsidRDefault="00954AA5" w:rsidP="00637512">
            <w:pPr>
              <w:pStyle w:val="TableParagraph"/>
              <w:spacing w:before="79"/>
              <w:ind w:left="73"/>
              <w:rPr>
                <w:rFonts w:ascii="Arial" w:hAnsi="Arial" w:cs="Arial"/>
                <w:spacing w:val="-1"/>
                <w:sz w:val="20"/>
                <w:szCs w:val="20"/>
              </w:rPr>
            </w:pPr>
          </w:p>
          <w:p w14:paraId="5A0939DD" w14:textId="77777777" w:rsidR="00954AA5" w:rsidRPr="002D0B5F" w:rsidRDefault="00954AA5" w:rsidP="00637512">
            <w:pPr>
              <w:pStyle w:val="TableParagraph"/>
              <w:rPr>
                <w:rFonts w:ascii="Comic Sans MS" w:eastAsia="Arial" w:hAnsi="Comic Sans MS" w:cs="Arial"/>
                <w:b/>
                <w:sz w:val="20"/>
                <w:szCs w:val="20"/>
                <w:u w:val="single"/>
              </w:rPr>
            </w:pPr>
            <w:r w:rsidRPr="002D0B5F">
              <w:rPr>
                <w:rFonts w:ascii="Comic Sans MS" w:hAnsi="Comic Sans MS"/>
                <w:b/>
                <w:spacing w:val="-1"/>
                <w:sz w:val="20"/>
                <w:szCs w:val="20"/>
                <w:u w:val="single"/>
              </w:rPr>
              <w:t>Next</w:t>
            </w:r>
            <w:r w:rsidRPr="002D0B5F">
              <w:rPr>
                <w:rFonts w:ascii="Comic Sans MS" w:hAnsi="Comic Sans MS"/>
                <w:b/>
                <w:spacing w:val="1"/>
                <w:sz w:val="20"/>
                <w:szCs w:val="20"/>
                <w:u w:val="single"/>
              </w:rPr>
              <w:t xml:space="preserve"> </w:t>
            </w:r>
            <w:r w:rsidRPr="002D0B5F">
              <w:rPr>
                <w:rFonts w:ascii="Comic Sans MS" w:hAnsi="Comic Sans MS"/>
                <w:b/>
                <w:sz w:val="20"/>
                <w:szCs w:val="20"/>
                <w:u w:val="single"/>
              </w:rPr>
              <w:t>Steps: (What are we going to do now?)</w:t>
            </w:r>
          </w:p>
          <w:p w14:paraId="1B0AFCC1" w14:textId="77777777" w:rsidR="00954AA5" w:rsidRDefault="00954AA5" w:rsidP="00CE70C2">
            <w:pPr>
              <w:pStyle w:val="TableParagraph"/>
              <w:numPr>
                <w:ilvl w:val="0"/>
                <w:numId w:val="21"/>
              </w:numPr>
              <w:spacing w:before="79"/>
              <w:rPr>
                <w:rFonts w:ascii="Comic Sans MS" w:hAnsi="Comic Sans MS" w:cs="Arial"/>
                <w:sz w:val="20"/>
                <w:szCs w:val="20"/>
              </w:rPr>
            </w:pPr>
            <w:r w:rsidRPr="004F7CEC">
              <w:rPr>
                <w:rFonts w:ascii="Comic Sans MS" w:hAnsi="Comic Sans MS" w:cs="Arial"/>
                <w:sz w:val="20"/>
                <w:szCs w:val="20"/>
              </w:rPr>
              <w:t>Continue to provide opportunities for teachers to share good practice in school, in cluster and in family groups.</w:t>
            </w:r>
          </w:p>
          <w:p w14:paraId="0DB65273" w14:textId="2E4AFE6C" w:rsidR="00272431" w:rsidRDefault="00272431" w:rsidP="00CE70C2">
            <w:pPr>
              <w:pStyle w:val="TableParagraph"/>
              <w:numPr>
                <w:ilvl w:val="0"/>
                <w:numId w:val="21"/>
              </w:numPr>
              <w:spacing w:before="79"/>
              <w:rPr>
                <w:rFonts w:ascii="Comic Sans MS" w:hAnsi="Comic Sans MS" w:cs="Arial"/>
                <w:sz w:val="20"/>
                <w:szCs w:val="20"/>
              </w:rPr>
            </w:pPr>
            <w:r>
              <w:rPr>
                <w:rFonts w:ascii="Comic Sans MS" w:hAnsi="Comic Sans MS" w:cs="Arial"/>
                <w:sz w:val="20"/>
                <w:szCs w:val="20"/>
              </w:rPr>
              <w:t>Continue to extend cluster and family group collegiality and moderation</w:t>
            </w:r>
            <w:r w:rsidR="00EE34E0">
              <w:rPr>
                <w:rFonts w:ascii="Comic Sans MS" w:hAnsi="Comic Sans MS" w:cs="Arial"/>
                <w:sz w:val="20"/>
                <w:szCs w:val="20"/>
              </w:rPr>
              <w:t>.</w:t>
            </w:r>
          </w:p>
          <w:p w14:paraId="5662E53A" w14:textId="0F8F3D5A" w:rsidR="006E50D3" w:rsidRPr="00CE70C2" w:rsidRDefault="006E50D3" w:rsidP="006E50D3">
            <w:pPr>
              <w:pStyle w:val="TableParagraph"/>
              <w:spacing w:before="79"/>
              <w:ind w:left="793"/>
              <w:rPr>
                <w:rFonts w:ascii="Comic Sans MS" w:hAnsi="Comic Sans MS" w:cs="Arial"/>
                <w:sz w:val="20"/>
                <w:szCs w:val="20"/>
              </w:rPr>
            </w:pPr>
          </w:p>
        </w:tc>
      </w:tr>
      <w:tr w:rsidR="00954AA5" w14:paraId="4BD13D2D" w14:textId="77777777" w:rsidTr="00C82549">
        <w:tc>
          <w:tcPr>
            <w:tcW w:w="10485" w:type="dxa"/>
            <w:gridSpan w:val="3"/>
            <w:tcBorders>
              <w:left w:val="nil"/>
              <w:right w:val="nil"/>
            </w:tcBorders>
          </w:tcPr>
          <w:p w14:paraId="2D3ACF21" w14:textId="77777777" w:rsidR="00954AA5" w:rsidRDefault="00954AA5" w:rsidP="00637512">
            <w:pPr>
              <w:pStyle w:val="TableParagraph"/>
              <w:spacing w:before="79"/>
              <w:ind w:left="73"/>
              <w:rPr>
                <w:rFonts w:ascii="Arial"/>
                <w:spacing w:val="-1"/>
                <w:sz w:val="20"/>
                <w:szCs w:val="20"/>
              </w:rPr>
            </w:pPr>
          </w:p>
          <w:p w14:paraId="4428FB15" w14:textId="77777777" w:rsidR="006E50D3" w:rsidRDefault="006E50D3" w:rsidP="00637512">
            <w:pPr>
              <w:pStyle w:val="TableParagraph"/>
              <w:spacing w:before="79"/>
              <w:ind w:left="73"/>
              <w:rPr>
                <w:rFonts w:ascii="Arial"/>
                <w:spacing w:val="-1"/>
                <w:sz w:val="20"/>
                <w:szCs w:val="20"/>
              </w:rPr>
            </w:pPr>
          </w:p>
          <w:p w14:paraId="73352327" w14:textId="77777777" w:rsidR="006E50D3" w:rsidRDefault="006E50D3" w:rsidP="00637512">
            <w:pPr>
              <w:pStyle w:val="TableParagraph"/>
              <w:spacing w:before="79"/>
              <w:ind w:left="73"/>
              <w:rPr>
                <w:rFonts w:ascii="Arial"/>
                <w:spacing w:val="-1"/>
                <w:sz w:val="20"/>
                <w:szCs w:val="20"/>
              </w:rPr>
            </w:pPr>
          </w:p>
          <w:p w14:paraId="589276CB" w14:textId="77777777" w:rsidR="006E50D3" w:rsidRDefault="006E50D3" w:rsidP="00637512">
            <w:pPr>
              <w:pStyle w:val="TableParagraph"/>
              <w:spacing w:before="79"/>
              <w:ind w:left="73"/>
              <w:rPr>
                <w:rFonts w:ascii="Arial"/>
                <w:spacing w:val="-1"/>
                <w:sz w:val="20"/>
                <w:szCs w:val="20"/>
              </w:rPr>
            </w:pPr>
          </w:p>
          <w:p w14:paraId="05E42BAE" w14:textId="77777777" w:rsidR="006E50D3" w:rsidRDefault="006E50D3" w:rsidP="00637512">
            <w:pPr>
              <w:pStyle w:val="TableParagraph"/>
              <w:spacing w:before="79"/>
              <w:ind w:left="73"/>
              <w:rPr>
                <w:rFonts w:ascii="Arial"/>
                <w:spacing w:val="-1"/>
                <w:sz w:val="20"/>
                <w:szCs w:val="20"/>
              </w:rPr>
            </w:pPr>
          </w:p>
          <w:p w14:paraId="1D6C7533" w14:textId="77777777" w:rsidR="006E50D3" w:rsidRDefault="006E50D3" w:rsidP="00637512">
            <w:pPr>
              <w:pStyle w:val="TableParagraph"/>
              <w:spacing w:before="79"/>
              <w:ind w:left="73"/>
              <w:rPr>
                <w:rFonts w:ascii="Arial"/>
                <w:spacing w:val="-1"/>
                <w:sz w:val="20"/>
                <w:szCs w:val="20"/>
              </w:rPr>
            </w:pPr>
          </w:p>
          <w:p w14:paraId="64D8E7D6" w14:textId="77777777" w:rsidR="006E50D3" w:rsidRDefault="006E50D3" w:rsidP="00637512">
            <w:pPr>
              <w:pStyle w:val="TableParagraph"/>
              <w:spacing w:before="79"/>
              <w:ind w:left="73"/>
              <w:rPr>
                <w:rFonts w:ascii="Arial"/>
                <w:spacing w:val="-1"/>
                <w:sz w:val="20"/>
                <w:szCs w:val="20"/>
              </w:rPr>
            </w:pPr>
          </w:p>
          <w:p w14:paraId="2685C04C" w14:textId="77777777" w:rsidR="006E50D3" w:rsidRDefault="006E50D3" w:rsidP="006E50D3">
            <w:pPr>
              <w:pStyle w:val="TableParagraph"/>
              <w:spacing w:before="79"/>
              <w:rPr>
                <w:rFonts w:ascii="Arial"/>
                <w:spacing w:val="-1"/>
                <w:sz w:val="20"/>
                <w:szCs w:val="20"/>
              </w:rPr>
            </w:pPr>
          </w:p>
          <w:p w14:paraId="18BAA824" w14:textId="77777777" w:rsidR="006E50D3" w:rsidRPr="004F7CEC" w:rsidRDefault="006E50D3" w:rsidP="006E50D3">
            <w:pPr>
              <w:pStyle w:val="TableParagraph"/>
              <w:spacing w:before="79"/>
              <w:rPr>
                <w:rFonts w:ascii="Arial"/>
                <w:spacing w:val="-1"/>
                <w:sz w:val="20"/>
                <w:szCs w:val="20"/>
              </w:rPr>
            </w:pPr>
          </w:p>
        </w:tc>
      </w:tr>
      <w:tr w:rsidR="00954AA5" w14:paraId="67EAD0FB" w14:textId="77777777" w:rsidTr="00C82549">
        <w:tc>
          <w:tcPr>
            <w:tcW w:w="10485" w:type="dxa"/>
            <w:gridSpan w:val="3"/>
          </w:tcPr>
          <w:p w14:paraId="3124B2C4" w14:textId="48F1DFA2" w:rsidR="00954AA5" w:rsidRPr="006E50D3" w:rsidRDefault="00954AA5" w:rsidP="005E2F1E">
            <w:pPr>
              <w:rPr>
                <w:rFonts w:ascii="Sassoon Primary Std" w:hAnsi="Sassoon Primary Std"/>
                <w:b/>
                <w:color w:val="FF0000"/>
              </w:rPr>
            </w:pPr>
            <w:r w:rsidRPr="006E50D3">
              <w:rPr>
                <w:rFonts w:ascii="Comic Sans MS" w:hAnsi="Comic Sans MS"/>
                <w:b/>
                <w:color w:val="FF0000"/>
              </w:rPr>
              <w:lastRenderedPageBreak/>
              <w:t>School</w:t>
            </w:r>
            <w:r w:rsidRPr="006E50D3">
              <w:rPr>
                <w:rFonts w:ascii="Comic Sans MS" w:hAnsi="Comic Sans MS"/>
                <w:b/>
                <w:color w:val="FF0000"/>
                <w:spacing w:val="1"/>
              </w:rPr>
              <w:t xml:space="preserve"> </w:t>
            </w:r>
            <w:r w:rsidRPr="006E50D3">
              <w:rPr>
                <w:rFonts w:ascii="Comic Sans MS" w:hAnsi="Comic Sans MS"/>
                <w:b/>
                <w:color w:val="FF0000"/>
              </w:rPr>
              <w:t>Priority</w:t>
            </w:r>
            <w:r w:rsidRPr="006E50D3">
              <w:rPr>
                <w:rFonts w:ascii="Comic Sans MS" w:hAnsi="Comic Sans MS"/>
                <w:b/>
                <w:color w:val="FF0000"/>
                <w:spacing w:val="-6"/>
              </w:rPr>
              <w:t xml:space="preserve"> </w:t>
            </w:r>
            <w:r w:rsidR="00272431" w:rsidRPr="006E50D3">
              <w:rPr>
                <w:rFonts w:ascii="Comic Sans MS" w:hAnsi="Comic Sans MS"/>
                <w:b/>
                <w:color w:val="FF0000"/>
              </w:rPr>
              <w:t>3</w:t>
            </w:r>
            <w:r w:rsidRPr="006E50D3">
              <w:rPr>
                <w:rFonts w:ascii="Comic Sans MS" w:hAnsi="Comic Sans MS"/>
                <w:b/>
                <w:color w:val="FF0000"/>
              </w:rPr>
              <w:t xml:space="preserve">: </w:t>
            </w:r>
            <w:r w:rsidR="005E2F1E" w:rsidRPr="006E50D3">
              <w:rPr>
                <w:rFonts w:ascii="Comic Sans MS" w:hAnsi="Comic Sans MS"/>
                <w:b/>
                <w:color w:val="FF0000"/>
              </w:rPr>
              <w:t>HGIOS 4:</w:t>
            </w:r>
            <w:r w:rsidR="005E2F1E" w:rsidRPr="006E50D3">
              <w:rPr>
                <w:rFonts w:ascii="Sassoon Primary Std" w:hAnsi="Sassoon Primary Std"/>
                <w:b/>
                <w:color w:val="FF0000"/>
              </w:rPr>
              <w:t xml:space="preserve"> </w:t>
            </w:r>
            <w:r w:rsidR="005E2F1E" w:rsidRPr="006E50D3">
              <w:rPr>
                <w:rFonts w:ascii="Comic Sans MS" w:hAnsi="Comic Sans MS"/>
                <w:b/>
                <w:color w:val="FF0000"/>
              </w:rPr>
              <w:t>Success &amp; Achievements (3.2 Raising Attainment &amp; Achievement)</w:t>
            </w:r>
          </w:p>
        </w:tc>
      </w:tr>
      <w:tr w:rsidR="00954AA5" w14:paraId="42DAAA30" w14:textId="77777777" w:rsidTr="00C82549">
        <w:tc>
          <w:tcPr>
            <w:tcW w:w="5240" w:type="dxa"/>
            <w:gridSpan w:val="2"/>
          </w:tcPr>
          <w:p w14:paraId="36602DD6" w14:textId="1C19CECD" w:rsidR="00954AA5" w:rsidRPr="002D0B5F" w:rsidRDefault="00954AA5" w:rsidP="00912874">
            <w:pPr>
              <w:pStyle w:val="TableParagraph"/>
              <w:spacing w:before="76"/>
              <w:rPr>
                <w:rFonts w:ascii="Comic Sans MS" w:hAnsi="Comic Sans MS"/>
                <w:b/>
                <w:spacing w:val="-1"/>
                <w:sz w:val="20"/>
                <w:szCs w:val="20"/>
                <w:u w:val="single" w:color="000000"/>
              </w:rPr>
            </w:pPr>
            <w:r w:rsidRPr="002D0B5F">
              <w:rPr>
                <w:rFonts w:ascii="Comic Sans MS" w:hAnsi="Comic Sans MS"/>
                <w:b/>
                <w:sz w:val="20"/>
                <w:szCs w:val="20"/>
                <w:u w:val="single" w:color="000000"/>
              </w:rPr>
              <w:t xml:space="preserve">NIF </w:t>
            </w:r>
            <w:r w:rsidRPr="002D0B5F">
              <w:rPr>
                <w:rFonts w:ascii="Comic Sans MS" w:hAnsi="Comic Sans MS"/>
                <w:b/>
                <w:spacing w:val="-1"/>
                <w:sz w:val="20"/>
                <w:szCs w:val="20"/>
                <w:u w:val="single" w:color="000000"/>
              </w:rPr>
              <w:t>Priority</w:t>
            </w:r>
          </w:p>
          <w:p w14:paraId="6A5DC1F2" w14:textId="42335FEE" w:rsidR="00954AA5" w:rsidRPr="002D0B5F" w:rsidRDefault="00954AA5" w:rsidP="00912874">
            <w:pPr>
              <w:pStyle w:val="TableParagraph"/>
              <w:spacing w:before="76"/>
              <w:rPr>
                <w:rFonts w:ascii="Comic Sans MS" w:eastAsia="Times New Roman" w:hAnsi="Comic Sans MS" w:cs="Arial"/>
                <w:i/>
                <w:sz w:val="20"/>
                <w:szCs w:val="20"/>
                <w:lang w:val="en-GB" w:eastAsia="en-GB"/>
              </w:rPr>
            </w:pPr>
            <w:r w:rsidRPr="002D0B5F">
              <w:rPr>
                <w:rFonts w:ascii="Comic Sans MS" w:eastAsia="Times New Roman" w:hAnsi="Comic Sans MS" w:cs="Arial"/>
                <w:i/>
                <w:sz w:val="20"/>
                <w:szCs w:val="20"/>
                <w:lang w:val="en-GB" w:eastAsia="en-GB"/>
              </w:rPr>
              <w:t>Closing the attainment gap between the most and least disadvantaged children</w:t>
            </w:r>
          </w:p>
          <w:p w14:paraId="79D6EE70" w14:textId="77777777" w:rsidR="00954AA5" w:rsidRPr="002D0B5F" w:rsidRDefault="00954AA5" w:rsidP="00954AA5">
            <w:pPr>
              <w:pStyle w:val="TableParagraph"/>
              <w:spacing w:before="76"/>
              <w:rPr>
                <w:rFonts w:ascii="Comic Sans MS" w:hAnsi="Comic Sans MS"/>
                <w:spacing w:val="-1"/>
                <w:sz w:val="20"/>
                <w:szCs w:val="20"/>
                <w:u w:val="single" w:color="000000"/>
              </w:rPr>
            </w:pPr>
            <w:r w:rsidRPr="002D0B5F">
              <w:rPr>
                <w:rFonts w:ascii="Comic Sans MS" w:eastAsia="Times New Roman" w:hAnsi="Comic Sans MS" w:cs="Arial"/>
                <w:i/>
                <w:sz w:val="20"/>
                <w:szCs w:val="20"/>
                <w:lang w:val="en-GB" w:eastAsia="en-GB"/>
              </w:rPr>
              <w:t>Improvement in attainment, particularly in literacy and numeracy</w:t>
            </w:r>
          </w:p>
          <w:p w14:paraId="3B67027B" w14:textId="77777777" w:rsidR="00954AA5" w:rsidRPr="002D0B5F" w:rsidRDefault="00954AA5" w:rsidP="00912874">
            <w:pPr>
              <w:pStyle w:val="TableParagraph"/>
              <w:spacing w:before="76"/>
              <w:rPr>
                <w:rFonts w:ascii="Comic Sans MS" w:hAnsi="Comic Sans MS"/>
                <w:spacing w:val="-1"/>
                <w:sz w:val="20"/>
                <w:szCs w:val="20"/>
                <w:u w:val="single" w:color="000000"/>
              </w:rPr>
            </w:pPr>
          </w:p>
          <w:p w14:paraId="2ACCA4FD" w14:textId="77777777" w:rsidR="00954AA5" w:rsidRPr="002D0B5F" w:rsidRDefault="00954AA5" w:rsidP="00912874">
            <w:pPr>
              <w:pStyle w:val="TableParagraph"/>
              <w:spacing w:before="76"/>
              <w:rPr>
                <w:rFonts w:ascii="Comic Sans MS" w:hAnsi="Comic Sans MS"/>
                <w:b/>
                <w:spacing w:val="-1"/>
                <w:sz w:val="20"/>
                <w:szCs w:val="20"/>
                <w:u w:val="single" w:color="000000"/>
              </w:rPr>
            </w:pPr>
            <w:r w:rsidRPr="002D0B5F">
              <w:rPr>
                <w:rFonts w:ascii="Comic Sans MS" w:hAnsi="Comic Sans MS"/>
                <w:b/>
                <w:sz w:val="20"/>
                <w:szCs w:val="20"/>
                <w:u w:val="single" w:color="000000"/>
              </w:rPr>
              <w:t xml:space="preserve">NIF </w:t>
            </w:r>
            <w:r w:rsidRPr="002D0B5F">
              <w:rPr>
                <w:rFonts w:ascii="Comic Sans MS" w:hAnsi="Comic Sans MS"/>
                <w:b/>
                <w:spacing w:val="-1"/>
                <w:sz w:val="20"/>
                <w:szCs w:val="20"/>
                <w:u w:val="single" w:color="000000"/>
              </w:rPr>
              <w:t>Driver</w:t>
            </w:r>
          </w:p>
          <w:p w14:paraId="576A3361" w14:textId="77777777" w:rsidR="00954AA5" w:rsidRPr="002D0B5F" w:rsidRDefault="00954AA5" w:rsidP="00912874">
            <w:pPr>
              <w:pStyle w:val="TableParagraph"/>
              <w:spacing w:before="76"/>
              <w:rPr>
                <w:rFonts w:ascii="Comic Sans MS" w:hAnsi="Comic Sans MS"/>
                <w:i/>
                <w:spacing w:val="-1"/>
                <w:sz w:val="20"/>
                <w:szCs w:val="20"/>
              </w:rPr>
            </w:pPr>
            <w:r w:rsidRPr="002D0B5F">
              <w:rPr>
                <w:rFonts w:ascii="Comic Sans MS" w:hAnsi="Comic Sans MS"/>
                <w:i/>
                <w:spacing w:val="-1"/>
                <w:sz w:val="20"/>
                <w:szCs w:val="20"/>
              </w:rPr>
              <w:t>Assessment of children’s progress</w:t>
            </w:r>
          </w:p>
          <w:p w14:paraId="2041EC7A" w14:textId="77777777" w:rsidR="00954AA5" w:rsidRPr="002D0B5F" w:rsidRDefault="00954AA5" w:rsidP="00912874">
            <w:pPr>
              <w:pStyle w:val="TableParagraph"/>
              <w:spacing w:before="76"/>
              <w:rPr>
                <w:rFonts w:ascii="Comic Sans MS" w:hAnsi="Comic Sans MS"/>
                <w:i/>
                <w:spacing w:val="-1"/>
                <w:sz w:val="20"/>
                <w:szCs w:val="20"/>
              </w:rPr>
            </w:pPr>
            <w:r w:rsidRPr="002D0B5F">
              <w:rPr>
                <w:rFonts w:ascii="Comic Sans MS" w:hAnsi="Comic Sans MS"/>
                <w:i/>
                <w:spacing w:val="-1"/>
                <w:sz w:val="20"/>
                <w:szCs w:val="20"/>
              </w:rPr>
              <w:t>School improvement</w:t>
            </w:r>
          </w:p>
          <w:p w14:paraId="1AC42CCE" w14:textId="251F5715" w:rsidR="00954AA5" w:rsidRPr="002D0B5F" w:rsidRDefault="00954AA5" w:rsidP="00912874">
            <w:pPr>
              <w:pStyle w:val="TableParagraph"/>
              <w:spacing w:before="76"/>
              <w:rPr>
                <w:rFonts w:ascii="Comic Sans MS" w:hAnsi="Comic Sans MS"/>
                <w:spacing w:val="-1"/>
                <w:sz w:val="20"/>
                <w:szCs w:val="20"/>
              </w:rPr>
            </w:pPr>
            <w:r w:rsidRPr="002D0B5F">
              <w:rPr>
                <w:rFonts w:ascii="Comic Sans MS" w:hAnsi="Comic Sans MS"/>
                <w:i/>
                <w:spacing w:val="-1"/>
                <w:sz w:val="20"/>
                <w:szCs w:val="20"/>
              </w:rPr>
              <w:t>Performance information</w:t>
            </w:r>
          </w:p>
        </w:tc>
        <w:tc>
          <w:tcPr>
            <w:tcW w:w="5245" w:type="dxa"/>
          </w:tcPr>
          <w:p w14:paraId="4947519F" w14:textId="77777777" w:rsidR="00954AA5" w:rsidRPr="002D0B5F" w:rsidRDefault="00954AA5" w:rsidP="00954AA5">
            <w:pPr>
              <w:pStyle w:val="TableParagraph"/>
              <w:spacing w:before="78"/>
              <w:ind w:left="73"/>
              <w:rPr>
                <w:rFonts w:ascii="Comic Sans MS" w:hAnsi="Comic Sans MS"/>
                <w:b/>
                <w:sz w:val="20"/>
                <w:szCs w:val="20"/>
                <w:u w:val="single" w:color="000000"/>
              </w:rPr>
            </w:pPr>
            <w:r w:rsidRPr="002D0B5F">
              <w:rPr>
                <w:rFonts w:ascii="Comic Sans MS" w:hAnsi="Comic Sans MS"/>
                <w:b/>
                <w:sz w:val="20"/>
                <w:szCs w:val="20"/>
                <w:u w:val="single" w:color="000000"/>
              </w:rPr>
              <w:t>HGIOS 4</w:t>
            </w:r>
            <w:r w:rsidRPr="002D0B5F">
              <w:rPr>
                <w:rFonts w:ascii="Comic Sans MS" w:hAnsi="Comic Sans MS"/>
                <w:b/>
                <w:spacing w:val="-1"/>
                <w:sz w:val="20"/>
                <w:szCs w:val="20"/>
                <w:u w:val="single" w:color="000000"/>
              </w:rPr>
              <w:t xml:space="preserve"> </w:t>
            </w:r>
            <w:r w:rsidRPr="002D0B5F">
              <w:rPr>
                <w:rFonts w:ascii="Comic Sans MS" w:hAnsi="Comic Sans MS"/>
                <w:b/>
                <w:sz w:val="20"/>
                <w:szCs w:val="20"/>
                <w:u w:val="single" w:color="000000"/>
              </w:rPr>
              <w:t>QIs</w:t>
            </w:r>
          </w:p>
          <w:p w14:paraId="50130F96" w14:textId="535B886B" w:rsidR="00954AA5" w:rsidRPr="002D0B5F" w:rsidRDefault="00954AA5" w:rsidP="00954AA5">
            <w:pPr>
              <w:pStyle w:val="TableParagraph"/>
              <w:spacing w:before="78"/>
              <w:ind w:left="73"/>
              <w:rPr>
                <w:rFonts w:ascii="Comic Sans MS" w:hAnsi="Comic Sans MS"/>
                <w:sz w:val="20"/>
                <w:szCs w:val="20"/>
              </w:rPr>
            </w:pPr>
            <w:r w:rsidRPr="002D0B5F">
              <w:rPr>
                <w:rFonts w:ascii="Comic Sans MS" w:hAnsi="Comic Sans MS"/>
                <w:sz w:val="20"/>
                <w:szCs w:val="20"/>
              </w:rPr>
              <w:t>3.2 Raising attainment and achievement</w:t>
            </w:r>
          </w:p>
          <w:p w14:paraId="34959AC2" w14:textId="77777777" w:rsidR="00954AA5" w:rsidRPr="002D0B5F" w:rsidRDefault="00954AA5" w:rsidP="00954AA5">
            <w:pPr>
              <w:pStyle w:val="TableParagraph"/>
              <w:spacing w:before="78"/>
              <w:ind w:left="73"/>
              <w:rPr>
                <w:rFonts w:ascii="Comic Sans MS" w:hAnsi="Comic Sans MS"/>
                <w:sz w:val="20"/>
                <w:szCs w:val="20"/>
              </w:rPr>
            </w:pPr>
          </w:p>
          <w:p w14:paraId="57EF53DC" w14:textId="77777777" w:rsidR="00954AA5" w:rsidRPr="002D0B5F" w:rsidRDefault="00954AA5" w:rsidP="00954AA5">
            <w:pPr>
              <w:pStyle w:val="TableParagraph"/>
              <w:spacing w:before="41"/>
              <w:ind w:left="73"/>
              <w:rPr>
                <w:rFonts w:ascii="Comic Sans MS" w:eastAsia="Arial" w:hAnsi="Comic Sans MS" w:cs="Arial"/>
                <w:b/>
                <w:sz w:val="20"/>
                <w:szCs w:val="20"/>
              </w:rPr>
            </w:pPr>
            <w:r w:rsidRPr="002D0B5F">
              <w:rPr>
                <w:rFonts w:ascii="Comic Sans MS" w:hAnsi="Comic Sans MS"/>
                <w:b/>
                <w:spacing w:val="-1"/>
                <w:sz w:val="20"/>
                <w:szCs w:val="20"/>
                <w:u w:val="single"/>
              </w:rPr>
              <w:t>NLC Priority</w:t>
            </w:r>
          </w:p>
          <w:p w14:paraId="7B0367D6" w14:textId="1E9593DE" w:rsidR="00954AA5" w:rsidRPr="002D0B5F" w:rsidRDefault="001D5EDD" w:rsidP="00954AA5">
            <w:pPr>
              <w:pStyle w:val="TableParagraph"/>
              <w:spacing w:before="76"/>
              <w:rPr>
                <w:rFonts w:ascii="Comic Sans MS" w:hAnsi="Comic Sans MS"/>
                <w:spacing w:val="-1"/>
                <w:sz w:val="20"/>
                <w:szCs w:val="20"/>
              </w:rPr>
            </w:pPr>
            <w:r w:rsidRPr="002D0B5F">
              <w:rPr>
                <w:rFonts w:ascii="Comic Sans MS" w:eastAsia="Times New Roman" w:hAnsi="Comic Sans MS" w:cs="Arial"/>
                <w:i/>
                <w:sz w:val="20"/>
                <w:szCs w:val="20"/>
                <w:lang w:val="en-GB" w:eastAsia="en-GB"/>
              </w:rPr>
              <w:t>Supporting all children to reach their full potential</w:t>
            </w:r>
          </w:p>
        </w:tc>
      </w:tr>
      <w:tr w:rsidR="00954AA5" w14:paraId="0760D2E7" w14:textId="77777777" w:rsidTr="00C82549">
        <w:tc>
          <w:tcPr>
            <w:tcW w:w="10485" w:type="dxa"/>
            <w:gridSpan w:val="3"/>
          </w:tcPr>
          <w:p w14:paraId="59BFC256" w14:textId="1459719F" w:rsidR="00954AA5" w:rsidRPr="002D0B5F" w:rsidRDefault="00954AA5" w:rsidP="002D0B5F">
            <w:pPr>
              <w:pStyle w:val="TableParagraph"/>
              <w:spacing w:before="79"/>
              <w:rPr>
                <w:rFonts w:ascii="Comic Sans MS" w:hAnsi="Comic Sans MS"/>
                <w:b/>
                <w:spacing w:val="-1"/>
                <w:sz w:val="20"/>
                <w:szCs w:val="20"/>
                <w:u w:val="single"/>
              </w:rPr>
            </w:pPr>
            <w:r w:rsidRPr="002D0B5F">
              <w:rPr>
                <w:rFonts w:ascii="Comic Sans MS" w:hAnsi="Comic Sans MS"/>
                <w:b/>
                <w:spacing w:val="-1"/>
                <w:sz w:val="20"/>
                <w:szCs w:val="20"/>
                <w:u w:val="single"/>
              </w:rPr>
              <w:t>Progress</w:t>
            </w:r>
            <w:r w:rsidRPr="002D0B5F">
              <w:rPr>
                <w:rFonts w:ascii="Comic Sans MS" w:hAnsi="Comic Sans MS"/>
                <w:b/>
                <w:spacing w:val="1"/>
                <w:sz w:val="20"/>
                <w:szCs w:val="20"/>
                <w:u w:val="single"/>
              </w:rPr>
              <w:t xml:space="preserve"> </w:t>
            </w:r>
            <w:r w:rsidRPr="002D0B5F">
              <w:rPr>
                <w:rFonts w:ascii="Comic Sans MS" w:hAnsi="Comic Sans MS"/>
                <w:b/>
                <w:sz w:val="20"/>
                <w:szCs w:val="20"/>
                <w:u w:val="single"/>
              </w:rPr>
              <w:t>and</w:t>
            </w:r>
            <w:r w:rsidRPr="002D0B5F">
              <w:rPr>
                <w:rFonts w:ascii="Comic Sans MS" w:hAnsi="Comic Sans MS"/>
                <w:b/>
                <w:spacing w:val="1"/>
                <w:sz w:val="20"/>
                <w:szCs w:val="20"/>
                <w:u w:val="single"/>
              </w:rPr>
              <w:t xml:space="preserve"> </w:t>
            </w:r>
            <w:r w:rsidRPr="002D0B5F">
              <w:rPr>
                <w:rFonts w:ascii="Comic Sans MS" w:hAnsi="Comic Sans MS"/>
                <w:b/>
                <w:spacing w:val="-1"/>
                <w:sz w:val="20"/>
                <w:szCs w:val="20"/>
                <w:u w:val="single"/>
              </w:rPr>
              <w:t xml:space="preserve">impact (based on outcomes for learners): (How are you doing? and How do you know?) </w:t>
            </w:r>
          </w:p>
          <w:p w14:paraId="6B567899" w14:textId="0781488E" w:rsidR="001D5EDD" w:rsidRPr="004B5656" w:rsidRDefault="001D5EDD" w:rsidP="002D0B5F">
            <w:pPr>
              <w:pStyle w:val="TableParagraph"/>
              <w:spacing w:before="79"/>
              <w:rPr>
                <w:rFonts w:ascii="Comic Sans MS" w:hAnsi="Comic Sans MS" w:cs="Arial"/>
                <w:spacing w:val="-1"/>
                <w:sz w:val="20"/>
                <w:szCs w:val="20"/>
              </w:rPr>
            </w:pPr>
            <w:r w:rsidRPr="004B5656">
              <w:rPr>
                <w:rFonts w:ascii="Comic Sans MS" w:hAnsi="Comic Sans MS" w:cs="Arial"/>
                <w:spacing w:val="-1"/>
                <w:sz w:val="20"/>
                <w:szCs w:val="20"/>
              </w:rPr>
              <w:t xml:space="preserve">Staff have been introduced to North Lanarkshire’s data spreadsheet.  Information has been added by the head </w:t>
            </w:r>
            <w:r w:rsidR="005E2F1E" w:rsidRPr="004B5656">
              <w:rPr>
                <w:rFonts w:ascii="Comic Sans MS" w:hAnsi="Comic Sans MS" w:cs="Arial"/>
                <w:spacing w:val="-1"/>
                <w:sz w:val="20"/>
                <w:szCs w:val="20"/>
              </w:rPr>
              <w:t>teacher and shared with staff when</w:t>
            </w:r>
            <w:r w:rsidRPr="004B5656">
              <w:rPr>
                <w:rFonts w:ascii="Comic Sans MS" w:hAnsi="Comic Sans MS" w:cs="Arial"/>
                <w:spacing w:val="-1"/>
                <w:sz w:val="20"/>
                <w:szCs w:val="20"/>
              </w:rPr>
              <w:t xml:space="preserve"> tracking and monitoring children’s progress.  This data base includes data from CEM tests and professional judgement.  Staff </w:t>
            </w:r>
            <w:r w:rsidR="005E2F1E" w:rsidRPr="004B5656">
              <w:rPr>
                <w:rFonts w:ascii="Comic Sans MS" w:hAnsi="Comic Sans MS" w:cs="Arial"/>
                <w:spacing w:val="-1"/>
                <w:sz w:val="20"/>
                <w:szCs w:val="20"/>
              </w:rPr>
              <w:t>are beginning to use the new</w:t>
            </w:r>
            <w:r w:rsidRPr="004B5656">
              <w:rPr>
                <w:rFonts w:ascii="Comic Sans MS" w:hAnsi="Comic Sans MS" w:cs="Arial"/>
                <w:spacing w:val="-1"/>
                <w:sz w:val="20"/>
                <w:szCs w:val="20"/>
              </w:rPr>
              <w:t xml:space="preserve"> benchmarks </w:t>
            </w:r>
            <w:r w:rsidR="00AC7D63">
              <w:rPr>
                <w:rFonts w:ascii="Comic Sans MS" w:hAnsi="Comic Sans MS" w:cs="Arial"/>
                <w:spacing w:val="-1"/>
                <w:sz w:val="20"/>
                <w:szCs w:val="20"/>
              </w:rPr>
              <w:t>as another tool to support professional</w:t>
            </w:r>
            <w:r w:rsidRPr="004B5656">
              <w:rPr>
                <w:rFonts w:ascii="Comic Sans MS" w:hAnsi="Comic Sans MS" w:cs="Arial"/>
                <w:spacing w:val="-1"/>
                <w:sz w:val="20"/>
                <w:szCs w:val="20"/>
              </w:rPr>
              <w:t xml:space="preserve"> judgement and use class assessments to identify gaps and next steps for learning.  </w:t>
            </w:r>
          </w:p>
          <w:p w14:paraId="65181ED9" w14:textId="0DDF2049" w:rsidR="001D5EDD" w:rsidRPr="004B5656" w:rsidRDefault="001D5EDD" w:rsidP="002D0B5F">
            <w:pPr>
              <w:pStyle w:val="TableParagraph"/>
              <w:spacing w:before="79"/>
              <w:rPr>
                <w:rFonts w:ascii="Comic Sans MS" w:hAnsi="Comic Sans MS" w:cs="Arial"/>
                <w:spacing w:val="-1"/>
                <w:sz w:val="20"/>
                <w:szCs w:val="20"/>
              </w:rPr>
            </w:pPr>
            <w:r w:rsidRPr="004B5656">
              <w:rPr>
                <w:rFonts w:ascii="Comic Sans MS" w:hAnsi="Comic Sans MS" w:cs="Arial"/>
                <w:spacing w:val="-1"/>
                <w:sz w:val="20"/>
                <w:szCs w:val="20"/>
              </w:rPr>
              <w:t>Numeracy profiling has been carried out with children who have been identified as having gaps in their learning.  This information has been shared with the class teacher.</w:t>
            </w:r>
            <w:r w:rsidR="005E2F1E" w:rsidRPr="004B5656">
              <w:rPr>
                <w:rFonts w:ascii="Comic Sans MS" w:hAnsi="Comic Sans MS" w:cs="Arial"/>
                <w:spacing w:val="-1"/>
                <w:sz w:val="20"/>
                <w:szCs w:val="20"/>
              </w:rPr>
              <w:t xml:space="preserve">  The acting DHT has worked with these identified children on an individual basis and has monitored the impact of this.</w:t>
            </w:r>
          </w:p>
          <w:p w14:paraId="12A0CE03" w14:textId="6086361D" w:rsidR="001D5EDD" w:rsidRPr="004B5656" w:rsidRDefault="001D5EDD" w:rsidP="002D0B5F">
            <w:pPr>
              <w:pStyle w:val="TableParagraph"/>
              <w:spacing w:before="79"/>
              <w:rPr>
                <w:rFonts w:ascii="Comic Sans MS" w:hAnsi="Comic Sans MS" w:cs="Arial"/>
                <w:spacing w:val="-1"/>
                <w:sz w:val="20"/>
                <w:szCs w:val="20"/>
              </w:rPr>
            </w:pPr>
            <w:r w:rsidRPr="004B5656">
              <w:rPr>
                <w:rFonts w:ascii="Comic Sans MS" w:hAnsi="Comic Sans MS" w:cs="Arial"/>
                <w:spacing w:val="-1"/>
                <w:sz w:val="20"/>
                <w:szCs w:val="20"/>
              </w:rPr>
              <w:t>Staff audited current practice of AiFL strategies and focus</w:t>
            </w:r>
            <w:r w:rsidR="005E2F1E" w:rsidRPr="004B5656">
              <w:rPr>
                <w:rFonts w:ascii="Comic Sans MS" w:hAnsi="Comic Sans MS" w:cs="Arial"/>
                <w:spacing w:val="-1"/>
                <w:sz w:val="20"/>
                <w:szCs w:val="20"/>
              </w:rPr>
              <w:t>ed</w:t>
            </w:r>
            <w:r w:rsidRPr="004B5656">
              <w:rPr>
                <w:rFonts w:ascii="Comic Sans MS" w:hAnsi="Comic Sans MS" w:cs="Arial"/>
                <w:spacing w:val="-1"/>
                <w:sz w:val="20"/>
                <w:szCs w:val="20"/>
              </w:rPr>
              <w:t xml:space="preserve"> on learning </w:t>
            </w:r>
            <w:r w:rsidR="00232DFD" w:rsidRPr="004B5656">
              <w:rPr>
                <w:rFonts w:ascii="Comic Sans MS" w:hAnsi="Comic Sans MS" w:cs="Arial"/>
                <w:spacing w:val="-1"/>
                <w:sz w:val="20"/>
                <w:szCs w:val="20"/>
              </w:rPr>
              <w:t>intentions</w:t>
            </w:r>
            <w:r w:rsidRPr="004B5656">
              <w:rPr>
                <w:rFonts w:ascii="Comic Sans MS" w:hAnsi="Comic Sans MS" w:cs="Arial"/>
                <w:spacing w:val="-1"/>
                <w:sz w:val="20"/>
                <w:szCs w:val="20"/>
              </w:rPr>
              <w:t xml:space="preserve"> and success criteria.  Working collegially, staff have a clearer understanding of LI</w:t>
            </w:r>
            <w:r w:rsidR="005E2F1E" w:rsidRPr="004B5656">
              <w:rPr>
                <w:rFonts w:ascii="Comic Sans MS" w:hAnsi="Comic Sans MS" w:cs="Arial"/>
                <w:spacing w:val="-1"/>
                <w:sz w:val="20"/>
                <w:szCs w:val="20"/>
              </w:rPr>
              <w:t xml:space="preserve"> and SC and have created a bank</w:t>
            </w:r>
            <w:r w:rsidRPr="004B5656">
              <w:rPr>
                <w:rFonts w:ascii="Comic Sans MS" w:hAnsi="Comic Sans MS" w:cs="Arial"/>
                <w:spacing w:val="-1"/>
                <w:sz w:val="20"/>
                <w:szCs w:val="20"/>
              </w:rPr>
              <w:t xml:space="preserve"> that can be used across the school by all staff.  Children are now familiar with this process and understand the steps required to be successful in their learning.  Children are actively involved in designing success criteria</w:t>
            </w:r>
            <w:r w:rsidR="00C82549" w:rsidRPr="004B5656">
              <w:rPr>
                <w:rFonts w:ascii="Comic Sans MS" w:hAnsi="Comic Sans MS" w:cs="Arial"/>
                <w:spacing w:val="-1"/>
                <w:sz w:val="20"/>
                <w:szCs w:val="20"/>
              </w:rPr>
              <w:t xml:space="preserve"> and identifying their next steps.</w:t>
            </w:r>
          </w:p>
          <w:p w14:paraId="65395E64" w14:textId="26B7280A" w:rsidR="000D3544" w:rsidRPr="00A17500" w:rsidRDefault="004B5656" w:rsidP="002D0B5F">
            <w:pPr>
              <w:pStyle w:val="TableParagraph"/>
              <w:spacing w:before="79"/>
              <w:rPr>
                <w:rFonts w:ascii="Comic Sans MS" w:hAnsi="Comic Sans MS" w:cs="Arial"/>
                <w:spacing w:val="-1"/>
                <w:sz w:val="20"/>
                <w:szCs w:val="20"/>
              </w:rPr>
            </w:pPr>
            <w:r>
              <w:rPr>
                <w:rFonts w:ascii="Comic Sans MS" w:hAnsi="Comic Sans MS" w:cs="Arial"/>
                <w:spacing w:val="-1"/>
                <w:sz w:val="20"/>
                <w:szCs w:val="20"/>
              </w:rPr>
              <w:t>Most s</w:t>
            </w:r>
            <w:r w:rsidR="00C82549" w:rsidRPr="004B5656">
              <w:rPr>
                <w:rFonts w:ascii="Comic Sans MS" w:hAnsi="Comic Sans MS" w:cs="Arial"/>
                <w:spacing w:val="-1"/>
                <w:sz w:val="20"/>
                <w:szCs w:val="20"/>
              </w:rPr>
              <w:t xml:space="preserve">taff are </w:t>
            </w:r>
            <w:r w:rsidR="00A17500">
              <w:rPr>
                <w:rFonts w:ascii="Comic Sans MS" w:hAnsi="Comic Sans MS" w:cs="Arial"/>
                <w:spacing w:val="-1"/>
                <w:sz w:val="20"/>
                <w:szCs w:val="20"/>
              </w:rPr>
              <w:t>becoming increasingly formative in their</w:t>
            </w:r>
            <w:r w:rsidR="00C82549" w:rsidRPr="004B5656">
              <w:rPr>
                <w:rFonts w:ascii="Comic Sans MS" w:hAnsi="Comic Sans MS" w:cs="Arial"/>
                <w:spacing w:val="-1"/>
                <w:sz w:val="20"/>
                <w:szCs w:val="20"/>
              </w:rPr>
              <w:t xml:space="preserve"> comments in jotters, giving children high quality feedback</w:t>
            </w:r>
            <w:r w:rsidR="00A17500">
              <w:rPr>
                <w:rFonts w:ascii="Comic Sans MS" w:hAnsi="Comic Sans MS" w:cs="Arial"/>
                <w:spacing w:val="-1"/>
                <w:sz w:val="20"/>
                <w:szCs w:val="20"/>
              </w:rPr>
              <w:t>,</w:t>
            </w:r>
            <w:r w:rsidR="00C82549" w:rsidRPr="004B5656">
              <w:rPr>
                <w:rFonts w:ascii="Comic Sans MS" w:hAnsi="Comic Sans MS" w:cs="Arial"/>
                <w:spacing w:val="-1"/>
                <w:sz w:val="20"/>
                <w:szCs w:val="20"/>
              </w:rPr>
              <w:t xml:space="preserve"> and this </w:t>
            </w:r>
            <w:r>
              <w:rPr>
                <w:rFonts w:ascii="Comic Sans MS" w:hAnsi="Comic Sans MS" w:cs="Arial"/>
                <w:spacing w:val="-1"/>
                <w:sz w:val="20"/>
                <w:szCs w:val="20"/>
              </w:rPr>
              <w:t xml:space="preserve">will be built upon next session. </w:t>
            </w:r>
            <w:r w:rsidR="00AC7D63" w:rsidRPr="00A17500">
              <w:rPr>
                <w:rFonts w:ascii="Comic Sans MS" w:hAnsi="Comic Sans MS" w:cs="Arial"/>
                <w:spacing w:val="-1"/>
                <w:sz w:val="20"/>
                <w:szCs w:val="20"/>
              </w:rPr>
              <w:t xml:space="preserve">Peer and </w:t>
            </w:r>
            <w:r w:rsidR="00232DFD" w:rsidRPr="00A17500">
              <w:rPr>
                <w:rFonts w:ascii="Comic Sans MS" w:hAnsi="Comic Sans MS" w:cs="Arial"/>
                <w:spacing w:val="-1"/>
                <w:sz w:val="20"/>
                <w:szCs w:val="20"/>
              </w:rPr>
              <w:t>self-assessment</w:t>
            </w:r>
            <w:r w:rsidR="00AC7D63" w:rsidRPr="00A17500">
              <w:rPr>
                <w:rFonts w:ascii="Comic Sans MS" w:hAnsi="Comic Sans MS" w:cs="Arial"/>
                <w:spacing w:val="-1"/>
                <w:sz w:val="20"/>
                <w:szCs w:val="20"/>
              </w:rPr>
              <w:t xml:space="preserve"> are now regular features in classrooms and children are becoming more confident at this.</w:t>
            </w:r>
            <w:r w:rsidR="00A17500">
              <w:rPr>
                <w:rFonts w:ascii="Comic Sans MS" w:hAnsi="Comic Sans MS" w:cs="Arial"/>
                <w:spacing w:val="-1"/>
                <w:sz w:val="20"/>
                <w:szCs w:val="20"/>
              </w:rPr>
              <w:t xml:space="preserve">  This also should be built upon next session.</w:t>
            </w:r>
          </w:p>
          <w:p w14:paraId="798D4CBB" w14:textId="77777777" w:rsidR="00954AA5" w:rsidRPr="00C82549" w:rsidRDefault="00954AA5" w:rsidP="00912874">
            <w:pPr>
              <w:jc w:val="center"/>
              <w:rPr>
                <w:rFonts w:ascii="Sassoon Primary Std" w:hAnsi="Sassoon Primary Std"/>
                <w:b/>
              </w:rPr>
            </w:pPr>
          </w:p>
          <w:p w14:paraId="0B4903BE" w14:textId="77777777" w:rsidR="00CC7037" w:rsidRPr="002D0B5F" w:rsidRDefault="00CC7037" w:rsidP="00CC7037">
            <w:pPr>
              <w:pStyle w:val="TableParagraph"/>
              <w:rPr>
                <w:rFonts w:ascii="Comic Sans MS" w:hAnsi="Comic Sans MS"/>
                <w:b/>
                <w:sz w:val="20"/>
                <w:szCs w:val="20"/>
                <w:u w:val="single"/>
              </w:rPr>
            </w:pPr>
            <w:r w:rsidRPr="002D0B5F">
              <w:rPr>
                <w:rFonts w:ascii="Comic Sans MS" w:hAnsi="Comic Sans MS"/>
                <w:b/>
                <w:spacing w:val="-1"/>
                <w:sz w:val="20"/>
                <w:szCs w:val="20"/>
                <w:u w:val="single"/>
              </w:rPr>
              <w:t>Next</w:t>
            </w:r>
            <w:r w:rsidRPr="002D0B5F">
              <w:rPr>
                <w:rFonts w:ascii="Comic Sans MS" w:hAnsi="Comic Sans MS"/>
                <w:b/>
                <w:spacing w:val="1"/>
                <w:sz w:val="20"/>
                <w:szCs w:val="20"/>
                <w:u w:val="single"/>
              </w:rPr>
              <w:t xml:space="preserve"> </w:t>
            </w:r>
            <w:r w:rsidRPr="002D0B5F">
              <w:rPr>
                <w:rFonts w:ascii="Comic Sans MS" w:hAnsi="Comic Sans MS"/>
                <w:b/>
                <w:sz w:val="20"/>
                <w:szCs w:val="20"/>
                <w:u w:val="single"/>
              </w:rPr>
              <w:t>Steps: (What are we going to do now?)</w:t>
            </w:r>
          </w:p>
          <w:p w14:paraId="20689AE5" w14:textId="29A1A803" w:rsidR="00954AA5" w:rsidRPr="00CC7037" w:rsidRDefault="001D5EDD" w:rsidP="006E50D3">
            <w:pPr>
              <w:pStyle w:val="TableParagraph"/>
              <w:numPr>
                <w:ilvl w:val="0"/>
                <w:numId w:val="22"/>
              </w:numPr>
              <w:spacing w:before="79"/>
              <w:rPr>
                <w:rFonts w:ascii="Comic Sans MS" w:hAnsi="Comic Sans MS" w:cs="Arial"/>
                <w:sz w:val="20"/>
                <w:szCs w:val="20"/>
              </w:rPr>
            </w:pPr>
            <w:r w:rsidRPr="00CC7037">
              <w:rPr>
                <w:rFonts w:ascii="Comic Sans MS" w:hAnsi="Comic Sans MS" w:cs="Arial"/>
                <w:sz w:val="20"/>
                <w:szCs w:val="20"/>
              </w:rPr>
              <w:t>Staff will begin to contribute to the North Lanarkshire data spreadsheet</w:t>
            </w:r>
            <w:r w:rsidR="00C82549" w:rsidRPr="00CC7037">
              <w:rPr>
                <w:rFonts w:ascii="Comic Sans MS" w:hAnsi="Comic Sans MS" w:cs="Arial"/>
                <w:sz w:val="20"/>
                <w:szCs w:val="20"/>
              </w:rPr>
              <w:t xml:space="preserve"> to track attainment</w:t>
            </w:r>
            <w:r w:rsidRPr="00CC7037">
              <w:rPr>
                <w:rFonts w:ascii="Comic Sans MS" w:hAnsi="Comic Sans MS" w:cs="Arial"/>
                <w:sz w:val="20"/>
                <w:szCs w:val="20"/>
              </w:rPr>
              <w:t>.</w:t>
            </w:r>
          </w:p>
          <w:p w14:paraId="1FBA836E" w14:textId="46688B9F" w:rsidR="00C82549" w:rsidRPr="00CC7037" w:rsidRDefault="00C82549" w:rsidP="006E50D3">
            <w:pPr>
              <w:pStyle w:val="TableParagraph"/>
              <w:numPr>
                <w:ilvl w:val="0"/>
                <w:numId w:val="22"/>
              </w:numPr>
              <w:spacing w:before="79"/>
              <w:rPr>
                <w:rFonts w:ascii="Comic Sans MS" w:hAnsi="Comic Sans MS" w:cs="Arial"/>
                <w:sz w:val="20"/>
                <w:szCs w:val="20"/>
              </w:rPr>
            </w:pPr>
            <w:r w:rsidRPr="00CC7037">
              <w:rPr>
                <w:rFonts w:ascii="Comic Sans MS" w:hAnsi="Comic Sans MS" w:cs="Arial"/>
                <w:sz w:val="20"/>
                <w:szCs w:val="20"/>
              </w:rPr>
              <w:t>Staff will moderate across the cluster</w:t>
            </w:r>
            <w:r w:rsidR="004B5656" w:rsidRPr="00CC7037">
              <w:rPr>
                <w:rFonts w:ascii="Comic Sans MS" w:hAnsi="Comic Sans MS" w:cs="Arial"/>
                <w:sz w:val="20"/>
                <w:szCs w:val="20"/>
              </w:rPr>
              <w:t xml:space="preserve"> and/or family groups</w:t>
            </w:r>
            <w:r w:rsidRPr="00CC7037">
              <w:rPr>
                <w:rFonts w:ascii="Comic Sans MS" w:hAnsi="Comic Sans MS" w:cs="Arial"/>
                <w:sz w:val="20"/>
                <w:szCs w:val="20"/>
              </w:rPr>
              <w:t>, focusing on AiFL strategies.</w:t>
            </w:r>
          </w:p>
          <w:p w14:paraId="40ACA8B4" w14:textId="5B87DD33" w:rsidR="000D3544" w:rsidRPr="00CC7037" w:rsidRDefault="000D3544" w:rsidP="006E50D3">
            <w:pPr>
              <w:pStyle w:val="TableParagraph"/>
              <w:numPr>
                <w:ilvl w:val="0"/>
                <w:numId w:val="22"/>
              </w:numPr>
              <w:spacing w:before="79"/>
              <w:rPr>
                <w:rFonts w:ascii="Comic Sans MS" w:eastAsia="Arial" w:hAnsi="Comic Sans MS" w:cs="Arial"/>
                <w:sz w:val="20"/>
                <w:szCs w:val="20"/>
              </w:rPr>
            </w:pPr>
            <w:r w:rsidRPr="00CC7037">
              <w:rPr>
                <w:rFonts w:ascii="Comic Sans MS" w:hAnsi="Comic Sans MS" w:cs="Arial"/>
                <w:sz w:val="20"/>
                <w:szCs w:val="20"/>
              </w:rPr>
              <w:t>Forward plan formats will be aud</w:t>
            </w:r>
            <w:r w:rsidR="00951770">
              <w:rPr>
                <w:rFonts w:ascii="Comic Sans MS" w:hAnsi="Comic Sans MS" w:cs="Arial"/>
                <w:sz w:val="20"/>
                <w:szCs w:val="20"/>
              </w:rPr>
              <w:t>ited and a new format devised, ensuring planned assessments.</w:t>
            </w:r>
          </w:p>
          <w:p w14:paraId="680AF4DE" w14:textId="0D94561D" w:rsidR="00954AA5" w:rsidRPr="00C82549" w:rsidRDefault="000D3544" w:rsidP="006E50D3">
            <w:pPr>
              <w:pStyle w:val="TableParagraph"/>
              <w:numPr>
                <w:ilvl w:val="0"/>
                <w:numId w:val="22"/>
              </w:numPr>
              <w:spacing w:before="79"/>
              <w:rPr>
                <w:rFonts w:ascii="Arial"/>
                <w:spacing w:val="-1"/>
              </w:rPr>
            </w:pPr>
            <w:r w:rsidRPr="00CC7037">
              <w:rPr>
                <w:rFonts w:ascii="Comic Sans MS" w:hAnsi="Comic Sans MS"/>
                <w:spacing w:val="-1"/>
                <w:sz w:val="20"/>
                <w:szCs w:val="20"/>
              </w:rPr>
              <w:t>Continue to embed peer/</w:t>
            </w:r>
            <w:r w:rsidR="00232DFD" w:rsidRPr="00CC7037">
              <w:rPr>
                <w:rFonts w:ascii="Comic Sans MS" w:hAnsi="Comic Sans MS"/>
                <w:spacing w:val="-1"/>
                <w:sz w:val="20"/>
                <w:szCs w:val="20"/>
              </w:rPr>
              <w:t>self-assessment</w:t>
            </w:r>
            <w:r w:rsidR="00951770">
              <w:rPr>
                <w:rFonts w:ascii="Comic Sans MS" w:hAnsi="Comic Sans MS"/>
                <w:spacing w:val="-1"/>
                <w:sz w:val="20"/>
                <w:szCs w:val="20"/>
              </w:rPr>
              <w:t>.</w:t>
            </w:r>
          </w:p>
        </w:tc>
      </w:tr>
    </w:tbl>
    <w:p w14:paraId="5D416481" w14:textId="77777777" w:rsidR="006E50D3" w:rsidRDefault="006E50D3" w:rsidP="00637512">
      <w:pPr>
        <w:tabs>
          <w:tab w:val="left" w:pos="975"/>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637512" w:rsidRPr="009B7BB0" w14:paraId="45AB26DB" w14:textId="77777777" w:rsidTr="007D7980">
        <w:tc>
          <w:tcPr>
            <w:tcW w:w="10676" w:type="dxa"/>
          </w:tcPr>
          <w:p w14:paraId="247C4C0F" w14:textId="77777777" w:rsidR="00637512" w:rsidRPr="00F96090" w:rsidRDefault="00637512" w:rsidP="007D7980">
            <w:pPr>
              <w:spacing w:before="69"/>
              <w:rPr>
                <w:rFonts w:ascii="Comic Sans MS" w:hAnsi="Comic Sans MS" w:cs="Arial"/>
                <w:b/>
                <w:u w:val="single"/>
              </w:rPr>
            </w:pPr>
            <w:r w:rsidRPr="00F96090">
              <w:rPr>
                <w:rFonts w:ascii="Comic Sans MS" w:hAnsi="Comic Sans MS" w:cs="Arial"/>
                <w:b/>
                <w:u w:val="single"/>
              </w:rPr>
              <w:t>Pupil Equity Fund</w:t>
            </w:r>
          </w:p>
          <w:p w14:paraId="4F7E91C6" w14:textId="77777777" w:rsidR="00637512" w:rsidRPr="004F7CEC" w:rsidRDefault="00637512" w:rsidP="007D7980">
            <w:pPr>
              <w:pStyle w:val="NormalWeb"/>
              <w:spacing w:before="0" w:beforeAutospacing="0" w:after="0" w:afterAutospacing="0" w:line="276" w:lineRule="auto"/>
              <w:rPr>
                <w:rFonts w:ascii="Arial" w:hAnsi="Arial" w:cs="Arial"/>
                <w:i/>
                <w:color w:val="000000"/>
                <w:sz w:val="20"/>
                <w:szCs w:val="20"/>
              </w:rPr>
            </w:pPr>
            <w:r w:rsidRPr="002D0B5F">
              <w:rPr>
                <w:rFonts w:ascii="Comic Sans MS" w:hAnsi="Comic Sans MS" w:cs="Arial"/>
                <w:i/>
                <w:color w:val="000000"/>
                <w:sz w:val="20"/>
                <w:szCs w:val="20"/>
              </w:rPr>
              <w:t>There should be a brief statement on how the Pupil Equity Fund (PEF), if appropriate, has been used and its impact on closing the attainment gap.</w:t>
            </w:r>
          </w:p>
        </w:tc>
      </w:tr>
      <w:tr w:rsidR="00637512" w:rsidRPr="00510836" w14:paraId="7D40B4FF" w14:textId="77777777" w:rsidTr="007D7980">
        <w:tc>
          <w:tcPr>
            <w:tcW w:w="10676" w:type="dxa"/>
          </w:tcPr>
          <w:p w14:paraId="5715A9D1" w14:textId="40731867" w:rsidR="00511F3B" w:rsidRPr="00F96090" w:rsidRDefault="00511F3B" w:rsidP="00511F3B">
            <w:pPr>
              <w:pBdr>
                <w:top w:val="single" w:sz="4" w:space="1" w:color="auto"/>
                <w:left w:val="single" w:sz="4" w:space="4" w:color="auto"/>
                <w:bottom w:val="single" w:sz="4" w:space="14" w:color="auto"/>
                <w:right w:val="single" w:sz="4" w:space="3" w:color="auto"/>
              </w:pBdr>
              <w:spacing w:before="69"/>
              <w:rPr>
                <w:rFonts w:ascii="Comic Sans MS" w:hAnsi="Comic Sans MS" w:cs="Arial"/>
                <w:b/>
                <w:spacing w:val="-1"/>
                <w:sz w:val="20"/>
                <w:szCs w:val="20"/>
                <w:u w:val="single"/>
              </w:rPr>
            </w:pPr>
            <w:r w:rsidRPr="00F96090">
              <w:rPr>
                <w:rFonts w:ascii="Comic Sans MS" w:hAnsi="Comic Sans MS" w:cs="Arial"/>
                <w:b/>
                <w:spacing w:val="-1"/>
                <w:sz w:val="20"/>
                <w:szCs w:val="20"/>
                <w:u w:val="single"/>
              </w:rPr>
              <w:t>Allocation and impact:</w:t>
            </w:r>
          </w:p>
          <w:p w14:paraId="7520A957" w14:textId="37AD5D93" w:rsidR="00511F3B" w:rsidRPr="002D0B5F" w:rsidRDefault="00511F3B" w:rsidP="00511F3B">
            <w:pPr>
              <w:pBdr>
                <w:top w:val="single" w:sz="4" w:space="1" w:color="auto"/>
                <w:left w:val="single" w:sz="4" w:space="4" w:color="auto"/>
                <w:bottom w:val="single" w:sz="4" w:space="14" w:color="auto"/>
                <w:right w:val="single" w:sz="4" w:space="3" w:color="auto"/>
              </w:pBdr>
              <w:spacing w:before="69"/>
              <w:rPr>
                <w:rFonts w:ascii="Comic Sans MS" w:hAnsi="Comic Sans MS" w:cs="Arial"/>
                <w:spacing w:val="-1"/>
                <w:sz w:val="20"/>
                <w:szCs w:val="20"/>
              </w:rPr>
            </w:pPr>
            <w:r w:rsidRPr="002D0B5F">
              <w:rPr>
                <w:rFonts w:ascii="Comic Sans MS" w:hAnsi="Comic Sans MS" w:cs="Arial"/>
                <w:spacing w:val="-1"/>
                <w:sz w:val="20"/>
                <w:szCs w:val="20"/>
              </w:rPr>
              <w:t xml:space="preserve">We have been allocated </w:t>
            </w:r>
            <w:r w:rsidRPr="002D0B5F">
              <w:rPr>
                <w:rFonts w:ascii="Comic Sans MS" w:hAnsi="Comic Sans MS" w:cs="Arial"/>
                <w:sz w:val="20"/>
                <w:szCs w:val="20"/>
              </w:rPr>
              <w:t>£</w:t>
            </w:r>
            <w:r w:rsidRPr="002D0B5F">
              <w:rPr>
                <w:rFonts w:ascii="Comic Sans MS" w:hAnsi="Comic Sans MS" w:cs="Arial"/>
                <w:spacing w:val="-1"/>
                <w:sz w:val="20"/>
                <w:szCs w:val="20"/>
              </w:rPr>
              <w:t>38,400 from the Pupil Equity Fund.  Funds will be used to increase opportunities for specialist support for identified children.</w:t>
            </w:r>
          </w:p>
          <w:p w14:paraId="010D5676" w14:textId="77777777" w:rsidR="00511F3B" w:rsidRPr="002D0B5F" w:rsidRDefault="00511F3B" w:rsidP="00511F3B">
            <w:pPr>
              <w:pBdr>
                <w:top w:val="single" w:sz="4" w:space="1" w:color="auto"/>
                <w:left w:val="single" w:sz="4" w:space="4" w:color="auto"/>
                <w:bottom w:val="single" w:sz="4" w:space="14" w:color="auto"/>
                <w:right w:val="single" w:sz="4" w:space="3" w:color="auto"/>
              </w:pBdr>
              <w:spacing w:before="69"/>
              <w:rPr>
                <w:rFonts w:ascii="Comic Sans MS" w:hAnsi="Comic Sans MS" w:cs="Arial"/>
                <w:b/>
                <w:spacing w:val="-1"/>
                <w:sz w:val="20"/>
                <w:szCs w:val="20"/>
                <w:u w:val="single"/>
              </w:rPr>
            </w:pPr>
            <w:r w:rsidRPr="002D0B5F">
              <w:rPr>
                <w:rFonts w:ascii="Comic Sans MS" w:hAnsi="Comic Sans MS" w:cs="Arial"/>
                <w:b/>
                <w:spacing w:val="-1"/>
                <w:sz w:val="20"/>
                <w:szCs w:val="20"/>
                <w:u w:val="single"/>
              </w:rPr>
              <w:t>Details of Bid</w:t>
            </w:r>
          </w:p>
          <w:p w14:paraId="0F4A2B11" w14:textId="1CEE0577" w:rsidR="00511F3B" w:rsidRPr="002D0B5F" w:rsidRDefault="00511F3B" w:rsidP="00511F3B">
            <w:pPr>
              <w:pBdr>
                <w:top w:val="single" w:sz="4" w:space="1" w:color="auto"/>
                <w:left w:val="single" w:sz="4" w:space="4" w:color="auto"/>
                <w:bottom w:val="single" w:sz="4" w:space="14" w:color="auto"/>
                <w:right w:val="single" w:sz="4" w:space="3" w:color="auto"/>
              </w:pBdr>
              <w:spacing w:before="69"/>
              <w:rPr>
                <w:rFonts w:ascii="Comic Sans MS" w:hAnsi="Comic Sans MS" w:cs="Arial"/>
                <w:spacing w:val="-1"/>
                <w:sz w:val="20"/>
                <w:szCs w:val="20"/>
              </w:rPr>
            </w:pPr>
            <w:r w:rsidRPr="002D0B5F">
              <w:rPr>
                <w:rFonts w:ascii="Comic Sans MS" w:hAnsi="Comic Sans MS" w:cs="Arial"/>
                <w:spacing w:val="-1"/>
                <w:sz w:val="20"/>
                <w:szCs w:val="20"/>
              </w:rPr>
              <w:t>0.2 – Family Link worker</w:t>
            </w:r>
            <w:r w:rsidR="006E50D3">
              <w:rPr>
                <w:rFonts w:ascii="Comic Sans MS" w:hAnsi="Comic Sans MS" w:cs="Arial"/>
                <w:spacing w:val="-1"/>
                <w:sz w:val="20"/>
                <w:szCs w:val="20"/>
              </w:rPr>
              <w:t xml:space="preserve">, </w:t>
            </w:r>
            <w:r w:rsidRPr="002D0B5F">
              <w:rPr>
                <w:rFonts w:ascii="Comic Sans MS" w:hAnsi="Comic Sans MS" w:cs="Arial"/>
                <w:spacing w:val="-1"/>
                <w:sz w:val="20"/>
                <w:szCs w:val="20"/>
              </w:rPr>
              <w:t>0.2 – Speech and Language Therapist</w:t>
            </w:r>
            <w:r w:rsidR="006E50D3">
              <w:rPr>
                <w:rFonts w:ascii="Comic Sans MS" w:hAnsi="Comic Sans MS" w:cs="Arial"/>
                <w:spacing w:val="-1"/>
                <w:sz w:val="20"/>
                <w:szCs w:val="20"/>
              </w:rPr>
              <w:t xml:space="preserve">, </w:t>
            </w:r>
            <w:r w:rsidRPr="002D0B5F">
              <w:rPr>
                <w:rFonts w:ascii="Comic Sans MS" w:hAnsi="Comic Sans MS" w:cs="Arial"/>
                <w:spacing w:val="-1"/>
                <w:sz w:val="20"/>
                <w:szCs w:val="20"/>
              </w:rPr>
              <w:t>0.6 – Support for Learning Teacher</w:t>
            </w:r>
          </w:p>
          <w:p w14:paraId="2AB36D41" w14:textId="2905264C" w:rsidR="00511F3B" w:rsidRPr="002D0B5F" w:rsidRDefault="00511F3B" w:rsidP="00511F3B">
            <w:pPr>
              <w:pBdr>
                <w:top w:val="single" w:sz="4" w:space="1" w:color="auto"/>
                <w:left w:val="single" w:sz="4" w:space="4" w:color="auto"/>
                <w:bottom w:val="single" w:sz="4" w:space="14" w:color="auto"/>
                <w:right w:val="single" w:sz="4" w:space="3" w:color="auto"/>
              </w:pBdr>
              <w:spacing w:before="69"/>
              <w:rPr>
                <w:rFonts w:ascii="Comic Sans MS" w:hAnsi="Comic Sans MS" w:cs="Arial"/>
                <w:spacing w:val="-1"/>
                <w:sz w:val="20"/>
                <w:szCs w:val="20"/>
              </w:rPr>
            </w:pPr>
            <w:r w:rsidRPr="002D0B5F">
              <w:rPr>
                <w:rFonts w:ascii="Comic Sans MS" w:hAnsi="Comic Sans MS" w:cs="Arial"/>
                <w:spacing w:val="-1"/>
                <w:sz w:val="20"/>
                <w:szCs w:val="20"/>
              </w:rPr>
              <w:t>Nelson Spelling Programme</w:t>
            </w:r>
            <w:r w:rsidR="006E50D3">
              <w:rPr>
                <w:rFonts w:ascii="Comic Sans MS" w:hAnsi="Comic Sans MS" w:cs="Arial"/>
                <w:spacing w:val="-1"/>
                <w:sz w:val="20"/>
                <w:szCs w:val="20"/>
              </w:rPr>
              <w:t xml:space="preserve">, </w:t>
            </w:r>
            <w:r w:rsidRPr="002D0B5F">
              <w:rPr>
                <w:rFonts w:ascii="Comic Sans MS" w:hAnsi="Comic Sans MS" w:cs="Arial"/>
                <w:spacing w:val="-1"/>
                <w:sz w:val="20"/>
                <w:szCs w:val="20"/>
              </w:rPr>
              <w:t>SRA Reading Programme</w:t>
            </w:r>
          </w:p>
          <w:p w14:paraId="39A6F9C1" w14:textId="77777777" w:rsidR="00511F3B" w:rsidRPr="00F96090" w:rsidRDefault="00511F3B" w:rsidP="00511F3B">
            <w:pPr>
              <w:pBdr>
                <w:top w:val="single" w:sz="4" w:space="1" w:color="auto"/>
                <w:left w:val="single" w:sz="4" w:space="4" w:color="auto"/>
                <w:bottom w:val="single" w:sz="4" w:space="14" w:color="auto"/>
                <w:right w:val="single" w:sz="4" w:space="3" w:color="auto"/>
              </w:pBdr>
              <w:spacing w:before="69"/>
              <w:rPr>
                <w:rFonts w:ascii="Comic Sans MS" w:hAnsi="Comic Sans MS" w:cs="Arial"/>
                <w:b/>
                <w:sz w:val="20"/>
                <w:szCs w:val="20"/>
                <w:u w:val="single"/>
              </w:rPr>
            </w:pPr>
            <w:r w:rsidRPr="00F96090">
              <w:rPr>
                <w:rFonts w:ascii="Comic Sans MS" w:hAnsi="Comic Sans MS" w:cs="Arial"/>
                <w:b/>
                <w:spacing w:val="-1"/>
                <w:sz w:val="20"/>
                <w:szCs w:val="20"/>
                <w:u w:val="single"/>
              </w:rPr>
              <w:t>Next</w:t>
            </w:r>
            <w:r w:rsidRPr="00F96090">
              <w:rPr>
                <w:rFonts w:ascii="Comic Sans MS" w:hAnsi="Comic Sans MS" w:cs="Arial"/>
                <w:b/>
                <w:spacing w:val="1"/>
                <w:sz w:val="20"/>
                <w:szCs w:val="20"/>
                <w:u w:val="single"/>
              </w:rPr>
              <w:t xml:space="preserve"> </w:t>
            </w:r>
            <w:r w:rsidRPr="00F96090">
              <w:rPr>
                <w:rFonts w:ascii="Comic Sans MS" w:hAnsi="Comic Sans MS" w:cs="Arial"/>
                <w:b/>
                <w:sz w:val="20"/>
                <w:szCs w:val="20"/>
                <w:u w:val="single"/>
              </w:rPr>
              <w:t>Steps:</w:t>
            </w:r>
          </w:p>
          <w:p w14:paraId="1FBE554C" w14:textId="77777777" w:rsidR="00637512" w:rsidRPr="002D0B5F" w:rsidRDefault="00511F3B" w:rsidP="00511F3B">
            <w:pPr>
              <w:pBdr>
                <w:top w:val="single" w:sz="4" w:space="1" w:color="auto"/>
                <w:left w:val="single" w:sz="4" w:space="4" w:color="auto"/>
                <w:bottom w:val="single" w:sz="4" w:space="14" w:color="auto"/>
                <w:right w:val="single" w:sz="4" w:space="3" w:color="auto"/>
              </w:pBdr>
              <w:spacing w:before="69"/>
              <w:rPr>
                <w:rFonts w:ascii="Comic Sans MS" w:hAnsi="Comic Sans MS" w:cs="Arial"/>
                <w:spacing w:val="-1"/>
                <w:sz w:val="20"/>
                <w:szCs w:val="20"/>
              </w:rPr>
            </w:pPr>
            <w:r w:rsidRPr="002D0B5F">
              <w:rPr>
                <w:rFonts w:ascii="Comic Sans MS" w:hAnsi="Comic Sans MS" w:cs="Arial"/>
                <w:spacing w:val="-1"/>
                <w:sz w:val="20"/>
                <w:szCs w:val="20"/>
              </w:rPr>
              <w:t>Secure staffing to facilitate plans above.</w:t>
            </w:r>
          </w:p>
          <w:p w14:paraId="25851343" w14:textId="63DAFF0D" w:rsidR="00511F3B" w:rsidRPr="00511F3B" w:rsidRDefault="00511F3B" w:rsidP="00511F3B">
            <w:pPr>
              <w:pBdr>
                <w:top w:val="single" w:sz="4" w:space="1" w:color="auto"/>
                <w:left w:val="single" w:sz="4" w:space="4" w:color="auto"/>
                <w:bottom w:val="single" w:sz="4" w:space="14" w:color="auto"/>
                <w:right w:val="single" w:sz="4" w:space="3" w:color="auto"/>
              </w:pBdr>
              <w:spacing w:before="69"/>
              <w:rPr>
                <w:rFonts w:cs="Arial"/>
                <w:spacing w:val="-1"/>
                <w:sz w:val="24"/>
                <w:szCs w:val="24"/>
              </w:rPr>
            </w:pPr>
            <w:r w:rsidRPr="002D0B5F">
              <w:rPr>
                <w:rFonts w:ascii="Comic Sans MS" w:hAnsi="Comic Sans MS" w:cs="Arial"/>
                <w:spacing w:val="-1"/>
                <w:sz w:val="20"/>
                <w:szCs w:val="20"/>
              </w:rPr>
              <w:t>Regularly monitor impact of above interventions.</w:t>
            </w:r>
          </w:p>
        </w:tc>
      </w:tr>
    </w:tbl>
    <w:p w14:paraId="366C9BAA" w14:textId="77777777" w:rsidR="009B7BB0" w:rsidRDefault="009B7BB0" w:rsidP="00637512">
      <w:pPr>
        <w:tabs>
          <w:tab w:val="left" w:pos="810"/>
        </w:tabs>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235"/>
        <w:gridCol w:w="215"/>
      </w:tblGrid>
      <w:tr w:rsidR="00492DDC" w14:paraId="734D7FF5" w14:textId="77777777" w:rsidTr="00492DDC">
        <w:trPr>
          <w:gridAfter w:val="1"/>
          <w:wAfter w:w="226" w:type="dxa"/>
        </w:trPr>
        <w:tc>
          <w:tcPr>
            <w:tcW w:w="10676" w:type="dxa"/>
          </w:tcPr>
          <w:p w14:paraId="7F9C9A80" w14:textId="77777777" w:rsidR="00492DDC" w:rsidRPr="00F96090" w:rsidRDefault="00492DDC" w:rsidP="00492DDC">
            <w:pPr>
              <w:spacing w:before="69"/>
              <w:rPr>
                <w:rFonts w:ascii="Comic Sans MS" w:hAnsi="Comic Sans MS" w:cs="Arial"/>
                <w:b/>
                <w:spacing w:val="-1"/>
                <w:sz w:val="20"/>
                <w:szCs w:val="20"/>
                <w:u w:val="single"/>
              </w:rPr>
            </w:pPr>
            <w:r w:rsidRPr="00F96090">
              <w:rPr>
                <w:rFonts w:ascii="Comic Sans MS" w:hAnsi="Comic Sans MS" w:cs="Arial"/>
                <w:b/>
                <w:sz w:val="20"/>
                <w:szCs w:val="20"/>
                <w:u w:val="single"/>
              </w:rPr>
              <w:t>Key</w:t>
            </w:r>
            <w:r w:rsidRPr="00F96090">
              <w:rPr>
                <w:rFonts w:ascii="Comic Sans MS" w:hAnsi="Comic Sans MS" w:cs="Arial"/>
                <w:b/>
                <w:spacing w:val="-6"/>
                <w:sz w:val="20"/>
                <w:szCs w:val="20"/>
                <w:u w:val="single"/>
              </w:rPr>
              <w:t xml:space="preserve"> </w:t>
            </w:r>
            <w:r w:rsidRPr="00F96090">
              <w:rPr>
                <w:rFonts w:ascii="Comic Sans MS" w:hAnsi="Comic Sans MS" w:cs="Arial"/>
                <w:b/>
                <w:sz w:val="20"/>
                <w:szCs w:val="20"/>
                <w:u w:val="single"/>
              </w:rPr>
              <w:t>priorities</w:t>
            </w:r>
            <w:r w:rsidRPr="00F96090">
              <w:rPr>
                <w:rFonts w:ascii="Comic Sans MS" w:hAnsi="Comic Sans MS" w:cs="Arial"/>
                <w:b/>
                <w:spacing w:val="2"/>
                <w:sz w:val="20"/>
                <w:szCs w:val="20"/>
                <w:u w:val="single"/>
              </w:rPr>
              <w:t xml:space="preserve"> </w:t>
            </w:r>
            <w:r w:rsidRPr="00F96090">
              <w:rPr>
                <w:rFonts w:ascii="Comic Sans MS" w:hAnsi="Comic Sans MS" w:cs="Arial"/>
                <w:b/>
                <w:spacing w:val="-1"/>
                <w:sz w:val="20"/>
                <w:szCs w:val="20"/>
                <w:u w:val="single"/>
              </w:rPr>
              <w:t>for</w:t>
            </w:r>
            <w:r w:rsidRPr="00F96090">
              <w:rPr>
                <w:rFonts w:ascii="Comic Sans MS" w:hAnsi="Comic Sans MS" w:cs="Arial"/>
                <w:b/>
                <w:sz w:val="20"/>
                <w:szCs w:val="20"/>
                <w:u w:val="single"/>
              </w:rPr>
              <w:t xml:space="preserve"> </w:t>
            </w:r>
            <w:r w:rsidRPr="00F96090">
              <w:rPr>
                <w:rFonts w:ascii="Comic Sans MS" w:hAnsi="Comic Sans MS" w:cs="Arial"/>
                <w:b/>
                <w:spacing w:val="-1"/>
                <w:sz w:val="20"/>
                <w:szCs w:val="20"/>
                <w:u w:val="single"/>
              </w:rPr>
              <w:t>improvement</w:t>
            </w:r>
            <w:r w:rsidRPr="00F96090">
              <w:rPr>
                <w:rFonts w:ascii="Comic Sans MS" w:hAnsi="Comic Sans MS" w:cs="Arial"/>
                <w:b/>
                <w:spacing w:val="1"/>
                <w:sz w:val="20"/>
                <w:szCs w:val="20"/>
                <w:u w:val="single"/>
              </w:rPr>
              <w:t xml:space="preserve"> </w:t>
            </w:r>
            <w:r w:rsidRPr="00F96090">
              <w:rPr>
                <w:rFonts w:ascii="Comic Sans MS" w:hAnsi="Comic Sans MS" w:cs="Arial"/>
                <w:b/>
                <w:sz w:val="20"/>
                <w:szCs w:val="20"/>
                <w:u w:val="single"/>
              </w:rPr>
              <w:t xml:space="preserve">planning </w:t>
            </w:r>
            <w:r w:rsidRPr="00F96090">
              <w:rPr>
                <w:rFonts w:ascii="Comic Sans MS" w:hAnsi="Comic Sans MS" w:cs="Arial"/>
                <w:b/>
                <w:spacing w:val="-1"/>
                <w:sz w:val="20"/>
                <w:szCs w:val="20"/>
                <w:u w:val="single"/>
              </w:rPr>
              <w:t>next session</w:t>
            </w:r>
          </w:p>
          <w:p w14:paraId="35E02739" w14:textId="77777777" w:rsidR="00637512" w:rsidRPr="004F7CEC" w:rsidRDefault="00492DDC" w:rsidP="00F00A74">
            <w:pPr>
              <w:pStyle w:val="NormalWeb"/>
              <w:spacing w:before="0" w:beforeAutospacing="0" w:after="0" w:afterAutospacing="0"/>
              <w:rPr>
                <w:rFonts w:ascii="Arial" w:hAnsi="Arial" w:cs="Arial"/>
                <w:i/>
                <w:color w:val="000000"/>
                <w:sz w:val="20"/>
                <w:szCs w:val="20"/>
              </w:rPr>
            </w:pPr>
            <w:r w:rsidRPr="002D0B5F">
              <w:rPr>
                <w:rFonts w:ascii="Comic Sans MS" w:hAnsi="Comic Sans MS" w:cs="Arial"/>
                <w:i/>
                <w:color w:val="000000"/>
                <w:sz w:val="20"/>
                <w:szCs w:val="20"/>
              </w:rPr>
              <w:t>This section should articulate with the school improvement plan for the forthcoming session or plan cycle. It should focus on a small number of key improvement priorities which will be expressed as outcomes for learners (as they will appear on the strategic overview of the new improvement plan).</w:t>
            </w:r>
          </w:p>
        </w:tc>
      </w:tr>
      <w:tr w:rsidR="00637512" w14:paraId="0B4A0512" w14:textId="77777777" w:rsidTr="00492DDC">
        <w:tc>
          <w:tcPr>
            <w:tcW w:w="10676" w:type="dxa"/>
            <w:gridSpan w:val="2"/>
          </w:tcPr>
          <w:p w14:paraId="3D3B751A" w14:textId="77777777" w:rsidR="00E364D0" w:rsidRDefault="00E364D0" w:rsidP="00EA4144"/>
          <w:p w14:paraId="4DFA506D" w14:textId="55B01211" w:rsidR="00EA4144" w:rsidRPr="00951770" w:rsidRDefault="00511F3B" w:rsidP="00511F3B">
            <w:pPr>
              <w:rPr>
                <w:sz w:val="20"/>
                <w:szCs w:val="20"/>
              </w:rPr>
            </w:pPr>
            <w:r w:rsidRPr="00511F3B">
              <w:rPr>
                <w:b/>
              </w:rPr>
              <w:t>Priority 1:</w:t>
            </w:r>
            <w:r>
              <w:t xml:space="preserve"> </w:t>
            </w:r>
            <w:r w:rsidR="00EA4144" w:rsidRPr="00951770">
              <w:rPr>
                <w:rFonts w:ascii="Comic Sans MS" w:hAnsi="Comic Sans MS"/>
                <w:sz w:val="20"/>
                <w:szCs w:val="20"/>
              </w:rPr>
              <w:t>Improve attainment in literacy through effective moderation of planning, learning, teaching and assessment to improve outcomes for all learners.</w:t>
            </w:r>
          </w:p>
          <w:p w14:paraId="12D4D695" w14:textId="77777777" w:rsidR="00E364D0" w:rsidRDefault="00E364D0" w:rsidP="00EA4144"/>
          <w:p w14:paraId="4F0B1C76" w14:textId="4CB75D6F" w:rsidR="00E364D0" w:rsidRDefault="00511F3B" w:rsidP="00511F3B">
            <w:r w:rsidRPr="00511F3B">
              <w:rPr>
                <w:b/>
              </w:rPr>
              <w:t>Priority 2:</w:t>
            </w:r>
            <w:r>
              <w:t xml:space="preserve"> </w:t>
            </w:r>
            <w:r w:rsidR="00E364D0" w:rsidRPr="00951770">
              <w:rPr>
                <w:rFonts w:ascii="Comic Sans MS" w:hAnsi="Comic Sans MS"/>
                <w:sz w:val="20"/>
                <w:szCs w:val="20"/>
              </w:rPr>
              <w:t>Improve attainment in numeracy through effective moderation of planning, learning, teaching and assessment to improve outcomes for all learners.</w:t>
            </w:r>
          </w:p>
          <w:p w14:paraId="0A38E0A8" w14:textId="77777777" w:rsidR="00E364D0" w:rsidRDefault="00E364D0" w:rsidP="00E364D0"/>
          <w:p w14:paraId="260507B8" w14:textId="7391C9A0" w:rsidR="00E364D0" w:rsidRDefault="00511F3B" w:rsidP="00511F3B">
            <w:r w:rsidRPr="00511F3B">
              <w:rPr>
                <w:b/>
              </w:rPr>
              <w:t>Priority 3:</w:t>
            </w:r>
            <w:r>
              <w:t xml:space="preserve"> </w:t>
            </w:r>
            <w:r w:rsidR="00E364D0" w:rsidRPr="00951770">
              <w:rPr>
                <w:rFonts w:ascii="Comic Sans MS" w:hAnsi="Comic Sans MS"/>
                <w:sz w:val="20"/>
                <w:szCs w:val="20"/>
              </w:rPr>
              <w:t>Increased access to targeted HWB and Safeguarding supports to ensure that all children and young people are safe, well cared for and enabled to flourish.</w:t>
            </w:r>
          </w:p>
          <w:p w14:paraId="430F4E4B" w14:textId="77777777" w:rsidR="00E364D0" w:rsidRDefault="00E364D0" w:rsidP="00E364D0"/>
          <w:p w14:paraId="5085575F" w14:textId="1C91691E" w:rsidR="00637512" w:rsidRPr="00E364D0" w:rsidRDefault="00511F3B" w:rsidP="00511F3B">
            <w:r w:rsidRPr="00511F3B">
              <w:rPr>
                <w:b/>
              </w:rPr>
              <w:t>Priority 4:</w:t>
            </w:r>
            <w:r>
              <w:t xml:space="preserve"> </w:t>
            </w:r>
            <w:r w:rsidR="00E364D0" w:rsidRPr="00951770">
              <w:rPr>
                <w:rFonts w:ascii="Comic Sans MS" w:hAnsi="Comic Sans MS"/>
                <w:sz w:val="20"/>
                <w:szCs w:val="20"/>
              </w:rPr>
              <w:t>Securing children’s progress in the Nursery Classes, promoting equity for all learners.</w:t>
            </w:r>
          </w:p>
          <w:p w14:paraId="2675ABBC" w14:textId="77777777" w:rsidR="00637512" w:rsidRDefault="00637512" w:rsidP="00637512">
            <w:pPr>
              <w:tabs>
                <w:tab w:val="left" w:pos="2670"/>
              </w:tabs>
              <w:spacing w:before="69"/>
              <w:rPr>
                <w:rFonts w:ascii="Arial" w:hAnsi="Arial" w:cs="Arial"/>
                <w:b/>
                <w:sz w:val="24"/>
                <w:szCs w:val="24"/>
              </w:rPr>
            </w:pPr>
          </w:p>
        </w:tc>
      </w:tr>
      <w:tr w:rsidR="00637512" w14:paraId="56C5EB30" w14:textId="77777777" w:rsidTr="00492DDC">
        <w:tc>
          <w:tcPr>
            <w:tcW w:w="10676" w:type="dxa"/>
            <w:gridSpan w:val="2"/>
          </w:tcPr>
          <w:p w14:paraId="31B138BD" w14:textId="77777777" w:rsidR="00637512" w:rsidRPr="002D0B5F" w:rsidRDefault="00637512" w:rsidP="00637512">
            <w:pPr>
              <w:pStyle w:val="Heading1"/>
              <w:spacing w:before="207"/>
              <w:ind w:left="0"/>
              <w:rPr>
                <w:rFonts w:ascii="Comic Sans MS" w:hAnsi="Comic Sans MS" w:cs="Arial"/>
                <w:b/>
                <w:sz w:val="20"/>
                <w:szCs w:val="20"/>
                <w:u w:val="single"/>
              </w:rPr>
            </w:pPr>
            <w:r w:rsidRPr="002D0B5F">
              <w:rPr>
                <w:rFonts w:ascii="Comic Sans MS" w:hAnsi="Comic Sans MS" w:cs="Arial"/>
                <w:b/>
                <w:sz w:val="20"/>
                <w:szCs w:val="20"/>
                <w:u w:val="single"/>
              </w:rPr>
              <w:t>What</w:t>
            </w:r>
            <w:r w:rsidRPr="002D0B5F">
              <w:rPr>
                <w:rFonts w:ascii="Comic Sans MS" w:hAnsi="Comic Sans MS" w:cs="Arial"/>
                <w:b/>
                <w:spacing w:val="-1"/>
                <w:sz w:val="20"/>
                <w:szCs w:val="20"/>
                <w:u w:val="single"/>
              </w:rPr>
              <w:t xml:space="preserve"> is</w:t>
            </w:r>
            <w:r w:rsidRPr="002D0B5F">
              <w:rPr>
                <w:rFonts w:ascii="Comic Sans MS" w:hAnsi="Comic Sans MS" w:cs="Arial"/>
                <w:b/>
                <w:sz w:val="20"/>
                <w:szCs w:val="20"/>
                <w:u w:val="single"/>
              </w:rPr>
              <w:t xml:space="preserve"> </w:t>
            </w:r>
            <w:r w:rsidRPr="002D0B5F">
              <w:rPr>
                <w:rFonts w:ascii="Comic Sans MS" w:hAnsi="Comic Sans MS" w:cs="Arial"/>
                <w:b/>
                <w:spacing w:val="-1"/>
                <w:sz w:val="20"/>
                <w:szCs w:val="20"/>
                <w:u w:val="single"/>
              </w:rPr>
              <w:t>our capacity</w:t>
            </w:r>
            <w:r w:rsidRPr="002D0B5F">
              <w:rPr>
                <w:rFonts w:ascii="Comic Sans MS" w:hAnsi="Comic Sans MS" w:cs="Arial"/>
                <w:b/>
                <w:spacing w:val="-2"/>
                <w:sz w:val="20"/>
                <w:szCs w:val="20"/>
                <w:u w:val="single"/>
              </w:rPr>
              <w:t xml:space="preserve"> </w:t>
            </w:r>
            <w:r w:rsidRPr="002D0B5F">
              <w:rPr>
                <w:rFonts w:ascii="Comic Sans MS" w:hAnsi="Comic Sans MS" w:cs="Arial"/>
                <w:b/>
                <w:sz w:val="20"/>
                <w:szCs w:val="20"/>
                <w:u w:val="single"/>
              </w:rPr>
              <w:t xml:space="preserve">for </w:t>
            </w:r>
            <w:r w:rsidRPr="002D0B5F">
              <w:rPr>
                <w:rFonts w:ascii="Comic Sans MS" w:hAnsi="Comic Sans MS" w:cs="Arial"/>
                <w:b/>
                <w:spacing w:val="-1"/>
                <w:sz w:val="20"/>
                <w:szCs w:val="20"/>
                <w:u w:val="single"/>
              </w:rPr>
              <w:t>continuous</w:t>
            </w:r>
            <w:r w:rsidRPr="002D0B5F">
              <w:rPr>
                <w:rFonts w:ascii="Comic Sans MS" w:hAnsi="Comic Sans MS" w:cs="Arial"/>
                <w:b/>
                <w:spacing w:val="2"/>
                <w:sz w:val="20"/>
                <w:szCs w:val="20"/>
                <w:u w:val="single"/>
              </w:rPr>
              <w:t xml:space="preserve"> </w:t>
            </w:r>
            <w:r w:rsidRPr="002D0B5F">
              <w:rPr>
                <w:rFonts w:ascii="Comic Sans MS" w:hAnsi="Comic Sans MS" w:cs="Arial"/>
                <w:b/>
                <w:spacing w:val="-1"/>
                <w:sz w:val="20"/>
                <w:szCs w:val="20"/>
                <w:u w:val="single"/>
              </w:rPr>
              <w:t>improvement?</w:t>
            </w:r>
          </w:p>
          <w:p w14:paraId="76DA8326" w14:textId="77777777" w:rsidR="00637512" w:rsidRPr="002D0B5F" w:rsidRDefault="00637512" w:rsidP="00637512">
            <w:pPr>
              <w:pStyle w:val="NormalWeb"/>
              <w:spacing w:before="0" w:beforeAutospacing="0" w:after="0" w:afterAutospacing="0"/>
              <w:rPr>
                <w:rFonts w:ascii="Comic Sans MS" w:hAnsi="Comic Sans MS" w:cs="Arial"/>
                <w:i/>
                <w:color w:val="000000"/>
                <w:sz w:val="20"/>
                <w:szCs w:val="20"/>
              </w:rPr>
            </w:pPr>
            <w:r w:rsidRPr="002D0B5F">
              <w:rPr>
                <w:rFonts w:ascii="Comic Sans MS" w:hAnsi="Comic Sans MS" w:cs="Arial"/>
                <w:i/>
                <w:color w:val="000000"/>
                <w:sz w:val="20"/>
                <w:szCs w:val="20"/>
              </w:rPr>
              <w:t>This section should focus on the school’s capacity for continuous improvement through self-evaluation, should address Q.I. 1.1 and should describe:</w:t>
            </w:r>
          </w:p>
          <w:p w14:paraId="37E63680" w14:textId="77777777" w:rsidR="00637512" w:rsidRPr="002D0B5F" w:rsidRDefault="00637512" w:rsidP="00637512">
            <w:pPr>
              <w:pStyle w:val="NormalWeb"/>
              <w:numPr>
                <w:ilvl w:val="0"/>
                <w:numId w:val="9"/>
              </w:numPr>
              <w:spacing w:before="0" w:beforeAutospacing="0" w:after="0" w:afterAutospacing="0"/>
              <w:rPr>
                <w:rFonts w:ascii="Comic Sans MS" w:hAnsi="Comic Sans MS" w:cs="Arial"/>
                <w:i/>
                <w:color w:val="000000"/>
                <w:sz w:val="20"/>
                <w:szCs w:val="20"/>
              </w:rPr>
            </w:pPr>
            <w:r w:rsidRPr="002D0B5F">
              <w:rPr>
                <w:rFonts w:ascii="Comic Sans MS" w:hAnsi="Comic Sans MS" w:cs="Arial"/>
                <w:i/>
                <w:color w:val="000000"/>
                <w:sz w:val="20"/>
                <w:szCs w:val="20"/>
              </w:rPr>
              <w:t>how the school/centre demonstrates the quality of its commitment to effective self-evaluation for continuous improvement</w:t>
            </w:r>
          </w:p>
          <w:p w14:paraId="15C5A358" w14:textId="77777777" w:rsidR="00637512" w:rsidRPr="002D0B5F" w:rsidRDefault="00637512" w:rsidP="00637512">
            <w:pPr>
              <w:pStyle w:val="NormalWeb"/>
              <w:numPr>
                <w:ilvl w:val="0"/>
                <w:numId w:val="9"/>
              </w:numPr>
              <w:spacing w:before="0" w:beforeAutospacing="0" w:after="0" w:afterAutospacing="0"/>
              <w:rPr>
                <w:rFonts w:ascii="Comic Sans MS" w:hAnsi="Comic Sans MS" w:cs="Arial"/>
                <w:i/>
                <w:color w:val="000000"/>
                <w:sz w:val="20"/>
                <w:szCs w:val="20"/>
              </w:rPr>
            </w:pPr>
            <w:r w:rsidRPr="002D0B5F">
              <w:rPr>
                <w:rFonts w:ascii="Comic Sans MS" w:hAnsi="Comic Sans MS" w:cs="Arial"/>
                <w:i/>
                <w:color w:val="000000"/>
                <w:sz w:val="20"/>
                <w:szCs w:val="20"/>
              </w:rPr>
              <w:t>staff, pupils, parents and other stakeholders’ effective engagement in the self-evaluation process</w:t>
            </w:r>
          </w:p>
          <w:p w14:paraId="5A182E73" w14:textId="77777777" w:rsidR="00637512" w:rsidRPr="002D0B5F" w:rsidRDefault="00637512" w:rsidP="00637512">
            <w:pPr>
              <w:pStyle w:val="NormalWeb"/>
              <w:numPr>
                <w:ilvl w:val="0"/>
                <w:numId w:val="9"/>
              </w:numPr>
              <w:spacing w:before="0" w:beforeAutospacing="0" w:after="0" w:afterAutospacing="0"/>
              <w:rPr>
                <w:rFonts w:ascii="Comic Sans MS" w:hAnsi="Comic Sans MS" w:cs="Arial"/>
                <w:i/>
                <w:color w:val="000000"/>
                <w:sz w:val="20"/>
                <w:szCs w:val="20"/>
              </w:rPr>
            </w:pPr>
            <w:r w:rsidRPr="002D0B5F">
              <w:rPr>
                <w:rFonts w:ascii="Comic Sans MS" w:hAnsi="Comic Sans MS" w:cs="Arial"/>
                <w:i/>
                <w:color w:val="000000"/>
                <w:sz w:val="20"/>
                <w:szCs w:val="20"/>
              </w:rPr>
              <w:t>the effectiveness of arrangements to monitor and track progress using a range of data and information</w:t>
            </w:r>
          </w:p>
          <w:p w14:paraId="7BA9B79B" w14:textId="77777777" w:rsidR="00637512" w:rsidRPr="002D0B5F" w:rsidRDefault="00637512" w:rsidP="00637512">
            <w:pPr>
              <w:pStyle w:val="NormalWeb"/>
              <w:numPr>
                <w:ilvl w:val="0"/>
                <w:numId w:val="9"/>
              </w:numPr>
              <w:spacing w:before="0" w:beforeAutospacing="0" w:after="0" w:afterAutospacing="0"/>
              <w:rPr>
                <w:rFonts w:ascii="Comic Sans MS" w:hAnsi="Comic Sans MS" w:cs="Arial"/>
                <w:i/>
                <w:color w:val="000000"/>
                <w:sz w:val="20"/>
                <w:szCs w:val="20"/>
              </w:rPr>
            </w:pPr>
            <w:r w:rsidRPr="002D0B5F">
              <w:rPr>
                <w:rFonts w:ascii="Comic Sans MS" w:hAnsi="Comic Sans MS" w:cs="Arial"/>
                <w:i/>
                <w:color w:val="000000"/>
                <w:sz w:val="20"/>
                <w:szCs w:val="20"/>
              </w:rPr>
              <w:t>evidence of the impact of improvement planning on learners’ successes and achievements</w:t>
            </w:r>
          </w:p>
          <w:p w14:paraId="6CBAD68E" w14:textId="77777777" w:rsidR="0020724E" w:rsidRPr="00637512" w:rsidRDefault="0020724E" w:rsidP="0020724E">
            <w:pPr>
              <w:pStyle w:val="NormalWeb"/>
              <w:spacing w:before="0" w:beforeAutospacing="0" w:after="0" w:afterAutospacing="0"/>
              <w:ind w:left="720"/>
              <w:rPr>
                <w:rFonts w:ascii="Arial" w:hAnsi="Arial" w:cs="Arial"/>
                <w:i/>
                <w:color w:val="000000"/>
              </w:rPr>
            </w:pPr>
          </w:p>
        </w:tc>
      </w:tr>
      <w:tr w:rsidR="00637512" w14:paraId="046A463F" w14:textId="77777777" w:rsidTr="00492DDC">
        <w:tc>
          <w:tcPr>
            <w:tcW w:w="10676" w:type="dxa"/>
            <w:gridSpan w:val="2"/>
          </w:tcPr>
          <w:p w14:paraId="73688BA9" w14:textId="4B726E1D" w:rsidR="0020724E" w:rsidRPr="004F7CEC" w:rsidRDefault="00E364D0" w:rsidP="00E364D0">
            <w:pPr>
              <w:rPr>
                <w:rFonts w:ascii="Comic Sans MS" w:hAnsi="Comic Sans MS"/>
                <w:sz w:val="20"/>
                <w:szCs w:val="20"/>
                <w:lang w:eastAsia="en-GB"/>
              </w:rPr>
            </w:pPr>
            <w:r w:rsidRPr="004F7CEC">
              <w:rPr>
                <w:rFonts w:ascii="Comic Sans MS" w:hAnsi="Comic Sans MS" w:cs="Arial"/>
                <w:sz w:val="20"/>
                <w:szCs w:val="20"/>
              </w:rPr>
              <w:t xml:space="preserve">The Head Teacher is supported by two Principal Teachers and one Acting Depute Head Teacher.  </w:t>
            </w:r>
            <w:r w:rsidRPr="004F7CEC">
              <w:rPr>
                <w:rFonts w:ascii="Comic Sans MS" w:hAnsi="Comic Sans MS"/>
                <w:sz w:val="20"/>
                <w:szCs w:val="20"/>
                <w:lang w:eastAsia="en-GB"/>
              </w:rPr>
              <w:t xml:space="preserve">All staff remain fully committed to the improvement agenda within the school.   A devolved leadership model operates at every level throughout the school and has led to a range of initiatives being developed and continued. All staff are involved in working parties in Literacy, Numeracy and Health and Wellbeing.  All staff have responsibility for a curricular area and often take the lead during staff meetings. </w:t>
            </w:r>
          </w:p>
          <w:p w14:paraId="28BFCD36" w14:textId="77777777" w:rsidR="0020724E" w:rsidRPr="004F7CEC" w:rsidRDefault="0020724E" w:rsidP="00E364D0">
            <w:pPr>
              <w:rPr>
                <w:rFonts w:ascii="Comic Sans MS" w:hAnsi="Comic Sans MS"/>
                <w:sz w:val="20"/>
                <w:szCs w:val="20"/>
                <w:lang w:eastAsia="en-GB"/>
              </w:rPr>
            </w:pPr>
          </w:p>
          <w:p w14:paraId="01A7276C" w14:textId="77777777" w:rsidR="0020724E" w:rsidRPr="004F7CEC" w:rsidRDefault="00E364D0" w:rsidP="00E364D0">
            <w:pPr>
              <w:rPr>
                <w:rFonts w:ascii="Comic Sans MS" w:hAnsi="Comic Sans MS"/>
                <w:sz w:val="20"/>
                <w:szCs w:val="20"/>
                <w:lang w:eastAsia="en-GB"/>
              </w:rPr>
            </w:pPr>
            <w:r w:rsidRPr="004F7CEC">
              <w:rPr>
                <w:rFonts w:ascii="Comic Sans MS" w:hAnsi="Comic Sans MS"/>
                <w:color w:val="000000" w:themeColor="text1"/>
                <w:sz w:val="20"/>
                <w:szCs w:val="20"/>
                <w:lang w:eastAsia="en-GB"/>
              </w:rPr>
              <w:t xml:space="preserve">Termly </w:t>
            </w:r>
            <w:r w:rsidRPr="004F7CEC">
              <w:rPr>
                <w:rFonts w:ascii="Comic Sans MS" w:hAnsi="Comic Sans MS"/>
                <w:sz w:val="20"/>
                <w:szCs w:val="20"/>
                <w:lang w:eastAsia="en-GB"/>
              </w:rPr>
              <w:t xml:space="preserve">tracking and monitoring meetings with SMT are held to review learning and teaching, track pupil progress and discuss next steps. Staff continue to undertake a wide range of professional development activities which enable them to further meet the demands of a Curriculum for Excellence and lead fellow staff in updating and training. Through self-evaluation both internally and with cluster colleagues all staff regularly reflect on the work of the school.  Recent input from Continuous Improvement Officers and peer Head Teachers has further enhanced the self-evaluation process and informed priorities for school improvement.   </w:t>
            </w:r>
          </w:p>
          <w:p w14:paraId="0B37F0EC" w14:textId="77777777" w:rsidR="0020724E" w:rsidRPr="004F7CEC" w:rsidRDefault="0020724E" w:rsidP="00E364D0">
            <w:pPr>
              <w:rPr>
                <w:rFonts w:ascii="Comic Sans MS" w:hAnsi="Comic Sans MS"/>
                <w:sz w:val="20"/>
                <w:szCs w:val="20"/>
                <w:lang w:eastAsia="en-GB"/>
              </w:rPr>
            </w:pPr>
          </w:p>
          <w:p w14:paraId="7C225060" w14:textId="7C36B19F" w:rsidR="0020724E" w:rsidRPr="004F7CEC" w:rsidRDefault="00951770" w:rsidP="00E364D0">
            <w:pPr>
              <w:rPr>
                <w:rFonts w:ascii="Comic Sans MS" w:hAnsi="Comic Sans MS"/>
                <w:sz w:val="20"/>
                <w:szCs w:val="20"/>
                <w:lang w:eastAsia="en-GB"/>
              </w:rPr>
            </w:pPr>
            <w:r w:rsidRPr="004F7CEC">
              <w:rPr>
                <w:rFonts w:ascii="Comic Sans MS" w:hAnsi="Comic Sans MS"/>
                <w:sz w:val="20"/>
                <w:szCs w:val="20"/>
                <w:lang w:eastAsia="en-GB"/>
              </w:rPr>
              <w:t>Pupils, parents,</w:t>
            </w:r>
            <w:r w:rsidR="00E364D0" w:rsidRPr="004F7CEC">
              <w:rPr>
                <w:rFonts w:ascii="Comic Sans MS" w:hAnsi="Comic Sans MS"/>
                <w:sz w:val="20"/>
                <w:szCs w:val="20"/>
                <w:lang w:eastAsia="en-GB"/>
              </w:rPr>
              <w:t xml:space="preserve"> staff and partners expre</w:t>
            </w:r>
            <w:r w:rsidR="0020724E" w:rsidRPr="004F7CEC">
              <w:rPr>
                <w:rFonts w:ascii="Comic Sans MS" w:hAnsi="Comic Sans MS"/>
                <w:sz w:val="20"/>
                <w:szCs w:val="20"/>
                <w:lang w:eastAsia="en-GB"/>
              </w:rPr>
              <w:t>ss their views in annual questionnaires, or more recently, via survey monkey</w:t>
            </w:r>
            <w:r w:rsidR="00E364D0" w:rsidRPr="004F7CEC">
              <w:rPr>
                <w:rFonts w:ascii="Comic Sans MS" w:hAnsi="Comic Sans MS"/>
                <w:sz w:val="20"/>
                <w:szCs w:val="20"/>
                <w:lang w:eastAsia="en-GB"/>
              </w:rPr>
              <w:t xml:space="preserve">. </w:t>
            </w:r>
            <w:r w:rsidR="0020724E" w:rsidRPr="004F7CEC">
              <w:rPr>
                <w:rFonts w:ascii="Comic Sans MS" w:hAnsi="Comic Sans MS"/>
                <w:sz w:val="20"/>
                <w:szCs w:val="20"/>
                <w:lang w:eastAsia="en-GB"/>
              </w:rPr>
              <w:t xml:space="preserve">All pupils are part of a Pupil Voice group, and they are encouraged to have a say in the decision making process within our school, i.e. deciding on Lenten charities etc.  Parents’ views are sought regularly and they have affected change in both our homework policy and </w:t>
            </w:r>
            <w:r w:rsidRPr="004F7CEC">
              <w:rPr>
                <w:rFonts w:ascii="Comic Sans MS" w:hAnsi="Comic Sans MS"/>
                <w:sz w:val="20"/>
                <w:szCs w:val="20"/>
                <w:lang w:eastAsia="en-GB"/>
              </w:rPr>
              <w:t>new</w:t>
            </w:r>
            <w:r w:rsidR="0020724E" w:rsidRPr="004F7CEC">
              <w:rPr>
                <w:rFonts w:ascii="Comic Sans MS" w:hAnsi="Comic Sans MS"/>
                <w:sz w:val="20"/>
                <w:szCs w:val="20"/>
                <w:lang w:eastAsia="en-GB"/>
              </w:rPr>
              <w:t xml:space="preserve"> reporting formats.  Through annual questionnaires, almost all parents comment on how positive their child’s experience is within the school.</w:t>
            </w:r>
          </w:p>
          <w:p w14:paraId="7FF72885" w14:textId="77777777" w:rsidR="0020724E" w:rsidRPr="004F7CEC" w:rsidRDefault="0020724E" w:rsidP="00E364D0">
            <w:pPr>
              <w:rPr>
                <w:rFonts w:ascii="Comic Sans MS" w:hAnsi="Comic Sans MS"/>
                <w:sz w:val="20"/>
                <w:szCs w:val="20"/>
                <w:lang w:eastAsia="en-GB"/>
              </w:rPr>
            </w:pPr>
          </w:p>
          <w:p w14:paraId="7BB9BB88" w14:textId="5CB1D53F" w:rsidR="00E364D0" w:rsidRPr="004F7CEC" w:rsidRDefault="00E364D0" w:rsidP="00E364D0">
            <w:pPr>
              <w:rPr>
                <w:rFonts w:ascii="Comic Sans MS" w:hAnsi="Comic Sans MS"/>
                <w:sz w:val="20"/>
                <w:szCs w:val="20"/>
                <w:lang w:eastAsia="en-GB"/>
              </w:rPr>
            </w:pPr>
            <w:r w:rsidRPr="004F7CEC">
              <w:rPr>
                <w:rFonts w:ascii="Comic Sans MS" w:hAnsi="Comic Sans MS"/>
                <w:sz w:val="20"/>
                <w:szCs w:val="20"/>
                <w:lang w:eastAsia="en-GB"/>
              </w:rPr>
              <w:t>The sharing of good practice is now embedded into the school calendar</w:t>
            </w:r>
            <w:r w:rsidR="0020724E" w:rsidRPr="004F7CEC">
              <w:rPr>
                <w:rFonts w:ascii="Comic Sans MS" w:hAnsi="Comic Sans MS"/>
                <w:sz w:val="20"/>
                <w:szCs w:val="20"/>
                <w:lang w:eastAsia="en-GB"/>
              </w:rPr>
              <w:t xml:space="preserve"> and staff are becoming increasingly confident and comfortable with this</w:t>
            </w:r>
            <w:r w:rsidRPr="004F7CEC">
              <w:rPr>
                <w:rFonts w:ascii="Comic Sans MS" w:hAnsi="Comic Sans MS"/>
                <w:sz w:val="20"/>
                <w:szCs w:val="20"/>
                <w:lang w:eastAsia="en-GB"/>
              </w:rPr>
              <w:t xml:space="preserve">. Staff </w:t>
            </w:r>
            <w:r w:rsidR="0020724E" w:rsidRPr="004F7CEC">
              <w:rPr>
                <w:rFonts w:ascii="Comic Sans MS" w:hAnsi="Comic Sans MS"/>
                <w:sz w:val="20"/>
                <w:szCs w:val="20"/>
                <w:lang w:eastAsia="en-GB"/>
              </w:rPr>
              <w:t>make formal</w:t>
            </w:r>
            <w:r w:rsidRPr="004F7CEC">
              <w:rPr>
                <w:rFonts w:ascii="Comic Sans MS" w:hAnsi="Comic Sans MS"/>
                <w:sz w:val="20"/>
                <w:szCs w:val="20"/>
                <w:lang w:eastAsia="en-GB"/>
              </w:rPr>
              <w:t>,</w:t>
            </w:r>
            <w:r w:rsidR="0020724E" w:rsidRPr="004F7CEC">
              <w:rPr>
                <w:rFonts w:ascii="Comic Sans MS" w:hAnsi="Comic Sans MS"/>
                <w:sz w:val="20"/>
                <w:szCs w:val="20"/>
                <w:lang w:eastAsia="en-GB"/>
              </w:rPr>
              <w:t xml:space="preserve"> planned learning visits to their peers, but these visits </w:t>
            </w:r>
            <w:r w:rsidRPr="004F7CEC">
              <w:rPr>
                <w:rFonts w:ascii="Comic Sans MS" w:hAnsi="Comic Sans MS"/>
                <w:sz w:val="20"/>
                <w:szCs w:val="20"/>
                <w:lang w:eastAsia="en-GB"/>
              </w:rPr>
              <w:t xml:space="preserve">also take place informally amongst staff throughout the year. We are fully committed to focusing on raising attainment and achievement. </w:t>
            </w:r>
            <w:r w:rsidR="0019378F" w:rsidRPr="004F7CEC">
              <w:rPr>
                <w:rFonts w:ascii="Comic Sans MS" w:hAnsi="Comic Sans MS"/>
                <w:sz w:val="20"/>
                <w:szCs w:val="20"/>
                <w:lang w:eastAsia="en-GB"/>
              </w:rPr>
              <w:t xml:space="preserve">  </w:t>
            </w:r>
            <w:r w:rsidRPr="004F7CEC">
              <w:rPr>
                <w:rFonts w:ascii="Comic Sans MS" w:hAnsi="Comic Sans MS"/>
                <w:sz w:val="20"/>
                <w:szCs w:val="20"/>
                <w:lang w:eastAsia="en-GB"/>
              </w:rPr>
              <w:t>Additionally, the Head Teacher works effectively with cluster colleagues, ‘family group’ colleagues and additional Authority identified groups to drive forward improvements at Cluster/Authority level to improve outcomes for pupils.</w:t>
            </w:r>
            <w:r w:rsidR="0020724E" w:rsidRPr="004F7CEC">
              <w:rPr>
                <w:rFonts w:ascii="Comic Sans MS" w:hAnsi="Comic Sans MS"/>
                <w:sz w:val="20"/>
                <w:szCs w:val="20"/>
                <w:lang w:eastAsia="en-GB"/>
              </w:rPr>
              <w:t xml:space="preserve">  Staff are now involved with ‘family </w:t>
            </w:r>
            <w:r w:rsidR="0020724E" w:rsidRPr="004F7CEC">
              <w:rPr>
                <w:rFonts w:ascii="Comic Sans MS" w:hAnsi="Comic Sans MS"/>
                <w:sz w:val="20"/>
                <w:szCs w:val="20"/>
                <w:lang w:eastAsia="en-GB"/>
              </w:rPr>
              <w:lastRenderedPageBreak/>
              <w:t>group’ colleagues and this has broadened our capacity for sharing good practice across the Authority.</w:t>
            </w:r>
          </w:p>
          <w:p w14:paraId="1F5C4632" w14:textId="77777777" w:rsidR="00E364D0" w:rsidRPr="004F7CEC" w:rsidRDefault="00E364D0" w:rsidP="00E364D0">
            <w:pPr>
              <w:rPr>
                <w:rFonts w:ascii="Comic Sans MS" w:hAnsi="Comic Sans MS"/>
                <w:sz w:val="20"/>
                <w:szCs w:val="20"/>
                <w:lang w:eastAsia="en-GB"/>
              </w:rPr>
            </w:pPr>
          </w:p>
          <w:p w14:paraId="00EC4D9E" w14:textId="30DC32E1" w:rsidR="00637512" w:rsidRPr="004F7CEC" w:rsidRDefault="00E364D0" w:rsidP="004F7CEC">
            <w:pPr>
              <w:rPr>
                <w:rFonts w:ascii="Comic Sans MS" w:hAnsi="Comic Sans MS"/>
                <w:sz w:val="20"/>
                <w:szCs w:val="20"/>
                <w:lang w:eastAsia="en-GB"/>
              </w:rPr>
            </w:pPr>
            <w:r w:rsidRPr="004F7CEC">
              <w:rPr>
                <w:rFonts w:ascii="Comic Sans MS" w:hAnsi="Comic Sans MS"/>
                <w:sz w:val="20"/>
                <w:szCs w:val="20"/>
                <w:lang w:eastAsia="en-GB"/>
              </w:rPr>
              <w:t>Parents’ views are sought both formally and informally in the nursery.  Regular questionnaires and feedback forms are issued seeking views on various matters including end of topic feedback etc.  Most recently we have used twitter and survey monkey to seek the views of our parents.</w:t>
            </w:r>
            <w:r w:rsidR="0020724E" w:rsidRPr="004F7CEC">
              <w:rPr>
                <w:rFonts w:ascii="Comic Sans MS" w:hAnsi="Comic Sans MS"/>
                <w:sz w:val="20"/>
                <w:szCs w:val="20"/>
                <w:lang w:eastAsia="en-GB"/>
              </w:rPr>
              <w:t xml:space="preserve">  Nursery staff have led a range of initiatives to promote and support good parenting.  The nursery teacher has been involved in developing all aspects of planning and monitoring within the nursery setting. Video Enhanced Reflective Practice (VERP) training has also been completed and this has encouraged a focused approach to self-evaluation within t</w:t>
            </w:r>
            <w:r w:rsidR="0020724E" w:rsidRPr="004F7CEC">
              <w:rPr>
                <w:rFonts w:ascii="Comic Sans MS" w:hAnsi="Comic Sans MS"/>
                <w:color w:val="000000" w:themeColor="text1"/>
                <w:sz w:val="20"/>
                <w:szCs w:val="20"/>
                <w:lang w:eastAsia="en-GB"/>
              </w:rPr>
              <w:t>he nursery. All nursery staff are now trained in the Solihull approach.</w:t>
            </w:r>
          </w:p>
        </w:tc>
      </w:tr>
    </w:tbl>
    <w:p w14:paraId="7C1599EE" w14:textId="77777777" w:rsidR="00822C57" w:rsidRDefault="00822C57" w:rsidP="00637512">
      <w:pPr>
        <w:tabs>
          <w:tab w:val="left" w:pos="270"/>
        </w:tabs>
        <w:spacing w:before="5"/>
        <w:rPr>
          <w:rFonts w:ascii="Arial" w:eastAsia="Arial" w:hAnsi="Arial" w:cs="Arial"/>
          <w:b/>
          <w:bCs/>
          <w:sz w:val="32"/>
          <w:szCs w:val="32"/>
        </w:rPr>
      </w:pPr>
    </w:p>
    <w:p w14:paraId="37B6F61B" w14:textId="77777777" w:rsidR="00822C57" w:rsidRDefault="00822C57" w:rsidP="002D0B5F">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3484"/>
        <w:gridCol w:w="3479"/>
        <w:gridCol w:w="3487"/>
      </w:tblGrid>
      <w:tr w:rsidR="00637512" w14:paraId="768D0AFE" w14:textId="77777777" w:rsidTr="00AC49A8">
        <w:tc>
          <w:tcPr>
            <w:tcW w:w="10676" w:type="dxa"/>
            <w:gridSpan w:val="3"/>
          </w:tcPr>
          <w:p w14:paraId="010C4154" w14:textId="77777777" w:rsidR="00637512" w:rsidRPr="002D0B5F" w:rsidRDefault="00637512" w:rsidP="007D7980">
            <w:pPr>
              <w:rPr>
                <w:rFonts w:ascii="Comic Sans MS" w:hAnsi="Comic Sans MS" w:cs="Arial"/>
                <w:b/>
                <w:bCs/>
                <w:u w:val="single"/>
              </w:rPr>
            </w:pPr>
            <w:r w:rsidRPr="002D0B5F">
              <w:rPr>
                <w:rFonts w:ascii="Comic Sans MS" w:hAnsi="Comic Sans MS" w:cs="Arial"/>
                <w:b/>
                <w:bCs/>
                <w:u w:val="single"/>
              </w:rPr>
              <w:t>Assigning levels using quality indicators</w:t>
            </w:r>
          </w:p>
          <w:p w14:paraId="4E32ECFC" w14:textId="77777777" w:rsidR="00637512" w:rsidRPr="002D0B5F" w:rsidRDefault="00637512" w:rsidP="00F00A74">
            <w:pPr>
              <w:pStyle w:val="NormalWeb"/>
              <w:spacing w:before="0" w:beforeAutospacing="0" w:after="0" w:afterAutospacing="0"/>
              <w:rPr>
                <w:rFonts w:ascii="Comic Sans MS" w:hAnsi="Comic Sans MS" w:cs="Arial"/>
                <w:i/>
                <w:color w:val="000000"/>
                <w:sz w:val="20"/>
                <w:szCs w:val="20"/>
              </w:rPr>
            </w:pPr>
            <w:r w:rsidRPr="002D0B5F">
              <w:rPr>
                <w:rFonts w:ascii="Comic Sans MS" w:hAnsi="Comic Sans MS" w:cs="Arial"/>
                <w:i/>
                <w:sz w:val="20"/>
                <w:szCs w:val="20"/>
              </w:rPr>
              <w:t xml:space="preserve">School/centres should evaluate aspects of their work using the following core Quality Indicators (QIs).  Levels should be assigned using the national 6 point scale. </w:t>
            </w:r>
            <w:r w:rsidRPr="002D0B5F">
              <w:rPr>
                <w:rFonts w:ascii="Comic Sans MS" w:hAnsi="Comic Sans MS" w:cs="Arial"/>
                <w:i/>
                <w:color w:val="000000"/>
                <w:sz w:val="20"/>
                <w:szCs w:val="20"/>
              </w:rPr>
              <w:t>Where there has been a recent (post- August 2016) HMIE inspection, the levels awarded should also be included. Please note that the level should relate to the entire QI and not a specific theme.</w:t>
            </w:r>
          </w:p>
          <w:p w14:paraId="12BA659A" w14:textId="77777777" w:rsidR="00637512" w:rsidRPr="004F7CEC" w:rsidRDefault="00637512" w:rsidP="007D7980">
            <w:pPr>
              <w:pStyle w:val="NormalWeb"/>
              <w:spacing w:before="0" w:beforeAutospacing="0" w:after="0" w:afterAutospacing="0" w:line="276" w:lineRule="auto"/>
              <w:rPr>
                <w:rFonts w:ascii="Arial" w:hAnsi="Arial" w:cs="Arial"/>
                <w:color w:val="000000"/>
              </w:rPr>
            </w:pPr>
          </w:p>
          <w:p w14:paraId="13D89306" w14:textId="77777777" w:rsidR="00637512" w:rsidRPr="002D0B5F" w:rsidRDefault="00637512" w:rsidP="007D7980">
            <w:pPr>
              <w:pStyle w:val="NormalWeb"/>
              <w:spacing w:before="0" w:beforeAutospacing="0" w:after="0" w:afterAutospacing="0" w:line="276" w:lineRule="auto"/>
              <w:rPr>
                <w:rFonts w:ascii="Comic Sans MS" w:hAnsi="Comic Sans MS" w:cs="Arial"/>
                <w:b/>
                <w:color w:val="000000"/>
                <w:sz w:val="20"/>
                <w:szCs w:val="20"/>
              </w:rPr>
            </w:pPr>
            <w:r w:rsidRPr="002D0B5F">
              <w:rPr>
                <w:rFonts w:ascii="Comic Sans MS" w:hAnsi="Comic Sans MS" w:cs="Arial"/>
                <w:b/>
                <w:sz w:val="20"/>
                <w:szCs w:val="20"/>
              </w:rPr>
              <w:t xml:space="preserve">NIF </w:t>
            </w:r>
            <w:r w:rsidRPr="002D0B5F">
              <w:rPr>
                <w:rFonts w:ascii="Comic Sans MS" w:hAnsi="Comic Sans MS" w:cs="Arial"/>
                <w:b/>
                <w:spacing w:val="-1"/>
                <w:sz w:val="20"/>
                <w:szCs w:val="20"/>
              </w:rPr>
              <w:t>quality</w:t>
            </w:r>
            <w:r w:rsidRPr="002D0B5F">
              <w:rPr>
                <w:rFonts w:ascii="Comic Sans MS" w:hAnsi="Comic Sans MS" w:cs="Arial"/>
                <w:b/>
                <w:spacing w:val="-2"/>
                <w:sz w:val="20"/>
                <w:szCs w:val="20"/>
              </w:rPr>
              <w:t xml:space="preserve"> </w:t>
            </w:r>
            <w:r w:rsidRPr="002D0B5F">
              <w:rPr>
                <w:rFonts w:ascii="Comic Sans MS" w:hAnsi="Comic Sans MS" w:cs="Arial"/>
                <w:b/>
                <w:sz w:val="20"/>
                <w:szCs w:val="20"/>
              </w:rPr>
              <w:t>indicators</w:t>
            </w:r>
          </w:p>
        </w:tc>
      </w:tr>
      <w:tr w:rsidR="00637512" w14:paraId="606988C6" w14:textId="77777777" w:rsidTr="00822C57">
        <w:tc>
          <w:tcPr>
            <w:tcW w:w="3558" w:type="dxa"/>
          </w:tcPr>
          <w:p w14:paraId="1BEBACDC" w14:textId="77777777" w:rsidR="00637512" w:rsidRPr="002D0B5F" w:rsidRDefault="00637512" w:rsidP="00361B1D">
            <w:pPr>
              <w:spacing w:before="5"/>
              <w:rPr>
                <w:rFonts w:ascii="Comic Sans MS" w:eastAsia="Arial" w:hAnsi="Comic Sans MS" w:cs="Arial"/>
                <w:b/>
                <w:bCs/>
                <w:sz w:val="20"/>
                <w:szCs w:val="20"/>
              </w:rPr>
            </w:pPr>
            <w:r w:rsidRPr="002D0B5F">
              <w:rPr>
                <w:rFonts w:ascii="Comic Sans MS" w:hAnsi="Comic Sans MS" w:cs="Arial"/>
                <w:b/>
                <w:sz w:val="20"/>
                <w:szCs w:val="20"/>
              </w:rPr>
              <w:t>Quality</w:t>
            </w:r>
            <w:r w:rsidRPr="002D0B5F">
              <w:rPr>
                <w:rFonts w:ascii="Comic Sans MS" w:hAnsi="Comic Sans MS" w:cs="Arial"/>
                <w:b/>
                <w:spacing w:val="-1"/>
                <w:sz w:val="20"/>
                <w:szCs w:val="20"/>
              </w:rPr>
              <w:t xml:space="preserve"> </w:t>
            </w:r>
            <w:r w:rsidRPr="002D0B5F">
              <w:rPr>
                <w:rFonts w:ascii="Comic Sans MS" w:hAnsi="Comic Sans MS" w:cs="Arial"/>
                <w:b/>
                <w:sz w:val="20"/>
                <w:szCs w:val="20"/>
              </w:rPr>
              <w:t>indicator</w:t>
            </w:r>
          </w:p>
        </w:tc>
        <w:tc>
          <w:tcPr>
            <w:tcW w:w="3559" w:type="dxa"/>
          </w:tcPr>
          <w:p w14:paraId="3B532DB1" w14:textId="77777777" w:rsidR="00637512" w:rsidRPr="002D0B5F" w:rsidRDefault="00637512" w:rsidP="00361B1D">
            <w:pPr>
              <w:spacing w:before="5"/>
              <w:rPr>
                <w:rFonts w:ascii="Comic Sans MS" w:eastAsia="Arial" w:hAnsi="Comic Sans MS" w:cs="Arial"/>
                <w:b/>
                <w:bCs/>
                <w:sz w:val="20"/>
                <w:szCs w:val="20"/>
              </w:rPr>
            </w:pPr>
            <w:r w:rsidRPr="002D0B5F">
              <w:rPr>
                <w:rFonts w:ascii="Comic Sans MS" w:hAnsi="Comic Sans MS" w:cs="Arial"/>
                <w:b/>
                <w:sz w:val="20"/>
                <w:szCs w:val="20"/>
              </w:rPr>
              <w:t xml:space="preserve">School </w:t>
            </w:r>
            <w:r w:rsidRPr="002D0B5F">
              <w:rPr>
                <w:rFonts w:ascii="Comic Sans MS" w:hAnsi="Comic Sans MS" w:cs="Arial"/>
                <w:b/>
                <w:spacing w:val="-1"/>
                <w:sz w:val="20"/>
                <w:szCs w:val="20"/>
              </w:rPr>
              <w:t>self-evaluation</w:t>
            </w:r>
          </w:p>
        </w:tc>
        <w:tc>
          <w:tcPr>
            <w:tcW w:w="3559" w:type="dxa"/>
          </w:tcPr>
          <w:p w14:paraId="010CBADE" w14:textId="77777777" w:rsidR="00637512" w:rsidRPr="002D0B5F" w:rsidRDefault="00637512" w:rsidP="00361B1D">
            <w:pPr>
              <w:spacing w:before="5"/>
              <w:rPr>
                <w:rFonts w:ascii="Comic Sans MS" w:eastAsia="Arial" w:hAnsi="Comic Sans MS" w:cs="Arial"/>
                <w:b/>
                <w:bCs/>
                <w:sz w:val="20"/>
                <w:szCs w:val="20"/>
              </w:rPr>
            </w:pPr>
            <w:r w:rsidRPr="002D0B5F">
              <w:rPr>
                <w:rFonts w:ascii="Comic Sans MS" w:hAnsi="Comic Sans MS" w:cs="Arial"/>
                <w:b/>
                <w:sz w:val="20"/>
                <w:szCs w:val="20"/>
              </w:rPr>
              <w:t xml:space="preserve">HMIE Inspection evaluation </w:t>
            </w:r>
            <w:r w:rsidRPr="002D0B5F">
              <w:rPr>
                <w:rFonts w:ascii="Comic Sans MS" w:hAnsi="Comic Sans MS" w:cs="Arial"/>
                <w:b/>
                <w:i/>
                <w:sz w:val="20"/>
                <w:szCs w:val="20"/>
              </w:rPr>
              <w:t>(if appropriate)</w:t>
            </w:r>
          </w:p>
        </w:tc>
      </w:tr>
      <w:tr w:rsidR="00637512" w14:paraId="03AB8F57" w14:textId="77777777" w:rsidTr="00822C57">
        <w:tc>
          <w:tcPr>
            <w:tcW w:w="3558" w:type="dxa"/>
          </w:tcPr>
          <w:p w14:paraId="4BB101A0" w14:textId="77777777" w:rsidR="00637512" w:rsidRPr="002D0B5F" w:rsidRDefault="00637512" w:rsidP="00361B1D">
            <w:pPr>
              <w:spacing w:before="5"/>
              <w:rPr>
                <w:rFonts w:ascii="Comic Sans MS" w:hAnsi="Comic Sans MS" w:cs="Arial"/>
                <w:sz w:val="20"/>
                <w:szCs w:val="20"/>
              </w:rPr>
            </w:pPr>
            <w:r w:rsidRPr="002D0B5F">
              <w:rPr>
                <w:rFonts w:ascii="Comic Sans MS" w:hAnsi="Comic Sans MS" w:cs="Arial"/>
                <w:sz w:val="20"/>
                <w:szCs w:val="20"/>
              </w:rPr>
              <w:t>1.3 Leadership of change</w:t>
            </w:r>
          </w:p>
          <w:p w14:paraId="6098396E" w14:textId="77777777" w:rsidR="00637512" w:rsidRPr="002D0B5F" w:rsidRDefault="00637512" w:rsidP="00361B1D">
            <w:pPr>
              <w:spacing w:before="5"/>
              <w:rPr>
                <w:rFonts w:ascii="Comic Sans MS" w:eastAsia="Arial" w:hAnsi="Comic Sans MS" w:cs="Arial"/>
                <w:b/>
                <w:bCs/>
                <w:sz w:val="20"/>
                <w:szCs w:val="20"/>
              </w:rPr>
            </w:pPr>
          </w:p>
        </w:tc>
        <w:tc>
          <w:tcPr>
            <w:tcW w:w="3559" w:type="dxa"/>
          </w:tcPr>
          <w:p w14:paraId="4AE016CA" w14:textId="1BDD626E" w:rsidR="00637512" w:rsidRPr="004F7CEC" w:rsidRDefault="004F7CEC" w:rsidP="00361B1D">
            <w:pPr>
              <w:spacing w:before="5"/>
              <w:rPr>
                <w:rFonts w:ascii="Arial" w:eastAsia="Arial" w:hAnsi="Arial" w:cs="Arial"/>
                <w:b/>
                <w:bCs/>
                <w:sz w:val="24"/>
                <w:szCs w:val="24"/>
              </w:rPr>
            </w:pPr>
            <w:r w:rsidRPr="004F7CEC">
              <w:rPr>
                <w:rFonts w:ascii="Arial" w:eastAsia="Arial" w:hAnsi="Arial" w:cs="Arial"/>
                <w:b/>
                <w:bCs/>
                <w:sz w:val="24"/>
                <w:szCs w:val="24"/>
              </w:rPr>
              <w:t>5</w:t>
            </w:r>
          </w:p>
        </w:tc>
        <w:tc>
          <w:tcPr>
            <w:tcW w:w="3559" w:type="dxa"/>
          </w:tcPr>
          <w:p w14:paraId="11D71775" w14:textId="77777777" w:rsidR="00637512" w:rsidRPr="004F7CEC" w:rsidRDefault="00637512" w:rsidP="00361B1D">
            <w:pPr>
              <w:spacing w:before="5"/>
              <w:rPr>
                <w:rFonts w:ascii="Arial" w:eastAsia="Arial" w:hAnsi="Arial" w:cs="Arial"/>
                <w:b/>
                <w:bCs/>
                <w:sz w:val="24"/>
                <w:szCs w:val="24"/>
              </w:rPr>
            </w:pPr>
          </w:p>
        </w:tc>
      </w:tr>
      <w:tr w:rsidR="00637512" w14:paraId="46F27DEC" w14:textId="77777777" w:rsidTr="00822C57">
        <w:tc>
          <w:tcPr>
            <w:tcW w:w="3558" w:type="dxa"/>
          </w:tcPr>
          <w:p w14:paraId="67A6BA0B" w14:textId="77777777" w:rsidR="00637512" w:rsidRPr="002D0B5F" w:rsidRDefault="00637512" w:rsidP="00361B1D">
            <w:pPr>
              <w:spacing w:before="5"/>
              <w:rPr>
                <w:rFonts w:ascii="Comic Sans MS" w:hAnsi="Comic Sans MS" w:cs="Arial"/>
                <w:sz w:val="20"/>
                <w:szCs w:val="20"/>
              </w:rPr>
            </w:pPr>
            <w:r w:rsidRPr="002D0B5F">
              <w:rPr>
                <w:rFonts w:ascii="Comic Sans MS" w:hAnsi="Comic Sans MS" w:cs="Arial"/>
                <w:sz w:val="20"/>
                <w:szCs w:val="20"/>
              </w:rPr>
              <w:t xml:space="preserve">2.3 </w:t>
            </w:r>
            <w:r w:rsidRPr="002D0B5F">
              <w:rPr>
                <w:rFonts w:ascii="Comic Sans MS" w:hAnsi="Comic Sans MS" w:cs="Arial"/>
                <w:spacing w:val="-1"/>
                <w:sz w:val="20"/>
                <w:szCs w:val="20"/>
              </w:rPr>
              <w:t>Learning,</w:t>
            </w:r>
            <w:r w:rsidRPr="002D0B5F">
              <w:rPr>
                <w:rFonts w:ascii="Comic Sans MS" w:hAnsi="Comic Sans MS" w:cs="Arial"/>
                <w:spacing w:val="1"/>
                <w:sz w:val="20"/>
                <w:szCs w:val="20"/>
              </w:rPr>
              <w:t xml:space="preserve"> </w:t>
            </w:r>
            <w:r w:rsidRPr="002D0B5F">
              <w:rPr>
                <w:rFonts w:ascii="Comic Sans MS" w:hAnsi="Comic Sans MS" w:cs="Arial"/>
                <w:spacing w:val="-1"/>
                <w:sz w:val="20"/>
                <w:szCs w:val="20"/>
              </w:rPr>
              <w:t>teaching</w:t>
            </w:r>
            <w:r w:rsidRPr="002D0B5F">
              <w:rPr>
                <w:rFonts w:ascii="Comic Sans MS" w:hAnsi="Comic Sans MS" w:cs="Arial"/>
                <w:sz w:val="20"/>
                <w:szCs w:val="20"/>
              </w:rPr>
              <w:t xml:space="preserve"> and</w:t>
            </w:r>
            <w:r w:rsidRPr="002D0B5F">
              <w:rPr>
                <w:rFonts w:ascii="Comic Sans MS" w:hAnsi="Comic Sans MS" w:cs="Arial"/>
                <w:spacing w:val="21"/>
                <w:sz w:val="20"/>
                <w:szCs w:val="20"/>
              </w:rPr>
              <w:t xml:space="preserve"> </w:t>
            </w:r>
            <w:r w:rsidRPr="002D0B5F">
              <w:rPr>
                <w:rFonts w:ascii="Comic Sans MS" w:hAnsi="Comic Sans MS" w:cs="Arial"/>
                <w:sz w:val="20"/>
                <w:szCs w:val="20"/>
              </w:rPr>
              <w:t>assessment</w:t>
            </w:r>
          </w:p>
          <w:p w14:paraId="023C361B" w14:textId="77777777" w:rsidR="00637512" w:rsidRPr="002D0B5F" w:rsidRDefault="00637512" w:rsidP="00361B1D">
            <w:pPr>
              <w:spacing w:before="5"/>
              <w:rPr>
                <w:rFonts w:ascii="Comic Sans MS" w:eastAsia="Arial" w:hAnsi="Comic Sans MS" w:cs="Arial"/>
                <w:b/>
                <w:bCs/>
                <w:sz w:val="20"/>
                <w:szCs w:val="20"/>
              </w:rPr>
            </w:pPr>
          </w:p>
        </w:tc>
        <w:tc>
          <w:tcPr>
            <w:tcW w:w="3559" w:type="dxa"/>
          </w:tcPr>
          <w:p w14:paraId="5AF451D2" w14:textId="1715D008" w:rsidR="00637512" w:rsidRPr="004F7CEC" w:rsidRDefault="004F7CEC" w:rsidP="00361B1D">
            <w:pPr>
              <w:spacing w:before="5"/>
              <w:rPr>
                <w:rFonts w:ascii="Arial" w:eastAsia="Arial" w:hAnsi="Arial" w:cs="Arial"/>
                <w:b/>
                <w:bCs/>
                <w:sz w:val="24"/>
                <w:szCs w:val="24"/>
              </w:rPr>
            </w:pPr>
            <w:r w:rsidRPr="004F7CEC">
              <w:rPr>
                <w:rFonts w:ascii="Arial" w:eastAsia="Arial" w:hAnsi="Arial" w:cs="Arial"/>
                <w:b/>
                <w:bCs/>
                <w:sz w:val="24"/>
                <w:szCs w:val="24"/>
              </w:rPr>
              <w:t>4</w:t>
            </w:r>
          </w:p>
        </w:tc>
        <w:tc>
          <w:tcPr>
            <w:tcW w:w="3559" w:type="dxa"/>
          </w:tcPr>
          <w:p w14:paraId="69F3BEFA" w14:textId="77777777" w:rsidR="00637512" w:rsidRPr="004F7CEC" w:rsidRDefault="00637512" w:rsidP="00361B1D">
            <w:pPr>
              <w:spacing w:before="5"/>
              <w:rPr>
                <w:rFonts w:ascii="Arial" w:eastAsia="Arial" w:hAnsi="Arial" w:cs="Arial"/>
                <w:b/>
                <w:bCs/>
                <w:sz w:val="24"/>
                <w:szCs w:val="24"/>
              </w:rPr>
            </w:pPr>
          </w:p>
        </w:tc>
      </w:tr>
      <w:tr w:rsidR="00637512" w14:paraId="04893E71" w14:textId="77777777" w:rsidTr="00822C57">
        <w:tc>
          <w:tcPr>
            <w:tcW w:w="3558" w:type="dxa"/>
          </w:tcPr>
          <w:p w14:paraId="5FD59F4C" w14:textId="77777777" w:rsidR="00637512" w:rsidRPr="002D0B5F" w:rsidRDefault="00637512" w:rsidP="00361B1D">
            <w:pPr>
              <w:spacing w:before="5"/>
              <w:rPr>
                <w:rFonts w:ascii="Comic Sans MS" w:hAnsi="Comic Sans MS" w:cs="Arial"/>
                <w:spacing w:val="-1"/>
                <w:sz w:val="20"/>
                <w:szCs w:val="20"/>
              </w:rPr>
            </w:pPr>
            <w:r w:rsidRPr="002D0B5F">
              <w:rPr>
                <w:rFonts w:ascii="Comic Sans MS" w:hAnsi="Comic Sans MS" w:cs="Arial"/>
                <w:sz w:val="20"/>
                <w:szCs w:val="20"/>
              </w:rPr>
              <w:t>3.1</w:t>
            </w:r>
            <w:r w:rsidRPr="002D0B5F">
              <w:rPr>
                <w:rFonts w:ascii="Comic Sans MS" w:hAnsi="Comic Sans MS" w:cs="Arial"/>
                <w:spacing w:val="2"/>
                <w:sz w:val="20"/>
                <w:szCs w:val="20"/>
              </w:rPr>
              <w:t xml:space="preserve"> </w:t>
            </w:r>
            <w:r w:rsidRPr="002D0B5F">
              <w:rPr>
                <w:rFonts w:ascii="Comic Sans MS" w:hAnsi="Comic Sans MS" w:cs="Arial"/>
                <w:spacing w:val="-1"/>
                <w:sz w:val="20"/>
                <w:szCs w:val="20"/>
              </w:rPr>
              <w:t>Ensuring wellbeing,</w:t>
            </w:r>
            <w:r w:rsidRPr="002D0B5F">
              <w:rPr>
                <w:rFonts w:ascii="Comic Sans MS" w:hAnsi="Comic Sans MS" w:cs="Arial"/>
                <w:spacing w:val="1"/>
                <w:sz w:val="20"/>
                <w:szCs w:val="20"/>
              </w:rPr>
              <w:t xml:space="preserve"> </w:t>
            </w:r>
            <w:r w:rsidRPr="002D0B5F">
              <w:rPr>
                <w:rFonts w:ascii="Comic Sans MS" w:hAnsi="Comic Sans MS" w:cs="Arial"/>
                <w:spacing w:val="-1"/>
                <w:sz w:val="20"/>
                <w:szCs w:val="20"/>
              </w:rPr>
              <w:t>equity</w:t>
            </w:r>
            <w:r w:rsidRPr="002D0B5F">
              <w:rPr>
                <w:rFonts w:ascii="Comic Sans MS" w:hAnsi="Comic Sans MS" w:cs="Arial"/>
                <w:spacing w:val="27"/>
                <w:sz w:val="20"/>
                <w:szCs w:val="20"/>
              </w:rPr>
              <w:t xml:space="preserve"> </w:t>
            </w:r>
            <w:r w:rsidRPr="002D0B5F">
              <w:rPr>
                <w:rFonts w:ascii="Comic Sans MS" w:hAnsi="Comic Sans MS" w:cs="Arial"/>
                <w:sz w:val="20"/>
                <w:szCs w:val="20"/>
              </w:rPr>
              <w:t>and</w:t>
            </w:r>
            <w:r w:rsidRPr="002D0B5F">
              <w:rPr>
                <w:rFonts w:ascii="Comic Sans MS" w:hAnsi="Comic Sans MS" w:cs="Arial"/>
                <w:spacing w:val="1"/>
                <w:sz w:val="20"/>
                <w:szCs w:val="20"/>
              </w:rPr>
              <w:t xml:space="preserve"> </w:t>
            </w:r>
            <w:r w:rsidRPr="002D0B5F">
              <w:rPr>
                <w:rFonts w:ascii="Comic Sans MS" w:hAnsi="Comic Sans MS" w:cs="Arial"/>
                <w:spacing w:val="-1"/>
                <w:sz w:val="20"/>
                <w:szCs w:val="20"/>
              </w:rPr>
              <w:t>inclusion</w:t>
            </w:r>
          </w:p>
          <w:p w14:paraId="214D1B46" w14:textId="77777777" w:rsidR="00637512" w:rsidRPr="002D0B5F" w:rsidRDefault="00637512" w:rsidP="00361B1D">
            <w:pPr>
              <w:spacing w:before="5"/>
              <w:rPr>
                <w:rFonts w:ascii="Comic Sans MS" w:eastAsia="Arial" w:hAnsi="Comic Sans MS" w:cs="Arial"/>
                <w:b/>
                <w:bCs/>
                <w:sz w:val="20"/>
                <w:szCs w:val="20"/>
              </w:rPr>
            </w:pPr>
          </w:p>
        </w:tc>
        <w:tc>
          <w:tcPr>
            <w:tcW w:w="3559" w:type="dxa"/>
          </w:tcPr>
          <w:p w14:paraId="261C1F27" w14:textId="0A989D76" w:rsidR="00637512" w:rsidRPr="004F7CEC" w:rsidRDefault="004F7CEC" w:rsidP="00361B1D">
            <w:pPr>
              <w:spacing w:before="5"/>
              <w:rPr>
                <w:rFonts w:ascii="Arial" w:eastAsia="Arial" w:hAnsi="Arial" w:cs="Arial"/>
                <w:b/>
                <w:bCs/>
                <w:sz w:val="24"/>
                <w:szCs w:val="24"/>
              </w:rPr>
            </w:pPr>
            <w:r w:rsidRPr="004F7CEC">
              <w:rPr>
                <w:rFonts w:ascii="Arial" w:eastAsia="Arial" w:hAnsi="Arial" w:cs="Arial"/>
                <w:b/>
                <w:bCs/>
                <w:sz w:val="24"/>
                <w:szCs w:val="24"/>
              </w:rPr>
              <w:t>5</w:t>
            </w:r>
          </w:p>
        </w:tc>
        <w:tc>
          <w:tcPr>
            <w:tcW w:w="3559" w:type="dxa"/>
          </w:tcPr>
          <w:p w14:paraId="1FE3E307" w14:textId="77777777" w:rsidR="00637512" w:rsidRPr="004F7CEC" w:rsidRDefault="00637512" w:rsidP="00361B1D">
            <w:pPr>
              <w:spacing w:before="5"/>
              <w:rPr>
                <w:rFonts w:ascii="Arial" w:eastAsia="Arial" w:hAnsi="Arial" w:cs="Arial"/>
                <w:b/>
                <w:bCs/>
                <w:sz w:val="24"/>
                <w:szCs w:val="24"/>
              </w:rPr>
            </w:pPr>
          </w:p>
        </w:tc>
      </w:tr>
      <w:tr w:rsidR="00637512" w14:paraId="7EC05050" w14:textId="77777777" w:rsidTr="00822C57">
        <w:tc>
          <w:tcPr>
            <w:tcW w:w="3558" w:type="dxa"/>
          </w:tcPr>
          <w:p w14:paraId="202D1FB0" w14:textId="77777777" w:rsidR="00637512" w:rsidRPr="002D0B5F" w:rsidRDefault="00637512" w:rsidP="00361B1D">
            <w:pPr>
              <w:tabs>
                <w:tab w:val="left" w:pos="810"/>
              </w:tabs>
              <w:spacing w:before="5"/>
              <w:rPr>
                <w:rFonts w:ascii="Comic Sans MS" w:hAnsi="Comic Sans MS" w:cs="Arial"/>
                <w:spacing w:val="-1"/>
                <w:sz w:val="20"/>
                <w:szCs w:val="20"/>
              </w:rPr>
            </w:pPr>
            <w:r w:rsidRPr="002D0B5F">
              <w:rPr>
                <w:rFonts w:ascii="Comic Sans MS" w:hAnsi="Comic Sans MS" w:cs="Arial"/>
                <w:sz w:val="20"/>
                <w:szCs w:val="20"/>
              </w:rPr>
              <w:t>3.2</w:t>
            </w:r>
            <w:r w:rsidRPr="002D0B5F">
              <w:rPr>
                <w:rFonts w:ascii="Comic Sans MS" w:hAnsi="Comic Sans MS" w:cs="Arial"/>
                <w:spacing w:val="2"/>
                <w:sz w:val="20"/>
                <w:szCs w:val="20"/>
              </w:rPr>
              <w:t xml:space="preserve"> </w:t>
            </w:r>
            <w:r w:rsidRPr="002D0B5F">
              <w:rPr>
                <w:rFonts w:ascii="Comic Sans MS" w:hAnsi="Comic Sans MS" w:cs="Arial"/>
                <w:sz w:val="20"/>
                <w:szCs w:val="20"/>
              </w:rPr>
              <w:t>Raising</w:t>
            </w:r>
            <w:r w:rsidRPr="002D0B5F">
              <w:rPr>
                <w:rFonts w:ascii="Comic Sans MS" w:hAnsi="Comic Sans MS" w:cs="Arial"/>
                <w:spacing w:val="-1"/>
                <w:sz w:val="20"/>
                <w:szCs w:val="20"/>
              </w:rPr>
              <w:t xml:space="preserve"> attainment </w:t>
            </w:r>
            <w:r w:rsidRPr="002D0B5F">
              <w:rPr>
                <w:rFonts w:ascii="Comic Sans MS" w:hAnsi="Comic Sans MS" w:cs="Arial"/>
                <w:sz w:val="20"/>
                <w:szCs w:val="20"/>
              </w:rPr>
              <w:t>and</w:t>
            </w:r>
            <w:r w:rsidRPr="002D0B5F">
              <w:rPr>
                <w:rFonts w:ascii="Comic Sans MS" w:hAnsi="Comic Sans MS" w:cs="Arial"/>
                <w:spacing w:val="26"/>
                <w:sz w:val="20"/>
                <w:szCs w:val="20"/>
              </w:rPr>
              <w:t xml:space="preserve"> </w:t>
            </w:r>
            <w:r w:rsidRPr="002D0B5F">
              <w:rPr>
                <w:rFonts w:ascii="Comic Sans MS" w:hAnsi="Comic Sans MS" w:cs="Arial"/>
                <w:spacing w:val="-1"/>
                <w:sz w:val="20"/>
                <w:szCs w:val="20"/>
              </w:rPr>
              <w:t>achievement</w:t>
            </w:r>
          </w:p>
          <w:p w14:paraId="7E2563F9" w14:textId="77777777" w:rsidR="00637512" w:rsidRPr="002D0B5F" w:rsidRDefault="00637512" w:rsidP="00361B1D">
            <w:pPr>
              <w:tabs>
                <w:tab w:val="left" w:pos="810"/>
              </w:tabs>
              <w:spacing w:before="5"/>
              <w:rPr>
                <w:rFonts w:ascii="Comic Sans MS" w:eastAsia="Arial" w:hAnsi="Comic Sans MS" w:cs="Arial"/>
                <w:b/>
                <w:bCs/>
                <w:sz w:val="20"/>
                <w:szCs w:val="20"/>
              </w:rPr>
            </w:pPr>
          </w:p>
        </w:tc>
        <w:tc>
          <w:tcPr>
            <w:tcW w:w="3559" w:type="dxa"/>
          </w:tcPr>
          <w:p w14:paraId="7B793AC5" w14:textId="4FCB1D73" w:rsidR="00637512" w:rsidRPr="004F7CEC" w:rsidRDefault="00232DFD" w:rsidP="00361B1D">
            <w:pPr>
              <w:spacing w:before="5"/>
              <w:rPr>
                <w:rFonts w:ascii="Arial" w:eastAsia="Arial" w:hAnsi="Arial" w:cs="Arial"/>
                <w:b/>
                <w:bCs/>
                <w:sz w:val="24"/>
                <w:szCs w:val="24"/>
              </w:rPr>
            </w:pPr>
            <w:r>
              <w:rPr>
                <w:rFonts w:ascii="Arial" w:eastAsia="Arial" w:hAnsi="Arial" w:cs="Arial"/>
                <w:b/>
                <w:bCs/>
                <w:sz w:val="24"/>
                <w:szCs w:val="24"/>
              </w:rPr>
              <w:t>5</w:t>
            </w:r>
          </w:p>
        </w:tc>
        <w:tc>
          <w:tcPr>
            <w:tcW w:w="3559" w:type="dxa"/>
          </w:tcPr>
          <w:p w14:paraId="74D08662" w14:textId="77777777" w:rsidR="00637512" w:rsidRPr="004F7CEC" w:rsidRDefault="00637512" w:rsidP="00361B1D">
            <w:pPr>
              <w:spacing w:before="5"/>
              <w:rPr>
                <w:rFonts w:ascii="Arial" w:eastAsia="Arial" w:hAnsi="Arial" w:cs="Arial"/>
                <w:b/>
                <w:bCs/>
                <w:sz w:val="24"/>
                <w:szCs w:val="24"/>
              </w:rPr>
            </w:pPr>
          </w:p>
        </w:tc>
      </w:tr>
      <w:tr w:rsidR="00637512" w14:paraId="2EA2E5E3" w14:textId="77777777" w:rsidTr="00026B7B">
        <w:tc>
          <w:tcPr>
            <w:tcW w:w="10676" w:type="dxa"/>
            <w:gridSpan w:val="3"/>
          </w:tcPr>
          <w:p w14:paraId="32D610DD" w14:textId="77777777" w:rsidR="00637512" w:rsidRPr="002D0B5F" w:rsidRDefault="00637512" w:rsidP="00492DDC">
            <w:pPr>
              <w:rPr>
                <w:rFonts w:ascii="Comic Sans MS" w:hAnsi="Comic Sans MS" w:cs="Arial"/>
                <w:b/>
                <w:sz w:val="20"/>
                <w:szCs w:val="20"/>
                <w:u w:val="single"/>
              </w:rPr>
            </w:pPr>
            <w:r w:rsidRPr="002D0B5F">
              <w:rPr>
                <w:rFonts w:ascii="Comic Sans MS" w:hAnsi="Comic Sans MS" w:cs="Arial"/>
                <w:b/>
                <w:sz w:val="20"/>
                <w:szCs w:val="20"/>
                <w:u w:val="single"/>
              </w:rPr>
              <w:t>Additional Quality Indicator</w:t>
            </w:r>
          </w:p>
          <w:p w14:paraId="5951B53E" w14:textId="77777777" w:rsidR="00637512" w:rsidRPr="004F7CEC" w:rsidRDefault="00637512" w:rsidP="00F00A74">
            <w:pPr>
              <w:pStyle w:val="NormalWeb"/>
              <w:spacing w:before="0" w:beforeAutospacing="0" w:after="0" w:afterAutospacing="0"/>
              <w:rPr>
                <w:rFonts w:ascii="Arial" w:hAnsi="Arial" w:cs="Arial"/>
                <w:i/>
                <w:color w:val="000000"/>
                <w:sz w:val="20"/>
                <w:szCs w:val="20"/>
              </w:rPr>
            </w:pPr>
            <w:r w:rsidRPr="002D0B5F">
              <w:rPr>
                <w:rFonts w:ascii="Comic Sans MS" w:hAnsi="Comic Sans MS" w:cs="Arial"/>
                <w:i/>
                <w:color w:val="000000"/>
                <w:sz w:val="20"/>
                <w:szCs w:val="20"/>
              </w:rPr>
              <w:t>It is anticipated that schools will follow the advice of How good is our school? 4</w:t>
            </w:r>
            <w:r w:rsidRPr="002D0B5F">
              <w:rPr>
                <w:rFonts w:ascii="Comic Sans MS" w:hAnsi="Comic Sans MS" w:cs="Arial"/>
                <w:i/>
                <w:color w:val="000000"/>
                <w:sz w:val="20"/>
                <w:szCs w:val="20"/>
                <w:vertAlign w:val="superscript"/>
              </w:rPr>
              <w:t>th</w:t>
            </w:r>
            <w:r w:rsidRPr="002D0B5F">
              <w:rPr>
                <w:rFonts w:ascii="Comic Sans MS" w:hAnsi="Comic Sans MS" w:cs="Arial"/>
                <w:i/>
                <w:color w:val="000000"/>
                <w:sz w:val="20"/>
                <w:szCs w:val="20"/>
              </w:rPr>
              <w:t xml:space="preserve"> edition (page 11) and self-evaluate using all of the QIs over a period of three to five years. Accordingly, if the school is working on another QI as part of its cycle of continuous improvement, it should also be noted and a level assigned.</w:t>
            </w:r>
          </w:p>
        </w:tc>
      </w:tr>
    </w:tbl>
    <w:p w14:paraId="3A5A118D" w14:textId="77777777" w:rsidR="00822C57" w:rsidRDefault="00822C57"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3510"/>
        <w:gridCol w:w="3686"/>
      </w:tblGrid>
      <w:tr w:rsidR="00361B1D" w14:paraId="279C6C73" w14:textId="77777777" w:rsidTr="00272431">
        <w:trPr>
          <w:trHeight w:val="360"/>
        </w:trPr>
        <w:tc>
          <w:tcPr>
            <w:tcW w:w="3510" w:type="dxa"/>
          </w:tcPr>
          <w:p w14:paraId="2C603121" w14:textId="77777777" w:rsidR="00361B1D" w:rsidRPr="002D0B5F" w:rsidRDefault="00361B1D" w:rsidP="00361B1D">
            <w:pPr>
              <w:spacing w:before="5"/>
              <w:rPr>
                <w:rFonts w:ascii="Comic Sans MS" w:hAnsi="Comic Sans MS" w:cs="Arial"/>
                <w:b/>
                <w:sz w:val="20"/>
                <w:szCs w:val="20"/>
              </w:rPr>
            </w:pPr>
            <w:r w:rsidRPr="002D0B5F">
              <w:rPr>
                <w:rFonts w:ascii="Comic Sans MS" w:hAnsi="Comic Sans MS" w:cs="Arial"/>
                <w:b/>
                <w:sz w:val="20"/>
                <w:szCs w:val="20"/>
              </w:rPr>
              <w:t>Quality</w:t>
            </w:r>
            <w:r w:rsidRPr="002D0B5F">
              <w:rPr>
                <w:rFonts w:ascii="Comic Sans MS" w:hAnsi="Comic Sans MS" w:cs="Arial"/>
                <w:b/>
                <w:spacing w:val="-1"/>
                <w:sz w:val="20"/>
                <w:szCs w:val="20"/>
              </w:rPr>
              <w:t xml:space="preserve"> </w:t>
            </w:r>
            <w:r w:rsidRPr="002D0B5F">
              <w:rPr>
                <w:rFonts w:ascii="Comic Sans MS" w:hAnsi="Comic Sans MS" w:cs="Arial"/>
                <w:b/>
                <w:sz w:val="20"/>
                <w:szCs w:val="20"/>
              </w:rPr>
              <w:t>indicator</w:t>
            </w:r>
          </w:p>
        </w:tc>
        <w:tc>
          <w:tcPr>
            <w:tcW w:w="3686" w:type="dxa"/>
          </w:tcPr>
          <w:p w14:paraId="01498FD7" w14:textId="77777777" w:rsidR="00361B1D" w:rsidRPr="002D0B5F" w:rsidRDefault="00361B1D" w:rsidP="00361B1D">
            <w:pPr>
              <w:spacing w:before="5"/>
              <w:rPr>
                <w:rFonts w:ascii="Comic Sans MS" w:hAnsi="Comic Sans MS" w:cs="Arial"/>
                <w:b/>
                <w:spacing w:val="-1"/>
                <w:sz w:val="20"/>
                <w:szCs w:val="20"/>
              </w:rPr>
            </w:pPr>
            <w:r w:rsidRPr="002D0B5F">
              <w:rPr>
                <w:rFonts w:ascii="Comic Sans MS" w:hAnsi="Comic Sans MS" w:cs="Arial"/>
                <w:b/>
                <w:sz w:val="20"/>
                <w:szCs w:val="20"/>
              </w:rPr>
              <w:t xml:space="preserve">School </w:t>
            </w:r>
            <w:r w:rsidRPr="002D0B5F">
              <w:rPr>
                <w:rFonts w:ascii="Comic Sans MS" w:hAnsi="Comic Sans MS" w:cs="Arial"/>
                <w:b/>
                <w:spacing w:val="-1"/>
                <w:sz w:val="20"/>
                <w:szCs w:val="20"/>
              </w:rPr>
              <w:t>self-evaluation</w:t>
            </w:r>
          </w:p>
          <w:p w14:paraId="7E1FDE34" w14:textId="77777777" w:rsidR="00361B1D" w:rsidRPr="002D0B5F" w:rsidRDefault="00361B1D" w:rsidP="00361B1D">
            <w:pPr>
              <w:spacing w:before="5"/>
              <w:rPr>
                <w:rFonts w:ascii="Comic Sans MS" w:eastAsia="Arial" w:hAnsi="Comic Sans MS" w:cs="Arial"/>
                <w:b/>
                <w:bCs/>
                <w:sz w:val="20"/>
                <w:szCs w:val="20"/>
              </w:rPr>
            </w:pPr>
          </w:p>
        </w:tc>
      </w:tr>
      <w:tr w:rsidR="00361B1D" w14:paraId="3BCDB1D8" w14:textId="77777777" w:rsidTr="00272431">
        <w:trPr>
          <w:trHeight w:val="375"/>
        </w:trPr>
        <w:tc>
          <w:tcPr>
            <w:tcW w:w="3510" w:type="dxa"/>
          </w:tcPr>
          <w:p w14:paraId="36F94B06" w14:textId="77777777" w:rsidR="00361B1D" w:rsidRDefault="00361B1D" w:rsidP="00492DDC">
            <w:pPr>
              <w:spacing w:before="5"/>
              <w:rPr>
                <w:rFonts w:ascii="Arial" w:eastAsia="Arial" w:hAnsi="Arial" w:cs="Arial"/>
                <w:b/>
                <w:bCs/>
                <w:sz w:val="32"/>
                <w:szCs w:val="32"/>
              </w:rPr>
            </w:pPr>
          </w:p>
          <w:p w14:paraId="14BFF774" w14:textId="77777777" w:rsidR="00634BF7" w:rsidRDefault="00634BF7" w:rsidP="00492DDC">
            <w:pPr>
              <w:spacing w:before="5"/>
              <w:rPr>
                <w:rFonts w:ascii="Arial" w:eastAsia="Arial" w:hAnsi="Arial" w:cs="Arial"/>
                <w:b/>
                <w:bCs/>
                <w:sz w:val="32"/>
                <w:szCs w:val="32"/>
              </w:rPr>
            </w:pPr>
          </w:p>
        </w:tc>
        <w:tc>
          <w:tcPr>
            <w:tcW w:w="3686" w:type="dxa"/>
          </w:tcPr>
          <w:p w14:paraId="2384E18D" w14:textId="77777777" w:rsidR="00361B1D" w:rsidRDefault="00361B1D" w:rsidP="007D71F1">
            <w:pPr>
              <w:spacing w:before="5"/>
              <w:jc w:val="center"/>
              <w:rPr>
                <w:rFonts w:ascii="Arial" w:eastAsia="Arial" w:hAnsi="Arial" w:cs="Arial"/>
                <w:b/>
                <w:bCs/>
                <w:sz w:val="32"/>
                <w:szCs w:val="32"/>
              </w:rPr>
            </w:pPr>
          </w:p>
        </w:tc>
      </w:tr>
    </w:tbl>
    <w:p w14:paraId="5D2C7A38" w14:textId="77777777" w:rsidR="00361B1D" w:rsidRDefault="00361B1D" w:rsidP="007D71F1">
      <w:pPr>
        <w:spacing w:before="5"/>
        <w:jc w:val="center"/>
        <w:rPr>
          <w:rFonts w:ascii="Arial" w:eastAsia="Arial" w:hAnsi="Arial" w:cs="Arial"/>
          <w:b/>
          <w:bCs/>
          <w:sz w:val="32"/>
          <w:szCs w:val="32"/>
        </w:rPr>
      </w:pPr>
      <w:bookmarkStart w:id="0" w:name="_GoBack"/>
      <w:bookmarkEnd w:id="0"/>
    </w:p>
    <w:sectPr w:rsidR="00361B1D" w:rsidSect="00595487">
      <w:headerReference w:type="default" r:id="rId10"/>
      <w:footerReference w:type="default" r:id="rId11"/>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59C9" w14:textId="77777777" w:rsidR="008E6B13" w:rsidRDefault="008E6B13">
      <w:r>
        <w:separator/>
      </w:r>
    </w:p>
  </w:endnote>
  <w:endnote w:type="continuationSeparator" w:id="0">
    <w:p w14:paraId="1DFB9A31" w14:textId="77777777" w:rsidR="008E6B13" w:rsidRDefault="008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assoon Primary Std">
    <w:panose1 w:val="00000000000000000000"/>
    <w:charset w:val="00"/>
    <w:family w:val="swiss"/>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1DC3" w14:textId="77777777" w:rsidR="00DA71FD" w:rsidRDefault="00DA71F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C2EB" w14:textId="77777777" w:rsidR="008E6B13" w:rsidRDefault="008E6B13">
      <w:r>
        <w:separator/>
      </w:r>
    </w:p>
  </w:footnote>
  <w:footnote w:type="continuationSeparator" w:id="0">
    <w:p w14:paraId="09BE37BE" w14:textId="77777777" w:rsidR="008E6B13" w:rsidRDefault="008E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B382" w14:textId="77777777" w:rsidR="00DA71FD" w:rsidRDefault="00DA71F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2F2D"/>
    <w:multiLevelType w:val="hybridMultilevel"/>
    <w:tmpl w:val="2AB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4"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95B86"/>
    <w:multiLevelType w:val="hybridMultilevel"/>
    <w:tmpl w:val="BEF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8"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9"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12"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06D45"/>
    <w:multiLevelType w:val="hybridMultilevel"/>
    <w:tmpl w:val="992CA20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4"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41634"/>
    <w:multiLevelType w:val="hybridMultilevel"/>
    <w:tmpl w:val="205A766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6"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1"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3"/>
  </w:num>
  <w:num w:numId="4">
    <w:abstractNumId w:val="20"/>
  </w:num>
  <w:num w:numId="5">
    <w:abstractNumId w:val="17"/>
  </w:num>
  <w:num w:numId="6">
    <w:abstractNumId w:val="10"/>
  </w:num>
  <w:num w:numId="7">
    <w:abstractNumId w:val="7"/>
  </w:num>
  <w:num w:numId="8">
    <w:abstractNumId w:val="2"/>
  </w:num>
  <w:num w:numId="9">
    <w:abstractNumId w:val="14"/>
  </w:num>
  <w:num w:numId="10">
    <w:abstractNumId w:val="12"/>
  </w:num>
  <w:num w:numId="11">
    <w:abstractNumId w:val="19"/>
  </w:num>
  <w:num w:numId="12">
    <w:abstractNumId w:val="18"/>
  </w:num>
  <w:num w:numId="13">
    <w:abstractNumId w:val="16"/>
  </w:num>
  <w:num w:numId="14">
    <w:abstractNumId w:val="5"/>
  </w:num>
  <w:num w:numId="15">
    <w:abstractNumId w:val="4"/>
  </w:num>
  <w:num w:numId="16">
    <w:abstractNumId w:val="9"/>
  </w:num>
  <w:num w:numId="17">
    <w:abstractNumId w:val="21"/>
  </w:num>
  <w:num w:numId="18">
    <w:abstractNumId w:val="1"/>
  </w:num>
  <w:num w:numId="19">
    <w:abstractNumId w:val="15"/>
  </w:num>
  <w:num w:numId="20">
    <w:abstractNumId w:val="0"/>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14267"/>
    <w:rsid w:val="00035769"/>
    <w:rsid w:val="000779F5"/>
    <w:rsid w:val="0008568C"/>
    <w:rsid w:val="000A2FE5"/>
    <w:rsid w:val="000A51CD"/>
    <w:rsid w:val="000A6D5C"/>
    <w:rsid w:val="000D3544"/>
    <w:rsid w:val="000D47C6"/>
    <w:rsid w:val="000F5E69"/>
    <w:rsid w:val="001051A2"/>
    <w:rsid w:val="00122428"/>
    <w:rsid w:val="0013113E"/>
    <w:rsid w:val="00141211"/>
    <w:rsid w:val="001625C2"/>
    <w:rsid w:val="0017774A"/>
    <w:rsid w:val="00181047"/>
    <w:rsid w:val="00182E42"/>
    <w:rsid w:val="00186851"/>
    <w:rsid w:val="0019378F"/>
    <w:rsid w:val="00193FCD"/>
    <w:rsid w:val="001B6D93"/>
    <w:rsid w:val="001C1B82"/>
    <w:rsid w:val="001D03CD"/>
    <w:rsid w:val="001D2246"/>
    <w:rsid w:val="001D5780"/>
    <w:rsid w:val="001D58B1"/>
    <w:rsid w:val="001D5EDD"/>
    <w:rsid w:val="0020724E"/>
    <w:rsid w:val="00232DFD"/>
    <w:rsid w:val="00265800"/>
    <w:rsid w:val="00272431"/>
    <w:rsid w:val="00282313"/>
    <w:rsid w:val="00296089"/>
    <w:rsid w:val="002B0A9E"/>
    <w:rsid w:val="002B7A89"/>
    <w:rsid w:val="002C06DD"/>
    <w:rsid w:val="002C7FB2"/>
    <w:rsid w:val="002D0B5F"/>
    <w:rsid w:val="002F00F3"/>
    <w:rsid w:val="00315005"/>
    <w:rsid w:val="0032142D"/>
    <w:rsid w:val="00330C9E"/>
    <w:rsid w:val="00334CEF"/>
    <w:rsid w:val="00361B1D"/>
    <w:rsid w:val="003800E5"/>
    <w:rsid w:val="003859C0"/>
    <w:rsid w:val="003A0D43"/>
    <w:rsid w:val="003B1DD5"/>
    <w:rsid w:val="003B52D8"/>
    <w:rsid w:val="003C3325"/>
    <w:rsid w:val="003C7A6C"/>
    <w:rsid w:val="004077E2"/>
    <w:rsid w:val="00492DDC"/>
    <w:rsid w:val="0049547B"/>
    <w:rsid w:val="0049672E"/>
    <w:rsid w:val="004A7EEF"/>
    <w:rsid w:val="004B5656"/>
    <w:rsid w:val="004E56FD"/>
    <w:rsid w:val="004F7CEC"/>
    <w:rsid w:val="00501E0B"/>
    <w:rsid w:val="00505344"/>
    <w:rsid w:val="00511F3B"/>
    <w:rsid w:val="00515B37"/>
    <w:rsid w:val="0052015E"/>
    <w:rsid w:val="005229FD"/>
    <w:rsid w:val="00526025"/>
    <w:rsid w:val="00544E0A"/>
    <w:rsid w:val="00562CEF"/>
    <w:rsid w:val="00585DE7"/>
    <w:rsid w:val="00595487"/>
    <w:rsid w:val="005A21B9"/>
    <w:rsid w:val="005A7C4F"/>
    <w:rsid w:val="005C5A1F"/>
    <w:rsid w:val="005C5C56"/>
    <w:rsid w:val="005E2F1E"/>
    <w:rsid w:val="00613E78"/>
    <w:rsid w:val="00625DF8"/>
    <w:rsid w:val="00627A30"/>
    <w:rsid w:val="006303CC"/>
    <w:rsid w:val="0063352E"/>
    <w:rsid w:val="00633E2C"/>
    <w:rsid w:val="00634BF7"/>
    <w:rsid w:val="00635A23"/>
    <w:rsid w:val="00637512"/>
    <w:rsid w:val="00644B75"/>
    <w:rsid w:val="0065565F"/>
    <w:rsid w:val="00660077"/>
    <w:rsid w:val="00671B45"/>
    <w:rsid w:val="00674A16"/>
    <w:rsid w:val="006A25F6"/>
    <w:rsid w:val="006A6EFE"/>
    <w:rsid w:val="006B4F71"/>
    <w:rsid w:val="006C1A1E"/>
    <w:rsid w:val="006D54A7"/>
    <w:rsid w:val="006E50D3"/>
    <w:rsid w:val="006E5E57"/>
    <w:rsid w:val="007221D9"/>
    <w:rsid w:val="00727614"/>
    <w:rsid w:val="0074706C"/>
    <w:rsid w:val="0075106C"/>
    <w:rsid w:val="00763ED2"/>
    <w:rsid w:val="00767D71"/>
    <w:rsid w:val="007B4958"/>
    <w:rsid w:val="007C4C1C"/>
    <w:rsid w:val="007D71F1"/>
    <w:rsid w:val="007E694B"/>
    <w:rsid w:val="008022FC"/>
    <w:rsid w:val="008047A2"/>
    <w:rsid w:val="008070FA"/>
    <w:rsid w:val="00815059"/>
    <w:rsid w:val="00822C06"/>
    <w:rsid w:val="00822C57"/>
    <w:rsid w:val="0083285F"/>
    <w:rsid w:val="00837E5D"/>
    <w:rsid w:val="00843003"/>
    <w:rsid w:val="00843383"/>
    <w:rsid w:val="008454A8"/>
    <w:rsid w:val="008506FA"/>
    <w:rsid w:val="0087444D"/>
    <w:rsid w:val="0088781D"/>
    <w:rsid w:val="00887A48"/>
    <w:rsid w:val="00890E58"/>
    <w:rsid w:val="00897D9A"/>
    <w:rsid w:val="008B1187"/>
    <w:rsid w:val="008B486E"/>
    <w:rsid w:val="008B75F0"/>
    <w:rsid w:val="008C429B"/>
    <w:rsid w:val="008E302C"/>
    <w:rsid w:val="008E6B13"/>
    <w:rsid w:val="00900E33"/>
    <w:rsid w:val="00930F43"/>
    <w:rsid w:val="00932DF1"/>
    <w:rsid w:val="00937759"/>
    <w:rsid w:val="00951770"/>
    <w:rsid w:val="00954AA5"/>
    <w:rsid w:val="00955617"/>
    <w:rsid w:val="00962642"/>
    <w:rsid w:val="009652AF"/>
    <w:rsid w:val="009662F4"/>
    <w:rsid w:val="00966757"/>
    <w:rsid w:val="009A12F5"/>
    <w:rsid w:val="009B6CBF"/>
    <w:rsid w:val="009B77E0"/>
    <w:rsid w:val="009B7BB0"/>
    <w:rsid w:val="009C6743"/>
    <w:rsid w:val="009D6DD3"/>
    <w:rsid w:val="009F6ADC"/>
    <w:rsid w:val="00A01E84"/>
    <w:rsid w:val="00A06168"/>
    <w:rsid w:val="00A174DD"/>
    <w:rsid w:val="00A17500"/>
    <w:rsid w:val="00A416E1"/>
    <w:rsid w:val="00A417B0"/>
    <w:rsid w:val="00A64BD2"/>
    <w:rsid w:val="00A87E03"/>
    <w:rsid w:val="00A90B16"/>
    <w:rsid w:val="00A94D5F"/>
    <w:rsid w:val="00AB3507"/>
    <w:rsid w:val="00AB415F"/>
    <w:rsid w:val="00AB5090"/>
    <w:rsid w:val="00AC7D63"/>
    <w:rsid w:val="00AD237D"/>
    <w:rsid w:val="00AD75EF"/>
    <w:rsid w:val="00AE08B7"/>
    <w:rsid w:val="00AE3497"/>
    <w:rsid w:val="00B22549"/>
    <w:rsid w:val="00B2458E"/>
    <w:rsid w:val="00B24BDB"/>
    <w:rsid w:val="00B357CD"/>
    <w:rsid w:val="00B42958"/>
    <w:rsid w:val="00B90604"/>
    <w:rsid w:val="00BA4E83"/>
    <w:rsid w:val="00BB7940"/>
    <w:rsid w:val="00BC1791"/>
    <w:rsid w:val="00BC35D6"/>
    <w:rsid w:val="00BE1E91"/>
    <w:rsid w:val="00BF632F"/>
    <w:rsid w:val="00C00A34"/>
    <w:rsid w:val="00C03913"/>
    <w:rsid w:val="00C106CB"/>
    <w:rsid w:val="00C26EB5"/>
    <w:rsid w:val="00C31D07"/>
    <w:rsid w:val="00C32562"/>
    <w:rsid w:val="00C405BD"/>
    <w:rsid w:val="00C629DB"/>
    <w:rsid w:val="00C67259"/>
    <w:rsid w:val="00C70DB6"/>
    <w:rsid w:val="00C7631B"/>
    <w:rsid w:val="00C77C7F"/>
    <w:rsid w:val="00C82549"/>
    <w:rsid w:val="00CC7037"/>
    <w:rsid w:val="00CE70C2"/>
    <w:rsid w:val="00D14222"/>
    <w:rsid w:val="00D15465"/>
    <w:rsid w:val="00D55560"/>
    <w:rsid w:val="00D64257"/>
    <w:rsid w:val="00D746DC"/>
    <w:rsid w:val="00D824AB"/>
    <w:rsid w:val="00D96BF6"/>
    <w:rsid w:val="00DA71FD"/>
    <w:rsid w:val="00DB7177"/>
    <w:rsid w:val="00DD73B1"/>
    <w:rsid w:val="00DE77F8"/>
    <w:rsid w:val="00E03946"/>
    <w:rsid w:val="00E115B9"/>
    <w:rsid w:val="00E11F21"/>
    <w:rsid w:val="00E364D0"/>
    <w:rsid w:val="00E50D52"/>
    <w:rsid w:val="00E605D7"/>
    <w:rsid w:val="00E64BE7"/>
    <w:rsid w:val="00EA4144"/>
    <w:rsid w:val="00EA4A70"/>
    <w:rsid w:val="00EA4C78"/>
    <w:rsid w:val="00EC6711"/>
    <w:rsid w:val="00EC7EC9"/>
    <w:rsid w:val="00ED6B33"/>
    <w:rsid w:val="00EE34E0"/>
    <w:rsid w:val="00EE59C6"/>
    <w:rsid w:val="00EE7292"/>
    <w:rsid w:val="00EE7C45"/>
    <w:rsid w:val="00F00A74"/>
    <w:rsid w:val="00F11314"/>
    <w:rsid w:val="00F26474"/>
    <w:rsid w:val="00F610D4"/>
    <w:rsid w:val="00F75EEF"/>
    <w:rsid w:val="00F90FF2"/>
    <w:rsid w:val="00F95077"/>
    <w:rsid w:val="00F96090"/>
    <w:rsid w:val="00FB1022"/>
    <w:rsid w:val="00FB599A"/>
    <w:rsid w:val="00FD08D8"/>
    <w:rsid w:val="00FD0B3F"/>
    <w:rsid w:val="00FD2CD9"/>
    <w:rsid w:val="00FF10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06D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9BAC-49F7-4935-952B-85F0A05E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temp</cp:lastModifiedBy>
  <cp:revision>2</cp:revision>
  <cp:lastPrinted>2017-04-20T13:50:00Z</cp:lastPrinted>
  <dcterms:created xsi:type="dcterms:W3CDTF">2017-06-12T10:26:00Z</dcterms:created>
  <dcterms:modified xsi:type="dcterms:W3CDTF">2017-06-12T10:26:00Z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ies>
</file>