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640C8" w14:textId="77777777" w:rsidR="000F1618" w:rsidRPr="00B625F3" w:rsidRDefault="00A56675" w:rsidP="00B625F3">
      <w:pPr>
        <w:jc w:val="center"/>
        <w:rPr>
          <w:rFonts w:ascii="SassoonCRInfant" w:hAnsi="SassoonCRInfant"/>
          <w:sz w:val="36"/>
          <w:szCs w:val="36"/>
          <w:u w:val="single"/>
        </w:rPr>
      </w:pPr>
      <w:r w:rsidRPr="00B625F3">
        <w:rPr>
          <w:rFonts w:ascii="SassoonCRInfant" w:hAnsi="SassoonCRInfant"/>
          <w:sz w:val="36"/>
          <w:szCs w:val="36"/>
          <w:u w:val="single"/>
        </w:rPr>
        <w:t>Planner</w:t>
      </w:r>
      <w:r w:rsidR="006C27BB">
        <w:rPr>
          <w:rFonts w:ascii="SassoonCRInfant" w:hAnsi="SassoonCRInfant"/>
          <w:sz w:val="36"/>
          <w:szCs w:val="36"/>
          <w:u w:val="single"/>
        </w:rPr>
        <w:t xml:space="preserve"> </w:t>
      </w:r>
      <w:r w:rsidR="00390319">
        <w:rPr>
          <w:rFonts w:ascii="SassoonCRInfant" w:hAnsi="SassoonCRInfant"/>
          <w:sz w:val="36"/>
          <w:szCs w:val="36"/>
          <w:u w:val="single"/>
        </w:rPr>
        <w:t>8th</w:t>
      </w:r>
      <w:r w:rsidR="00E144CE">
        <w:rPr>
          <w:rFonts w:ascii="SassoonCRInfant" w:hAnsi="SassoonCRInfant"/>
          <w:sz w:val="36"/>
          <w:szCs w:val="36"/>
          <w:u w:val="single"/>
        </w:rPr>
        <w:t xml:space="preserve"> March</w:t>
      </w:r>
    </w:p>
    <w:p w14:paraId="62201DBC" w14:textId="77777777" w:rsidR="00A56675" w:rsidRPr="00B625F3" w:rsidRDefault="00A56675">
      <w:pPr>
        <w:rPr>
          <w:rFonts w:ascii="SassoonCRInfant" w:hAnsi="SassoonCRInfant"/>
          <w:sz w:val="24"/>
          <w:szCs w:val="24"/>
        </w:rPr>
      </w:pPr>
      <w:r w:rsidRPr="00B625F3">
        <w:rPr>
          <w:rFonts w:ascii="SassoonCRInfant" w:hAnsi="SassoonCRInfant"/>
          <w:sz w:val="24"/>
          <w:szCs w:val="24"/>
        </w:rPr>
        <w:t>Literacy</w:t>
      </w:r>
      <w:r w:rsidR="00E144CE">
        <w:rPr>
          <w:rFonts w:ascii="SassoonCRInfant" w:hAnsi="SassoonCRInfant"/>
          <w:sz w:val="24"/>
          <w:szCs w:val="24"/>
        </w:rPr>
        <w:t xml:space="preserve"> – </w:t>
      </w:r>
      <w:r w:rsidR="001408E1">
        <w:rPr>
          <w:rFonts w:ascii="SassoonCRInfant" w:hAnsi="SassoonCRInfant"/>
          <w:sz w:val="24"/>
          <w:szCs w:val="24"/>
        </w:rPr>
        <w:t>Tasks are on Teams</w:t>
      </w:r>
    </w:p>
    <w:tbl>
      <w:tblPr>
        <w:tblStyle w:val="TableGrid"/>
        <w:tblW w:w="0" w:type="auto"/>
        <w:tblLook w:val="04A0" w:firstRow="1" w:lastRow="0" w:firstColumn="1" w:lastColumn="0" w:noHBand="0" w:noVBand="1"/>
      </w:tblPr>
      <w:tblGrid>
        <w:gridCol w:w="6516"/>
        <w:gridCol w:w="2500"/>
      </w:tblGrid>
      <w:tr w:rsidR="00A56675" w:rsidRPr="00B625F3" w14:paraId="70A4CE7E" w14:textId="77777777" w:rsidTr="003E6966">
        <w:tc>
          <w:tcPr>
            <w:tcW w:w="6516" w:type="dxa"/>
          </w:tcPr>
          <w:p w14:paraId="0521906A" w14:textId="77777777" w:rsidR="00A56675" w:rsidRPr="00B625F3" w:rsidRDefault="00A56675">
            <w:pPr>
              <w:rPr>
                <w:rFonts w:ascii="SassoonCRInfant" w:hAnsi="SassoonCRInfant"/>
                <w:sz w:val="24"/>
                <w:szCs w:val="24"/>
              </w:rPr>
            </w:pPr>
            <w:r w:rsidRPr="00B625F3">
              <w:rPr>
                <w:rFonts w:ascii="SassoonCRInfant" w:hAnsi="SassoonCRInfant"/>
                <w:sz w:val="24"/>
                <w:szCs w:val="24"/>
              </w:rPr>
              <w:t>Task Number/Colour</w:t>
            </w:r>
          </w:p>
        </w:tc>
        <w:tc>
          <w:tcPr>
            <w:tcW w:w="2500" w:type="dxa"/>
          </w:tcPr>
          <w:p w14:paraId="73ADE12F" w14:textId="77777777" w:rsidR="00A56675" w:rsidRPr="00B625F3" w:rsidRDefault="00A56675">
            <w:pPr>
              <w:rPr>
                <w:rFonts w:ascii="SassoonCRInfant" w:hAnsi="SassoonCRInfant"/>
                <w:sz w:val="24"/>
                <w:szCs w:val="24"/>
              </w:rPr>
            </w:pPr>
            <w:r w:rsidRPr="00B625F3">
              <w:rPr>
                <w:rFonts w:ascii="SassoonCRInfant" w:hAnsi="SassoonCRInfant"/>
                <w:sz w:val="24"/>
                <w:szCs w:val="24"/>
              </w:rPr>
              <w:t>Tick when completed</w:t>
            </w:r>
          </w:p>
        </w:tc>
      </w:tr>
      <w:tr w:rsidR="00180963" w:rsidRPr="00B625F3" w14:paraId="52D81F88" w14:textId="77777777" w:rsidTr="003E6966">
        <w:tc>
          <w:tcPr>
            <w:tcW w:w="6516" w:type="dxa"/>
            <w:shd w:val="clear" w:color="auto" w:fill="92D050"/>
          </w:tcPr>
          <w:p w14:paraId="7D92B2E1" w14:textId="77777777" w:rsidR="00180963" w:rsidRDefault="00180963" w:rsidP="00390319">
            <w:pPr>
              <w:rPr>
                <w:rFonts w:ascii="SassoonCRInfant" w:hAnsi="SassoonCRInfant"/>
                <w:sz w:val="24"/>
                <w:szCs w:val="24"/>
              </w:rPr>
            </w:pPr>
            <w:r>
              <w:rPr>
                <w:rFonts w:ascii="SassoonCRInfant" w:hAnsi="SassoonCRInfant"/>
                <w:sz w:val="24"/>
                <w:szCs w:val="24"/>
              </w:rPr>
              <w:t>Green Spelling Task</w:t>
            </w:r>
            <w:r w:rsidR="0033392E">
              <w:rPr>
                <w:rFonts w:ascii="SassoonCRInfant" w:hAnsi="SassoonCRInfant"/>
                <w:sz w:val="24"/>
                <w:szCs w:val="24"/>
              </w:rPr>
              <w:t xml:space="preserve"> 1</w:t>
            </w:r>
            <w:r>
              <w:rPr>
                <w:rFonts w:ascii="SassoonCRInfant" w:hAnsi="SassoonCRInfant"/>
                <w:sz w:val="24"/>
                <w:szCs w:val="24"/>
              </w:rPr>
              <w:t xml:space="preserve"> </w:t>
            </w:r>
            <w:r w:rsidR="00390319">
              <w:rPr>
                <w:rFonts w:ascii="SassoonCRInfant" w:hAnsi="SassoonCRInfant"/>
                <w:sz w:val="24"/>
                <w:szCs w:val="24"/>
              </w:rPr>
              <w:t>Common words</w:t>
            </w:r>
            <w:r w:rsidR="00A57A07">
              <w:rPr>
                <w:rFonts w:ascii="SassoonCRInfant" w:hAnsi="SassoonCRInfant"/>
                <w:sz w:val="24"/>
                <w:szCs w:val="24"/>
              </w:rPr>
              <w:t xml:space="preserve"> Watch PowerPoint for tips. Spend 15 a day on your common words. Try looking, saying, covering, writing and then checking each word.</w:t>
            </w:r>
          </w:p>
          <w:p w14:paraId="7FE54C5C" w14:textId="77777777" w:rsidR="00A57A07" w:rsidRDefault="00A57A07" w:rsidP="00390319">
            <w:pPr>
              <w:rPr>
                <w:rFonts w:ascii="SassoonCRInfant" w:hAnsi="SassoonCRInfant"/>
                <w:sz w:val="24"/>
                <w:szCs w:val="24"/>
              </w:rPr>
            </w:pPr>
            <w:r>
              <w:rPr>
                <w:rFonts w:ascii="SassoonCRInfant" w:hAnsi="SassoonCRInfant"/>
                <w:sz w:val="24"/>
                <w:szCs w:val="24"/>
              </w:rPr>
              <w:t>Choose 5 to use in sentences</w:t>
            </w:r>
          </w:p>
        </w:tc>
        <w:tc>
          <w:tcPr>
            <w:tcW w:w="2500" w:type="dxa"/>
          </w:tcPr>
          <w:p w14:paraId="1AAF518C" w14:textId="77777777" w:rsidR="00180963" w:rsidRPr="00B625F3" w:rsidRDefault="00180963">
            <w:pPr>
              <w:rPr>
                <w:rFonts w:ascii="SassoonCRInfant" w:hAnsi="SassoonCRInfant"/>
                <w:sz w:val="24"/>
                <w:szCs w:val="24"/>
              </w:rPr>
            </w:pPr>
          </w:p>
        </w:tc>
      </w:tr>
      <w:tr w:rsidR="00A56675" w:rsidRPr="00B625F3" w14:paraId="12547FA3" w14:textId="77777777" w:rsidTr="003E6966">
        <w:tc>
          <w:tcPr>
            <w:tcW w:w="6516" w:type="dxa"/>
            <w:shd w:val="clear" w:color="auto" w:fill="92D050"/>
          </w:tcPr>
          <w:p w14:paraId="483E7CAC" w14:textId="77777777" w:rsidR="00A56675" w:rsidRPr="00B625F3" w:rsidRDefault="00BC63BC" w:rsidP="00390319">
            <w:pPr>
              <w:rPr>
                <w:rFonts w:ascii="SassoonCRInfant" w:hAnsi="SassoonCRInfant"/>
                <w:sz w:val="24"/>
                <w:szCs w:val="24"/>
              </w:rPr>
            </w:pPr>
            <w:r>
              <w:rPr>
                <w:rFonts w:ascii="SassoonCRInfant" w:hAnsi="SassoonCRInfant"/>
                <w:sz w:val="24"/>
                <w:szCs w:val="24"/>
              </w:rPr>
              <w:t>Green</w:t>
            </w:r>
            <w:r w:rsidR="00A56675" w:rsidRPr="00B625F3">
              <w:rPr>
                <w:rFonts w:ascii="SassoonCRInfant" w:hAnsi="SassoonCRInfant"/>
                <w:sz w:val="24"/>
                <w:szCs w:val="24"/>
              </w:rPr>
              <w:t xml:space="preserve"> Reading Task </w:t>
            </w:r>
            <w:r w:rsidR="0033392E">
              <w:rPr>
                <w:rFonts w:ascii="SassoonCRInfant" w:hAnsi="SassoonCRInfant"/>
                <w:sz w:val="24"/>
                <w:szCs w:val="24"/>
              </w:rPr>
              <w:t>2</w:t>
            </w:r>
            <w:r w:rsidR="00180963">
              <w:rPr>
                <w:rFonts w:ascii="SassoonCRInfant" w:hAnsi="SassoonCRInfant"/>
                <w:sz w:val="24"/>
                <w:szCs w:val="24"/>
              </w:rPr>
              <w:t xml:space="preserve"> </w:t>
            </w:r>
            <w:r w:rsidR="00390319">
              <w:rPr>
                <w:rFonts w:ascii="SassoonCRInfant" w:hAnsi="SassoonCRInfant"/>
                <w:sz w:val="24"/>
                <w:szCs w:val="24"/>
              </w:rPr>
              <w:t xml:space="preserve">Read Chapter 7 </w:t>
            </w:r>
            <w:r w:rsidR="00A8629B">
              <w:rPr>
                <w:rFonts w:ascii="SassoonCRInfant" w:hAnsi="SassoonCRInfant"/>
                <w:sz w:val="24"/>
                <w:szCs w:val="24"/>
              </w:rPr>
              <w:t xml:space="preserve"> and complete worksheet</w:t>
            </w:r>
          </w:p>
        </w:tc>
        <w:tc>
          <w:tcPr>
            <w:tcW w:w="2500" w:type="dxa"/>
          </w:tcPr>
          <w:p w14:paraId="2041AB47" w14:textId="77777777" w:rsidR="00A56675" w:rsidRPr="00B625F3" w:rsidRDefault="00A56675">
            <w:pPr>
              <w:rPr>
                <w:rFonts w:ascii="SassoonCRInfant" w:hAnsi="SassoonCRInfant"/>
                <w:sz w:val="24"/>
                <w:szCs w:val="24"/>
              </w:rPr>
            </w:pPr>
          </w:p>
        </w:tc>
      </w:tr>
      <w:tr w:rsidR="00721A2F" w:rsidRPr="00B625F3" w14:paraId="015B9C4C" w14:textId="77777777" w:rsidTr="003E6966">
        <w:tc>
          <w:tcPr>
            <w:tcW w:w="6516" w:type="dxa"/>
            <w:shd w:val="clear" w:color="auto" w:fill="92D050"/>
          </w:tcPr>
          <w:p w14:paraId="4EB15692" w14:textId="77777777" w:rsidR="00721A2F" w:rsidRDefault="00721A2F" w:rsidP="00A8629B">
            <w:pPr>
              <w:rPr>
                <w:rFonts w:ascii="SassoonCRInfant" w:hAnsi="SassoonCRInfant"/>
                <w:sz w:val="24"/>
                <w:szCs w:val="24"/>
              </w:rPr>
            </w:pPr>
            <w:r>
              <w:rPr>
                <w:rFonts w:ascii="SassoonCRInfant" w:hAnsi="SassoonCRInfant"/>
                <w:sz w:val="24"/>
                <w:szCs w:val="24"/>
              </w:rPr>
              <w:t>Green Reading</w:t>
            </w:r>
            <w:r w:rsidR="00A8629B">
              <w:rPr>
                <w:rFonts w:ascii="SassoonCRInfant" w:hAnsi="SassoonCRInfant"/>
                <w:sz w:val="24"/>
                <w:szCs w:val="24"/>
              </w:rPr>
              <w:t>/Writing</w:t>
            </w:r>
            <w:r>
              <w:rPr>
                <w:rFonts w:ascii="SassoonCRInfant" w:hAnsi="SassoonCRInfant"/>
                <w:sz w:val="24"/>
                <w:szCs w:val="24"/>
              </w:rPr>
              <w:t xml:space="preserve"> Task </w:t>
            </w:r>
            <w:r w:rsidR="00E144CE">
              <w:rPr>
                <w:rFonts w:ascii="SassoonCRInfant" w:hAnsi="SassoonCRInfant"/>
                <w:sz w:val="24"/>
                <w:szCs w:val="24"/>
              </w:rPr>
              <w:t xml:space="preserve">3 </w:t>
            </w:r>
            <w:r w:rsidR="00A8629B">
              <w:rPr>
                <w:rFonts w:ascii="SassoonCRInfant" w:hAnsi="SassoonCRInfant"/>
                <w:sz w:val="24"/>
                <w:szCs w:val="24"/>
              </w:rPr>
              <w:t xml:space="preserve">If you had a magic coin what would you wish </w:t>
            </w:r>
            <w:proofErr w:type="gramStart"/>
            <w:r w:rsidR="00A8629B">
              <w:rPr>
                <w:rFonts w:ascii="SassoonCRInfant" w:hAnsi="SassoonCRInfant"/>
                <w:sz w:val="24"/>
                <w:szCs w:val="24"/>
              </w:rPr>
              <w:t>for?</w:t>
            </w:r>
            <w:proofErr w:type="gramEnd"/>
            <w:r w:rsidR="00A57A07">
              <w:rPr>
                <w:rFonts w:ascii="SassoonCRInfant" w:hAnsi="SassoonCRInfant"/>
                <w:sz w:val="24"/>
                <w:szCs w:val="24"/>
              </w:rPr>
              <w:t xml:space="preserve"> Write a paragraph.</w:t>
            </w:r>
          </w:p>
        </w:tc>
        <w:tc>
          <w:tcPr>
            <w:tcW w:w="2500" w:type="dxa"/>
          </w:tcPr>
          <w:p w14:paraId="04530E63" w14:textId="77777777" w:rsidR="00721A2F" w:rsidRPr="00B625F3" w:rsidRDefault="00721A2F">
            <w:pPr>
              <w:rPr>
                <w:rFonts w:ascii="SassoonCRInfant" w:hAnsi="SassoonCRInfant"/>
                <w:sz w:val="24"/>
                <w:szCs w:val="24"/>
              </w:rPr>
            </w:pPr>
          </w:p>
        </w:tc>
      </w:tr>
      <w:tr w:rsidR="00A56675" w:rsidRPr="00B625F3" w14:paraId="1D2583CC" w14:textId="77777777" w:rsidTr="003E6966">
        <w:tc>
          <w:tcPr>
            <w:tcW w:w="6516" w:type="dxa"/>
            <w:shd w:val="clear" w:color="auto" w:fill="92D050"/>
          </w:tcPr>
          <w:p w14:paraId="3287C928" w14:textId="77777777" w:rsidR="00A56675" w:rsidRPr="00B625F3" w:rsidRDefault="00B454DE" w:rsidP="00A8629B">
            <w:pPr>
              <w:rPr>
                <w:rFonts w:ascii="SassoonCRInfant" w:hAnsi="SassoonCRInfant"/>
                <w:sz w:val="24"/>
                <w:szCs w:val="24"/>
              </w:rPr>
            </w:pPr>
            <w:r>
              <w:rPr>
                <w:rFonts w:ascii="SassoonCRInfant" w:hAnsi="SassoonCRInfant"/>
                <w:sz w:val="24"/>
                <w:szCs w:val="24"/>
              </w:rPr>
              <w:t xml:space="preserve">Green Reading Task </w:t>
            </w:r>
            <w:r w:rsidR="005D17A1">
              <w:rPr>
                <w:rFonts w:ascii="SassoonCRInfant" w:hAnsi="SassoonCRInfant"/>
                <w:sz w:val="24"/>
                <w:szCs w:val="24"/>
              </w:rPr>
              <w:t>4</w:t>
            </w:r>
            <w:r>
              <w:rPr>
                <w:rFonts w:ascii="SassoonCRInfant" w:hAnsi="SassoonCRInfant"/>
                <w:sz w:val="24"/>
                <w:szCs w:val="24"/>
              </w:rPr>
              <w:t xml:space="preserve"> – </w:t>
            </w:r>
            <w:r w:rsidR="00A8629B">
              <w:rPr>
                <w:rFonts w:ascii="SassoonCRInfant" w:hAnsi="SassoonCRInfant"/>
                <w:sz w:val="24"/>
                <w:szCs w:val="24"/>
              </w:rPr>
              <w:t>Read Chapter 8 and complete worksheet</w:t>
            </w:r>
          </w:p>
        </w:tc>
        <w:tc>
          <w:tcPr>
            <w:tcW w:w="2500" w:type="dxa"/>
          </w:tcPr>
          <w:p w14:paraId="1E3CCA31" w14:textId="77777777" w:rsidR="00A56675" w:rsidRPr="00B625F3" w:rsidRDefault="00A56675">
            <w:pPr>
              <w:rPr>
                <w:rFonts w:ascii="SassoonCRInfant" w:hAnsi="SassoonCRInfant"/>
                <w:sz w:val="24"/>
                <w:szCs w:val="24"/>
              </w:rPr>
            </w:pPr>
          </w:p>
        </w:tc>
      </w:tr>
    </w:tbl>
    <w:p w14:paraId="433DD79A" w14:textId="77777777" w:rsidR="00C374D3" w:rsidRPr="00B625F3" w:rsidRDefault="00C374D3">
      <w:pPr>
        <w:rPr>
          <w:rFonts w:ascii="SassoonCRInfant" w:hAnsi="SassoonCRInfant"/>
          <w:sz w:val="24"/>
          <w:szCs w:val="24"/>
        </w:rPr>
      </w:pPr>
      <w:r w:rsidRPr="00B625F3">
        <w:rPr>
          <w:rFonts w:ascii="SassoonCRInfant" w:hAnsi="SassoonCRInfant"/>
          <w:sz w:val="24"/>
          <w:szCs w:val="24"/>
        </w:rPr>
        <w:t>Numeracy</w:t>
      </w:r>
      <w:r w:rsidR="001408E1">
        <w:rPr>
          <w:rFonts w:ascii="SassoonCRInfant" w:hAnsi="SassoonCRInfant"/>
          <w:sz w:val="24"/>
          <w:szCs w:val="24"/>
        </w:rPr>
        <w:t xml:space="preserve"> – Tasks are on Teams</w:t>
      </w:r>
    </w:p>
    <w:tbl>
      <w:tblPr>
        <w:tblStyle w:val="TableGrid"/>
        <w:tblW w:w="0" w:type="auto"/>
        <w:tblLook w:val="04A0" w:firstRow="1" w:lastRow="0" w:firstColumn="1" w:lastColumn="0" w:noHBand="0" w:noVBand="1"/>
      </w:tblPr>
      <w:tblGrid>
        <w:gridCol w:w="6516"/>
        <w:gridCol w:w="2500"/>
      </w:tblGrid>
      <w:tr w:rsidR="00C374D3" w:rsidRPr="00B625F3" w14:paraId="3705751D" w14:textId="77777777" w:rsidTr="003E6966">
        <w:tc>
          <w:tcPr>
            <w:tcW w:w="6516" w:type="dxa"/>
          </w:tcPr>
          <w:p w14:paraId="368510C4" w14:textId="77777777" w:rsidR="00C374D3" w:rsidRPr="00B625F3" w:rsidRDefault="00C374D3" w:rsidP="00C042F7">
            <w:pPr>
              <w:rPr>
                <w:rFonts w:ascii="SassoonCRInfant" w:hAnsi="SassoonCRInfant"/>
                <w:sz w:val="24"/>
                <w:szCs w:val="24"/>
              </w:rPr>
            </w:pPr>
            <w:r w:rsidRPr="00B625F3">
              <w:rPr>
                <w:rFonts w:ascii="SassoonCRInfant" w:hAnsi="SassoonCRInfant"/>
                <w:sz w:val="24"/>
                <w:szCs w:val="24"/>
              </w:rPr>
              <w:t>Task Number/Colour</w:t>
            </w:r>
          </w:p>
        </w:tc>
        <w:tc>
          <w:tcPr>
            <w:tcW w:w="2500" w:type="dxa"/>
          </w:tcPr>
          <w:p w14:paraId="29E0FAE2" w14:textId="77777777" w:rsidR="00C374D3" w:rsidRPr="00B625F3" w:rsidRDefault="00C374D3" w:rsidP="00C042F7">
            <w:pPr>
              <w:rPr>
                <w:rFonts w:ascii="SassoonCRInfant" w:hAnsi="SassoonCRInfant"/>
                <w:sz w:val="24"/>
                <w:szCs w:val="24"/>
              </w:rPr>
            </w:pPr>
            <w:r w:rsidRPr="00B625F3">
              <w:rPr>
                <w:rFonts w:ascii="SassoonCRInfant" w:hAnsi="SassoonCRInfant"/>
                <w:sz w:val="24"/>
                <w:szCs w:val="24"/>
              </w:rPr>
              <w:t>Tick when completed</w:t>
            </w:r>
          </w:p>
        </w:tc>
      </w:tr>
      <w:tr w:rsidR="00C01D73" w:rsidRPr="00B625F3" w14:paraId="25D11CF1" w14:textId="77777777" w:rsidTr="003E6966">
        <w:tc>
          <w:tcPr>
            <w:tcW w:w="6516" w:type="dxa"/>
            <w:shd w:val="clear" w:color="auto" w:fill="92D050"/>
          </w:tcPr>
          <w:p w14:paraId="676A982C" w14:textId="77777777" w:rsidR="00C01D73" w:rsidRDefault="00C01D73" w:rsidP="00913201">
            <w:pPr>
              <w:rPr>
                <w:rFonts w:ascii="SassoonCRInfant" w:hAnsi="SassoonCRInfant"/>
                <w:sz w:val="24"/>
                <w:szCs w:val="24"/>
              </w:rPr>
            </w:pPr>
            <w:r w:rsidRPr="00B625F3">
              <w:rPr>
                <w:rFonts w:ascii="SassoonCRInfant" w:hAnsi="SassoonCRInfant"/>
                <w:sz w:val="24"/>
                <w:szCs w:val="24"/>
              </w:rPr>
              <w:t xml:space="preserve">G. </w:t>
            </w:r>
            <w:r>
              <w:rPr>
                <w:rFonts w:ascii="SassoonCRInfant" w:hAnsi="SassoonCRInfant"/>
                <w:sz w:val="24"/>
                <w:szCs w:val="24"/>
              </w:rPr>
              <w:t>Fraction Task 1 Watch PowerPoint before completing Task 1 We went over this concept on Wednesday</w:t>
            </w:r>
          </w:p>
        </w:tc>
        <w:tc>
          <w:tcPr>
            <w:tcW w:w="2500" w:type="dxa"/>
          </w:tcPr>
          <w:p w14:paraId="7F5CCA7D" w14:textId="77777777" w:rsidR="00C01D73" w:rsidRPr="00B625F3" w:rsidRDefault="00C01D73" w:rsidP="00C042F7">
            <w:pPr>
              <w:rPr>
                <w:rFonts w:ascii="SassoonCRInfant" w:hAnsi="SassoonCRInfant"/>
                <w:sz w:val="24"/>
                <w:szCs w:val="24"/>
              </w:rPr>
            </w:pPr>
          </w:p>
        </w:tc>
      </w:tr>
      <w:tr w:rsidR="006D559B" w:rsidRPr="00B625F3" w14:paraId="75AA799F" w14:textId="77777777" w:rsidTr="003E6966">
        <w:tc>
          <w:tcPr>
            <w:tcW w:w="6516" w:type="dxa"/>
            <w:shd w:val="clear" w:color="auto" w:fill="92D050"/>
          </w:tcPr>
          <w:p w14:paraId="62500305" w14:textId="77777777" w:rsidR="006D559B" w:rsidRPr="00B625F3" w:rsidRDefault="006D559B" w:rsidP="00C01D73">
            <w:pPr>
              <w:rPr>
                <w:rFonts w:ascii="SassoonCRInfant" w:hAnsi="SassoonCRInfant"/>
                <w:sz w:val="24"/>
                <w:szCs w:val="24"/>
              </w:rPr>
            </w:pPr>
            <w:r>
              <w:rPr>
                <w:rFonts w:ascii="SassoonCRInfant" w:hAnsi="SassoonCRInfant"/>
                <w:sz w:val="24"/>
                <w:szCs w:val="24"/>
              </w:rPr>
              <w:t xml:space="preserve">G Fraction Task </w:t>
            </w:r>
            <w:r w:rsidR="00C01D73">
              <w:rPr>
                <w:rFonts w:ascii="SassoonCRInfant" w:hAnsi="SassoonCRInfant"/>
                <w:sz w:val="24"/>
                <w:szCs w:val="24"/>
              </w:rPr>
              <w:t>2</w:t>
            </w:r>
            <w:r w:rsidR="00A57A07">
              <w:rPr>
                <w:rFonts w:ascii="SassoonCRInfant" w:hAnsi="SassoonCRInfant"/>
                <w:sz w:val="24"/>
                <w:szCs w:val="24"/>
              </w:rPr>
              <w:t xml:space="preserve"> </w:t>
            </w:r>
            <w:r w:rsidR="00A57A07" w:rsidRPr="00A57A07">
              <w:rPr>
                <w:rFonts w:ascii="SassoonCRInfant" w:hAnsi="SassoonCRInfant"/>
                <w:b/>
                <w:sz w:val="24"/>
                <w:szCs w:val="24"/>
              </w:rPr>
              <w:t>This is for the Square Group only</w:t>
            </w:r>
            <w:r w:rsidR="00A57A07">
              <w:rPr>
                <w:rFonts w:ascii="SassoonCRInfant" w:hAnsi="SassoonCRInfant"/>
                <w:sz w:val="24"/>
                <w:szCs w:val="24"/>
              </w:rPr>
              <w:t>.</w:t>
            </w:r>
            <w:r>
              <w:rPr>
                <w:rFonts w:ascii="SassoonCRInfant" w:hAnsi="SassoonCRInfant"/>
                <w:sz w:val="24"/>
                <w:szCs w:val="24"/>
              </w:rPr>
              <w:t xml:space="preserve"> </w:t>
            </w:r>
            <w:r w:rsidR="00C01D73">
              <w:rPr>
                <w:rFonts w:ascii="SassoonCRInfant" w:hAnsi="SassoonCRInfant"/>
                <w:sz w:val="24"/>
                <w:szCs w:val="24"/>
              </w:rPr>
              <w:t xml:space="preserve">If needed watch PowerPoint again. In Task </w:t>
            </w:r>
            <w:proofErr w:type="gramStart"/>
            <w:r w:rsidR="00C01D73">
              <w:rPr>
                <w:rFonts w:ascii="SassoonCRInfant" w:hAnsi="SassoonCRInfant"/>
                <w:sz w:val="24"/>
                <w:szCs w:val="24"/>
              </w:rPr>
              <w:t>2</w:t>
            </w:r>
            <w:proofErr w:type="gramEnd"/>
            <w:r w:rsidR="00C01D73">
              <w:rPr>
                <w:rFonts w:ascii="SassoonCRInfant" w:hAnsi="SassoonCRInfant"/>
                <w:sz w:val="24"/>
                <w:szCs w:val="24"/>
              </w:rPr>
              <w:t xml:space="preserve"> remember whatever you do to the denominator you have to do to the numerator.</w:t>
            </w:r>
          </w:p>
        </w:tc>
        <w:tc>
          <w:tcPr>
            <w:tcW w:w="2500" w:type="dxa"/>
          </w:tcPr>
          <w:p w14:paraId="3290BCDF" w14:textId="77777777" w:rsidR="006D559B" w:rsidRPr="00B625F3" w:rsidRDefault="006D559B" w:rsidP="00C042F7">
            <w:pPr>
              <w:rPr>
                <w:rFonts w:ascii="SassoonCRInfant" w:hAnsi="SassoonCRInfant"/>
                <w:sz w:val="24"/>
                <w:szCs w:val="24"/>
              </w:rPr>
            </w:pPr>
          </w:p>
        </w:tc>
      </w:tr>
      <w:tr w:rsidR="006D559B" w:rsidRPr="00B625F3" w14:paraId="00F14101" w14:textId="77777777" w:rsidTr="003E6966">
        <w:tc>
          <w:tcPr>
            <w:tcW w:w="6516" w:type="dxa"/>
            <w:shd w:val="clear" w:color="auto" w:fill="92D050"/>
          </w:tcPr>
          <w:p w14:paraId="2808B4F6" w14:textId="77777777" w:rsidR="006D559B" w:rsidRPr="00B625F3" w:rsidRDefault="00C01D73" w:rsidP="00072C02">
            <w:pPr>
              <w:rPr>
                <w:rFonts w:ascii="SassoonCRInfant" w:hAnsi="SassoonCRInfant"/>
                <w:sz w:val="24"/>
                <w:szCs w:val="24"/>
              </w:rPr>
            </w:pPr>
            <w:r>
              <w:rPr>
                <w:rFonts w:ascii="SassoonCRInfant" w:hAnsi="SassoonCRInfant"/>
                <w:sz w:val="24"/>
                <w:szCs w:val="24"/>
              </w:rPr>
              <w:t xml:space="preserve">G Fraction Task </w:t>
            </w:r>
            <w:r w:rsidR="00072C02">
              <w:rPr>
                <w:rFonts w:ascii="SassoonCRInfant" w:hAnsi="SassoonCRInfant"/>
                <w:sz w:val="24"/>
                <w:szCs w:val="24"/>
              </w:rPr>
              <w:t>3</w:t>
            </w:r>
            <w:r>
              <w:rPr>
                <w:rFonts w:ascii="SassoonCRInfant" w:hAnsi="SassoonCRInfant"/>
                <w:sz w:val="24"/>
                <w:szCs w:val="24"/>
              </w:rPr>
              <w:t xml:space="preserve"> Watch video clips Fractions Complete workbook pages 25-26 We went over these points during on online lesson on </w:t>
            </w:r>
            <w:r w:rsidR="008B5B40">
              <w:rPr>
                <w:rFonts w:ascii="SassoonCRInfant" w:hAnsi="SassoonCRInfant"/>
                <w:sz w:val="24"/>
                <w:szCs w:val="24"/>
              </w:rPr>
              <w:t xml:space="preserve">Thursday. </w:t>
            </w:r>
            <w:proofErr w:type="gramStart"/>
            <w:r w:rsidR="008B5B40">
              <w:rPr>
                <w:rFonts w:ascii="SassoonCRInfant" w:hAnsi="SassoonCRInfant"/>
                <w:sz w:val="24"/>
                <w:szCs w:val="24"/>
              </w:rPr>
              <w:t>I’ve</w:t>
            </w:r>
            <w:proofErr w:type="gramEnd"/>
            <w:r w:rsidR="008B5B40">
              <w:rPr>
                <w:rFonts w:ascii="SassoonCRInfant" w:hAnsi="SassoonCRInfant"/>
                <w:sz w:val="24"/>
                <w:szCs w:val="24"/>
              </w:rPr>
              <w:t xml:space="preserve"> uploaded the PowerPoint if you need it to remind you of the teaching and learning points.</w:t>
            </w:r>
          </w:p>
        </w:tc>
        <w:tc>
          <w:tcPr>
            <w:tcW w:w="2500" w:type="dxa"/>
          </w:tcPr>
          <w:p w14:paraId="7112FFEE" w14:textId="77777777" w:rsidR="006D559B" w:rsidRPr="00B625F3" w:rsidRDefault="006D559B" w:rsidP="006D559B">
            <w:pPr>
              <w:rPr>
                <w:rFonts w:ascii="SassoonCRInfant" w:hAnsi="SassoonCRInfant"/>
                <w:sz w:val="24"/>
                <w:szCs w:val="24"/>
              </w:rPr>
            </w:pPr>
          </w:p>
        </w:tc>
      </w:tr>
      <w:tr w:rsidR="00A57A07" w:rsidRPr="00B625F3" w14:paraId="09DA7CE7" w14:textId="77777777" w:rsidTr="00A57A07">
        <w:tc>
          <w:tcPr>
            <w:tcW w:w="6516" w:type="dxa"/>
            <w:shd w:val="clear" w:color="auto" w:fill="0070C0"/>
          </w:tcPr>
          <w:p w14:paraId="42577A70" w14:textId="77777777" w:rsidR="00A57A07" w:rsidRDefault="00A57A07" w:rsidP="00072C02">
            <w:pPr>
              <w:rPr>
                <w:rFonts w:ascii="SassoonCRInfant" w:hAnsi="SassoonCRInfant"/>
                <w:sz w:val="24"/>
                <w:szCs w:val="24"/>
              </w:rPr>
            </w:pPr>
            <w:r>
              <w:rPr>
                <w:rFonts w:ascii="SassoonCRInfant" w:hAnsi="SassoonCRInfant"/>
                <w:sz w:val="24"/>
                <w:szCs w:val="24"/>
              </w:rPr>
              <w:t>Blue Challenge – Finding a third. Alien Planet</w:t>
            </w:r>
            <w:r>
              <w:rPr>
                <w:rStyle w:val="CommentReference"/>
              </w:rPr>
              <w:commentReference w:id="0"/>
            </w:r>
            <w:r w:rsidR="00B76A85">
              <w:rPr>
                <w:rStyle w:val="CommentReference"/>
              </w:rPr>
              <w:commentReference w:id="1"/>
            </w:r>
            <w:r>
              <w:rPr>
                <w:rFonts w:ascii="SassoonCRInfant" w:hAnsi="SassoonCRInfant"/>
                <w:sz w:val="24"/>
                <w:szCs w:val="24"/>
              </w:rPr>
              <w:t xml:space="preserve"> worksheet</w:t>
            </w:r>
          </w:p>
        </w:tc>
        <w:tc>
          <w:tcPr>
            <w:tcW w:w="2500" w:type="dxa"/>
            <w:shd w:val="clear" w:color="auto" w:fill="auto"/>
          </w:tcPr>
          <w:p w14:paraId="3100E192" w14:textId="77777777" w:rsidR="00A57A07" w:rsidRPr="00B625F3" w:rsidRDefault="00A57A07" w:rsidP="006D559B">
            <w:pPr>
              <w:rPr>
                <w:rFonts w:ascii="SassoonCRInfant" w:hAnsi="SassoonCRInfant"/>
                <w:sz w:val="24"/>
                <w:szCs w:val="24"/>
              </w:rPr>
            </w:pPr>
          </w:p>
        </w:tc>
      </w:tr>
    </w:tbl>
    <w:p w14:paraId="1DF65BBF" w14:textId="77777777" w:rsidR="006C27BB" w:rsidRDefault="006C27BB">
      <w:pPr>
        <w:rPr>
          <w:rFonts w:ascii="SassoonCRInfant" w:hAnsi="SassoonCRInfant"/>
          <w:sz w:val="24"/>
          <w:szCs w:val="24"/>
        </w:rPr>
      </w:pPr>
    </w:p>
    <w:p w14:paraId="0F2A8036" w14:textId="77777777" w:rsidR="00C374D3" w:rsidRDefault="00E36769">
      <w:pPr>
        <w:rPr>
          <w:rFonts w:ascii="SassoonCRInfant" w:hAnsi="SassoonCRInfant"/>
          <w:sz w:val="24"/>
          <w:szCs w:val="24"/>
        </w:rPr>
      </w:pPr>
      <w:r w:rsidRPr="00B625F3">
        <w:rPr>
          <w:rFonts w:ascii="SassoonCRInfant" w:hAnsi="SassoonCRInfant"/>
          <w:sz w:val="24"/>
          <w:szCs w:val="24"/>
        </w:rPr>
        <w:t>IDL/RE/Other</w:t>
      </w:r>
      <w:r w:rsidR="001408E1">
        <w:rPr>
          <w:rFonts w:ascii="SassoonCRInfant" w:hAnsi="SassoonCRInfant"/>
          <w:sz w:val="24"/>
          <w:szCs w:val="24"/>
        </w:rPr>
        <w:t xml:space="preserve"> –On Glow</w:t>
      </w:r>
    </w:p>
    <w:tbl>
      <w:tblPr>
        <w:tblStyle w:val="TableGrid"/>
        <w:tblW w:w="0" w:type="auto"/>
        <w:tblLook w:val="04A0" w:firstRow="1" w:lastRow="0" w:firstColumn="1" w:lastColumn="0" w:noHBand="0" w:noVBand="1"/>
      </w:tblPr>
      <w:tblGrid>
        <w:gridCol w:w="8359"/>
        <w:gridCol w:w="657"/>
      </w:tblGrid>
      <w:tr w:rsidR="00B30141" w:rsidRPr="00B625F3" w14:paraId="7B57AF2F" w14:textId="77777777" w:rsidTr="00CF7C4F">
        <w:tc>
          <w:tcPr>
            <w:tcW w:w="8359" w:type="dxa"/>
          </w:tcPr>
          <w:p w14:paraId="6C855894" w14:textId="77777777" w:rsidR="00B30141" w:rsidRPr="00B625F3" w:rsidRDefault="00B30141" w:rsidP="00CF7C4F">
            <w:pPr>
              <w:rPr>
                <w:rFonts w:ascii="SassoonCRInfant" w:hAnsi="SassoonCRInfant"/>
                <w:sz w:val="24"/>
                <w:szCs w:val="24"/>
              </w:rPr>
            </w:pPr>
            <w:r w:rsidRPr="00B625F3">
              <w:rPr>
                <w:rFonts w:ascii="SassoonCRInfant" w:hAnsi="SassoonCRInfant"/>
                <w:sz w:val="24"/>
                <w:szCs w:val="24"/>
              </w:rPr>
              <w:t>Task Number/Colour</w:t>
            </w:r>
          </w:p>
        </w:tc>
        <w:tc>
          <w:tcPr>
            <w:tcW w:w="657" w:type="dxa"/>
          </w:tcPr>
          <w:p w14:paraId="52A4121C" w14:textId="77777777" w:rsidR="00B30141" w:rsidRPr="00B625F3" w:rsidRDefault="00B30141" w:rsidP="00CF7C4F">
            <w:pPr>
              <w:rPr>
                <w:rFonts w:ascii="SassoonCRInfant" w:hAnsi="SassoonCRInfant"/>
                <w:sz w:val="24"/>
                <w:szCs w:val="24"/>
              </w:rPr>
            </w:pPr>
            <w:r w:rsidRPr="00B625F3">
              <w:rPr>
                <w:rFonts w:ascii="SassoonCRInfant" w:hAnsi="SassoonCRInfant"/>
                <w:sz w:val="24"/>
                <w:szCs w:val="24"/>
              </w:rPr>
              <w:t xml:space="preserve">Tick </w:t>
            </w:r>
          </w:p>
        </w:tc>
      </w:tr>
      <w:tr w:rsidR="00B30141" w:rsidRPr="00B625F3" w14:paraId="48BD859B" w14:textId="77777777" w:rsidTr="00CF7C4F">
        <w:trPr>
          <w:trHeight w:val="602"/>
        </w:trPr>
        <w:tc>
          <w:tcPr>
            <w:tcW w:w="8359" w:type="dxa"/>
            <w:shd w:val="clear" w:color="auto" w:fill="92D050"/>
          </w:tcPr>
          <w:p w14:paraId="6DE8974E" w14:textId="77777777" w:rsidR="00B30141" w:rsidRPr="00B625F3" w:rsidRDefault="00B30141" w:rsidP="00CF7C4F">
            <w:pPr>
              <w:rPr>
                <w:rFonts w:ascii="SassoonCRInfant" w:hAnsi="SassoonCRInfant"/>
                <w:sz w:val="24"/>
                <w:szCs w:val="24"/>
              </w:rPr>
            </w:pPr>
            <w:r w:rsidRPr="00B625F3">
              <w:rPr>
                <w:rFonts w:ascii="SassoonCRInfant" w:hAnsi="SassoonCRInfant"/>
                <w:sz w:val="24"/>
                <w:szCs w:val="24"/>
              </w:rPr>
              <w:t>G Plan your week</w:t>
            </w:r>
            <w:r>
              <w:rPr>
                <w:rFonts w:ascii="SassoonCRInfant" w:hAnsi="SassoonCRInfant"/>
                <w:sz w:val="24"/>
                <w:szCs w:val="24"/>
              </w:rPr>
              <w:t xml:space="preserve"> </w:t>
            </w:r>
            <w:proofErr w:type="gramStart"/>
            <w:r>
              <w:rPr>
                <w:rFonts w:ascii="SassoonCRInfant" w:hAnsi="SassoonCRInfant"/>
                <w:i/>
                <w:sz w:val="20"/>
                <w:szCs w:val="20"/>
              </w:rPr>
              <w:t>Don’t</w:t>
            </w:r>
            <w:proofErr w:type="gramEnd"/>
            <w:r>
              <w:rPr>
                <w:rFonts w:ascii="SassoonCRInfant" w:hAnsi="SassoonCRInfant"/>
                <w:i/>
                <w:sz w:val="20"/>
                <w:szCs w:val="20"/>
              </w:rPr>
              <w:t xml:space="preserve"> forget to build breaks away from the computer.</w:t>
            </w:r>
          </w:p>
        </w:tc>
        <w:tc>
          <w:tcPr>
            <w:tcW w:w="657" w:type="dxa"/>
          </w:tcPr>
          <w:p w14:paraId="0F0187A5" w14:textId="77777777" w:rsidR="00B30141" w:rsidRPr="00B625F3" w:rsidRDefault="00B30141" w:rsidP="00CF7C4F">
            <w:pPr>
              <w:rPr>
                <w:rFonts w:ascii="SassoonCRInfant" w:hAnsi="SassoonCRInfant"/>
                <w:sz w:val="24"/>
                <w:szCs w:val="24"/>
              </w:rPr>
            </w:pPr>
          </w:p>
        </w:tc>
      </w:tr>
      <w:tr w:rsidR="00B30141" w14:paraId="509C5160" w14:textId="77777777" w:rsidTr="00B15413">
        <w:tc>
          <w:tcPr>
            <w:tcW w:w="8359" w:type="dxa"/>
            <w:shd w:val="clear" w:color="auto" w:fill="92D050"/>
          </w:tcPr>
          <w:p w14:paraId="29BB5BC9" w14:textId="69BE9406" w:rsidR="00B30141" w:rsidRDefault="00B15413" w:rsidP="006D559B">
            <w:bookmarkStart w:id="2" w:name="_GoBack"/>
            <w:bookmarkEnd w:id="2"/>
            <w:r>
              <w:rPr>
                <w:rFonts w:ascii="SassoonCRInfant" w:hAnsi="SassoonCRInfant"/>
                <w:sz w:val="24"/>
                <w:szCs w:val="24"/>
              </w:rPr>
              <w:t>G</w:t>
            </w:r>
            <w:r w:rsidR="00B30141" w:rsidRPr="00007A17">
              <w:rPr>
                <w:rFonts w:ascii="SassoonCRInfant" w:hAnsi="SassoonCRInfant"/>
                <w:sz w:val="24"/>
                <w:szCs w:val="24"/>
              </w:rPr>
              <w:t xml:space="preserve"> – </w:t>
            </w:r>
            <w:r w:rsidR="006D559B">
              <w:rPr>
                <w:rFonts w:ascii="SassoonCRInfant" w:hAnsi="SassoonCRInfant"/>
                <w:sz w:val="24"/>
                <w:szCs w:val="24"/>
              </w:rPr>
              <w:t>This Sunday is Mother’s Day. Plan something nice for mum. Talk to the other adults in your house. What shall you do? Remember we talked about some ideas at our Monday online meeting.</w:t>
            </w:r>
          </w:p>
        </w:tc>
        <w:tc>
          <w:tcPr>
            <w:tcW w:w="657" w:type="dxa"/>
          </w:tcPr>
          <w:p w14:paraId="13BCE4A5" w14:textId="77777777" w:rsidR="00B30141" w:rsidRDefault="00B30141" w:rsidP="00CF7C4F"/>
        </w:tc>
      </w:tr>
      <w:tr w:rsidR="00B30141" w:rsidRPr="00B625F3" w14:paraId="2A05D5E2" w14:textId="77777777" w:rsidTr="00CF7C4F">
        <w:tc>
          <w:tcPr>
            <w:tcW w:w="8359" w:type="dxa"/>
            <w:shd w:val="clear" w:color="auto" w:fill="FFFF00"/>
          </w:tcPr>
          <w:p w14:paraId="17EABC00" w14:textId="77777777" w:rsidR="00B30141" w:rsidRPr="00B625F3" w:rsidRDefault="00B30141" w:rsidP="00CF7C4F">
            <w:pPr>
              <w:rPr>
                <w:rFonts w:ascii="SassoonCRInfant" w:hAnsi="SassoonCRInfant"/>
                <w:sz w:val="24"/>
                <w:szCs w:val="24"/>
              </w:rPr>
            </w:pPr>
            <w:r>
              <w:rPr>
                <w:rFonts w:ascii="SassoonCRInfant" w:hAnsi="SassoonCRInfant"/>
                <w:sz w:val="24"/>
                <w:szCs w:val="24"/>
              </w:rPr>
              <w:t>Y PE at least twice this week</w:t>
            </w:r>
            <w:r w:rsidR="00271BB5">
              <w:rPr>
                <w:rFonts w:ascii="SassoonCRInfant" w:hAnsi="SassoonCRInfant"/>
                <w:sz w:val="24"/>
                <w:szCs w:val="24"/>
              </w:rPr>
              <w:t>. Try and join Mr McCloskey’s challenge</w:t>
            </w:r>
          </w:p>
        </w:tc>
        <w:tc>
          <w:tcPr>
            <w:tcW w:w="657" w:type="dxa"/>
          </w:tcPr>
          <w:p w14:paraId="233B0399" w14:textId="77777777" w:rsidR="00B30141" w:rsidRPr="00B625F3" w:rsidRDefault="00B30141" w:rsidP="00CF7C4F">
            <w:pPr>
              <w:rPr>
                <w:rFonts w:ascii="SassoonCRInfant" w:hAnsi="SassoonCRInfant"/>
                <w:sz w:val="24"/>
                <w:szCs w:val="24"/>
              </w:rPr>
            </w:pPr>
          </w:p>
        </w:tc>
      </w:tr>
      <w:tr w:rsidR="00B15413" w:rsidRPr="00B625F3" w14:paraId="29173C99" w14:textId="77777777" w:rsidTr="00B15413">
        <w:tc>
          <w:tcPr>
            <w:tcW w:w="8359" w:type="dxa"/>
            <w:shd w:val="clear" w:color="auto" w:fill="FFFF00"/>
          </w:tcPr>
          <w:p w14:paraId="3CEAF5A6" w14:textId="77777777" w:rsidR="00B15413" w:rsidRPr="00B625F3" w:rsidRDefault="00B15413" w:rsidP="00A8629B">
            <w:pPr>
              <w:rPr>
                <w:rFonts w:ascii="SassoonCRInfant" w:hAnsi="SassoonCRInfant"/>
                <w:sz w:val="24"/>
                <w:szCs w:val="24"/>
              </w:rPr>
            </w:pPr>
            <w:r>
              <w:rPr>
                <w:rFonts w:ascii="SassoonCRInfant" w:hAnsi="SassoonCRInfant"/>
                <w:sz w:val="24"/>
                <w:szCs w:val="24"/>
              </w:rPr>
              <w:t>Y</w:t>
            </w:r>
            <w:r w:rsidRPr="00B625F3">
              <w:rPr>
                <w:rFonts w:ascii="SassoonCRInfant" w:hAnsi="SassoonCRInfant"/>
                <w:sz w:val="24"/>
                <w:szCs w:val="24"/>
              </w:rPr>
              <w:t xml:space="preserve"> </w:t>
            </w:r>
            <w:r>
              <w:rPr>
                <w:rFonts w:ascii="SassoonCRInfant" w:hAnsi="SassoonCRInfant"/>
                <w:sz w:val="24"/>
                <w:szCs w:val="24"/>
              </w:rPr>
              <w:t>IDL Spain –</w:t>
            </w:r>
            <w:r w:rsidR="00A8629B">
              <w:rPr>
                <w:rFonts w:ascii="SassoonCRInfant" w:hAnsi="SassoonCRInfant"/>
                <w:sz w:val="24"/>
                <w:szCs w:val="24"/>
              </w:rPr>
              <w:t>Choose one of the comparison cards to read. Do your best to answer the questions. What questions do you have? How will you find the answers?</w:t>
            </w:r>
          </w:p>
        </w:tc>
        <w:tc>
          <w:tcPr>
            <w:tcW w:w="657" w:type="dxa"/>
          </w:tcPr>
          <w:p w14:paraId="1CDEC423" w14:textId="77777777" w:rsidR="00B15413" w:rsidRPr="00B625F3" w:rsidRDefault="00B15413" w:rsidP="00B15413">
            <w:pPr>
              <w:rPr>
                <w:rFonts w:ascii="SassoonCRInfant" w:hAnsi="SassoonCRInfant"/>
                <w:sz w:val="24"/>
                <w:szCs w:val="24"/>
              </w:rPr>
            </w:pPr>
          </w:p>
        </w:tc>
      </w:tr>
      <w:tr w:rsidR="00B15413" w:rsidRPr="00B625F3" w14:paraId="59FBEF2F" w14:textId="77777777" w:rsidTr="00B15413">
        <w:tc>
          <w:tcPr>
            <w:tcW w:w="8359" w:type="dxa"/>
            <w:shd w:val="clear" w:color="auto" w:fill="FFFF00"/>
          </w:tcPr>
          <w:p w14:paraId="7B7C70CD" w14:textId="77777777" w:rsidR="00B15413" w:rsidRPr="00B625F3" w:rsidRDefault="00B15413" w:rsidP="00CD2178">
            <w:pPr>
              <w:rPr>
                <w:rFonts w:ascii="SassoonCRInfant" w:hAnsi="SassoonCRInfant"/>
                <w:sz w:val="24"/>
                <w:szCs w:val="24"/>
              </w:rPr>
            </w:pPr>
            <w:r>
              <w:rPr>
                <w:rFonts w:ascii="SassoonCRInfant" w:hAnsi="SassoonCRInfant"/>
                <w:sz w:val="24"/>
                <w:szCs w:val="24"/>
              </w:rPr>
              <w:t xml:space="preserve">Y Task  Choose to research one of the landmarks and present your information in the format of your choosing. You have 2 weeks for this task. </w:t>
            </w:r>
            <w:r w:rsidR="00A57A07">
              <w:rPr>
                <w:rFonts w:ascii="SassoonCRInfant" w:hAnsi="SassoonCRInfant"/>
                <w:sz w:val="24"/>
                <w:szCs w:val="24"/>
              </w:rPr>
              <w:t>(This was from last week!)</w:t>
            </w:r>
          </w:p>
        </w:tc>
        <w:tc>
          <w:tcPr>
            <w:tcW w:w="657" w:type="dxa"/>
          </w:tcPr>
          <w:p w14:paraId="700063A7" w14:textId="77777777" w:rsidR="00B15413" w:rsidRPr="00B625F3" w:rsidRDefault="00B15413" w:rsidP="00B15413">
            <w:pPr>
              <w:rPr>
                <w:rFonts w:ascii="SassoonCRInfant" w:hAnsi="SassoonCRInfant"/>
                <w:sz w:val="24"/>
                <w:szCs w:val="24"/>
              </w:rPr>
            </w:pPr>
          </w:p>
        </w:tc>
      </w:tr>
    </w:tbl>
    <w:p w14:paraId="3113BF1C" w14:textId="77777777" w:rsidR="00B30141" w:rsidRDefault="00A57A07">
      <w:pPr>
        <w:rPr>
          <w:rFonts w:ascii="SassoonCRInfant" w:hAnsi="SassoonCRInfant"/>
          <w:sz w:val="24"/>
          <w:szCs w:val="24"/>
        </w:rPr>
      </w:pPr>
      <w:r>
        <w:rPr>
          <w:rFonts w:ascii="SassoonCRInfant" w:hAnsi="SassoonCRInfant"/>
          <w:sz w:val="24"/>
          <w:szCs w:val="24"/>
        </w:rPr>
        <w:t>HWB</w:t>
      </w:r>
      <w:r w:rsidR="001408E1">
        <w:rPr>
          <w:rFonts w:ascii="SassoonCRInfant" w:hAnsi="SassoonCRInfant"/>
          <w:sz w:val="24"/>
          <w:szCs w:val="24"/>
        </w:rPr>
        <w:t xml:space="preserve"> – On Glow</w:t>
      </w:r>
    </w:p>
    <w:tbl>
      <w:tblPr>
        <w:tblStyle w:val="TableGrid"/>
        <w:tblW w:w="0" w:type="auto"/>
        <w:tblLook w:val="04A0" w:firstRow="1" w:lastRow="0" w:firstColumn="1" w:lastColumn="0" w:noHBand="0" w:noVBand="1"/>
      </w:tblPr>
      <w:tblGrid>
        <w:gridCol w:w="9634"/>
        <w:gridCol w:w="822"/>
      </w:tblGrid>
      <w:tr w:rsidR="00A57A07" w14:paraId="7DBAB6A2" w14:textId="77777777" w:rsidTr="001408E1">
        <w:tc>
          <w:tcPr>
            <w:tcW w:w="9634" w:type="dxa"/>
            <w:shd w:val="clear" w:color="auto" w:fill="0070C0"/>
          </w:tcPr>
          <w:p w14:paraId="5D975143" w14:textId="77777777" w:rsidR="00A57A07" w:rsidRDefault="004F7769">
            <w:pPr>
              <w:rPr>
                <w:rFonts w:ascii="SassoonCRInfant" w:hAnsi="SassoonCRInfant"/>
                <w:sz w:val="24"/>
                <w:szCs w:val="24"/>
              </w:rPr>
            </w:pPr>
            <w:r>
              <w:rPr>
                <w:rFonts w:ascii="SassoonCRInfant" w:hAnsi="SassoonCRInfant"/>
                <w:sz w:val="24"/>
                <w:szCs w:val="24"/>
              </w:rPr>
              <w:t>Plan your Mother’s Day gift – it might be going for a walk with mum in her favourite park, helping make her breakfast, giving her at least 30 minutes peace and quiet!</w:t>
            </w:r>
          </w:p>
        </w:tc>
        <w:tc>
          <w:tcPr>
            <w:tcW w:w="822" w:type="dxa"/>
          </w:tcPr>
          <w:p w14:paraId="11156B1B" w14:textId="77777777" w:rsidR="00A57A07" w:rsidRDefault="00A57A07">
            <w:pPr>
              <w:rPr>
                <w:rFonts w:ascii="SassoonCRInfant" w:hAnsi="SassoonCRInfant"/>
                <w:sz w:val="24"/>
                <w:szCs w:val="24"/>
              </w:rPr>
            </w:pPr>
          </w:p>
        </w:tc>
      </w:tr>
      <w:tr w:rsidR="00A57A07" w14:paraId="288B0CDF" w14:textId="77777777" w:rsidTr="001408E1">
        <w:tc>
          <w:tcPr>
            <w:tcW w:w="9634" w:type="dxa"/>
            <w:shd w:val="clear" w:color="auto" w:fill="0070C0"/>
          </w:tcPr>
          <w:p w14:paraId="7EFD5E28" w14:textId="55C85420" w:rsidR="00A57A07" w:rsidRDefault="001408E1">
            <w:pPr>
              <w:rPr>
                <w:rFonts w:ascii="SassoonCRInfant" w:hAnsi="SassoonCRInfant"/>
                <w:sz w:val="24"/>
                <w:szCs w:val="24"/>
              </w:rPr>
            </w:pPr>
            <w:r>
              <w:rPr>
                <w:rFonts w:ascii="SassoonCRInfant" w:hAnsi="SassoonCRInfant"/>
                <w:sz w:val="24"/>
                <w:szCs w:val="24"/>
              </w:rPr>
              <w:t>Go for a storytelling</w:t>
            </w:r>
            <w:r w:rsidR="00D52CEA">
              <w:rPr>
                <w:rFonts w:ascii="SassoonCRInfant" w:hAnsi="SassoonCRInfant"/>
                <w:sz w:val="24"/>
                <w:szCs w:val="24"/>
              </w:rPr>
              <w:t>/discovery</w:t>
            </w:r>
            <w:r>
              <w:rPr>
                <w:rFonts w:ascii="SassoonCRInfant" w:hAnsi="SassoonCRInfant"/>
                <w:sz w:val="24"/>
                <w:szCs w:val="24"/>
              </w:rPr>
              <w:t xml:space="preserve"> walk – see my Glow post</w:t>
            </w:r>
          </w:p>
        </w:tc>
        <w:tc>
          <w:tcPr>
            <w:tcW w:w="822" w:type="dxa"/>
          </w:tcPr>
          <w:p w14:paraId="591227BB" w14:textId="77777777" w:rsidR="00A57A07" w:rsidRDefault="00A57A07">
            <w:pPr>
              <w:rPr>
                <w:rFonts w:ascii="SassoonCRInfant" w:hAnsi="SassoonCRInfant"/>
                <w:sz w:val="24"/>
                <w:szCs w:val="24"/>
              </w:rPr>
            </w:pPr>
          </w:p>
        </w:tc>
      </w:tr>
      <w:tr w:rsidR="00A57A07" w14:paraId="46D9E738" w14:textId="77777777" w:rsidTr="001408E1">
        <w:tc>
          <w:tcPr>
            <w:tcW w:w="9634" w:type="dxa"/>
            <w:shd w:val="clear" w:color="auto" w:fill="0070C0"/>
          </w:tcPr>
          <w:p w14:paraId="79799BFA" w14:textId="77777777" w:rsidR="00A57A07" w:rsidRDefault="001408E1" w:rsidP="001408E1">
            <w:pPr>
              <w:rPr>
                <w:rFonts w:ascii="SassoonCRInfant" w:hAnsi="SassoonCRInfant"/>
                <w:sz w:val="24"/>
                <w:szCs w:val="24"/>
              </w:rPr>
            </w:pPr>
            <w:r>
              <w:rPr>
                <w:rFonts w:ascii="SassoonCRInfant" w:hAnsi="SassoonCRInfant"/>
                <w:sz w:val="24"/>
                <w:szCs w:val="24"/>
              </w:rPr>
              <w:t>Try the Lego challenge – see my Glow post</w:t>
            </w:r>
          </w:p>
        </w:tc>
        <w:tc>
          <w:tcPr>
            <w:tcW w:w="822" w:type="dxa"/>
          </w:tcPr>
          <w:p w14:paraId="4961C546" w14:textId="77777777" w:rsidR="00A57A07" w:rsidRDefault="00A57A07">
            <w:pPr>
              <w:rPr>
                <w:rFonts w:ascii="SassoonCRInfant" w:hAnsi="SassoonCRInfant"/>
                <w:sz w:val="24"/>
                <w:szCs w:val="24"/>
              </w:rPr>
            </w:pPr>
          </w:p>
        </w:tc>
      </w:tr>
      <w:tr w:rsidR="00A57A07" w14:paraId="74974A1B" w14:textId="77777777" w:rsidTr="001408E1">
        <w:tc>
          <w:tcPr>
            <w:tcW w:w="9634" w:type="dxa"/>
            <w:shd w:val="clear" w:color="auto" w:fill="00B050"/>
          </w:tcPr>
          <w:p w14:paraId="3088328D" w14:textId="77777777" w:rsidR="00A57A07" w:rsidRDefault="001408E1">
            <w:pPr>
              <w:rPr>
                <w:rFonts w:ascii="SassoonCRInfant" w:hAnsi="SassoonCRInfant"/>
                <w:sz w:val="24"/>
                <w:szCs w:val="24"/>
              </w:rPr>
            </w:pPr>
            <w:r>
              <w:rPr>
                <w:rFonts w:ascii="SassoonCRInfant" w:hAnsi="SassoonCRInfant"/>
                <w:sz w:val="24"/>
                <w:szCs w:val="24"/>
              </w:rPr>
              <w:t>Get organised for returning to school – see my Glow post</w:t>
            </w:r>
          </w:p>
        </w:tc>
        <w:tc>
          <w:tcPr>
            <w:tcW w:w="822" w:type="dxa"/>
          </w:tcPr>
          <w:p w14:paraId="74081194" w14:textId="77777777" w:rsidR="00A57A07" w:rsidRDefault="00A57A07">
            <w:pPr>
              <w:rPr>
                <w:rFonts w:ascii="SassoonCRInfant" w:hAnsi="SassoonCRInfant"/>
                <w:sz w:val="24"/>
                <w:szCs w:val="24"/>
              </w:rPr>
            </w:pPr>
          </w:p>
        </w:tc>
      </w:tr>
    </w:tbl>
    <w:p w14:paraId="6B02EB03" w14:textId="77777777" w:rsidR="00A57A07" w:rsidRPr="00B625F3" w:rsidRDefault="00A57A07">
      <w:pPr>
        <w:rPr>
          <w:rFonts w:ascii="SassoonCRInfant" w:hAnsi="SassoonCRInfant"/>
          <w:sz w:val="24"/>
          <w:szCs w:val="24"/>
        </w:rPr>
      </w:pPr>
    </w:p>
    <w:p w14:paraId="69FEC002" w14:textId="77777777" w:rsidR="00AF52CE" w:rsidRPr="00A56675" w:rsidRDefault="00AF52CE">
      <w:pPr>
        <w:rPr>
          <w:rFonts w:ascii="SassoonCRInfant" w:hAnsi="SassoonCRInfant"/>
          <w:sz w:val="36"/>
          <w:szCs w:val="36"/>
        </w:rPr>
      </w:pPr>
    </w:p>
    <w:sectPr w:rsidR="00AF52CE" w:rsidRPr="00A56675" w:rsidSect="00B625F3">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s Hutchison" w:date="2021-03-03T14:27:00Z" w:initials="MH">
    <w:p w14:paraId="688C1027" w14:textId="77777777" w:rsidR="00A57A07" w:rsidRDefault="00A57A07">
      <w:pPr>
        <w:pStyle w:val="CommentText"/>
      </w:pPr>
      <w:r>
        <w:rPr>
          <w:rStyle w:val="CommentReference"/>
        </w:rPr>
        <w:annotationRef/>
      </w:r>
    </w:p>
  </w:comment>
  <w:comment w:id="1" w:author="Ms Hutchison" w:date="2021-03-05T13:12:00Z" w:initials="MH">
    <w:p w14:paraId="2985B03E" w14:textId="08C6FDF6" w:rsidR="00B76A85" w:rsidRDefault="00B76A8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8C1027" w15:done="0"/>
  <w15:commentEx w15:paraId="2985B03E" w15:paraIdParent="688C10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s Hutchison">
    <w15:presenceInfo w15:providerId="None" w15:userId="Ms Hutch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75"/>
    <w:rsid w:val="000042B7"/>
    <w:rsid w:val="0002114B"/>
    <w:rsid w:val="00072C02"/>
    <w:rsid w:val="000F1618"/>
    <w:rsid w:val="001408E1"/>
    <w:rsid w:val="00180963"/>
    <w:rsid w:val="001A08BA"/>
    <w:rsid w:val="001D1F91"/>
    <w:rsid w:val="00271BB5"/>
    <w:rsid w:val="00274744"/>
    <w:rsid w:val="0033392E"/>
    <w:rsid w:val="00367D10"/>
    <w:rsid w:val="00390319"/>
    <w:rsid w:val="003E508A"/>
    <w:rsid w:val="003E6966"/>
    <w:rsid w:val="004202D8"/>
    <w:rsid w:val="00433DA6"/>
    <w:rsid w:val="004F7769"/>
    <w:rsid w:val="005D0A10"/>
    <w:rsid w:val="005D17A1"/>
    <w:rsid w:val="006C27BB"/>
    <w:rsid w:val="006D559B"/>
    <w:rsid w:val="00721A2F"/>
    <w:rsid w:val="007C6255"/>
    <w:rsid w:val="008661B5"/>
    <w:rsid w:val="008B5B40"/>
    <w:rsid w:val="008D3136"/>
    <w:rsid w:val="00913201"/>
    <w:rsid w:val="00923610"/>
    <w:rsid w:val="00932F50"/>
    <w:rsid w:val="00A56675"/>
    <w:rsid w:val="00A57A07"/>
    <w:rsid w:val="00A8629B"/>
    <w:rsid w:val="00AF52CE"/>
    <w:rsid w:val="00B15413"/>
    <w:rsid w:val="00B30141"/>
    <w:rsid w:val="00B454DE"/>
    <w:rsid w:val="00B625F3"/>
    <w:rsid w:val="00B76A85"/>
    <w:rsid w:val="00B76C02"/>
    <w:rsid w:val="00B84308"/>
    <w:rsid w:val="00BC63BC"/>
    <w:rsid w:val="00BF0498"/>
    <w:rsid w:val="00C01D73"/>
    <w:rsid w:val="00C374D3"/>
    <w:rsid w:val="00CA5F07"/>
    <w:rsid w:val="00CD2178"/>
    <w:rsid w:val="00D26D20"/>
    <w:rsid w:val="00D52CEA"/>
    <w:rsid w:val="00DA1A8A"/>
    <w:rsid w:val="00DA72F0"/>
    <w:rsid w:val="00DF4E50"/>
    <w:rsid w:val="00DF602C"/>
    <w:rsid w:val="00E144CE"/>
    <w:rsid w:val="00E221B5"/>
    <w:rsid w:val="00E36769"/>
    <w:rsid w:val="00EE22D1"/>
    <w:rsid w:val="00F9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0510"/>
  <w15:chartTrackingRefBased/>
  <w15:docId w15:val="{278E806C-C746-4DEB-9E33-CC55FEC6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2CE"/>
    <w:rPr>
      <w:color w:val="0563C1" w:themeColor="hyperlink"/>
      <w:u w:val="single"/>
    </w:rPr>
  </w:style>
  <w:style w:type="character" w:styleId="CommentReference">
    <w:name w:val="annotation reference"/>
    <w:basedOn w:val="DefaultParagraphFont"/>
    <w:uiPriority w:val="99"/>
    <w:semiHidden/>
    <w:unhideWhenUsed/>
    <w:rsid w:val="00A57A07"/>
    <w:rPr>
      <w:sz w:val="16"/>
      <w:szCs w:val="16"/>
    </w:rPr>
  </w:style>
  <w:style w:type="paragraph" w:styleId="CommentText">
    <w:name w:val="annotation text"/>
    <w:basedOn w:val="Normal"/>
    <w:link w:val="CommentTextChar"/>
    <w:uiPriority w:val="99"/>
    <w:semiHidden/>
    <w:unhideWhenUsed/>
    <w:rsid w:val="00A57A07"/>
    <w:pPr>
      <w:spacing w:line="240" w:lineRule="auto"/>
    </w:pPr>
    <w:rPr>
      <w:sz w:val="20"/>
      <w:szCs w:val="20"/>
    </w:rPr>
  </w:style>
  <w:style w:type="character" w:customStyle="1" w:styleId="CommentTextChar">
    <w:name w:val="Comment Text Char"/>
    <w:basedOn w:val="DefaultParagraphFont"/>
    <w:link w:val="CommentText"/>
    <w:uiPriority w:val="99"/>
    <w:semiHidden/>
    <w:rsid w:val="00A57A07"/>
    <w:rPr>
      <w:sz w:val="20"/>
      <w:szCs w:val="20"/>
    </w:rPr>
  </w:style>
  <w:style w:type="paragraph" w:styleId="CommentSubject">
    <w:name w:val="annotation subject"/>
    <w:basedOn w:val="CommentText"/>
    <w:next w:val="CommentText"/>
    <w:link w:val="CommentSubjectChar"/>
    <w:uiPriority w:val="99"/>
    <w:semiHidden/>
    <w:unhideWhenUsed/>
    <w:rsid w:val="00A57A07"/>
    <w:rPr>
      <w:b/>
      <w:bCs/>
    </w:rPr>
  </w:style>
  <w:style w:type="character" w:customStyle="1" w:styleId="CommentSubjectChar">
    <w:name w:val="Comment Subject Char"/>
    <w:basedOn w:val="CommentTextChar"/>
    <w:link w:val="CommentSubject"/>
    <w:uiPriority w:val="99"/>
    <w:semiHidden/>
    <w:rsid w:val="00A57A07"/>
    <w:rPr>
      <w:b/>
      <w:bCs/>
      <w:sz w:val="20"/>
      <w:szCs w:val="20"/>
    </w:rPr>
  </w:style>
  <w:style w:type="paragraph" w:styleId="BalloonText">
    <w:name w:val="Balloon Text"/>
    <w:basedOn w:val="Normal"/>
    <w:link w:val="BalloonTextChar"/>
    <w:uiPriority w:val="99"/>
    <w:semiHidden/>
    <w:unhideWhenUsed/>
    <w:rsid w:val="00A57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Ms Hutchison</cp:lastModifiedBy>
  <cp:revision>9</cp:revision>
  <cp:lastPrinted>2021-03-05T13:13:00Z</cp:lastPrinted>
  <dcterms:created xsi:type="dcterms:W3CDTF">2021-03-01T11:44:00Z</dcterms:created>
  <dcterms:modified xsi:type="dcterms:W3CDTF">2021-03-05T13:13:00Z</dcterms:modified>
</cp:coreProperties>
</file>