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8F" w:rsidRDefault="00323FEC" w:rsidP="00CA758F">
      <w:pPr>
        <w:rPr>
          <w:rFonts w:ascii="SassoonCRInfant" w:hAnsi="SassoonCRInfant"/>
          <w:sz w:val="24"/>
          <w:szCs w:val="24"/>
        </w:rPr>
      </w:pPr>
      <w:r>
        <w:rPr>
          <w:rFonts w:ascii="SassoonCRInfant" w:hAnsi="SassoonCRInfant"/>
          <w:sz w:val="24"/>
          <w:szCs w:val="24"/>
        </w:rPr>
        <w:t>Candy</w:t>
      </w:r>
      <w:r w:rsidR="00CA758F" w:rsidRPr="009B335B">
        <w:rPr>
          <w:rFonts w:ascii="SassoonCRInfant" w:hAnsi="SassoonCRInfant"/>
          <w:sz w:val="24"/>
          <w:szCs w:val="24"/>
        </w:rPr>
        <w:t xml:space="preserve"> Literacy Tasks for Week Beg. 18</w:t>
      </w:r>
      <w:r w:rsidR="00CA758F" w:rsidRPr="009B335B">
        <w:rPr>
          <w:rFonts w:ascii="SassoonCRInfant" w:hAnsi="SassoonCRInfant"/>
          <w:sz w:val="24"/>
          <w:szCs w:val="24"/>
          <w:vertAlign w:val="superscript"/>
        </w:rPr>
        <w:t>th</w:t>
      </w:r>
      <w:r w:rsidR="00CA758F" w:rsidRPr="009B335B">
        <w:rPr>
          <w:rFonts w:ascii="SassoonCRInfant" w:hAnsi="SassoonCRInfant"/>
          <w:sz w:val="24"/>
          <w:szCs w:val="24"/>
        </w:rPr>
        <w:t xml:space="preserve"> January</w:t>
      </w:r>
    </w:p>
    <w:p w:rsidR="00CA758F" w:rsidRDefault="00CA758F" w:rsidP="00CA758F">
      <w:pPr>
        <w:rPr>
          <w:rFonts w:ascii="SassoonCRInfant" w:hAnsi="SassoonCRInfant"/>
          <w:sz w:val="24"/>
          <w:szCs w:val="24"/>
        </w:rPr>
      </w:pPr>
      <w:r>
        <w:rPr>
          <w:rFonts w:ascii="SassoonCRInfant" w:hAnsi="SassoonCRInfant"/>
          <w:sz w:val="24"/>
          <w:szCs w:val="24"/>
        </w:rPr>
        <w:t>Complete all green tasks before moving on to yellow and then blue. You will not get all tasks done but you should aim to do all the essential green tasks over the week.</w:t>
      </w:r>
    </w:p>
    <w:p w:rsidR="00CA758F" w:rsidRPr="009B335B" w:rsidRDefault="00CA758F" w:rsidP="00CA758F">
      <w:pPr>
        <w:rPr>
          <w:rFonts w:ascii="SassoonCRInfant" w:hAnsi="SassoonCRInfant"/>
          <w:sz w:val="24"/>
          <w:szCs w:val="24"/>
        </w:rPr>
      </w:pPr>
    </w:p>
    <w:tbl>
      <w:tblPr>
        <w:tblStyle w:val="TableGrid"/>
        <w:tblW w:w="0" w:type="auto"/>
        <w:tblLayout w:type="fixed"/>
        <w:tblLook w:val="04A0" w:firstRow="1" w:lastRow="0" w:firstColumn="1" w:lastColumn="0" w:noHBand="0" w:noVBand="1"/>
      </w:tblPr>
      <w:tblGrid>
        <w:gridCol w:w="1472"/>
        <w:gridCol w:w="2067"/>
        <w:gridCol w:w="1771"/>
        <w:gridCol w:w="2355"/>
        <w:gridCol w:w="2253"/>
        <w:gridCol w:w="2410"/>
      </w:tblGrid>
      <w:tr w:rsidR="00CA758F" w:rsidRPr="009B335B" w:rsidTr="00C20E42">
        <w:tc>
          <w:tcPr>
            <w:tcW w:w="1472" w:type="dxa"/>
          </w:tcPr>
          <w:p w:rsidR="00CA758F" w:rsidRPr="009B335B" w:rsidRDefault="00CA758F" w:rsidP="00C20E42">
            <w:pPr>
              <w:rPr>
                <w:rFonts w:ascii="SassoonCRInfant" w:hAnsi="SassoonCRInfant"/>
                <w:sz w:val="24"/>
                <w:szCs w:val="24"/>
              </w:rPr>
            </w:pPr>
          </w:p>
        </w:tc>
        <w:tc>
          <w:tcPr>
            <w:tcW w:w="2067" w:type="dxa"/>
          </w:tcPr>
          <w:p w:rsidR="00CA758F" w:rsidRPr="009B335B" w:rsidRDefault="00CA758F" w:rsidP="00C20E42">
            <w:pPr>
              <w:rPr>
                <w:rFonts w:ascii="SassoonCRInfant" w:hAnsi="SassoonCRInfant"/>
                <w:sz w:val="24"/>
                <w:szCs w:val="24"/>
              </w:rPr>
            </w:pPr>
            <w:r w:rsidRPr="009B335B">
              <w:rPr>
                <w:rFonts w:ascii="SassoonCRInfant" w:hAnsi="SassoonCRInfant"/>
                <w:sz w:val="24"/>
                <w:szCs w:val="24"/>
              </w:rPr>
              <w:t>Spelling</w:t>
            </w:r>
          </w:p>
        </w:tc>
        <w:tc>
          <w:tcPr>
            <w:tcW w:w="1771" w:type="dxa"/>
          </w:tcPr>
          <w:p w:rsidR="00CA758F" w:rsidRPr="009B335B" w:rsidRDefault="00CA758F" w:rsidP="00C20E42">
            <w:pPr>
              <w:rPr>
                <w:rFonts w:ascii="SassoonCRInfant" w:hAnsi="SassoonCRInfant"/>
                <w:sz w:val="24"/>
                <w:szCs w:val="24"/>
              </w:rPr>
            </w:pPr>
            <w:r w:rsidRPr="009B335B">
              <w:rPr>
                <w:rFonts w:ascii="SassoonCRInfant" w:hAnsi="SassoonCRInfant"/>
                <w:sz w:val="24"/>
                <w:szCs w:val="24"/>
              </w:rPr>
              <w:t>Grammar/Punctuation</w:t>
            </w:r>
          </w:p>
        </w:tc>
        <w:tc>
          <w:tcPr>
            <w:tcW w:w="2355" w:type="dxa"/>
          </w:tcPr>
          <w:p w:rsidR="00CA758F" w:rsidRPr="009B335B" w:rsidRDefault="00CA758F" w:rsidP="00C20E42">
            <w:pPr>
              <w:rPr>
                <w:rFonts w:ascii="SassoonCRInfant" w:hAnsi="SassoonCRInfant"/>
                <w:sz w:val="24"/>
                <w:szCs w:val="24"/>
              </w:rPr>
            </w:pPr>
            <w:r w:rsidRPr="009B335B">
              <w:rPr>
                <w:rFonts w:ascii="SassoonCRInfant" w:hAnsi="SassoonCRInfant"/>
                <w:sz w:val="24"/>
                <w:szCs w:val="24"/>
              </w:rPr>
              <w:t>Reading</w:t>
            </w:r>
          </w:p>
        </w:tc>
        <w:tc>
          <w:tcPr>
            <w:tcW w:w="2253" w:type="dxa"/>
          </w:tcPr>
          <w:p w:rsidR="00CA758F" w:rsidRPr="009B335B" w:rsidRDefault="00CA758F" w:rsidP="00C20E42">
            <w:pPr>
              <w:rPr>
                <w:rFonts w:ascii="SassoonCRInfant" w:hAnsi="SassoonCRInfant"/>
                <w:sz w:val="24"/>
                <w:szCs w:val="24"/>
              </w:rPr>
            </w:pPr>
            <w:r w:rsidRPr="009B335B">
              <w:rPr>
                <w:rFonts w:ascii="SassoonCRInfant" w:hAnsi="SassoonCRInfant"/>
                <w:sz w:val="24"/>
                <w:szCs w:val="24"/>
              </w:rPr>
              <w:t>Writing</w:t>
            </w:r>
          </w:p>
        </w:tc>
        <w:tc>
          <w:tcPr>
            <w:tcW w:w="2410" w:type="dxa"/>
          </w:tcPr>
          <w:p w:rsidR="00CA758F" w:rsidRPr="009B335B" w:rsidRDefault="00CA758F" w:rsidP="00C20E42">
            <w:pPr>
              <w:rPr>
                <w:rFonts w:ascii="SassoonCRInfant" w:hAnsi="SassoonCRInfant"/>
                <w:sz w:val="24"/>
                <w:szCs w:val="24"/>
              </w:rPr>
            </w:pPr>
            <w:r w:rsidRPr="009B335B">
              <w:rPr>
                <w:rFonts w:ascii="SassoonCRInfant" w:hAnsi="SassoonCRInfant"/>
                <w:sz w:val="24"/>
                <w:szCs w:val="24"/>
              </w:rPr>
              <w:t>Listening and Talking</w:t>
            </w:r>
          </w:p>
        </w:tc>
      </w:tr>
      <w:tr w:rsidR="00CA758F" w:rsidRPr="009B335B" w:rsidTr="00C20E42">
        <w:tc>
          <w:tcPr>
            <w:tcW w:w="1472" w:type="dxa"/>
          </w:tcPr>
          <w:p w:rsidR="00CA758F" w:rsidRPr="009B335B" w:rsidRDefault="00CA758F" w:rsidP="00C20E42">
            <w:pPr>
              <w:rPr>
                <w:rFonts w:ascii="SassoonCRInfant" w:hAnsi="SassoonCRInfant"/>
                <w:sz w:val="24"/>
                <w:szCs w:val="24"/>
              </w:rPr>
            </w:pPr>
          </w:p>
        </w:tc>
        <w:tc>
          <w:tcPr>
            <w:tcW w:w="2067" w:type="dxa"/>
            <w:shd w:val="clear" w:color="auto" w:fill="00B050"/>
          </w:tcPr>
          <w:p w:rsidR="00CA758F" w:rsidRPr="009B335B" w:rsidRDefault="00CA758F" w:rsidP="00C20E42">
            <w:pPr>
              <w:rPr>
                <w:rFonts w:ascii="SassoonCRInfant" w:hAnsi="SassoonCRInfant"/>
                <w:sz w:val="24"/>
                <w:szCs w:val="24"/>
              </w:rPr>
            </w:pPr>
            <w:r w:rsidRPr="009B335B">
              <w:rPr>
                <w:rFonts w:ascii="SassoonCRInfant" w:hAnsi="SassoonCRInfant"/>
                <w:sz w:val="24"/>
                <w:szCs w:val="24"/>
              </w:rPr>
              <w:t xml:space="preserve">Phoneme Family K – diacritical marking </w:t>
            </w:r>
            <w:r w:rsidRPr="00EE7E51">
              <w:rPr>
                <w:rFonts w:ascii="SassoonCRInfant" w:hAnsi="SassoonCRInfant"/>
                <w:color w:val="FF0000"/>
                <w:sz w:val="24"/>
                <w:szCs w:val="24"/>
              </w:rPr>
              <w:t>Upload answers to teams</w:t>
            </w:r>
          </w:p>
        </w:tc>
        <w:tc>
          <w:tcPr>
            <w:tcW w:w="1771" w:type="dxa"/>
            <w:shd w:val="clear" w:color="auto" w:fill="00B050"/>
          </w:tcPr>
          <w:p w:rsidR="00CA758F" w:rsidRDefault="00CA758F" w:rsidP="00C20E42">
            <w:pPr>
              <w:rPr>
                <w:rFonts w:ascii="SassoonCRInfant" w:hAnsi="SassoonCRInfant"/>
                <w:sz w:val="24"/>
                <w:szCs w:val="24"/>
              </w:rPr>
            </w:pPr>
            <w:r>
              <w:rPr>
                <w:rFonts w:ascii="SassoonCRInfant" w:hAnsi="SassoonCRInfant"/>
                <w:sz w:val="24"/>
                <w:szCs w:val="24"/>
              </w:rPr>
              <w:t>Grammar Verb activity</w:t>
            </w:r>
          </w:p>
          <w:p w:rsidR="00CA758F" w:rsidRPr="009B335B" w:rsidRDefault="00CA758F" w:rsidP="00C20E42">
            <w:pPr>
              <w:rPr>
                <w:rFonts w:ascii="SassoonCRInfant" w:hAnsi="SassoonCRInfant"/>
                <w:sz w:val="24"/>
                <w:szCs w:val="24"/>
              </w:rPr>
            </w:pPr>
            <w:r w:rsidRPr="00EE7E51">
              <w:rPr>
                <w:rFonts w:ascii="SassoonCRInfant" w:hAnsi="SassoonCRInfant"/>
                <w:color w:val="FF0000"/>
                <w:sz w:val="24"/>
                <w:szCs w:val="24"/>
              </w:rPr>
              <w:t>I will post answers for self-correction</w:t>
            </w:r>
          </w:p>
        </w:tc>
        <w:tc>
          <w:tcPr>
            <w:tcW w:w="2355" w:type="dxa"/>
            <w:shd w:val="clear" w:color="auto" w:fill="00B050"/>
          </w:tcPr>
          <w:p w:rsidR="00CA758F" w:rsidRDefault="00CA758F" w:rsidP="00C20E42">
            <w:pPr>
              <w:rPr>
                <w:rFonts w:ascii="SassoonCRInfant" w:hAnsi="SassoonCRInfant"/>
                <w:sz w:val="24"/>
                <w:szCs w:val="24"/>
              </w:rPr>
            </w:pPr>
            <w:r w:rsidRPr="009B335B">
              <w:rPr>
                <w:rFonts w:ascii="SassoonCRInfant" w:hAnsi="SassoonCRInfant"/>
                <w:sz w:val="24"/>
                <w:szCs w:val="24"/>
              </w:rPr>
              <w:t>Robert Burns and associated comprehension sheets</w:t>
            </w:r>
          </w:p>
          <w:p w:rsidR="00CA758F" w:rsidRPr="009B335B" w:rsidRDefault="00CA758F" w:rsidP="00C20E42">
            <w:pPr>
              <w:rPr>
                <w:rFonts w:ascii="SassoonCRInfant" w:hAnsi="SassoonCRInfant"/>
                <w:sz w:val="24"/>
                <w:szCs w:val="24"/>
              </w:rPr>
            </w:pPr>
            <w:r w:rsidRPr="00EE7E51">
              <w:rPr>
                <w:rFonts w:ascii="SassoonCRInfant" w:hAnsi="SassoonCRInfant"/>
                <w:color w:val="FF0000"/>
                <w:sz w:val="24"/>
                <w:szCs w:val="24"/>
              </w:rPr>
              <w:t xml:space="preserve">Upload answers to teams </w:t>
            </w:r>
          </w:p>
        </w:tc>
        <w:tc>
          <w:tcPr>
            <w:tcW w:w="2253" w:type="dxa"/>
            <w:shd w:val="clear" w:color="auto" w:fill="00B050"/>
          </w:tcPr>
          <w:p w:rsidR="00CA758F" w:rsidRPr="009B335B" w:rsidRDefault="00CA758F" w:rsidP="00323FEC">
            <w:pPr>
              <w:rPr>
                <w:rFonts w:ascii="SassoonCRInfant" w:hAnsi="SassoonCRInfant"/>
                <w:sz w:val="24"/>
                <w:szCs w:val="24"/>
              </w:rPr>
            </w:pPr>
            <w:r w:rsidRPr="009B335B">
              <w:rPr>
                <w:rFonts w:ascii="SassoonCRInfant" w:hAnsi="SassoonCRInfant"/>
                <w:sz w:val="24"/>
                <w:szCs w:val="24"/>
              </w:rPr>
              <w:t>Plan</w:t>
            </w:r>
            <w:r w:rsidR="00323FEC">
              <w:rPr>
                <w:rFonts w:ascii="SassoonCRInfant" w:hAnsi="SassoonCRInfant"/>
                <w:sz w:val="24"/>
                <w:szCs w:val="24"/>
              </w:rPr>
              <w:t xml:space="preserve"> your tasks</w:t>
            </w:r>
            <w:r w:rsidRPr="009B335B">
              <w:rPr>
                <w:rFonts w:ascii="SassoonCRInfant" w:hAnsi="SassoonCRInfant"/>
                <w:sz w:val="24"/>
                <w:szCs w:val="24"/>
              </w:rPr>
              <w:t xml:space="preserve"> for the week – links to HWB being responsible</w:t>
            </w:r>
            <w:r w:rsidR="00323FEC">
              <w:rPr>
                <w:rFonts w:ascii="SassoonCRInfant" w:hAnsi="SassoonCRInfant"/>
                <w:sz w:val="24"/>
                <w:szCs w:val="24"/>
              </w:rPr>
              <w:t>.</w:t>
            </w:r>
          </w:p>
        </w:tc>
        <w:tc>
          <w:tcPr>
            <w:tcW w:w="2410" w:type="dxa"/>
            <w:shd w:val="clear" w:color="auto" w:fill="FFFF00"/>
          </w:tcPr>
          <w:p w:rsidR="00CA758F" w:rsidRPr="009B335B" w:rsidRDefault="00CA758F" w:rsidP="00C20E42">
            <w:pPr>
              <w:rPr>
                <w:rFonts w:ascii="SassoonCRInfant" w:hAnsi="SassoonCRInfant"/>
                <w:sz w:val="24"/>
                <w:szCs w:val="24"/>
              </w:rPr>
            </w:pPr>
            <w:r w:rsidRPr="009B335B">
              <w:rPr>
                <w:rFonts w:ascii="SassoonCRInfant" w:hAnsi="SassoonCRInfant"/>
                <w:sz w:val="24"/>
                <w:szCs w:val="24"/>
              </w:rPr>
              <w:t>Scottish versions of well-known stories</w:t>
            </w:r>
            <w:r>
              <w:rPr>
                <w:rFonts w:ascii="SassoonCRInfant" w:hAnsi="SassoonCRInfant"/>
                <w:sz w:val="24"/>
                <w:szCs w:val="24"/>
              </w:rPr>
              <w:t>.</w:t>
            </w:r>
          </w:p>
        </w:tc>
      </w:tr>
      <w:tr w:rsidR="00CA758F" w:rsidRPr="009B335B" w:rsidTr="00323FEC">
        <w:tc>
          <w:tcPr>
            <w:tcW w:w="1472" w:type="dxa"/>
          </w:tcPr>
          <w:p w:rsidR="00CA758F" w:rsidRPr="009B335B" w:rsidRDefault="00CA758F" w:rsidP="00C20E42">
            <w:pPr>
              <w:rPr>
                <w:rFonts w:ascii="SassoonCRInfant" w:hAnsi="SassoonCRInfant"/>
                <w:sz w:val="24"/>
                <w:szCs w:val="24"/>
              </w:rPr>
            </w:pPr>
          </w:p>
        </w:tc>
        <w:tc>
          <w:tcPr>
            <w:tcW w:w="2067" w:type="dxa"/>
            <w:shd w:val="clear" w:color="auto" w:fill="FFFF00"/>
          </w:tcPr>
          <w:p w:rsidR="00CA758F" w:rsidRDefault="00CA758F" w:rsidP="00C20E42">
            <w:pPr>
              <w:rPr>
                <w:rFonts w:ascii="SassoonCRInfant" w:hAnsi="SassoonCRInfant"/>
                <w:sz w:val="24"/>
                <w:szCs w:val="24"/>
              </w:rPr>
            </w:pPr>
            <w:r w:rsidRPr="009B335B">
              <w:rPr>
                <w:rFonts w:ascii="SassoonCRInfant" w:hAnsi="SassoonCRInfant"/>
                <w:sz w:val="24"/>
                <w:szCs w:val="24"/>
              </w:rPr>
              <w:t>Phoneme Family K Core Task 1</w:t>
            </w:r>
          </w:p>
          <w:p w:rsidR="00CA758F" w:rsidRDefault="00CA758F" w:rsidP="00C20E42">
            <w:pPr>
              <w:rPr>
                <w:rFonts w:ascii="SassoonCRInfant" w:hAnsi="SassoonCRInfant"/>
                <w:sz w:val="24"/>
                <w:szCs w:val="24"/>
              </w:rPr>
            </w:pPr>
            <w:r>
              <w:rPr>
                <w:rFonts w:ascii="SassoonCRInfant" w:hAnsi="SassoonCRInfant"/>
                <w:sz w:val="24"/>
                <w:szCs w:val="24"/>
              </w:rPr>
              <w:t>Self-marking</w:t>
            </w:r>
          </w:p>
          <w:p w:rsidR="00CA758F" w:rsidRPr="009B335B" w:rsidRDefault="00CA758F" w:rsidP="00C20E42">
            <w:pPr>
              <w:rPr>
                <w:rFonts w:ascii="SassoonCRInfant" w:hAnsi="SassoonCRInfant"/>
                <w:sz w:val="24"/>
                <w:szCs w:val="24"/>
              </w:rPr>
            </w:pPr>
            <w:r w:rsidRPr="00EE7E51">
              <w:rPr>
                <w:rFonts w:ascii="SassoonCRInfant" w:hAnsi="SassoonCRInfant"/>
                <w:i/>
                <w:sz w:val="24"/>
                <w:szCs w:val="24"/>
              </w:rPr>
              <w:t>You need an adult for this task</w:t>
            </w:r>
            <w:r>
              <w:rPr>
                <w:rFonts w:ascii="SassoonCRInfant" w:hAnsi="SassoonCRInfant"/>
                <w:sz w:val="24"/>
                <w:szCs w:val="24"/>
              </w:rPr>
              <w:t>.</w:t>
            </w:r>
          </w:p>
        </w:tc>
        <w:tc>
          <w:tcPr>
            <w:tcW w:w="1771" w:type="dxa"/>
            <w:shd w:val="clear" w:color="auto" w:fill="FFFF00"/>
          </w:tcPr>
          <w:p w:rsidR="00CA758F" w:rsidRPr="009B335B" w:rsidRDefault="00CA758F" w:rsidP="00C20E42">
            <w:pPr>
              <w:rPr>
                <w:rFonts w:ascii="SassoonCRInfant" w:hAnsi="SassoonCRInfant"/>
                <w:sz w:val="24"/>
                <w:szCs w:val="24"/>
              </w:rPr>
            </w:pPr>
            <w:r w:rsidRPr="009B335B">
              <w:rPr>
                <w:rFonts w:ascii="SassoonCRInfant" w:hAnsi="SassoonCRInfant"/>
                <w:sz w:val="24"/>
                <w:szCs w:val="24"/>
              </w:rPr>
              <w:t>Apostrophes – Contractions power point and associated task</w:t>
            </w:r>
            <w:r>
              <w:rPr>
                <w:rFonts w:ascii="SassoonCRInfant" w:hAnsi="SassoonCRInfant"/>
                <w:sz w:val="24"/>
                <w:szCs w:val="24"/>
              </w:rPr>
              <w:t xml:space="preserve"> </w:t>
            </w:r>
            <w:r w:rsidRPr="00EE7E51">
              <w:rPr>
                <w:rFonts w:ascii="SassoonCRInfant" w:hAnsi="SassoonCRInfant"/>
                <w:color w:val="FF0000"/>
                <w:sz w:val="24"/>
                <w:szCs w:val="24"/>
              </w:rPr>
              <w:t>I will post answers for self-correction</w:t>
            </w:r>
          </w:p>
        </w:tc>
        <w:tc>
          <w:tcPr>
            <w:tcW w:w="2355" w:type="dxa"/>
            <w:shd w:val="clear" w:color="auto" w:fill="00B050"/>
          </w:tcPr>
          <w:p w:rsidR="00CA758F" w:rsidRDefault="00CA758F" w:rsidP="00C20E42">
            <w:pPr>
              <w:rPr>
                <w:rFonts w:ascii="SassoonCRInfant" w:hAnsi="SassoonCRInfant"/>
                <w:i/>
                <w:sz w:val="24"/>
                <w:szCs w:val="24"/>
              </w:rPr>
            </w:pPr>
            <w:r w:rsidRPr="009B335B">
              <w:rPr>
                <w:rFonts w:ascii="SassoonCRInfant" w:hAnsi="SassoonCRInfant"/>
                <w:i/>
                <w:sz w:val="24"/>
                <w:szCs w:val="24"/>
              </w:rPr>
              <w:t>Class Novel – Prediction Task</w:t>
            </w:r>
          </w:p>
          <w:p w:rsidR="00CA758F" w:rsidRDefault="00CA758F" w:rsidP="00C20E42">
            <w:pPr>
              <w:rPr>
                <w:rFonts w:ascii="SassoonCRInfant" w:hAnsi="SassoonCRInfant"/>
                <w:i/>
                <w:sz w:val="24"/>
                <w:szCs w:val="24"/>
              </w:rPr>
            </w:pPr>
            <w:r w:rsidRPr="00EE7E51">
              <w:rPr>
                <w:rFonts w:ascii="SassoonCRInfant" w:hAnsi="SassoonCRInfant"/>
                <w:color w:val="FF0000"/>
                <w:sz w:val="24"/>
                <w:szCs w:val="24"/>
              </w:rPr>
              <w:t>Upload answers to teams</w:t>
            </w:r>
          </w:p>
          <w:p w:rsidR="00CA758F" w:rsidRPr="009B335B" w:rsidRDefault="00CA758F" w:rsidP="00C20E42">
            <w:pPr>
              <w:rPr>
                <w:rFonts w:ascii="SassoonCRInfant" w:hAnsi="SassoonCRInfant"/>
                <w:sz w:val="24"/>
                <w:szCs w:val="24"/>
              </w:rPr>
            </w:pPr>
          </w:p>
        </w:tc>
        <w:tc>
          <w:tcPr>
            <w:tcW w:w="2253" w:type="dxa"/>
            <w:shd w:val="clear" w:color="auto" w:fill="FFFF00"/>
          </w:tcPr>
          <w:p w:rsidR="00CA758F" w:rsidRPr="009B335B" w:rsidRDefault="00CA758F" w:rsidP="00C20E42">
            <w:pPr>
              <w:rPr>
                <w:rFonts w:ascii="SassoonCRInfant" w:hAnsi="SassoonCRInfant"/>
                <w:sz w:val="24"/>
                <w:szCs w:val="24"/>
              </w:rPr>
            </w:pPr>
            <w:r w:rsidRPr="009B335B">
              <w:rPr>
                <w:rFonts w:ascii="SassoonCRInfant" w:hAnsi="SassoonCRInfant"/>
                <w:sz w:val="24"/>
                <w:szCs w:val="24"/>
              </w:rPr>
              <w:t>Linked to</w:t>
            </w:r>
            <w:r>
              <w:rPr>
                <w:rFonts w:ascii="SassoonCRInfant" w:hAnsi="SassoonCRInfant"/>
                <w:sz w:val="24"/>
                <w:szCs w:val="24"/>
              </w:rPr>
              <w:t xml:space="preserve"> science</w:t>
            </w:r>
            <w:r w:rsidRPr="009B335B">
              <w:rPr>
                <w:rFonts w:ascii="SassoonCRInfant" w:hAnsi="SassoonCRInfant"/>
                <w:sz w:val="24"/>
                <w:szCs w:val="24"/>
              </w:rPr>
              <w:t xml:space="preserve"> topic – complete</w:t>
            </w:r>
            <w:r>
              <w:rPr>
                <w:rFonts w:ascii="SassoonCRInfant" w:hAnsi="SassoonCRInfant"/>
                <w:sz w:val="24"/>
                <w:szCs w:val="24"/>
              </w:rPr>
              <w:t xml:space="preserve"> the</w:t>
            </w:r>
            <w:r w:rsidRPr="009B335B">
              <w:rPr>
                <w:rFonts w:ascii="SassoonCRInfant" w:hAnsi="SassoonCRInfant"/>
                <w:sz w:val="24"/>
                <w:szCs w:val="24"/>
              </w:rPr>
              <w:t xml:space="preserve"> diagram on the water cycle</w:t>
            </w:r>
            <w:r>
              <w:rPr>
                <w:rFonts w:ascii="SassoonCRInfant" w:hAnsi="SassoonCRInfant"/>
                <w:sz w:val="24"/>
                <w:szCs w:val="24"/>
              </w:rPr>
              <w:t xml:space="preserve">. </w:t>
            </w:r>
            <w:r w:rsidRPr="00EE7E51">
              <w:rPr>
                <w:rFonts w:ascii="SassoonCRInfant" w:hAnsi="SassoonCRInfant"/>
                <w:color w:val="FF0000"/>
                <w:sz w:val="24"/>
                <w:szCs w:val="24"/>
              </w:rPr>
              <w:t>I will post answers for self-correction</w:t>
            </w:r>
            <w:r>
              <w:rPr>
                <w:rFonts w:ascii="SassoonCRInfant" w:hAnsi="SassoonCRInfant"/>
                <w:sz w:val="24"/>
                <w:szCs w:val="24"/>
              </w:rPr>
              <w:t xml:space="preserve"> </w:t>
            </w:r>
          </w:p>
        </w:tc>
        <w:tc>
          <w:tcPr>
            <w:tcW w:w="2410" w:type="dxa"/>
            <w:shd w:val="clear" w:color="auto" w:fill="00B0F0"/>
          </w:tcPr>
          <w:p w:rsidR="00CA758F" w:rsidRPr="009B335B" w:rsidRDefault="00323FEC" w:rsidP="00294303">
            <w:pPr>
              <w:rPr>
                <w:rFonts w:ascii="SassoonCRInfant" w:hAnsi="SassoonCRInfant"/>
                <w:sz w:val="24"/>
                <w:szCs w:val="24"/>
              </w:rPr>
            </w:pPr>
            <w:r w:rsidRPr="009B335B">
              <w:rPr>
                <w:rFonts w:ascii="SassoonCRInfant" w:hAnsi="SassoonCRInfant"/>
                <w:i/>
                <w:sz w:val="24"/>
                <w:szCs w:val="24"/>
              </w:rPr>
              <w:t>Challenge/Extension Task – Learn and recite a poem</w:t>
            </w:r>
          </w:p>
        </w:tc>
      </w:tr>
      <w:tr w:rsidR="00CA758F" w:rsidRPr="009B335B" w:rsidTr="00294303">
        <w:tc>
          <w:tcPr>
            <w:tcW w:w="1472" w:type="dxa"/>
          </w:tcPr>
          <w:p w:rsidR="00CA758F" w:rsidRPr="009B335B" w:rsidRDefault="00CA758F" w:rsidP="00C20E42">
            <w:pPr>
              <w:rPr>
                <w:rFonts w:ascii="SassoonCRInfant" w:hAnsi="SassoonCRInfant"/>
                <w:i/>
                <w:sz w:val="24"/>
                <w:szCs w:val="24"/>
              </w:rPr>
            </w:pPr>
          </w:p>
        </w:tc>
        <w:tc>
          <w:tcPr>
            <w:tcW w:w="2067" w:type="dxa"/>
            <w:shd w:val="clear" w:color="auto" w:fill="00B0F0"/>
          </w:tcPr>
          <w:p w:rsidR="00CA758F" w:rsidRPr="009B335B" w:rsidRDefault="00CA758F" w:rsidP="00C20E42">
            <w:pPr>
              <w:rPr>
                <w:rFonts w:ascii="SassoonCRInfant" w:hAnsi="SassoonCRInfant"/>
                <w:i/>
                <w:sz w:val="24"/>
                <w:szCs w:val="24"/>
              </w:rPr>
            </w:pPr>
            <w:r w:rsidRPr="009B335B">
              <w:rPr>
                <w:rFonts w:ascii="SassoonCRInfant" w:hAnsi="SassoonCRInfant"/>
                <w:i/>
                <w:sz w:val="24"/>
                <w:szCs w:val="24"/>
              </w:rPr>
              <w:t xml:space="preserve">Challenge Tasks Family K </w:t>
            </w:r>
            <w:r w:rsidRPr="009B335B">
              <w:rPr>
                <w:rFonts w:ascii="SassoonCRInfant" w:hAnsi="SassoonCRInfant"/>
                <w:sz w:val="24"/>
                <w:szCs w:val="24"/>
              </w:rPr>
              <w:t>Phoneme Family K Core Task 2</w:t>
            </w:r>
            <w:r w:rsidRPr="009B335B">
              <w:rPr>
                <w:rFonts w:ascii="SassoonCRInfant" w:hAnsi="SassoonCRInfant"/>
                <w:i/>
                <w:sz w:val="24"/>
                <w:szCs w:val="24"/>
              </w:rPr>
              <w:t>.</w:t>
            </w:r>
            <w:r w:rsidR="00294303">
              <w:rPr>
                <w:rFonts w:ascii="SassoonCRInfant" w:hAnsi="SassoonCRInfant"/>
                <w:i/>
                <w:sz w:val="24"/>
                <w:szCs w:val="24"/>
              </w:rPr>
              <w:t xml:space="preserve"> On the same sheet as the Yellow Core task</w:t>
            </w:r>
            <w:bookmarkStart w:id="0" w:name="_GoBack"/>
            <w:bookmarkEnd w:id="0"/>
          </w:p>
        </w:tc>
        <w:tc>
          <w:tcPr>
            <w:tcW w:w="1771" w:type="dxa"/>
            <w:shd w:val="clear" w:color="auto" w:fill="auto"/>
          </w:tcPr>
          <w:p w:rsidR="00CA758F" w:rsidRPr="009B335B" w:rsidRDefault="00CA758F" w:rsidP="00C20E42">
            <w:pPr>
              <w:rPr>
                <w:rFonts w:ascii="SassoonCRInfant" w:hAnsi="SassoonCRInfant"/>
                <w:i/>
                <w:sz w:val="24"/>
                <w:szCs w:val="24"/>
              </w:rPr>
            </w:pPr>
          </w:p>
        </w:tc>
        <w:tc>
          <w:tcPr>
            <w:tcW w:w="2355" w:type="dxa"/>
            <w:shd w:val="clear" w:color="auto" w:fill="00B0F0"/>
          </w:tcPr>
          <w:p w:rsidR="00CA758F" w:rsidRPr="009B335B" w:rsidRDefault="00323FEC" w:rsidP="00C20E42">
            <w:pPr>
              <w:rPr>
                <w:rFonts w:ascii="SassoonCRInfant" w:hAnsi="SassoonCRInfant"/>
                <w:i/>
                <w:sz w:val="24"/>
                <w:szCs w:val="24"/>
              </w:rPr>
            </w:pPr>
            <w:r w:rsidRPr="009B335B">
              <w:rPr>
                <w:rFonts w:ascii="SassoonCRInfant" w:hAnsi="SassoonCRInfant"/>
                <w:i/>
                <w:sz w:val="24"/>
                <w:szCs w:val="24"/>
              </w:rPr>
              <w:t>Challenge/Extension – Epic book task</w:t>
            </w:r>
            <w:r w:rsidR="00294303">
              <w:rPr>
                <w:rFonts w:ascii="SassoonCRInfant" w:hAnsi="SassoonCRInfant"/>
                <w:i/>
                <w:sz w:val="24"/>
                <w:szCs w:val="24"/>
              </w:rPr>
              <w:t>. Choose a book from the list</w:t>
            </w:r>
          </w:p>
        </w:tc>
        <w:tc>
          <w:tcPr>
            <w:tcW w:w="2253" w:type="dxa"/>
            <w:shd w:val="clear" w:color="auto" w:fill="auto"/>
          </w:tcPr>
          <w:p w:rsidR="00CA758F" w:rsidRPr="009B335B" w:rsidRDefault="00CA758F" w:rsidP="00C20E42">
            <w:pPr>
              <w:rPr>
                <w:rFonts w:ascii="SassoonCRInfant" w:hAnsi="SassoonCRInfant"/>
                <w:i/>
                <w:sz w:val="24"/>
                <w:szCs w:val="24"/>
              </w:rPr>
            </w:pPr>
          </w:p>
        </w:tc>
        <w:tc>
          <w:tcPr>
            <w:tcW w:w="2410" w:type="dxa"/>
            <w:shd w:val="clear" w:color="auto" w:fill="00B0F0"/>
          </w:tcPr>
          <w:p w:rsidR="00CA758F" w:rsidRPr="009B335B" w:rsidRDefault="00323FEC" w:rsidP="00C20E42">
            <w:pPr>
              <w:rPr>
                <w:rFonts w:ascii="SassoonCRInfant" w:hAnsi="SassoonCRInfant"/>
                <w:i/>
                <w:sz w:val="24"/>
                <w:szCs w:val="24"/>
              </w:rPr>
            </w:pPr>
            <w:r w:rsidRPr="009B335B">
              <w:rPr>
                <w:rFonts w:ascii="SassoonCRInfant" w:hAnsi="SassoonCRInfant"/>
                <w:i/>
                <w:sz w:val="24"/>
                <w:szCs w:val="24"/>
              </w:rPr>
              <w:t>Challenge/Extension Task – What have you learned about Islamic faith.</w:t>
            </w:r>
          </w:p>
        </w:tc>
      </w:tr>
    </w:tbl>
    <w:p w:rsidR="00275EC4" w:rsidRPr="00CA758F" w:rsidRDefault="00275EC4">
      <w:pPr>
        <w:rPr>
          <w:rFonts w:ascii="SassoonCRInfant" w:hAnsi="SassoonCRInfant"/>
          <w:sz w:val="24"/>
          <w:szCs w:val="24"/>
        </w:rPr>
      </w:pPr>
    </w:p>
    <w:sectPr w:rsidR="00275EC4" w:rsidRPr="00CA758F" w:rsidSect="00CA758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8F"/>
    <w:rsid w:val="00275EC4"/>
    <w:rsid w:val="00294303"/>
    <w:rsid w:val="00323FEC"/>
    <w:rsid w:val="00CA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E912"/>
  <w15:chartTrackingRefBased/>
  <w15:docId w15:val="{E33148FE-CB91-4E4D-BFAE-127CDB7D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2021-01-16T11:40:00Z</dcterms:created>
  <dcterms:modified xsi:type="dcterms:W3CDTF">2021-01-16T22:18:00Z</dcterms:modified>
</cp:coreProperties>
</file>