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64" w:type="dxa"/>
        <w:tblInd w:w="-5" w:type="dxa"/>
        <w:tblLook w:val="04A0" w:firstRow="1" w:lastRow="0" w:firstColumn="1" w:lastColumn="0" w:noHBand="0" w:noVBand="1"/>
      </w:tblPr>
      <w:tblGrid>
        <w:gridCol w:w="506"/>
        <w:gridCol w:w="2892"/>
        <w:gridCol w:w="3536"/>
        <w:gridCol w:w="2606"/>
        <w:gridCol w:w="2841"/>
        <w:gridCol w:w="3183"/>
      </w:tblGrid>
      <w:tr w:rsidR="0038153C" w:rsidRPr="00CF6C61" w14:paraId="69856B6F" w14:textId="77777777" w:rsidTr="00FC422B">
        <w:trPr>
          <w:trHeight w:val="281"/>
        </w:trPr>
        <w:tc>
          <w:tcPr>
            <w:tcW w:w="506" w:type="dxa"/>
          </w:tcPr>
          <w:p w14:paraId="17D1CA9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66629E2D" w14:textId="17A0CCD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SPELLING</w:t>
            </w:r>
          </w:p>
        </w:tc>
        <w:tc>
          <w:tcPr>
            <w:tcW w:w="3536" w:type="dxa"/>
          </w:tcPr>
          <w:p w14:paraId="705B04A1" w14:textId="7B4AE071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606" w:type="dxa"/>
          </w:tcPr>
          <w:p w14:paraId="6ECD7DF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R.M.E./Topical</w:t>
            </w:r>
          </w:p>
        </w:tc>
        <w:tc>
          <w:tcPr>
            <w:tcW w:w="2841" w:type="dxa"/>
          </w:tcPr>
          <w:p w14:paraId="5C672328" w14:textId="72AB114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3183" w:type="dxa"/>
          </w:tcPr>
          <w:p w14:paraId="7BBCA40C" w14:textId="6D86E7F3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I.D.L. </w:t>
            </w:r>
          </w:p>
        </w:tc>
      </w:tr>
      <w:tr w:rsidR="0038153C" w:rsidRPr="00CF6C61" w14:paraId="7B7B0B77" w14:textId="77777777" w:rsidTr="00FC422B">
        <w:trPr>
          <w:trHeight w:val="161"/>
        </w:trPr>
        <w:tc>
          <w:tcPr>
            <w:tcW w:w="506" w:type="dxa"/>
            <w:vMerge w:val="restart"/>
            <w:textDirection w:val="btLr"/>
          </w:tcPr>
          <w:p w14:paraId="2DF129D6" w14:textId="69F89776" w:rsidR="00981BF3" w:rsidRPr="00CF6C61" w:rsidRDefault="00451812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5181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Nov.</w:t>
            </w:r>
          </w:p>
        </w:tc>
        <w:tc>
          <w:tcPr>
            <w:tcW w:w="2892" w:type="dxa"/>
          </w:tcPr>
          <w:p w14:paraId="3E777829" w14:textId="6656E08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Remember</w:t>
            </w:r>
          </w:p>
        </w:tc>
        <w:tc>
          <w:tcPr>
            <w:tcW w:w="3536" w:type="dxa"/>
            <w:vMerge w:val="restart"/>
          </w:tcPr>
          <w:p w14:paraId="244E67E3" w14:textId="77777777" w:rsidR="006B51FE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into Sumdog for ten minutes each night.</w:t>
            </w:r>
          </w:p>
          <w:p w14:paraId="6EF44807" w14:textId="77777777" w:rsidR="006B51FE" w:rsidRPr="006B51FE" w:rsidRDefault="006B51FE" w:rsidP="006B51F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</w:t>
            </w:r>
          </w:p>
          <w:p w14:paraId="14D935CB" w14:textId="2C7C2935" w:rsidR="007E708E" w:rsidRPr="00CF6C61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Strathclyde University Maths Challenge Round Two, Question One.</w:t>
            </w:r>
          </w:p>
        </w:tc>
        <w:tc>
          <w:tcPr>
            <w:tcW w:w="2606" w:type="dxa"/>
            <w:vMerge w:val="restart"/>
          </w:tcPr>
          <w:p w14:paraId="24BD8B20" w14:textId="4B4AC310" w:rsidR="00981BF3" w:rsidRPr="00CF6C61" w:rsidRDefault="00451812" w:rsidP="0045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PFFA journal.</w:t>
            </w:r>
          </w:p>
        </w:tc>
        <w:tc>
          <w:tcPr>
            <w:tcW w:w="2841" w:type="dxa"/>
            <w:vMerge w:val="restart"/>
          </w:tcPr>
          <w:p w14:paraId="080FED9A" w14:textId="5596A394" w:rsidR="00981BF3" w:rsidRPr="00CF6C61" w:rsidRDefault="007E708E" w:rsidP="007E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 a short summary of a book that you’re reading at home.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sure to record the title and author.</w:t>
            </w:r>
          </w:p>
        </w:tc>
        <w:tc>
          <w:tcPr>
            <w:tcW w:w="3183" w:type="dxa"/>
            <w:vMerge w:val="restart"/>
          </w:tcPr>
          <w:p w14:paraId="30B01A71" w14:textId="23CB56FF" w:rsidR="00981BF3" w:rsidRPr="00CF6C61" w:rsidRDefault="00451812" w:rsidP="002C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the clocks changing recently, we’re switching on our lights. Research the history of the lightbulb. Record your sources.</w:t>
            </w:r>
          </w:p>
        </w:tc>
      </w:tr>
      <w:tr w:rsidR="0038153C" w:rsidRPr="00CF6C61" w14:paraId="7984C1DA" w14:textId="77777777" w:rsidTr="00FC422B">
        <w:trPr>
          <w:trHeight w:val="714"/>
        </w:trPr>
        <w:tc>
          <w:tcPr>
            <w:tcW w:w="506" w:type="dxa"/>
            <w:vMerge/>
          </w:tcPr>
          <w:p w14:paraId="56CA1A45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A73DA0E" w14:textId="51942E1E" w:rsidR="00981BF3" w:rsidRPr="00CF6C61" w:rsidRDefault="002C599C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 your words, use the colour blue for the consonants and red for the vowels</w:t>
            </w:r>
            <w:r w:rsidR="006E28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6" w:type="dxa"/>
            <w:vMerge/>
          </w:tcPr>
          <w:p w14:paraId="09812561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3A83A8FF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14:paraId="67F6FF4C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14:paraId="09ACFD73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153C" w:rsidRPr="00CF6C61" w14:paraId="12135F7D" w14:textId="77777777" w:rsidTr="00FC422B">
        <w:trPr>
          <w:trHeight w:val="130"/>
        </w:trPr>
        <w:tc>
          <w:tcPr>
            <w:tcW w:w="506" w:type="dxa"/>
            <w:vMerge w:val="restart"/>
            <w:textDirection w:val="btLr"/>
          </w:tcPr>
          <w:p w14:paraId="253A5D55" w14:textId="553A2622" w:rsidR="00981BF3" w:rsidRPr="00CF6C61" w:rsidRDefault="00451812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45181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Nov.</w:t>
            </w:r>
          </w:p>
        </w:tc>
        <w:tc>
          <w:tcPr>
            <w:tcW w:w="2892" w:type="dxa"/>
          </w:tcPr>
          <w:p w14:paraId="750DB450" w14:textId="225EADB2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Understand</w:t>
            </w:r>
          </w:p>
        </w:tc>
        <w:tc>
          <w:tcPr>
            <w:tcW w:w="3536" w:type="dxa"/>
            <w:vMerge w:val="restart"/>
          </w:tcPr>
          <w:p w14:paraId="4F3D889A" w14:textId="77777777" w:rsidR="006B51FE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 the number of letters in each of your spelling words. Multiply each by 12. E.g. tears=5 letters so 5 x 12 = 60</w:t>
            </w:r>
          </w:p>
          <w:p w14:paraId="06AE6287" w14:textId="77777777" w:rsidR="006B51FE" w:rsidRPr="006B51FE" w:rsidRDefault="006B51FE" w:rsidP="006B51F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</w:t>
            </w:r>
          </w:p>
          <w:p w14:paraId="0D273754" w14:textId="6B067BB4" w:rsidR="007E708E" w:rsidRPr="00CF6C61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 Challenge Rd.2 Q2.</w:t>
            </w:r>
          </w:p>
        </w:tc>
        <w:tc>
          <w:tcPr>
            <w:tcW w:w="2606" w:type="dxa"/>
            <w:vMerge w:val="restart"/>
          </w:tcPr>
          <w:p w14:paraId="03D73EDF" w14:textId="7F35ABFE" w:rsidR="00981BF3" w:rsidRPr="00CF6C61" w:rsidRDefault="007E708E" w:rsidP="001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Armistice Day at the start of this week, design a remembrance medal for those who have fought for their country.</w:t>
            </w:r>
          </w:p>
        </w:tc>
        <w:tc>
          <w:tcPr>
            <w:tcW w:w="2841" w:type="dxa"/>
            <w:vMerge w:val="restart"/>
          </w:tcPr>
          <w:p w14:paraId="60C8BE0E" w14:textId="77777777" w:rsidR="00FC422B" w:rsidRPr="00CF6C61" w:rsidRDefault="00FC422B" w:rsidP="00FC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Keep the reading record in your diary up to date and aim to read a novel from home each night.</w:t>
            </w:r>
          </w:p>
          <w:p w14:paraId="04676693" w14:textId="1D304ABC" w:rsidR="00981BF3" w:rsidRPr="00CF6C61" w:rsidRDefault="00981BF3" w:rsidP="001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 w:val="restart"/>
          </w:tcPr>
          <w:p w14:paraId="03B7337C" w14:textId="0B1806C3" w:rsidR="00981BF3" w:rsidRPr="00CF6C61" w:rsidRDefault="007E708E" w:rsidP="001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Anti-bullying Week. Make a poster or create a list of tips to raise awareness of how a child could get help if they feel they are being bullied.</w:t>
            </w:r>
          </w:p>
        </w:tc>
      </w:tr>
      <w:tr w:rsidR="0038153C" w:rsidRPr="00CF6C61" w14:paraId="2641BFF3" w14:textId="77777777" w:rsidTr="00FC422B">
        <w:trPr>
          <w:trHeight w:val="778"/>
        </w:trPr>
        <w:tc>
          <w:tcPr>
            <w:tcW w:w="506" w:type="dxa"/>
            <w:vMerge/>
          </w:tcPr>
          <w:p w14:paraId="7170C754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0A0E35F1" w14:textId="24B1A262" w:rsidR="00981BF3" w:rsidRDefault="001A1F44" w:rsidP="001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each word of last week, try to jot down two synonyms</w:t>
            </w:r>
            <w:r w:rsidR="0028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antonyms. </w:t>
            </w:r>
          </w:p>
          <w:p w14:paraId="009C73C0" w14:textId="34DFD57F" w:rsidR="001A1F44" w:rsidRPr="00CF6C61" w:rsidRDefault="001A1F44" w:rsidP="001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14:paraId="0D114819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6B079529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14:paraId="1CF24670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14:paraId="1584EE36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22B" w:rsidRPr="00CF6C61" w14:paraId="7A0B3092" w14:textId="77777777" w:rsidTr="00FC422B">
        <w:trPr>
          <w:trHeight w:val="256"/>
        </w:trPr>
        <w:tc>
          <w:tcPr>
            <w:tcW w:w="506" w:type="dxa"/>
            <w:vMerge w:val="restart"/>
            <w:textDirection w:val="btLr"/>
          </w:tcPr>
          <w:p w14:paraId="09D0C864" w14:textId="543BF7B9" w:rsidR="00FC422B" w:rsidRPr="00CF6C61" w:rsidRDefault="00FC422B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45181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Nov.</w:t>
            </w:r>
          </w:p>
        </w:tc>
        <w:tc>
          <w:tcPr>
            <w:tcW w:w="2892" w:type="dxa"/>
          </w:tcPr>
          <w:p w14:paraId="436D895F" w14:textId="0E9BCB3E" w:rsidR="00FC422B" w:rsidRPr="00CF6C61" w:rsidRDefault="00FC422B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Analyse</w:t>
            </w:r>
          </w:p>
        </w:tc>
        <w:tc>
          <w:tcPr>
            <w:tcW w:w="3536" w:type="dxa"/>
            <w:vMerge w:val="restart"/>
          </w:tcPr>
          <w:p w14:paraId="5126B0B6" w14:textId="08362BDA" w:rsidR="006B51FE" w:rsidRDefault="00283E9D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B51FE">
              <w:rPr>
                <w:rFonts w:ascii="Times New Roman" w:hAnsi="Times New Roman" w:cs="Times New Roman"/>
                <w:b/>
                <w:sz w:val="24"/>
                <w:szCs w:val="24"/>
              </w:rPr>
              <w:t>isit this maths site for ten minutes each night this week</w:t>
            </w:r>
          </w:p>
          <w:p w14:paraId="545615F3" w14:textId="77777777" w:rsidR="006B51FE" w:rsidRDefault="006B51FE" w:rsidP="006B5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6B51FE">
                <w:rPr>
                  <w:color w:val="0000FF"/>
                  <w:u w:val="single"/>
                </w:rPr>
                <w:t>https://www.mathsisfun.com/</w:t>
              </w:r>
            </w:hyperlink>
            <w:r>
              <w:t xml:space="preserve"> </w:t>
            </w:r>
            <w:r w:rsidRPr="006B5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on measurement.</w:t>
            </w:r>
          </w:p>
          <w:p w14:paraId="0594F155" w14:textId="77777777" w:rsidR="006B51FE" w:rsidRPr="006B51FE" w:rsidRDefault="006B51FE" w:rsidP="006B51F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</w:t>
            </w:r>
          </w:p>
          <w:p w14:paraId="4668D2C6" w14:textId="3DFB0C7E" w:rsidR="00FC422B" w:rsidRPr="00CF6C61" w:rsidRDefault="006B51FE" w:rsidP="006B5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 Challenge Rd.2 Q3.</w:t>
            </w:r>
          </w:p>
        </w:tc>
        <w:tc>
          <w:tcPr>
            <w:tcW w:w="8630" w:type="dxa"/>
            <w:gridSpan w:val="3"/>
            <w:vMerge w:val="restart"/>
          </w:tcPr>
          <w:p w14:paraId="3ABCB8E9" w14:textId="77777777" w:rsidR="00FC422B" w:rsidRDefault="00FC422B" w:rsidP="00FC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2114" w14:textId="77777777" w:rsidR="00FC422B" w:rsidRPr="00FC422B" w:rsidRDefault="00FC422B" w:rsidP="00FC42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2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Due to the shorter school week, please complete just spelling &amp; </w:t>
            </w:r>
          </w:p>
          <w:p w14:paraId="768208DB" w14:textId="19A44CF5" w:rsidR="00FC422B" w:rsidRPr="00CF6C61" w:rsidRDefault="00FC422B" w:rsidP="00FC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maths homework tasks.</w:t>
            </w:r>
          </w:p>
        </w:tc>
      </w:tr>
      <w:tr w:rsidR="00FC422B" w:rsidRPr="00CF6C61" w14:paraId="72FC9543" w14:textId="77777777" w:rsidTr="00FC422B">
        <w:trPr>
          <w:trHeight w:val="900"/>
        </w:trPr>
        <w:tc>
          <w:tcPr>
            <w:tcW w:w="506" w:type="dxa"/>
            <w:vMerge/>
          </w:tcPr>
          <w:p w14:paraId="2310D142" w14:textId="77777777" w:rsidR="00FC422B" w:rsidRPr="00CF6C61" w:rsidRDefault="00FC422B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1A534ED9" w14:textId="554958E4" w:rsidR="00FC422B" w:rsidRPr="00B61937" w:rsidRDefault="00FC422B" w:rsidP="005B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Sort your words into the order of how easy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think they are to spell. Write the reason for your order.</w:t>
            </w:r>
          </w:p>
        </w:tc>
        <w:tc>
          <w:tcPr>
            <w:tcW w:w="3536" w:type="dxa"/>
            <w:vMerge/>
          </w:tcPr>
          <w:p w14:paraId="09048D6A" w14:textId="77777777" w:rsidR="00FC422B" w:rsidRPr="00CF6C61" w:rsidRDefault="00FC422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0" w:type="dxa"/>
            <w:gridSpan w:val="3"/>
            <w:vMerge/>
          </w:tcPr>
          <w:p w14:paraId="69FAF8B5" w14:textId="77777777" w:rsidR="00FC422B" w:rsidRPr="00CF6C61" w:rsidRDefault="00FC422B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153C" w:rsidRPr="00CF6C61" w14:paraId="320E10A1" w14:textId="77777777" w:rsidTr="00FC422B">
        <w:trPr>
          <w:trHeight w:val="161"/>
        </w:trPr>
        <w:tc>
          <w:tcPr>
            <w:tcW w:w="506" w:type="dxa"/>
            <w:vMerge w:val="restart"/>
            <w:textDirection w:val="btLr"/>
          </w:tcPr>
          <w:p w14:paraId="2F497BC9" w14:textId="51C95C87" w:rsidR="00981BF3" w:rsidRPr="00CF6C61" w:rsidRDefault="00451812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25th Nov.</w:t>
            </w:r>
          </w:p>
        </w:tc>
        <w:tc>
          <w:tcPr>
            <w:tcW w:w="2892" w:type="dxa"/>
          </w:tcPr>
          <w:p w14:paraId="5EF71C1B" w14:textId="57388B6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Apply</w:t>
            </w:r>
          </w:p>
        </w:tc>
        <w:tc>
          <w:tcPr>
            <w:tcW w:w="3536" w:type="dxa"/>
            <w:vMerge w:val="restart"/>
          </w:tcPr>
          <w:p w14:paraId="5E947D56" w14:textId="77777777" w:rsidR="006B51FE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take ten minutes each night to make use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 challenge. Set it to focus on arithmetic four operations.</w:t>
            </w:r>
          </w:p>
          <w:p w14:paraId="79748D6F" w14:textId="01994435" w:rsidR="006B51FE" w:rsidRPr="00CF6C61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7E708E">
                <w:rPr>
                  <w:color w:val="0000FF"/>
                  <w:u w:val="single"/>
                </w:rPr>
                <w:t>https://mathsbot.com/questionsIWB</w:t>
              </w:r>
            </w:hyperlink>
          </w:p>
        </w:tc>
        <w:tc>
          <w:tcPr>
            <w:tcW w:w="2606" w:type="dxa"/>
            <w:vMerge w:val="restart"/>
          </w:tcPr>
          <w:p w14:paraId="73FA597A" w14:textId="177DFD00" w:rsidR="00981BF3" w:rsidRPr="00CF6C61" w:rsidRDefault="00B7287A" w:rsidP="00B7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PFFA journal.</w:t>
            </w:r>
          </w:p>
        </w:tc>
        <w:tc>
          <w:tcPr>
            <w:tcW w:w="2841" w:type="dxa"/>
            <w:vMerge w:val="restart"/>
          </w:tcPr>
          <w:p w14:paraId="786CC92A" w14:textId="4420C2C8" w:rsidR="00FC422B" w:rsidRPr="00CF6C61" w:rsidRDefault="00FC422B" w:rsidP="00FC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C6823" wp14:editId="719F1508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543560</wp:posOffset>
                      </wp:positionV>
                      <wp:extent cx="152400" cy="295275"/>
                      <wp:effectExtent l="19050" t="38100" r="38100" b="6667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26BF1" id="Star: 5 Points 1" o:spid="_x0000_s1026" style="position:absolute;margin-left:99.6pt;margin-top:42.8pt;width:1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sQfQIAABcFAAAOAAAAZHJzL2Uyb0RvYy54bWysVEtv2zAMvg/YfxB0X50Y9tIadYogQYYB&#10;RRsgLXpmZDkWoNckJU7360fJTl/raVgOCmlSfHz8qOubk5LkyJ0XRtd0ejGhhGtmGqH3NX18WH+7&#10;pMQH0A1Io3lNn7mnN/OvX657W/HcdEY23BEMon3V25p2IdgqyzzruAJ/YSzXaGyNUxBQdfuscdBj&#10;dCWzfDL5nvXGNdYZxr3Hr6vBSOcpfttyFu7b1vNAZE2xtpBOl85dPLP5NVR7B7YTbCwD/qEKBUJj&#10;0pdQKwhADk78FUoJ5ow3bbhgRmWmbQXjqQfsZjr50M22A8tTLwiOty8w+f8Xlt0dN46IBmdHiQaF&#10;I9oGcBUpycYIHTyZRox66yt03dqNGzWPYmz41DoV/7EVckq4Pr/gyk+BMPw4LfNigugzNOVXZT4r&#10;Y8zs9bJ1PvzgRpEo1BQJ48oEJxxvfRh8zz4xmTdSNGshZVLcfreUjhwBZ1wUs3xZjOHfuUlNeiwl&#10;n6VKALnWSghYlLLYvdd7SkDukcQsuJT73W3/SZKUvIOGD6nLCf7OmQf31OS7OLGLFfhuuJJM8QpU&#10;SgRcBClUTS9joHMkqaOVJyqPWMRhDPBHaWeaZxyhMwO3vWVrgUluwYcNOCQzAo8LGu7xaKVBDMwo&#10;UdIZ9/uz79EfOYZWSnpcDsTn1wEcp0T+1Mi+q2lRxG1KSlHOclTcW8vurUUf1NLgbJBhWF0So3+Q&#10;Z7F1Rj3hHi9iVjSBZph7mMSoLMOwtPgSML5YJDfcIAvhVm8ti8EjThHeh9MTODtSKSAH78x5kaD6&#10;QKjBN97UZnEIphWJba+44gSjgtuXZjm+FHG93+rJ6/U9m/8BAAD//wMAUEsDBBQABgAIAAAAIQB0&#10;Oz5Q4AAAAAoBAAAPAAAAZHJzL2Rvd25yZXYueG1sTI/BTsMwEETvSPyDtUhcEHUai6oJcSoEQnBA&#10;qihIXN14m4TG6xA7afh7lhMcZ+dpdqbYzK4TEw6h9aRhuUhAIFXetlRreH97vF6DCNGQNZ0n1PCN&#10;ATbl+VlhcutP9IrTLtaCQyjkRkMTY59LGaoGnQkL3yOxd/CDM5HlUEs7mBOHu06mSbKSzrTEHxrT&#10;432D1XE3Og3jtv94eVDqKvGfxyeVPR8wfE1aX17Md7cgIs7xD4bf+lwdSu609yPZIDrWWZYyqmF9&#10;swLBQJoqPuzZUekSZFnI/xPKHwAAAP//AwBQSwECLQAUAAYACAAAACEAtoM4kv4AAADhAQAAEwAA&#10;AAAAAAAAAAAAAAAAAAAAW0NvbnRlbnRfVHlwZXNdLnhtbFBLAQItABQABgAIAAAAIQA4/SH/1gAA&#10;AJQBAAALAAAAAAAAAAAAAAAAAC8BAABfcmVscy8ucmVsc1BLAQItABQABgAIAAAAIQB7WMsQfQIA&#10;ABcFAAAOAAAAAAAAAAAAAAAAAC4CAABkcnMvZTJvRG9jLnhtbFBLAQItABQABgAIAAAAIQB0Oz5Q&#10;4AAAAAoBAAAPAAAAAAAAAAAAAAAAANcEAABkcnMvZG93bnJldi54bWxQSwUGAAAAAAQABADzAAAA&#10;5AUAAAAA&#10;" path="m,112785r58212,1l76200,,94188,112786r58212,-1l105305,182489r17989,112785l76200,225568,29106,295274,47095,182489,,112785xe" fillcolor="#4472c4" strokecolor="#2f528f" strokeweight="1pt">
                      <v:stroke joinstyle="miter"/>
                      <v:path arrowok="t" o:connecttype="custom" o:connectlocs="0,112785;58212,112786;76200,0;94188,112786;152400,112785;105305,182489;123294,295274;76200,225568;29106,295274;47095,182489;0,112785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film review. State whether you would recommend this or not and why. Give it a </w:t>
            </w:r>
          </w:p>
          <w:p w14:paraId="642B12BC" w14:textId="006E5556" w:rsidR="00981BF3" w:rsidRPr="00CF6C61" w:rsidRDefault="00FC422B" w:rsidP="00FC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rating.</w:t>
            </w:r>
          </w:p>
        </w:tc>
        <w:tc>
          <w:tcPr>
            <w:tcW w:w="3183" w:type="dxa"/>
            <w:vMerge w:val="restart"/>
          </w:tcPr>
          <w:p w14:paraId="702EFDED" w14:textId="4D3B5354" w:rsidR="00981BF3" w:rsidRPr="00CF6C61" w:rsidRDefault="00283E9D" w:rsidP="00B7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friendship target that you will aim to meet before the end of the year.</w:t>
            </w:r>
          </w:p>
        </w:tc>
      </w:tr>
      <w:tr w:rsidR="0038153C" w:rsidRPr="00CF6C61" w14:paraId="53F66212" w14:textId="77777777" w:rsidTr="00FC422B">
        <w:trPr>
          <w:trHeight w:val="778"/>
        </w:trPr>
        <w:tc>
          <w:tcPr>
            <w:tcW w:w="506" w:type="dxa"/>
            <w:vMerge/>
          </w:tcPr>
          <w:p w14:paraId="001794BA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1422B9D2" w14:textId="4CB78E50" w:rsidR="00981BF3" w:rsidRPr="00CF6C61" w:rsidRDefault="00B61937" w:rsidP="00B61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magazines or newspapers and cut out letters to create </w:t>
            </w:r>
            <w:r w:rsidR="00B7287A">
              <w:rPr>
                <w:rFonts w:ascii="Times New Roman" w:hAnsi="Times New Roman" w:cs="Times New Roman"/>
                <w:b/>
                <w:sz w:val="24"/>
                <w:szCs w:val="24"/>
              </w:rPr>
              <w:t>spelling words.</w:t>
            </w:r>
          </w:p>
        </w:tc>
        <w:tc>
          <w:tcPr>
            <w:tcW w:w="3536" w:type="dxa"/>
            <w:vMerge/>
          </w:tcPr>
          <w:p w14:paraId="133F78E5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050DA73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14:paraId="77D56B8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14:paraId="518C20B8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153C" w:rsidRPr="00CF6C61" w14:paraId="3CFE33AB" w14:textId="77777777" w:rsidTr="00FC422B">
        <w:trPr>
          <w:trHeight w:val="176"/>
        </w:trPr>
        <w:tc>
          <w:tcPr>
            <w:tcW w:w="506" w:type="dxa"/>
            <w:vMerge w:val="restart"/>
            <w:textDirection w:val="btLr"/>
          </w:tcPr>
          <w:p w14:paraId="65F212B2" w14:textId="0EB2E90F" w:rsidR="00981BF3" w:rsidRPr="00CF6C61" w:rsidRDefault="00451812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5181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Dec.</w:t>
            </w:r>
          </w:p>
        </w:tc>
        <w:tc>
          <w:tcPr>
            <w:tcW w:w="2892" w:type="dxa"/>
          </w:tcPr>
          <w:p w14:paraId="2E1D40E7" w14:textId="23B15AB8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Create</w:t>
            </w:r>
          </w:p>
        </w:tc>
        <w:tc>
          <w:tcPr>
            <w:tcW w:w="3536" w:type="dxa"/>
            <w:vMerge w:val="restart"/>
          </w:tcPr>
          <w:p w14:paraId="7C98CFE2" w14:textId="77777777" w:rsidR="006B51FE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into Sumdog for ten minutes each night.</w:t>
            </w:r>
          </w:p>
          <w:p w14:paraId="4034AB46" w14:textId="51F6B387" w:rsidR="00981BF3" w:rsidRPr="00CF6C61" w:rsidRDefault="00981BF3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14:paraId="4ADE3DAF" w14:textId="5796D2CF" w:rsidR="00981BF3" w:rsidRPr="00CF6C61" w:rsidRDefault="00283E9D" w:rsidP="00B7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Saint Andrew and record the detail in your jotter. </w:t>
            </w:r>
          </w:p>
        </w:tc>
        <w:tc>
          <w:tcPr>
            <w:tcW w:w="2841" w:type="dxa"/>
            <w:vMerge w:val="restart"/>
          </w:tcPr>
          <w:p w14:paraId="26596125" w14:textId="466868D0" w:rsidR="00981BF3" w:rsidRPr="00CF6C61" w:rsidRDefault="00FC422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 a character from a recent book and </w:t>
            </w:r>
            <w:r w:rsidR="006B51FE">
              <w:rPr>
                <w:rFonts w:ascii="Times New Roman" w:hAnsi="Times New Roman" w:cs="Times New Roman"/>
                <w:b/>
                <w:sz w:val="24"/>
                <w:szCs w:val="24"/>
              </w:rPr>
              <w:t>draw an annotated illustration of what you imagine they look like.</w:t>
            </w:r>
          </w:p>
        </w:tc>
        <w:tc>
          <w:tcPr>
            <w:tcW w:w="3183" w:type="dxa"/>
            <w:vMerge w:val="restart"/>
          </w:tcPr>
          <w:p w14:paraId="1EFF6A56" w14:textId="26FCEF4C" w:rsidR="00981BF3" w:rsidRPr="006E28C2" w:rsidRDefault="00283E9D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Surprise a family member by helping with a task at home, set the table or make your bed, just two ideas.</w:t>
            </w:r>
          </w:p>
        </w:tc>
      </w:tr>
      <w:tr w:rsidR="006B51FE" w:rsidRPr="00CF6C61" w14:paraId="5A78602F" w14:textId="77777777" w:rsidTr="006B51FE">
        <w:trPr>
          <w:trHeight w:val="1308"/>
        </w:trPr>
        <w:tc>
          <w:tcPr>
            <w:tcW w:w="506" w:type="dxa"/>
            <w:vMerge/>
          </w:tcPr>
          <w:p w14:paraId="072FD13D" w14:textId="77777777" w:rsidR="006B51FE" w:rsidRPr="00CF6C61" w:rsidRDefault="006B51FE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7F10F5A4" w14:textId="6B1BF8D4" w:rsidR="006B51FE" w:rsidRPr="006B51FE" w:rsidRDefault="006B51FE" w:rsidP="006B5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the word ‘spelling’ in the centre, create an artistic wordle to include ten recent spelling words.</w:t>
            </w:r>
          </w:p>
        </w:tc>
        <w:tc>
          <w:tcPr>
            <w:tcW w:w="3536" w:type="dxa"/>
            <w:vMerge/>
          </w:tcPr>
          <w:p w14:paraId="48ACA291" w14:textId="77777777" w:rsidR="006B51FE" w:rsidRPr="00CF6C61" w:rsidRDefault="006B51FE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21E5769C" w14:textId="77777777" w:rsidR="006B51FE" w:rsidRPr="00CF6C61" w:rsidRDefault="006B51FE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14:paraId="7B0401A8" w14:textId="77777777" w:rsidR="006B51FE" w:rsidRPr="00CF6C61" w:rsidRDefault="006B51FE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14:paraId="63C072B4" w14:textId="77777777" w:rsidR="006B51FE" w:rsidRPr="00CF6C61" w:rsidRDefault="006B51FE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06B44F3" w:rsidR="001D36E5" w:rsidRDefault="006B51FE" w:rsidP="006B51FE">
      <w:pPr>
        <w:tabs>
          <w:tab w:val="left" w:pos="11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E41108B" w14:textId="01247E7D" w:rsidR="006B51FE" w:rsidRDefault="006B51FE" w:rsidP="006B51FE">
      <w:pPr>
        <w:tabs>
          <w:tab w:val="left" w:pos="11775"/>
        </w:tabs>
        <w:rPr>
          <w:sz w:val="24"/>
          <w:szCs w:val="24"/>
        </w:rPr>
      </w:pPr>
    </w:p>
    <w:p w14:paraId="70153AA7" w14:textId="7978102D" w:rsidR="006B51FE" w:rsidRDefault="006B51FE" w:rsidP="006B51FE">
      <w:pPr>
        <w:tabs>
          <w:tab w:val="left" w:pos="11775"/>
        </w:tabs>
        <w:rPr>
          <w:sz w:val="24"/>
          <w:szCs w:val="24"/>
        </w:rPr>
      </w:pPr>
    </w:p>
    <w:p w14:paraId="0E118F4D" w14:textId="52B347AD" w:rsidR="006B51FE" w:rsidRDefault="006B51FE" w:rsidP="006B51FE">
      <w:pPr>
        <w:tabs>
          <w:tab w:val="left" w:pos="11775"/>
        </w:tabs>
        <w:rPr>
          <w:sz w:val="24"/>
          <w:szCs w:val="24"/>
        </w:rPr>
      </w:pPr>
    </w:p>
    <w:p w14:paraId="42D1955C" w14:textId="77777777" w:rsidR="006B51FE" w:rsidRDefault="006B51FE" w:rsidP="006B51FE">
      <w:pPr>
        <w:tabs>
          <w:tab w:val="left" w:pos="11775"/>
        </w:tabs>
        <w:rPr>
          <w:sz w:val="24"/>
          <w:szCs w:val="24"/>
        </w:rPr>
      </w:pPr>
    </w:p>
    <w:p w14:paraId="057B017C" w14:textId="77777777" w:rsidR="001D36E5" w:rsidRDefault="001D36E5" w:rsidP="00E93065">
      <w:pPr>
        <w:rPr>
          <w:sz w:val="24"/>
          <w:szCs w:val="24"/>
        </w:rPr>
      </w:pPr>
      <w:bookmarkStart w:id="0" w:name="_GoBack"/>
      <w:bookmarkEnd w:id="0"/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5C66" w14:textId="77777777" w:rsidR="00597630" w:rsidRDefault="00597630" w:rsidP="004C3ECE">
      <w:pPr>
        <w:spacing w:after="0" w:line="240" w:lineRule="auto"/>
      </w:pPr>
      <w:r>
        <w:separator/>
      </w:r>
    </w:p>
  </w:endnote>
  <w:endnote w:type="continuationSeparator" w:id="0">
    <w:p w14:paraId="1F93CE98" w14:textId="77777777" w:rsidR="00597630" w:rsidRDefault="00597630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DE75" w14:textId="77777777" w:rsidR="00597630" w:rsidRDefault="00597630" w:rsidP="004C3ECE">
      <w:pPr>
        <w:spacing w:after="0" w:line="240" w:lineRule="auto"/>
      </w:pPr>
      <w:r>
        <w:separator/>
      </w:r>
    </w:p>
  </w:footnote>
  <w:footnote w:type="continuationSeparator" w:id="0">
    <w:p w14:paraId="60316F54" w14:textId="77777777" w:rsidR="00597630" w:rsidRDefault="00597630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FFD0" w14:textId="14692BF5" w:rsidR="004C3ECE" w:rsidRDefault="004C3ECE">
    <w:pPr>
      <w:pStyle w:val="Header"/>
    </w:pPr>
    <w:r w:rsidRPr="00A67C11">
      <w:rPr>
        <w:sz w:val="20"/>
        <w:szCs w:val="20"/>
      </w:rPr>
      <w:t>Each week complete each of the tasks in bold plus one other from the other columns</w:t>
    </w:r>
    <w:r w:rsidR="009F27D9">
      <w:rPr>
        <w:sz w:val="20"/>
        <w:szCs w:val="20"/>
      </w:rPr>
      <w:t>.</w:t>
    </w:r>
    <w:r w:rsidR="00A67C11" w:rsidRPr="00A67C11">
      <w:rPr>
        <w:sz w:val="20"/>
        <w:szCs w:val="20"/>
      </w:rPr>
      <w:t xml:space="preserve">  Share this learning grid with family members at home and </w:t>
    </w:r>
    <w:r w:rsidR="0037278E">
      <w:rPr>
        <w:sz w:val="20"/>
        <w:szCs w:val="20"/>
      </w:rPr>
      <w:t>tick</w:t>
    </w:r>
    <w:r w:rsidRPr="00A67C11">
      <w:rPr>
        <w:sz w:val="20"/>
        <w:szCs w:val="20"/>
      </w:rPr>
      <w:t xml:space="preserve"> the box o</w:t>
    </w:r>
    <w:r w:rsidR="00A67C11" w:rsidRPr="00A67C11">
      <w:rPr>
        <w:sz w:val="20"/>
        <w:szCs w:val="20"/>
      </w:rPr>
      <w:t>nce an activity is completed</w:t>
    </w:r>
    <w:r w:rsidRPr="00A67C11">
      <w:rPr>
        <w:sz w:val="20"/>
        <w:szCs w:val="20"/>
      </w:rPr>
      <w:t>.</w:t>
    </w:r>
    <w:r w:rsidR="00290EC9" w:rsidRPr="00A67C11">
      <w:rPr>
        <w:sz w:val="20"/>
        <w:szCs w:val="20"/>
      </w:rPr>
      <w:t xml:space="preserve"> </w:t>
    </w:r>
    <w:r w:rsidR="00A67C11" w:rsidRPr="00A67C11">
      <w:rPr>
        <w:sz w:val="20"/>
        <w:szCs w:val="20"/>
      </w:rPr>
      <w:t>Have fun</w:t>
    </w:r>
    <w:r w:rsidR="00A67C11" w:rsidRPr="009F27D9">
      <w:rPr>
        <w:b/>
        <w:sz w:val="20"/>
        <w:szCs w:val="20"/>
      </w:rPr>
      <w:t xml:space="preserve">!                                                                                                                                                                      </w:t>
    </w:r>
    <w:r w:rsidR="009F27D9" w:rsidRPr="009F27D9">
      <w:rPr>
        <w:b/>
        <w:sz w:val="20"/>
        <w:szCs w:val="20"/>
      </w:rPr>
      <w:t xml:space="preserve">                                                                                              </w:t>
    </w:r>
    <w:r w:rsidR="00AC4424">
      <w:rPr>
        <w:b/>
        <w:sz w:val="20"/>
        <w:szCs w:val="20"/>
      </w:rPr>
      <w:t xml:space="preserve">                 </w:t>
    </w:r>
    <w:r w:rsidR="009F27D9" w:rsidRPr="009F27D9">
      <w:rPr>
        <w:b/>
        <w:sz w:val="20"/>
        <w:szCs w:val="20"/>
      </w:rPr>
      <w:t xml:space="preserve">   </w:t>
    </w:r>
    <w:r w:rsidR="00290EC9" w:rsidRPr="009F27D9">
      <w:rPr>
        <w:b/>
        <w:sz w:val="20"/>
        <w:szCs w:val="20"/>
        <w:u w:val="single"/>
      </w:rPr>
      <w:t xml:space="preserve">TERM </w:t>
    </w:r>
    <w:r w:rsidR="002C599C">
      <w:rPr>
        <w:b/>
        <w:sz w:val="20"/>
        <w:szCs w:val="20"/>
        <w:u w:val="single"/>
      </w:rPr>
      <w:t>2 P</w:t>
    </w:r>
    <w:r w:rsidR="00AC4424">
      <w:rPr>
        <w:b/>
        <w:sz w:val="20"/>
        <w:szCs w:val="20"/>
        <w:u w:val="single"/>
      </w:rPr>
      <w:t>7B</w:t>
    </w:r>
    <w:r w:rsidR="002C599C">
      <w:rPr>
        <w:b/>
        <w:sz w:val="20"/>
        <w:szCs w:val="20"/>
        <w:u w:val="single"/>
      </w:rPr>
      <w:t xml:space="preserve"> 20</w:t>
    </w:r>
    <w:r w:rsidR="00AC4424">
      <w:rPr>
        <w:b/>
        <w:sz w:val="20"/>
        <w:szCs w:val="20"/>
        <w:u w:val="single"/>
      </w:rPr>
      <w:t>19</w:t>
    </w:r>
    <w:r w:rsidR="002C599C">
      <w:rPr>
        <w:b/>
        <w:sz w:val="20"/>
        <w:szCs w:val="20"/>
        <w:u w:val="single"/>
      </w:rPr>
      <w:t>/20</w:t>
    </w:r>
    <w:r w:rsidR="00AC4424">
      <w:rPr>
        <w:b/>
        <w:sz w:val="20"/>
        <w:szCs w:val="20"/>
        <w:u w:val="single"/>
      </w:rPr>
      <w:t>20</w:t>
    </w:r>
    <w:r w:rsidR="00B61937">
      <w:rPr>
        <w:b/>
        <w:sz w:val="20"/>
        <w:szCs w:val="20"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65"/>
    <w:rsid w:val="00030E29"/>
    <w:rsid w:val="00080030"/>
    <w:rsid w:val="00092972"/>
    <w:rsid w:val="000D5675"/>
    <w:rsid w:val="0017150B"/>
    <w:rsid w:val="001A1F44"/>
    <w:rsid w:val="001A51FD"/>
    <w:rsid w:val="001B5B7B"/>
    <w:rsid w:val="001D36E5"/>
    <w:rsid w:val="0023722A"/>
    <w:rsid w:val="002526C6"/>
    <w:rsid w:val="0027055F"/>
    <w:rsid w:val="00283E9D"/>
    <w:rsid w:val="00290EC9"/>
    <w:rsid w:val="002C599C"/>
    <w:rsid w:val="0037278E"/>
    <w:rsid w:val="0038153C"/>
    <w:rsid w:val="003B1CA4"/>
    <w:rsid w:val="00451812"/>
    <w:rsid w:val="00497F33"/>
    <w:rsid w:val="004C3ECE"/>
    <w:rsid w:val="004C7BDB"/>
    <w:rsid w:val="004F3F24"/>
    <w:rsid w:val="00553A15"/>
    <w:rsid w:val="00597630"/>
    <w:rsid w:val="005B740D"/>
    <w:rsid w:val="005E6DEF"/>
    <w:rsid w:val="006011AC"/>
    <w:rsid w:val="00630309"/>
    <w:rsid w:val="00632209"/>
    <w:rsid w:val="006949F6"/>
    <w:rsid w:val="006B51FE"/>
    <w:rsid w:val="006E28C2"/>
    <w:rsid w:val="006F5638"/>
    <w:rsid w:val="0074565D"/>
    <w:rsid w:val="00795F61"/>
    <w:rsid w:val="007B268A"/>
    <w:rsid w:val="007E708E"/>
    <w:rsid w:val="007F04E3"/>
    <w:rsid w:val="008C0E91"/>
    <w:rsid w:val="00937262"/>
    <w:rsid w:val="00980CE2"/>
    <w:rsid w:val="00981BF3"/>
    <w:rsid w:val="009B7F4C"/>
    <w:rsid w:val="009F27D9"/>
    <w:rsid w:val="00A017FA"/>
    <w:rsid w:val="00A16601"/>
    <w:rsid w:val="00A3507D"/>
    <w:rsid w:val="00A6192A"/>
    <w:rsid w:val="00A67C11"/>
    <w:rsid w:val="00A86B93"/>
    <w:rsid w:val="00AA6362"/>
    <w:rsid w:val="00AB03F4"/>
    <w:rsid w:val="00AC4424"/>
    <w:rsid w:val="00AE35F0"/>
    <w:rsid w:val="00B11BF2"/>
    <w:rsid w:val="00B17F0B"/>
    <w:rsid w:val="00B559DE"/>
    <w:rsid w:val="00B61937"/>
    <w:rsid w:val="00B71D3B"/>
    <w:rsid w:val="00B7287A"/>
    <w:rsid w:val="00BE25E1"/>
    <w:rsid w:val="00C94641"/>
    <w:rsid w:val="00CF6C61"/>
    <w:rsid w:val="00DF00BC"/>
    <w:rsid w:val="00E04511"/>
    <w:rsid w:val="00E7751F"/>
    <w:rsid w:val="00E93065"/>
    <w:rsid w:val="00F43730"/>
    <w:rsid w:val="00FC422B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1280BF"/>
  <w15:docId w15:val="{08510472-38D5-4991-A7B3-FBD8C32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bot.com/questionsIW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sisfu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0656-C32A-416E-8624-511D9D34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2</cp:revision>
  <cp:lastPrinted>2019-10-23T21:25:00Z</cp:lastPrinted>
  <dcterms:created xsi:type="dcterms:W3CDTF">2019-10-23T21:26:00Z</dcterms:created>
  <dcterms:modified xsi:type="dcterms:W3CDTF">2019-10-23T21:26:00Z</dcterms:modified>
</cp:coreProperties>
</file>