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14" w:type="dxa"/>
        <w:tblInd w:w="-5" w:type="dxa"/>
        <w:tblLook w:val="04A0" w:firstRow="1" w:lastRow="0" w:firstColumn="1" w:lastColumn="0" w:noHBand="0" w:noVBand="1"/>
      </w:tblPr>
      <w:tblGrid>
        <w:gridCol w:w="459"/>
        <w:gridCol w:w="3227"/>
        <w:gridCol w:w="1559"/>
        <w:gridCol w:w="3119"/>
        <w:gridCol w:w="3231"/>
        <w:gridCol w:w="3119"/>
      </w:tblGrid>
      <w:tr w:rsidR="00981BF3" w14:paraId="69856B6F" w14:textId="77777777" w:rsidTr="00291427">
        <w:trPr>
          <w:trHeight w:val="281"/>
        </w:trPr>
        <w:tc>
          <w:tcPr>
            <w:tcW w:w="459" w:type="dxa"/>
          </w:tcPr>
          <w:p w14:paraId="17D1CA9E" w14:textId="77777777" w:rsidR="00981BF3" w:rsidRPr="00A16601" w:rsidRDefault="00981BF3" w:rsidP="00E93065">
            <w:pPr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14:paraId="66629E2D" w14:textId="17A0CCDA" w:rsidR="00981BF3" w:rsidRPr="00A16601" w:rsidRDefault="00981BF3" w:rsidP="00E93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</w:t>
            </w:r>
          </w:p>
        </w:tc>
        <w:tc>
          <w:tcPr>
            <w:tcW w:w="1559" w:type="dxa"/>
          </w:tcPr>
          <w:p w14:paraId="705B04A1" w14:textId="7B4AE071" w:rsidR="00981BF3" w:rsidRPr="00A16601" w:rsidRDefault="00981BF3" w:rsidP="00E93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3119" w:type="dxa"/>
          </w:tcPr>
          <w:p w14:paraId="6ECD7DFC" w14:textId="77777777" w:rsidR="00981BF3" w:rsidRDefault="00981BF3" w:rsidP="00E9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R.M.E./Topical</w:t>
            </w:r>
          </w:p>
        </w:tc>
        <w:tc>
          <w:tcPr>
            <w:tcW w:w="3231" w:type="dxa"/>
          </w:tcPr>
          <w:p w14:paraId="5C672328" w14:textId="72AB114A" w:rsidR="00981BF3" w:rsidRPr="00A16601" w:rsidRDefault="00981BF3" w:rsidP="00E93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119" w:type="dxa"/>
          </w:tcPr>
          <w:p w14:paraId="7BBCA40C" w14:textId="735080F0" w:rsidR="00981BF3" w:rsidRDefault="00981BF3" w:rsidP="00E9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I.D.L. Personal Choice Grid</w:t>
            </w:r>
          </w:p>
        </w:tc>
      </w:tr>
      <w:tr w:rsidR="00981BF3" w14:paraId="7B7B0B77" w14:textId="77777777" w:rsidTr="00291427">
        <w:trPr>
          <w:trHeight w:val="161"/>
        </w:trPr>
        <w:tc>
          <w:tcPr>
            <w:tcW w:w="459" w:type="dxa"/>
            <w:vMerge w:val="restart"/>
            <w:textDirection w:val="btLr"/>
          </w:tcPr>
          <w:p w14:paraId="2DF129D6" w14:textId="6386CC76" w:rsidR="00981BF3" w:rsidRPr="008C0E91" w:rsidRDefault="006E4FF9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6E4FF9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March</w:t>
            </w:r>
          </w:p>
        </w:tc>
        <w:tc>
          <w:tcPr>
            <w:tcW w:w="3227" w:type="dxa"/>
          </w:tcPr>
          <w:p w14:paraId="3E777829" w14:textId="7DD83DAB" w:rsidR="00981BF3" w:rsidRPr="00AA6362" w:rsidRDefault="00717BAA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Create</w:t>
            </w:r>
          </w:p>
        </w:tc>
        <w:tc>
          <w:tcPr>
            <w:tcW w:w="1559" w:type="dxa"/>
            <w:vMerge w:val="restart"/>
          </w:tcPr>
          <w:p w14:paraId="4AD37154" w14:textId="77777777" w:rsidR="00981BF3" w:rsidRDefault="00E6671C" w:rsidP="00497F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Studyladder</w:t>
            </w:r>
            <w:proofErr w:type="spellEnd"/>
          </w:p>
          <w:p w14:paraId="2B8EE283" w14:textId="77777777" w:rsidR="00E6671C" w:rsidRDefault="00E6671C" w:rsidP="00497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14D935CB" w14:textId="5F8132F8" w:rsidR="00E6671C" w:rsidRPr="00497F33" w:rsidRDefault="00E6671C" w:rsidP="00497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worksheet.</w:t>
            </w:r>
          </w:p>
        </w:tc>
        <w:tc>
          <w:tcPr>
            <w:tcW w:w="3119" w:type="dxa"/>
            <w:vMerge w:val="restart"/>
          </w:tcPr>
          <w:p w14:paraId="24BD8B20" w14:textId="7EABF4E7" w:rsidR="00981BF3" w:rsidRPr="000D5675" w:rsidRDefault="0060329F" w:rsidP="0055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a</w:t>
            </w:r>
            <w:r w:rsidR="00E6671C">
              <w:rPr>
                <w:rFonts w:ascii="Times New Roman" w:hAnsi="Times New Roman" w:cs="Times New Roman"/>
                <w:sz w:val="24"/>
                <w:szCs w:val="24"/>
              </w:rPr>
              <w:t xml:space="preserve"> random act of kindness which you could perform. Who would benefit from your kindness?</w:t>
            </w:r>
          </w:p>
        </w:tc>
        <w:tc>
          <w:tcPr>
            <w:tcW w:w="3231" w:type="dxa"/>
            <w:vMerge w:val="restart"/>
          </w:tcPr>
          <w:p w14:paraId="080FED9A" w14:textId="2C0D6545" w:rsidR="00981BF3" w:rsidRPr="00A86B93" w:rsidRDefault="00E6671C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Continuing with the theme of World Book Day, write a descriptive summary of your favourite text.</w:t>
            </w:r>
          </w:p>
        </w:tc>
        <w:tc>
          <w:tcPr>
            <w:tcW w:w="3119" w:type="dxa"/>
            <w:vMerge w:val="restart"/>
          </w:tcPr>
          <w:p w14:paraId="08BA794D" w14:textId="6678E571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 ‘</w:t>
            </w:r>
            <w:r w:rsidR="00717BAA">
              <w:rPr>
                <w:rFonts w:ascii="Times New Roman" w:hAnsi="Times New Roman" w:cs="Times New Roman"/>
                <w:sz w:val="24"/>
                <w:szCs w:val="24"/>
              </w:rPr>
              <w:t>Let’s Get Technical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 WW2 activity. Record your chosen task.</w:t>
            </w:r>
          </w:p>
          <w:p w14:paraId="0501FC72" w14:textId="27FCCE09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- </w:t>
            </w:r>
          </w:p>
          <w:p w14:paraId="30B01A71" w14:textId="16279CE3" w:rsidR="00981BF3" w:rsidRPr="003B1CA4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Date: 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1BF3" w14:paraId="7984C1DA" w14:textId="77777777" w:rsidTr="00291427">
        <w:trPr>
          <w:trHeight w:val="714"/>
        </w:trPr>
        <w:tc>
          <w:tcPr>
            <w:tcW w:w="459" w:type="dxa"/>
            <w:vMerge/>
          </w:tcPr>
          <w:p w14:paraId="56CA1A45" w14:textId="77777777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14:paraId="3A73DA0E" w14:textId="231E2E2A" w:rsidR="00291427" w:rsidRPr="00AA6362" w:rsidRDefault="00717BAA" w:rsidP="0071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an interesting paragraph with as many of your words. Highlight your words.</w:t>
            </w:r>
          </w:p>
        </w:tc>
        <w:tc>
          <w:tcPr>
            <w:tcW w:w="1559" w:type="dxa"/>
            <w:vMerge/>
          </w:tcPr>
          <w:p w14:paraId="09812561" w14:textId="77777777" w:rsidR="00981BF3" w:rsidRDefault="00981BF3" w:rsidP="00E9306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A83A8FF" w14:textId="77777777" w:rsidR="00981BF3" w:rsidRPr="000D5675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14:paraId="67F6FF4C" w14:textId="77777777" w:rsidR="00981BF3" w:rsidRPr="00A86B9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9ACFD73" w14:textId="77777777" w:rsidR="00981BF3" w:rsidRPr="003B1CA4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BF3" w14:paraId="12135F7D" w14:textId="77777777" w:rsidTr="00291427">
        <w:trPr>
          <w:trHeight w:val="130"/>
        </w:trPr>
        <w:tc>
          <w:tcPr>
            <w:tcW w:w="459" w:type="dxa"/>
            <w:vMerge w:val="restart"/>
            <w:textDirection w:val="btLr"/>
          </w:tcPr>
          <w:p w14:paraId="253A5D55" w14:textId="0C68C99F" w:rsidR="00981BF3" w:rsidRPr="008C0E91" w:rsidRDefault="006E4FF9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6E4FF9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March</w:t>
            </w:r>
          </w:p>
        </w:tc>
        <w:tc>
          <w:tcPr>
            <w:tcW w:w="3227" w:type="dxa"/>
          </w:tcPr>
          <w:p w14:paraId="750DB450" w14:textId="77E2C47A" w:rsidR="00981BF3" w:rsidRPr="00AA6362" w:rsidRDefault="00717BAA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Evaluate</w:t>
            </w:r>
          </w:p>
        </w:tc>
        <w:tc>
          <w:tcPr>
            <w:tcW w:w="1559" w:type="dxa"/>
            <w:vMerge w:val="restart"/>
          </w:tcPr>
          <w:p w14:paraId="216EB7C6" w14:textId="77777777" w:rsidR="00E6671C" w:rsidRDefault="00E6671C" w:rsidP="00E667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Studyladder</w:t>
            </w:r>
            <w:proofErr w:type="spellEnd"/>
          </w:p>
          <w:p w14:paraId="2F8CEA4B" w14:textId="77777777" w:rsidR="00E6671C" w:rsidRDefault="00E6671C" w:rsidP="00E66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0D273754" w14:textId="4C04FE09" w:rsidR="00981BF3" w:rsidRDefault="00E6671C" w:rsidP="00E66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worksheet.</w:t>
            </w:r>
          </w:p>
        </w:tc>
        <w:tc>
          <w:tcPr>
            <w:tcW w:w="3119" w:type="dxa"/>
            <w:vMerge w:val="restart"/>
          </w:tcPr>
          <w:p w14:paraId="03D73EDF" w14:textId="571B37A1" w:rsidR="00981BF3" w:rsidRPr="000D5675" w:rsidRDefault="00E6671C" w:rsidP="00E6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Following your visit to the Fablab, create an eye-catching web of detail on what you experienced or discovered.</w:t>
            </w:r>
          </w:p>
        </w:tc>
        <w:tc>
          <w:tcPr>
            <w:tcW w:w="3231" w:type="dxa"/>
            <w:vMerge w:val="restart"/>
          </w:tcPr>
          <w:p w14:paraId="04676693" w14:textId="2DAA5CEB" w:rsidR="00981BF3" w:rsidRPr="00A86B93" w:rsidRDefault="00291427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Aim to read a book from your collection at home and try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read at least ten minutes every evening this week. Share detail of the novel with a family member. </w:t>
            </w:r>
          </w:p>
        </w:tc>
        <w:tc>
          <w:tcPr>
            <w:tcW w:w="3119" w:type="dxa"/>
            <w:vMerge w:val="restart"/>
          </w:tcPr>
          <w:p w14:paraId="1BC32399" w14:textId="4B2048D3" w:rsidR="00981BF3" w:rsidRDefault="00981BF3" w:rsidP="00A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an ‘</w:t>
            </w:r>
            <w:r w:rsidR="00717BAA">
              <w:rPr>
                <w:rFonts w:ascii="Times New Roman" w:hAnsi="Times New Roman" w:cs="Times New Roman"/>
                <w:sz w:val="24"/>
                <w:szCs w:val="24"/>
              </w:rPr>
              <w:t>Out and About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 WW2 activity. Record your chosen task.</w:t>
            </w:r>
          </w:p>
          <w:p w14:paraId="419C7FAE" w14:textId="7C4B8D15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- </w:t>
            </w:r>
          </w:p>
          <w:p w14:paraId="03B7337C" w14:textId="2878E957" w:rsidR="00981BF3" w:rsidRPr="003B1CA4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</w:t>
            </w:r>
          </w:p>
        </w:tc>
      </w:tr>
      <w:tr w:rsidR="00981BF3" w14:paraId="2641BFF3" w14:textId="77777777" w:rsidTr="00291427">
        <w:trPr>
          <w:trHeight w:val="778"/>
        </w:trPr>
        <w:tc>
          <w:tcPr>
            <w:tcW w:w="459" w:type="dxa"/>
            <w:vMerge/>
          </w:tcPr>
          <w:p w14:paraId="7170C754" w14:textId="77777777" w:rsidR="00981BF3" w:rsidRPr="008C0E91" w:rsidRDefault="00981BF3" w:rsidP="008C0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7" w:type="dxa"/>
          </w:tcPr>
          <w:p w14:paraId="009C73C0" w14:textId="0BFFA851" w:rsidR="00981BF3" w:rsidRPr="00AA6362" w:rsidRDefault="00717BAA" w:rsidP="00E0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persuasive paragraph to explain the importance of learning your words</w:t>
            </w:r>
            <w:r w:rsidR="00291427">
              <w:rPr>
                <w:rFonts w:ascii="Times New Roman" w:hAnsi="Times New Roman" w:cs="Times New Roman"/>
                <w:sz w:val="24"/>
                <w:szCs w:val="24"/>
              </w:rPr>
              <w:t>. Highlight persuasive vocabulary.</w:t>
            </w:r>
          </w:p>
        </w:tc>
        <w:tc>
          <w:tcPr>
            <w:tcW w:w="1559" w:type="dxa"/>
            <w:vMerge/>
          </w:tcPr>
          <w:p w14:paraId="0D114819" w14:textId="77777777" w:rsidR="00981BF3" w:rsidRDefault="00981BF3" w:rsidP="00E9306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B079529" w14:textId="77777777" w:rsidR="00981BF3" w:rsidRPr="000D5675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14:paraId="1CF24670" w14:textId="77777777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584EE36" w14:textId="77777777" w:rsidR="00981BF3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BF3" w14:paraId="7A0B3092" w14:textId="77777777" w:rsidTr="00291427">
        <w:trPr>
          <w:trHeight w:val="256"/>
        </w:trPr>
        <w:tc>
          <w:tcPr>
            <w:tcW w:w="459" w:type="dxa"/>
            <w:vMerge w:val="restart"/>
            <w:textDirection w:val="btLr"/>
          </w:tcPr>
          <w:p w14:paraId="09D0C864" w14:textId="409122E1" w:rsidR="00981BF3" w:rsidRPr="008C0E91" w:rsidRDefault="006E4FF9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  <w:r w:rsidRPr="006E4FF9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March</w:t>
            </w:r>
          </w:p>
        </w:tc>
        <w:tc>
          <w:tcPr>
            <w:tcW w:w="3227" w:type="dxa"/>
          </w:tcPr>
          <w:p w14:paraId="436D895F" w14:textId="0E9BCB3E" w:rsidR="00981BF3" w:rsidRPr="00AA6362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362">
              <w:rPr>
                <w:rFonts w:ascii="Times New Roman" w:hAnsi="Times New Roman" w:cs="Times New Roman"/>
                <w:i/>
                <w:sz w:val="24"/>
                <w:szCs w:val="24"/>
              </w:rPr>
              <w:t>Analyse</w:t>
            </w:r>
          </w:p>
        </w:tc>
        <w:tc>
          <w:tcPr>
            <w:tcW w:w="1559" w:type="dxa"/>
            <w:vMerge w:val="restart"/>
          </w:tcPr>
          <w:p w14:paraId="5C64CFD4" w14:textId="77777777" w:rsidR="00E6671C" w:rsidRDefault="00E6671C" w:rsidP="00E667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Studyladder</w:t>
            </w:r>
            <w:proofErr w:type="spellEnd"/>
          </w:p>
          <w:p w14:paraId="2285EF87" w14:textId="77777777" w:rsidR="00E6671C" w:rsidRDefault="00E6671C" w:rsidP="00E66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4668D2C6" w14:textId="0742DD05" w:rsidR="00981BF3" w:rsidRDefault="00E6671C" w:rsidP="00E66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worksheet.</w:t>
            </w:r>
          </w:p>
        </w:tc>
        <w:tc>
          <w:tcPr>
            <w:tcW w:w="3119" w:type="dxa"/>
            <w:vMerge w:val="restart"/>
          </w:tcPr>
          <w:p w14:paraId="22FF26C0" w14:textId="210EA50B" w:rsidR="00981BF3" w:rsidRPr="000D5675" w:rsidRDefault="00E6671C" w:rsidP="000D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prayer to mark the Feast of Saint Joseph.</w:t>
            </w:r>
          </w:p>
        </w:tc>
        <w:tc>
          <w:tcPr>
            <w:tcW w:w="3231" w:type="dxa"/>
            <w:vMerge w:val="restart"/>
          </w:tcPr>
          <w:p w14:paraId="5500A7EC" w14:textId="3B0985C5" w:rsidR="00981BF3" w:rsidRPr="00A86B93" w:rsidRDefault="00717BAA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then make a fact file or poster detailing ten facts about Anne Frank. Feel free to add illustrations and remember to record your sources.</w:t>
            </w:r>
          </w:p>
        </w:tc>
        <w:tc>
          <w:tcPr>
            <w:tcW w:w="3119" w:type="dxa"/>
            <w:vMerge w:val="restart"/>
          </w:tcPr>
          <w:p w14:paraId="1536E87F" w14:textId="184EB6FD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 ‘Health &amp; Wellbeing’ WW2 activity. Record your chosen task.</w:t>
            </w:r>
          </w:p>
          <w:p w14:paraId="1ECEC9D9" w14:textId="19B24415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- </w:t>
            </w:r>
          </w:p>
          <w:p w14:paraId="768208DB" w14:textId="77777777" w:rsidR="00981BF3" w:rsidRPr="00080030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………….</w:t>
            </w:r>
          </w:p>
        </w:tc>
      </w:tr>
      <w:tr w:rsidR="00981BF3" w14:paraId="72FC9543" w14:textId="77777777" w:rsidTr="00291427">
        <w:trPr>
          <w:trHeight w:val="900"/>
        </w:trPr>
        <w:tc>
          <w:tcPr>
            <w:tcW w:w="459" w:type="dxa"/>
            <w:vMerge/>
          </w:tcPr>
          <w:p w14:paraId="2310D142" w14:textId="77777777" w:rsidR="00981BF3" w:rsidRPr="008C0E91" w:rsidRDefault="00981BF3" w:rsidP="008C0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7" w:type="dxa"/>
          </w:tcPr>
          <w:p w14:paraId="2B644BDA" w14:textId="6E124646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Rainbow write each of your words, </w:t>
            </w:r>
            <w:r w:rsidR="00717BAA">
              <w:rPr>
                <w:rFonts w:ascii="Times New Roman" w:hAnsi="Times New Roman" w:cs="Times New Roman"/>
                <w:sz w:val="24"/>
                <w:szCs w:val="24"/>
              </w:rPr>
              <w:t xml:space="preserve">only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show </w:t>
            </w:r>
            <w:r w:rsidR="00717BAA">
              <w:rPr>
                <w:rFonts w:ascii="Times New Roman" w:hAnsi="Times New Roman" w:cs="Times New Roman"/>
                <w:sz w:val="24"/>
                <w:szCs w:val="24"/>
              </w:rPr>
              <w:t>the vowels in a different colour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534ED9" w14:textId="42C23342" w:rsidR="00981BF3" w:rsidRPr="00AA6362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9048D6A" w14:textId="77777777" w:rsidR="00981BF3" w:rsidRDefault="00981BF3" w:rsidP="00E9306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EB1BFED" w14:textId="77777777" w:rsidR="00981BF3" w:rsidRPr="000D5675" w:rsidRDefault="00981BF3" w:rsidP="000D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14:paraId="541CA536" w14:textId="77777777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9FAF8B5" w14:textId="77777777" w:rsidR="00981BF3" w:rsidRPr="00080030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BF3" w14:paraId="320E10A1" w14:textId="77777777" w:rsidTr="00291427">
        <w:trPr>
          <w:trHeight w:val="161"/>
        </w:trPr>
        <w:tc>
          <w:tcPr>
            <w:tcW w:w="459" w:type="dxa"/>
            <w:vMerge w:val="restart"/>
            <w:textDirection w:val="btLr"/>
          </w:tcPr>
          <w:p w14:paraId="2F497BC9" w14:textId="7C657BEC" w:rsidR="00981BF3" w:rsidRPr="008C0E91" w:rsidRDefault="006E4FF9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26th March</w:t>
            </w:r>
          </w:p>
        </w:tc>
        <w:tc>
          <w:tcPr>
            <w:tcW w:w="3227" w:type="dxa"/>
          </w:tcPr>
          <w:p w14:paraId="5EF71C1B" w14:textId="0DA5947D" w:rsidR="00981BF3" w:rsidRPr="00AA6362" w:rsidRDefault="00291427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Understand</w:t>
            </w:r>
          </w:p>
        </w:tc>
        <w:tc>
          <w:tcPr>
            <w:tcW w:w="1559" w:type="dxa"/>
            <w:vMerge w:val="restart"/>
          </w:tcPr>
          <w:p w14:paraId="33B6B6CF" w14:textId="77777777" w:rsidR="00981BF3" w:rsidRDefault="00981BF3" w:rsidP="00BE25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Studyladder</w:t>
            </w:r>
            <w:proofErr w:type="spellEnd"/>
          </w:p>
          <w:p w14:paraId="2D796514" w14:textId="18B0E59E" w:rsidR="00981BF3" w:rsidRDefault="00981BF3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55658FB3" w14:textId="371AFF19" w:rsidR="00E6671C" w:rsidRDefault="00E6671C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worksheet.</w:t>
            </w:r>
          </w:p>
          <w:p w14:paraId="79748D6F" w14:textId="7AAEE200" w:rsidR="00981BF3" w:rsidRDefault="00981BF3" w:rsidP="00BE2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64F60629" w14:textId="6C974F8C" w:rsidR="00981BF3" w:rsidRDefault="00291427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some thought as to who your Confirmation sponsor could possibly be.</w:t>
            </w:r>
          </w:p>
          <w:p w14:paraId="73FA597A" w14:textId="1B5E081E" w:rsidR="00291427" w:rsidRPr="00C94641" w:rsidRDefault="00291427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some personal research in to the lives of saints, we’ll be starting the Confirmation workbooks after the Easter break.</w:t>
            </w:r>
          </w:p>
        </w:tc>
        <w:tc>
          <w:tcPr>
            <w:tcW w:w="3231" w:type="dxa"/>
            <w:vMerge w:val="restart"/>
          </w:tcPr>
          <w:p w14:paraId="2474659A" w14:textId="0C429104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 WW2 Literacy Activity. Record your chosen task.</w:t>
            </w:r>
          </w:p>
          <w:p w14:paraId="70C1F821" w14:textId="5417D48C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- </w:t>
            </w:r>
          </w:p>
          <w:p w14:paraId="3509DA50" w14:textId="77777777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B12BC" w14:textId="206A9CB0" w:rsidR="00981BF3" w:rsidRPr="00A86B9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………………</w:t>
            </w:r>
          </w:p>
        </w:tc>
        <w:tc>
          <w:tcPr>
            <w:tcW w:w="3119" w:type="dxa"/>
            <w:vMerge w:val="restart"/>
          </w:tcPr>
          <w:p w14:paraId="10A5166D" w14:textId="7660E994" w:rsidR="00981BF3" w:rsidRDefault="00981BF3" w:rsidP="00A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 ‘Working with Others’ WW2 activity. Record your chosen task.</w:t>
            </w:r>
          </w:p>
          <w:p w14:paraId="285A16BC" w14:textId="77777777" w:rsidR="00981BF3" w:rsidRDefault="00981BF3" w:rsidP="00A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- </w:t>
            </w:r>
          </w:p>
          <w:p w14:paraId="721C4E39" w14:textId="77777777" w:rsidR="00981BF3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EFDED" w14:textId="77777777" w:rsidR="00981BF3" w:rsidRPr="00080030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………….</w:t>
            </w:r>
          </w:p>
        </w:tc>
      </w:tr>
      <w:tr w:rsidR="00E6671C" w14:paraId="53F66212" w14:textId="77777777" w:rsidTr="00291427">
        <w:trPr>
          <w:trHeight w:val="1667"/>
        </w:trPr>
        <w:tc>
          <w:tcPr>
            <w:tcW w:w="459" w:type="dxa"/>
            <w:vMerge/>
          </w:tcPr>
          <w:p w14:paraId="001794BA" w14:textId="77777777" w:rsidR="00E6671C" w:rsidRPr="008C0E91" w:rsidRDefault="00E6671C" w:rsidP="008C0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7" w:type="dxa"/>
          </w:tcPr>
          <w:p w14:paraId="1422B9D2" w14:textId="6084B3A7" w:rsidR="00E6671C" w:rsidRPr="00AA6362" w:rsidRDefault="00E6671C" w:rsidP="0029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291427">
              <w:rPr>
                <w:rFonts w:ascii="Times New Roman" w:hAnsi="Times New Roman" w:cs="Times New Roman"/>
                <w:sz w:val="24"/>
                <w:szCs w:val="24"/>
              </w:rPr>
              <w:t>the dictionary definition of each of your words. If you wish you could choose ten topic related words to use instead?</w:t>
            </w:r>
          </w:p>
        </w:tc>
        <w:tc>
          <w:tcPr>
            <w:tcW w:w="1559" w:type="dxa"/>
            <w:vMerge/>
          </w:tcPr>
          <w:p w14:paraId="133F78E5" w14:textId="77777777" w:rsidR="00E6671C" w:rsidRDefault="00E6671C" w:rsidP="00E9306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50DA73C" w14:textId="77777777" w:rsidR="00E6671C" w:rsidRPr="00C94641" w:rsidRDefault="00E6671C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14:paraId="77D56B8E" w14:textId="77777777" w:rsidR="00E6671C" w:rsidRDefault="00E6671C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18C20B8" w14:textId="77777777" w:rsidR="00E6671C" w:rsidRDefault="00E6671C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213F7B8" w14:textId="77777777" w:rsidR="001D36E5" w:rsidRDefault="001D36E5" w:rsidP="00E93065">
      <w:pPr>
        <w:rPr>
          <w:sz w:val="24"/>
          <w:szCs w:val="24"/>
        </w:rPr>
      </w:pPr>
    </w:p>
    <w:p w14:paraId="33134641" w14:textId="77777777" w:rsidR="001D36E5" w:rsidRDefault="001D36E5" w:rsidP="00E93065">
      <w:pPr>
        <w:rPr>
          <w:sz w:val="24"/>
          <w:szCs w:val="24"/>
        </w:rPr>
      </w:pPr>
    </w:p>
    <w:p w14:paraId="057B017C" w14:textId="77777777" w:rsidR="001D36E5" w:rsidRDefault="001D36E5" w:rsidP="00E93065">
      <w:pPr>
        <w:rPr>
          <w:sz w:val="24"/>
          <w:szCs w:val="24"/>
        </w:rPr>
      </w:pPr>
    </w:p>
    <w:p w14:paraId="5AF4ABAA" w14:textId="77777777" w:rsidR="001D36E5" w:rsidRDefault="001D36E5" w:rsidP="00E93065">
      <w:pPr>
        <w:rPr>
          <w:sz w:val="24"/>
          <w:szCs w:val="24"/>
        </w:rPr>
      </w:pPr>
    </w:p>
    <w:p w14:paraId="776A8CBE" w14:textId="77777777" w:rsidR="001D36E5" w:rsidRPr="00E93065" w:rsidRDefault="001D36E5" w:rsidP="00E93065">
      <w:pPr>
        <w:rPr>
          <w:sz w:val="24"/>
          <w:szCs w:val="24"/>
        </w:rPr>
      </w:pPr>
    </w:p>
    <w:sectPr w:rsidR="001D36E5" w:rsidRPr="00E93065" w:rsidSect="0063220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40635" w14:textId="77777777" w:rsidR="004C3ECE" w:rsidRDefault="004C3ECE" w:rsidP="004C3ECE">
      <w:pPr>
        <w:spacing w:after="0" w:line="240" w:lineRule="auto"/>
      </w:pPr>
      <w:r>
        <w:separator/>
      </w:r>
    </w:p>
  </w:endnote>
  <w:endnote w:type="continuationSeparator" w:id="0">
    <w:p w14:paraId="27BEC876" w14:textId="77777777" w:rsidR="004C3ECE" w:rsidRDefault="004C3ECE" w:rsidP="004C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65C1E" w14:textId="77777777" w:rsidR="004C3ECE" w:rsidRDefault="004C3ECE" w:rsidP="004C3ECE">
      <w:pPr>
        <w:spacing w:after="0" w:line="240" w:lineRule="auto"/>
      </w:pPr>
      <w:r>
        <w:separator/>
      </w:r>
    </w:p>
  </w:footnote>
  <w:footnote w:type="continuationSeparator" w:id="0">
    <w:p w14:paraId="73F03739" w14:textId="77777777" w:rsidR="004C3ECE" w:rsidRDefault="004C3ECE" w:rsidP="004C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D682" w14:textId="478B25A8" w:rsidR="004C3ECE" w:rsidRPr="00A67C11" w:rsidRDefault="004C3ECE">
    <w:pPr>
      <w:pStyle w:val="Header"/>
      <w:rPr>
        <w:sz w:val="20"/>
        <w:szCs w:val="20"/>
        <w:u w:val="single"/>
      </w:rPr>
    </w:pPr>
    <w:r w:rsidRPr="00A67C11">
      <w:rPr>
        <w:sz w:val="20"/>
        <w:szCs w:val="20"/>
      </w:rPr>
      <w:t>Each week complete one of each of the tasks in bold plus one other from the r</w:t>
    </w:r>
    <w:r w:rsidR="00E6671C">
      <w:rPr>
        <w:sz w:val="20"/>
        <w:szCs w:val="20"/>
      </w:rPr>
      <w:t>emaining</w:t>
    </w:r>
    <w:r w:rsidRPr="00A67C11">
      <w:rPr>
        <w:sz w:val="20"/>
        <w:szCs w:val="20"/>
      </w:rPr>
      <w:t xml:space="preserve"> columns</w:t>
    </w:r>
    <w:r w:rsidR="00A67C11" w:rsidRPr="00A67C11">
      <w:rPr>
        <w:sz w:val="20"/>
        <w:szCs w:val="20"/>
      </w:rPr>
      <w:t>.  Share this learning grid with family members at home and r</w:t>
    </w:r>
    <w:r w:rsidRPr="00A67C11">
      <w:rPr>
        <w:sz w:val="20"/>
        <w:szCs w:val="20"/>
      </w:rPr>
      <w:t>emember to date the box o</w:t>
    </w:r>
    <w:r w:rsidR="00A67C11" w:rsidRPr="00A67C11">
      <w:rPr>
        <w:sz w:val="20"/>
        <w:szCs w:val="20"/>
      </w:rPr>
      <w:t>nce an activity is completed</w:t>
    </w:r>
    <w:r w:rsidRPr="00A67C11">
      <w:rPr>
        <w:sz w:val="20"/>
        <w:szCs w:val="20"/>
      </w:rPr>
      <w:t>.</w:t>
    </w:r>
    <w:r w:rsidR="00290EC9" w:rsidRPr="00A67C11">
      <w:rPr>
        <w:sz w:val="20"/>
        <w:szCs w:val="20"/>
      </w:rPr>
      <w:t xml:space="preserve"> </w:t>
    </w:r>
    <w:r w:rsidR="00A67C11" w:rsidRPr="00A67C11">
      <w:rPr>
        <w:sz w:val="20"/>
        <w:szCs w:val="20"/>
      </w:rPr>
      <w:t xml:space="preserve">Have fun!                                                                 </w:t>
    </w:r>
    <w:r w:rsidR="00A67C11">
      <w:rPr>
        <w:sz w:val="20"/>
        <w:szCs w:val="20"/>
      </w:rPr>
      <w:t xml:space="preserve">                                                                                                     </w:t>
    </w:r>
    <w:r w:rsidR="00E6671C">
      <w:rPr>
        <w:sz w:val="20"/>
        <w:szCs w:val="20"/>
      </w:rPr>
      <w:t xml:space="preserve">                                                                                    </w:t>
    </w:r>
    <w:r w:rsidR="00A67C11" w:rsidRPr="00A67C11">
      <w:rPr>
        <w:sz w:val="20"/>
        <w:szCs w:val="20"/>
      </w:rPr>
      <w:t xml:space="preserve"> </w:t>
    </w:r>
    <w:r w:rsidR="00290EC9" w:rsidRPr="00A67C11">
      <w:rPr>
        <w:sz w:val="20"/>
        <w:szCs w:val="20"/>
        <w:u w:val="single"/>
      </w:rPr>
      <w:t xml:space="preserve">TERM </w:t>
    </w:r>
    <w:r w:rsidR="00497F33" w:rsidRPr="00A67C11">
      <w:rPr>
        <w:sz w:val="20"/>
        <w:szCs w:val="20"/>
        <w:u w:val="single"/>
      </w:rPr>
      <w:t>3</w:t>
    </w:r>
    <w:r w:rsidR="00A67C11" w:rsidRPr="00A67C11">
      <w:rPr>
        <w:sz w:val="20"/>
        <w:szCs w:val="20"/>
        <w:u w:val="single"/>
      </w:rPr>
      <w:t xml:space="preserve"> Part </w:t>
    </w:r>
    <w:r w:rsidR="00EA4A15">
      <w:rPr>
        <w:sz w:val="20"/>
        <w:szCs w:val="20"/>
        <w:u w:val="single"/>
      </w:rPr>
      <w:t>B</w:t>
    </w:r>
  </w:p>
  <w:p w14:paraId="27EAFFD0" w14:textId="77777777" w:rsidR="004C3ECE" w:rsidRDefault="004C3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65"/>
    <w:rsid w:val="00030E29"/>
    <w:rsid w:val="00080030"/>
    <w:rsid w:val="00092972"/>
    <w:rsid w:val="000D5675"/>
    <w:rsid w:val="0017150B"/>
    <w:rsid w:val="001A51FD"/>
    <w:rsid w:val="001D36E5"/>
    <w:rsid w:val="0023722A"/>
    <w:rsid w:val="002526C6"/>
    <w:rsid w:val="0027055F"/>
    <w:rsid w:val="00290EC9"/>
    <w:rsid w:val="00291427"/>
    <w:rsid w:val="003B1CA4"/>
    <w:rsid w:val="00497F33"/>
    <w:rsid w:val="004C3ECE"/>
    <w:rsid w:val="00553A15"/>
    <w:rsid w:val="005E6DEF"/>
    <w:rsid w:val="0060329F"/>
    <w:rsid w:val="00630309"/>
    <w:rsid w:val="00632209"/>
    <w:rsid w:val="006949F6"/>
    <w:rsid w:val="006E4FF9"/>
    <w:rsid w:val="00717BAA"/>
    <w:rsid w:val="0074565D"/>
    <w:rsid w:val="00795F61"/>
    <w:rsid w:val="007B268A"/>
    <w:rsid w:val="008C0E91"/>
    <w:rsid w:val="00937262"/>
    <w:rsid w:val="00980CE2"/>
    <w:rsid w:val="00981BF3"/>
    <w:rsid w:val="009B7F4C"/>
    <w:rsid w:val="00A017FA"/>
    <w:rsid w:val="00A16601"/>
    <w:rsid w:val="00A3507D"/>
    <w:rsid w:val="00A67C11"/>
    <w:rsid w:val="00A86B93"/>
    <w:rsid w:val="00AA6362"/>
    <w:rsid w:val="00AB03F4"/>
    <w:rsid w:val="00B559DE"/>
    <w:rsid w:val="00B71D3B"/>
    <w:rsid w:val="00BE25E1"/>
    <w:rsid w:val="00C94641"/>
    <w:rsid w:val="00DF00BC"/>
    <w:rsid w:val="00E04511"/>
    <w:rsid w:val="00E6671C"/>
    <w:rsid w:val="00E7751F"/>
    <w:rsid w:val="00E93065"/>
    <w:rsid w:val="00EA4A15"/>
    <w:rsid w:val="00F43730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280BF"/>
  <w15:docId w15:val="{A9DD39F8-9AE3-4518-A54A-D12BADE0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">
    <w:name w:val="a"/>
    <w:basedOn w:val="DefaultParagraphFont"/>
    <w:rsid w:val="00E93065"/>
  </w:style>
  <w:style w:type="paragraph" w:styleId="BalloonText">
    <w:name w:val="Balloon Text"/>
    <w:basedOn w:val="Normal"/>
    <w:link w:val="BalloonTextChar"/>
    <w:uiPriority w:val="99"/>
    <w:semiHidden/>
    <w:unhideWhenUsed/>
    <w:rsid w:val="0063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CE"/>
  </w:style>
  <w:style w:type="paragraph" w:styleId="Footer">
    <w:name w:val="footer"/>
    <w:basedOn w:val="Normal"/>
    <w:link w:val="Foot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CE"/>
  </w:style>
  <w:style w:type="character" w:styleId="Hyperlink">
    <w:name w:val="Hyperlink"/>
    <w:basedOn w:val="DefaultParagraphFont"/>
    <w:uiPriority w:val="99"/>
    <w:unhideWhenUsed/>
    <w:rsid w:val="00DF00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0B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0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62AC-10A9-48E3-89A8-E10F7D35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gribben</dc:creator>
  <cp:keywords/>
  <dc:description/>
  <cp:lastModifiedBy>brian gribben</cp:lastModifiedBy>
  <cp:revision>3</cp:revision>
  <cp:lastPrinted>2018-01-08T22:29:00Z</cp:lastPrinted>
  <dcterms:created xsi:type="dcterms:W3CDTF">2018-02-15T12:53:00Z</dcterms:created>
  <dcterms:modified xsi:type="dcterms:W3CDTF">2018-02-15T14:32:00Z</dcterms:modified>
</cp:coreProperties>
</file>