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CD182" w14:textId="38DEBC8F" w:rsidR="00270CD5" w:rsidRPr="00315507" w:rsidRDefault="00F105B3">
      <w:pPr>
        <w:rPr>
          <w:b/>
          <w:bCs/>
          <w:sz w:val="36"/>
          <w:szCs w:val="36"/>
          <w:u w:val="single"/>
        </w:rPr>
      </w:pPr>
      <w:r>
        <w:rPr>
          <w:b/>
          <w:bCs/>
          <w:noProof/>
          <w:sz w:val="36"/>
          <w:szCs w:val="36"/>
          <w:u w:val="single"/>
          <w:lang w:eastAsia="en-GB"/>
        </w:rPr>
        <mc:AlternateContent>
          <mc:Choice Requires="wps">
            <w:drawing>
              <wp:anchor distT="0" distB="0" distL="114300" distR="114300" simplePos="0" relativeHeight="251710464" behindDoc="0" locked="0" layoutInCell="1" allowOverlap="1" wp14:anchorId="02FB1F8B" wp14:editId="770F7BFD">
                <wp:simplePos x="0" y="0"/>
                <wp:positionH relativeFrom="column">
                  <wp:posOffset>57150</wp:posOffset>
                </wp:positionH>
                <wp:positionV relativeFrom="paragraph">
                  <wp:posOffset>-381000</wp:posOffset>
                </wp:positionV>
                <wp:extent cx="5848350" cy="368300"/>
                <wp:effectExtent l="0" t="0" r="19050" b="12700"/>
                <wp:wrapNone/>
                <wp:docPr id="30" name="Rectangle 30"/>
                <wp:cNvGraphicFramePr/>
                <a:graphic xmlns:a="http://schemas.openxmlformats.org/drawingml/2006/main">
                  <a:graphicData uri="http://schemas.microsoft.com/office/word/2010/wordprocessingShape">
                    <wps:wsp>
                      <wps:cNvSpPr/>
                      <wps:spPr>
                        <a:xfrm>
                          <a:off x="0" y="0"/>
                          <a:ext cx="5848350" cy="368300"/>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B27D57" id="Rectangle 30" o:spid="_x0000_s1026" style="position:absolute;margin-left:4.5pt;margin-top:-30pt;width:460.5pt;height:29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" fillcolor="#4472c4 [3204]" strokecolor="#1f3763 [1604]" strokeweight="1pt"/>
            </w:pict>
          </mc:Fallback>
        </mc:AlternateContent>
      </w:r>
      <w:r w:rsidR="00315507">
        <w:rPr>
          <w:b/>
          <w:bCs/>
          <w:noProof/>
          <w:sz w:val="36"/>
          <w:szCs w:val="36"/>
          <w:u w:val="single"/>
          <w:lang w:eastAsia="en-GB"/>
        </w:rPr>
        <w:drawing>
          <wp:anchor distT="0" distB="0" distL="114300" distR="114300" simplePos="0" relativeHeight="251659264" behindDoc="1" locked="0" layoutInCell="1" allowOverlap="1" wp14:anchorId="1F4B85A7" wp14:editId="36BD6223">
            <wp:simplePos x="0" y="0"/>
            <wp:positionH relativeFrom="column">
              <wp:posOffset>-838200</wp:posOffset>
            </wp:positionH>
            <wp:positionV relativeFrom="paragraph">
              <wp:posOffset>-406400</wp:posOffset>
            </wp:positionV>
            <wp:extent cx="1682750" cy="167068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2750" cy="1670685"/>
                    </a:xfrm>
                    <a:prstGeom prst="rect">
                      <a:avLst/>
                    </a:prstGeom>
                    <a:noFill/>
                  </pic:spPr>
                </pic:pic>
              </a:graphicData>
            </a:graphic>
          </wp:anchor>
        </w:drawing>
      </w:r>
      <w:r w:rsidR="002509EB" w:rsidRPr="00315507">
        <w:rPr>
          <w:rFonts w:ascii="Century Gothic" w:hAnsi="Century Gothic"/>
          <w:b/>
          <w:bCs/>
          <w:sz w:val="60"/>
          <w:szCs w:val="60"/>
        </w:rPr>
        <w:t xml:space="preserve">Curriculum Rationale </w:t>
      </w:r>
    </w:p>
    <w:p w14:paraId="1094C2EF" w14:textId="2827F9AB" w:rsidR="00315507" w:rsidRDefault="00315507" w:rsidP="00045626">
      <w:pPr>
        <w:ind w:left="360"/>
        <w:rPr>
          <w:rFonts w:ascii="Century Gothic" w:hAnsi="Century Gothic" w:cs="Arial"/>
          <w:sz w:val="24"/>
          <w:szCs w:val="24"/>
        </w:rPr>
      </w:pPr>
      <w:r>
        <w:rPr>
          <w:rFonts w:ascii="Century Gothic" w:hAnsi="Century Gothic" w:cs="Arial"/>
          <w:noProof/>
          <w:sz w:val="24"/>
          <w:szCs w:val="24"/>
          <w:lang w:eastAsia="en-GB"/>
        </w:rPr>
        <mc:AlternateContent>
          <mc:Choice Requires="wps">
            <w:drawing>
              <wp:anchor distT="0" distB="0" distL="114300" distR="114300" simplePos="0" relativeHeight="251660288" behindDoc="1" locked="0" layoutInCell="1" allowOverlap="1" wp14:anchorId="01AC6AE3" wp14:editId="4699D905">
                <wp:simplePos x="0" y="0"/>
                <wp:positionH relativeFrom="margin">
                  <wp:posOffset>184150</wp:posOffset>
                </wp:positionH>
                <wp:positionV relativeFrom="paragraph">
                  <wp:posOffset>257810</wp:posOffset>
                </wp:positionV>
                <wp:extent cx="5594350" cy="1606550"/>
                <wp:effectExtent l="19050" t="19050" r="25400" b="12700"/>
                <wp:wrapNone/>
                <wp:docPr id="3" name="Rectangle 3"/>
                <wp:cNvGraphicFramePr/>
                <a:graphic xmlns:a="http://schemas.openxmlformats.org/drawingml/2006/main">
                  <a:graphicData uri="http://schemas.microsoft.com/office/word/2010/wordprocessingShape">
                    <wps:wsp>
                      <wps:cNvSpPr/>
                      <wps:spPr>
                        <a:xfrm>
                          <a:off x="0" y="0"/>
                          <a:ext cx="5594350" cy="1606550"/>
                        </a:xfrm>
                        <a:prstGeom prst="rect">
                          <a:avLst/>
                        </a:prstGeom>
                        <a:solidFill>
                          <a:schemeClr val="accent4">
                            <a:lumMod val="40000"/>
                            <a:lumOff val="60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D5172" id="Rectangle 3" o:spid="_x0000_s1026" style="position:absolute;margin-left:14.5pt;margin-top:20.3pt;width:440.5pt;height:12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" fillcolor="#ffe599 [1303]" strokecolor="black [3213]" strokeweight="2.25pt">
                <w10:wrap anchorx="margin"/>
              </v:rect>
            </w:pict>
          </mc:Fallback>
        </mc:AlternateContent>
      </w:r>
    </w:p>
    <w:p w14:paraId="4BC79A97" w14:textId="2E9465CA" w:rsidR="00045626" w:rsidRPr="00AD38D5" w:rsidRDefault="00045626" w:rsidP="00045626">
      <w:pPr>
        <w:ind w:left="360"/>
        <w:rPr>
          <w:rFonts w:ascii="Century Gothic" w:hAnsi="Century Gothic" w:cs="Arial"/>
          <w:sz w:val="24"/>
          <w:szCs w:val="24"/>
        </w:rPr>
      </w:pPr>
      <w:r w:rsidRPr="00AD38D5">
        <w:rPr>
          <w:rFonts w:ascii="Century Gothic" w:hAnsi="Century Gothic" w:cs="Arial"/>
          <w:sz w:val="24"/>
          <w:szCs w:val="24"/>
        </w:rPr>
        <w:t>“The curriculum is the totality of experiences which are planned for children and young people through their education, wherever they are being educated. It includes the ethos and life of the school as a community; curriculum areas and subjects; interdisciplinary learning; and opportunities for personal achievement.”</w:t>
      </w:r>
      <w:r w:rsidR="00F3799B" w:rsidRPr="00AD38D5">
        <w:rPr>
          <w:rFonts w:ascii="Century Gothic" w:hAnsi="Century Gothic"/>
          <w:noProof/>
          <w:sz w:val="24"/>
          <w:szCs w:val="24"/>
        </w:rPr>
        <w:t xml:space="preserve"> </w:t>
      </w:r>
    </w:p>
    <w:p w14:paraId="43827024" w14:textId="05F0B580" w:rsidR="00045626" w:rsidRDefault="00045626" w:rsidP="00AD38D5">
      <w:pPr>
        <w:ind w:left="360"/>
        <w:jc w:val="right"/>
        <w:rPr>
          <w:rFonts w:ascii="Century Gothic" w:hAnsi="Century Gothic" w:cs="Arial"/>
          <w:b/>
          <w:bCs/>
          <w:i/>
          <w:sz w:val="24"/>
          <w:szCs w:val="24"/>
        </w:rPr>
      </w:pPr>
      <w:r w:rsidRPr="00AD38D5">
        <w:rPr>
          <w:rFonts w:ascii="Century Gothic" w:hAnsi="Century Gothic" w:cs="Arial"/>
          <w:b/>
          <w:bCs/>
          <w:i/>
          <w:sz w:val="24"/>
          <w:szCs w:val="24"/>
        </w:rPr>
        <w:t>Building the curriculum 3: A framework for Learning and Teaching</w:t>
      </w:r>
    </w:p>
    <w:p w14:paraId="48AC5B3C" w14:textId="70AA00CF" w:rsidR="00315507" w:rsidRPr="00AD38D5" w:rsidRDefault="00F20E27" w:rsidP="00AD38D5">
      <w:pPr>
        <w:ind w:left="360"/>
        <w:jc w:val="right"/>
        <w:rPr>
          <w:rFonts w:ascii="Century Gothic" w:hAnsi="Century Gothic" w:cs="Arial"/>
          <w:b/>
          <w:bCs/>
          <w:i/>
          <w:sz w:val="24"/>
          <w:szCs w:val="24"/>
        </w:rPr>
      </w:pPr>
      <w:r>
        <w:rPr>
          <w:b/>
          <w:bCs/>
          <w:noProof/>
          <w:sz w:val="36"/>
          <w:szCs w:val="36"/>
          <w:u w:val="single"/>
          <w:lang w:eastAsia="en-GB"/>
        </w:rPr>
        <w:drawing>
          <wp:anchor distT="0" distB="0" distL="114300" distR="114300" simplePos="0" relativeHeight="251664384" behindDoc="1" locked="0" layoutInCell="1" allowOverlap="1" wp14:anchorId="14BC3A6B" wp14:editId="719CAF7B">
            <wp:simplePos x="0" y="0"/>
            <wp:positionH relativeFrom="margin">
              <wp:posOffset>-349250</wp:posOffset>
            </wp:positionH>
            <wp:positionV relativeFrom="paragraph">
              <wp:posOffset>255905</wp:posOffset>
            </wp:positionV>
            <wp:extent cx="601211" cy="596900"/>
            <wp:effectExtent l="0" t="0" r="889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1211" cy="596900"/>
                    </a:xfrm>
                    <a:prstGeom prst="rect">
                      <a:avLst/>
                    </a:prstGeom>
                    <a:noFill/>
                  </pic:spPr>
                </pic:pic>
              </a:graphicData>
            </a:graphic>
            <wp14:sizeRelH relativeFrom="margin">
              <wp14:pctWidth>0</wp14:pctWidth>
            </wp14:sizeRelH>
            <wp14:sizeRelV relativeFrom="margin">
              <wp14:pctHeight>0</wp14:pctHeight>
            </wp14:sizeRelV>
          </wp:anchor>
        </w:drawing>
      </w:r>
    </w:p>
    <w:p w14:paraId="4F0A105D" w14:textId="4204CF49" w:rsidR="00AD38D5" w:rsidRDefault="002509EB" w:rsidP="002509EB">
      <w:pPr>
        <w:rPr>
          <w:rFonts w:ascii="Century Gothic" w:hAnsi="Century Gothic"/>
          <w:b/>
          <w:bCs/>
          <w:sz w:val="36"/>
          <w:szCs w:val="36"/>
        </w:rPr>
      </w:pPr>
      <w:r w:rsidRPr="00315507">
        <w:rPr>
          <w:rFonts w:ascii="Century Gothic" w:hAnsi="Century Gothic"/>
          <w:b/>
          <w:bCs/>
          <w:sz w:val="36"/>
          <w:szCs w:val="36"/>
        </w:rPr>
        <w:t xml:space="preserve">NLC </w:t>
      </w:r>
      <w:r w:rsidR="00A70216" w:rsidRPr="00315507">
        <w:rPr>
          <w:rFonts w:ascii="Century Gothic" w:hAnsi="Century Gothic"/>
          <w:b/>
          <w:bCs/>
          <w:sz w:val="36"/>
          <w:szCs w:val="36"/>
        </w:rPr>
        <w:t xml:space="preserve">Curriculum </w:t>
      </w:r>
      <w:r w:rsidRPr="00315507">
        <w:rPr>
          <w:rFonts w:ascii="Century Gothic" w:hAnsi="Century Gothic"/>
          <w:b/>
          <w:bCs/>
          <w:sz w:val="36"/>
          <w:szCs w:val="36"/>
        </w:rPr>
        <w:t>Vision</w:t>
      </w:r>
    </w:p>
    <w:p w14:paraId="4D9109CC" w14:textId="77777777" w:rsidR="00B01E2F" w:rsidRDefault="00B01E2F" w:rsidP="002509EB">
      <w:pPr>
        <w:rPr>
          <w:rFonts w:ascii="Century Gothic" w:hAnsi="Century Gothic"/>
          <w:b/>
          <w:bCs/>
          <w:sz w:val="36"/>
          <w:szCs w:val="36"/>
        </w:rPr>
      </w:pPr>
    </w:p>
    <w:p w14:paraId="3E340C9C" w14:textId="276BD8DF" w:rsidR="002509EB" w:rsidRDefault="002509EB" w:rsidP="002509EB">
      <w:pPr>
        <w:rPr>
          <w:rFonts w:ascii="Century Gothic" w:eastAsiaTheme="minorEastAsia" w:hAnsi="Century Gothic"/>
          <w:color w:val="000000" w:themeColor="text1"/>
          <w:kern w:val="24"/>
          <w:sz w:val="24"/>
          <w:szCs w:val="24"/>
        </w:rPr>
      </w:pPr>
      <w:r w:rsidRPr="00AD38D5">
        <w:rPr>
          <w:rFonts w:ascii="Century Gothic" w:hAnsi="Century Gothic"/>
          <w:sz w:val="24"/>
          <w:szCs w:val="24"/>
        </w:rPr>
        <w:t>We Aspire to support all children and young people to realise their full potential by giving them</w:t>
      </w:r>
      <w:r w:rsidRPr="00AD38D5">
        <w:rPr>
          <w:rFonts w:ascii="Century Gothic" w:eastAsiaTheme="minorEastAsia" w:hAnsi="Century Gothic"/>
          <w:color w:val="000000" w:themeColor="text1"/>
          <w:kern w:val="24"/>
          <w:sz w:val="24"/>
          <w:szCs w:val="24"/>
        </w:rPr>
        <w:t xml:space="preserve"> the </w:t>
      </w:r>
      <w:r w:rsidRPr="00AD38D5">
        <w:rPr>
          <w:rFonts w:ascii="Century Gothic" w:eastAsiaTheme="minorEastAsia" w:hAnsi="Century Gothic"/>
          <w:kern w:val="24"/>
          <w:sz w:val="24"/>
          <w:szCs w:val="24"/>
        </w:rPr>
        <w:t>tools to make their way in life through quality, exciting, and challenging learning</w:t>
      </w:r>
      <w:r w:rsidR="00A70216" w:rsidRPr="00AD38D5">
        <w:rPr>
          <w:rFonts w:ascii="Century Gothic" w:eastAsiaTheme="minorEastAsia" w:hAnsi="Century Gothic"/>
          <w:kern w:val="24"/>
          <w:sz w:val="24"/>
          <w:szCs w:val="24"/>
        </w:rPr>
        <w:t xml:space="preserve"> opportunities</w:t>
      </w:r>
      <w:r w:rsidRPr="00AD38D5">
        <w:rPr>
          <w:rFonts w:ascii="Century Gothic" w:eastAsiaTheme="minorEastAsia" w:hAnsi="Century Gothic"/>
          <w:kern w:val="24"/>
          <w:sz w:val="24"/>
          <w:szCs w:val="24"/>
        </w:rPr>
        <w:t xml:space="preserve"> </w:t>
      </w:r>
      <w:r w:rsidRPr="00AD38D5">
        <w:rPr>
          <w:rFonts w:ascii="Century Gothic" w:eastAsiaTheme="minorEastAsia" w:hAnsi="Century Gothic"/>
          <w:color w:val="000000" w:themeColor="text1"/>
          <w:kern w:val="24"/>
          <w:sz w:val="24"/>
          <w:szCs w:val="24"/>
        </w:rPr>
        <w:t xml:space="preserve">resulting in improving attainment and closing the poverty-related attainment gap. </w:t>
      </w:r>
    </w:p>
    <w:p w14:paraId="6F6BB834" w14:textId="77777777" w:rsidR="00B01E2F" w:rsidRPr="00AD38D5" w:rsidRDefault="00B01E2F" w:rsidP="002509EB">
      <w:pPr>
        <w:rPr>
          <w:rFonts w:ascii="Century Gothic" w:eastAsiaTheme="minorEastAsia" w:hAnsi="Century Gothic"/>
          <w:color w:val="000000" w:themeColor="text1"/>
          <w:kern w:val="24"/>
          <w:sz w:val="24"/>
          <w:szCs w:val="24"/>
        </w:rPr>
      </w:pPr>
    </w:p>
    <w:p w14:paraId="16F3926C" w14:textId="14A6AA14" w:rsidR="00315507" w:rsidRPr="00F20E27" w:rsidRDefault="00F20E27" w:rsidP="002509EB">
      <w:pPr>
        <w:rPr>
          <w:rFonts w:ascii="Century Gothic" w:eastAsiaTheme="minorEastAsia" w:hAnsi="Century Gothic"/>
          <w:b/>
          <w:bCs/>
          <w:kern w:val="24"/>
          <w:sz w:val="24"/>
          <w:szCs w:val="24"/>
        </w:rPr>
      </w:pPr>
      <w:r w:rsidRPr="00F20E27">
        <w:rPr>
          <w:rFonts w:ascii="Century Gothic" w:hAnsi="Century Gothic" w:cs="Arial"/>
          <w:noProof/>
          <w:sz w:val="24"/>
          <w:szCs w:val="24"/>
          <w:lang w:eastAsia="en-GB"/>
        </w:rPr>
        <mc:AlternateContent>
          <mc:Choice Requires="wps">
            <w:drawing>
              <wp:anchor distT="0" distB="0" distL="114300" distR="114300" simplePos="0" relativeHeight="251662336" behindDoc="1" locked="0" layoutInCell="1" allowOverlap="1" wp14:anchorId="19B5A538" wp14:editId="047ECB37">
                <wp:simplePos x="0" y="0"/>
                <wp:positionH relativeFrom="page">
                  <wp:posOffset>876300</wp:posOffset>
                </wp:positionH>
                <wp:positionV relativeFrom="paragraph">
                  <wp:posOffset>-635</wp:posOffset>
                </wp:positionV>
                <wp:extent cx="6051550" cy="965200"/>
                <wp:effectExtent l="19050" t="19050" r="25400" b="25400"/>
                <wp:wrapNone/>
                <wp:docPr id="4" name="Rectangle 4"/>
                <wp:cNvGraphicFramePr/>
                <a:graphic xmlns:a="http://schemas.openxmlformats.org/drawingml/2006/main">
                  <a:graphicData uri="http://schemas.microsoft.com/office/word/2010/wordprocessingShape">
                    <wps:wsp>
                      <wps:cNvSpPr/>
                      <wps:spPr>
                        <a:xfrm>
                          <a:off x="0" y="0"/>
                          <a:ext cx="6051550" cy="965200"/>
                        </a:xfrm>
                        <a:prstGeom prst="rect">
                          <a:avLst/>
                        </a:prstGeom>
                        <a:solidFill>
                          <a:schemeClr val="accent1">
                            <a:lumMod val="20000"/>
                            <a:lumOff val="80000"/>
                          </a:schemeClr>
                        </a:solid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0AA203F7" w14:textId="26B87323" w:rsidR="00CF39B2" w:rsidRDefault="00CF39B2" w:rsidP="00CF39B2">
                            <w:pPr>
                              <w:jc w:val="center"/>
                            </w:pPr>
                            <w:r>
                              <w:rPr>
                                <w:rStyle w:val="normaltextrun"/>
                                <w:rFonts w:ascii="Calibri" w:hAnsi="Calibri" w:cs="Calibri"/>
                                <w:i/>
                                <w:iCs/>
                                <w:color w:val="000000"/>
                                <w:shd w:val="clear" w:color="auto" w:fill="FFFFFF"/>
                              </w:rPr>
                              <w:t>A safe and inspiring environment where all pupils are respected, nurtured and encouraged to thrive on their individual learning path</w:t>
                            </w:r>
                            <w:r w:rsidR="00F72F9E">
                              <w:rPr>
                                <w:rStyle w:val="normaltextrun"/>
                                <w:rFonts w:ascii="Calibri" w:hAnsi="Calibri" w:cs="Calibri"/>
                                <w:i/>
                                <w:iCs/>
                                <w:color w:val="000000"/>
                                <w:shd w:val="clear" w:color="auto" w:fill="FFFFFF"/>
                              </w:rPr>
                              <w:t>.</w:t>
                            </w:r>
                            <w:r>
                              <w:rPr>
                                <w:rStyle w:val="normaltextrun"/>
                                <w:rFonts w:ascii="Calibri" w:hAnsi="Calibri" w:cs="Calibri"/>
                                <w:i/>
                                <w:iCs/>
                                <w:color w:val="000000"/>
                                <w:shd w:val="clear" w:color="auto" w:fill="FFFFFF"/>
                              </w:rPr>
                              <w:t> </w:t>
                            </w:r>
                            <w:r>
                              <w:rPr>
                                <w:rStyle w:val="eop"/>
                                <w:rFonts w:ascii="Calibri" w:hAnsi="Calibri" w:cs="Calibri"/>
                                <w:color w:val="000000"/>
                                <w:shd w:val="clear" w:color="auto" w:fill="FFFFFF"/>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5A538" id="Rectangle 4" o:spid="_x0000_s1026" style="position:absolute;margin-left:69pt;margin-top:-.05pt;width:476.5pt;height:7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" fillcolor="#d9e2f3 [660]" strokecolor="#1f3763 [1604]" strokeweight="2.25pt">
                <v:textbox>
                  <w:txbxContent>
                    <w:p w14:paraId="0AA203F7" w14:textId="26B87323" w:rsidR="00CF39B2" w:rsidRDefault="00CF39B2" w:rsidP="00CF39B2">
                      <w:pPr>
                        <w:jc w:val="center"/>
                      </w:pPr>
                      <w:r>
                        <w:rPr>
                          <w:rStyle w:val="normaltextrun"/>
                          <w:rFonts w:ascii="Calibri" w:hAnsi="Calibri" w:cs="Calibri"/>
                          <w:i/>
                          <w:iCs/>
                          <w:color w:val="000000"/>
                          <w:shd w:val="clear" w:color="auto" w:fill="FFFFFF"/>
                        </w:rPr>
                        <w:t>A safe and inspiring environment where all pupils are respected, nurtured and encouraged to thrive on their individual learning path</w:t>
                      </w:r>
                      <w:r w:rsidR="00F72F9E">
                        <w:rPr>
                          <w:rStyle w:val="normaltextrun"/>
                          <w:rFonts w:ascii="Calibri" w:hAnsi="Calibri" w:cs="Calibri"/>
                          <w:i/>
                          <w:iCs/>
                          <w:color w:val="000000"/>
                          <w:shd w:val="clear" w:color="auto" w:fill="FFFFFF"/>
                        </w:rPr>
                        <w:t>.</w:t>
                      </w:r>
                      <w:r>
                        <w:rPr>
                          <w:rStyle w:val="normaltextrun"/>
                          <w:rFonts w:ascii="Calibri" w:hAnsi="Calibri" w:cs="Calibri"/>
                          <w:i/>
                          <w:iCs/>
                          <w:color w:val="000000"/>
                          <w:shd w:val="clear" w:color="auto" w:fill="FFFFFF"/>
                        </w:rPr>
                        <w:t> </w:t>
                      </w:r>
                      <w:r>
                        <w:rPr>
                          <w:rStyle w:val="eop"/>
                          <w:rFonts w:ascii="Calibri" w:hAnsi="Calibri" w:cs="Calibri"/>
                          <w:color w:val="000000"/>
                          <w:shd w:val="clear" w:color="auto" w:fill="FFFFFF"/>
                        </w:rPr>
                        <w:t> </w:t>
                      </w:r>
                    </w:p>
                  </w:txbxContent>
                </v:textbox>
                <w10:wrap anchorx="page"/>
              </v:rect>
            </w:pict>
          </mc:Fallback>
        </mc:AlternateContent>
      </w:r>
      <w:r w:rsidR="00497C09" w:rsidRPr="00F20E27">
        <w:rPr>
          <w:rFonts w:ascii="Century Gothic" w:eastAsiaTheme="minorEastAsia" w:hAnsi="Century Gothic"/>
          <w:b/>
          <w:bCs/>
          <w:kern w:val="24"/>
          <w:sz w:val="24"/>
          <w:szCs w:val="24"/>
        </w:rPr>
        <w:t>School</w:t>
      </w:r>
      <w:r w:rsidR="007907ED" w:rsidRPr="00F20E27">
        <w:rPr>
          <w:rFonts w:ascii="Century Gothic" w:eastAsiaTheme="minorEastAsia" w:hAnsi="Century Gothic"/>
          <w:b/>
          <w:bCs/>
          <w:kern w:val="24"/>
          <w:sz w:val="24"/>
          <w:szCs w:val="24"/>
        </w:rPr>
        <w:t>/Cluster</w:t>
      </w:r>
      <w:r w:rsidR="00497C09" w:rsidRPr="00F20E27">
        <w:rPr>
          <w:rFonts w:ascii="Century Gothic" w:eastAsiaTheme="minorEastAsia" w:hAnsi="Century Gothic"/>
          <w:b/>
          <w:bCs/>
          <w:kern w:val="24"/>
          <w:sz w:val="24"/>
          <w:szCs w:val="24"/>
        </w:rPr>
        <w:t xml:space="preserve"> </w:t>
      </w:r>
      <w:r w:rsidR="00315507" w:rsidRPr="00F20E27">
        <w:rPr>
          <w:rFonts w:ascii="Century Gothic" w:eastAsiaTheme="minorEastAsia" w:hAnsi="Century Gothic"/>
          <w:b/>
          <w:bCs/>
          <w:kern w:val="24"/>
          <w:sz w:val="24"/>
          <w:szCs w:val="24"/>
        </w:rPr>
        <w:t>Vision</w:t>
      </w:r>
    </w:p>
    <w:p w14:paraId="76F4A0EF" w14:textId="77777777" w:rsidR="008B321F" w:rsidRPr="00AD38D5" w:rsidRDefault="008B321F" w:rsidP="002509EB">
      <w:pPr>
        <w:rPr>
          <w:rFonts w:ascii="Century Gothic" w:eastAsiaTheme="minorEastAsia" w:hAnsi="Century Gothic"/>
          <w:b/>
          <w:bCs/>
          <w:color w:val="4472C4" w:themeColor="accent1"/>
          <w:kern w:val="24"/>
          <w:sz w:val="24"/>
          <w:szCs w:val="24"/>
        </w:rPr>
      </w:pPr>
    </w:p>
    <w:p w14:paraId="134BDDCE" w14:textId="625AD43C" w:rsidR="00F20E27" w:rsidRDefault="00F20E27" w:rsidP="00A361BC">
      <w:pPr>
        <w:jc w:val="center"/>
        <w:rPr>
          <w:rFonts w:ascii="Century Gothic" w:eastAsiaTheme="minorEastAsia" w:hAnsi="Century Gothic"/>
          <w:b/>
          <w:bCs/>
          <w:color w:val="000000" w:themeColor="text1"/>
          <w:kern w:val="24"/>
          <w:sz w:val="36"/>
          <w:szCs w:val="36"/>
        </w:rPr>
      </w:pPr>
      <w:r>
        <w:rPr>
          <w:b/>
          <w:bCs/>
          <w:noProof/>
          <w:sz w:val="36"/>
          <w:szCs w:val="36"/>
          <w:u w:val="single"/>
          <w:lang w:eastAsia="en-GB"/>
        </w:rPr>
        <w:drawing>
          <wp:anchor distT="0" distB="0" distL="114300" distR="114300" simplePos="0" relativeHeight="251666432" behindDoc="1" locked="0" layoutInCell="1" allowOverlap="1" wp14:anchorId="04B562CF" wp14:editId="518CFA95">
            <wp:simplePos x="0" y="0"/>
            <wp:positionH relativeFrom="margin">
              <wp:posOffset>-355600</wp:posOffset>
            </wp:positionH>
            <wp:positionV relativeFrom="paragraph">
              <wp:posOffset>364490</wp:posOffset>
            </wp:positionV>
            <wp:extent cx="601211" cy="596900"/>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1211" cy="596900"/>
                    </a:xfrm>
                    <a:prstGeom prst="rect">
                      <a:avLst/>
                    </a:prstGeom>
                    <a:noFill/>
                  </pic:spPr>
                </pic:pic>
              </a:graphicData>
            </a:graphic>
            <wp14:sizeRelH relativeFrom="margin">
              <wp14:pctWidth>0</wp14:pctWidth>
            </wp14:sizeRelH>
            <wp14:sizeRelV relativeFrom="margin">
              <wp14:pctHeight>0</wp14:pctHeight>
            </wp14:sizeRelV>
          </wp:anchor>
        </w:drawing>
      </w:r>
    </w:p>
    <w:p w14:paraId="410CB6B7" w14:textId="3AC44ADD" w:rsidR="002509EB" w:rsidRPr="00F20E27" w:rsidRDefault="002509EB" w:rsidP="00FF2945">
      <w:pPr>
        <w:jc w:val="center"/>
        <w:rPr>
          <w:rFonts w:ascii="Century Gothic" w:eastAsiaTheme="minorEastAsia" w:hAnsi="Century Gothic"/>
          <w:b/>
          <w:bCs/>
          <w:color w:val="000000" w:themeColor="text1"/>
          <w:kern w:val="24"/>
          <w:sz w:val="36"/>
          <w:szCs w:val="36"/>
        </w:rPr>
      </w:pPr>
      <w:r w:rsidRPr="00F20E27">
        <w:rPr>
          <w:rFonts w:ascii="Century Gothic" w:eastAsiaTheme="minorEastAsia" w:hAnsi="Century Gothic"/>
          <w:b/>
          <w:bCs/>
          <w:color w:val="000000" w:themeColor="text1"/>
          <w:kern w:val="24"/>
          <w:sz w:val="36"/>
          <w:szCs w:val="36"/>
        </w:rPr>
        <w:t>Values</w:t>
      </w:r>
    </w:p>
    <w:tbl>
      <w:tblPr>
        <w:tblStyle w:val="TableGrid"/>
        <w:tblW w:w="9016" w:type="dxa"/>
        <w:tblInd w:w="-5" w:type="dxa"/>
        <w:tblLayout w:type="fixed"/>
        <w:tblLook w:val="04A0" w:firstRow="1" w:lastRow="0" w:firstColumn="1" w:lastColumn="0" w:noHBand="0" w:noVBand="1"/>
      </w:tblPr>
      <w:tblGrid>
        <w:gridCol w:w="1670"/>
        <w:gridCol w:w="1428"/>
        <w:gridCol w:w="1722"/>
        <w:gridCol w:w="1277"/>
        <w:gridCol w:w="1277"/>
        <w:gridCol w:w="1642"/>
      </w:tblGrid>
      <w:tr w:rsidR="00F20E27" w14:paraId="1B776295" w14:textId="648AAAF7" w:rsidTr="00CF39B2">
        <w:tc>
          <w:tcPr>
            <w:tcW w:w="1670" w:type="dxa"/>
            <w:shd w:val="clear" w:color="auto" w:fill="FF0000"/>
          </w:tcPr>
          <w:p w14:paraId="65587123" w14:textId="1778D123" w:rsidR="00F20E27" w:rsidRPr="009F496D" w:rsidRDefault="00537DC5" w:rsidP="00F20E27">
            <w:pPr>
              <w:jc w:val="center"/>
              <w:rPr>
                <w:rFonts w:ascii="Century Gothic" w:eastAsiaTheme="minorEastAsia" w:hAnsi="Century Gothic"/>
                <w:b/>
                <w:bCs/>
                <w:color w:val="000000" w:themeColor="text1"/>
                <w:kern w:val="24"/>
                <w:sz w:val="36"/>
                <w:szCs w:val="36"/>
              </w:rPr>
            </w:pPr>
            <w:r>
              <w:rPr>
                <w:rFonts w:ascii="Century Gothic" w:eastAsiaTheme="minorEastAsia" w:hAnsi="Century Gothic"/>
                <w:b/>
                <w:bCs/>
                <w:noProof/>
                <w:color w:val="000000" w:themeColor="text1"/>
                <w:kern w:val="24"/>
                <w:sz w:val="36"/>
                <w:szCs w:val="36"/>
                <w:lang w:eastAsia="en-GB"/>
              </w:rPr>
              <mc:AlternateContent>
                <mc:Choice Requires="wps">
                  <w:drawing>
                    <wp:anchor distT="0" distB="0" distL="114300" distR="114300" simplePos="0" relativeHeight="251685888" behindDoc="0" locked="0" layoutInCell="1" allowOverlap="1" wp14:anchorId="52FF857F" wp14:editId="2681D9AA">
                      <wp:simplePos x="0" y="0"/>
                      <wp:positionH relativeFrom="margin">
                        <wp:posOffset>-49530</wp:posOffset>
                      </wp:positionH>
                      <wp:positionV relativeFrom="paragraph">
                        <wp:posOffset>1270</wp:posOffset>
                      </wp:positionV>
                      <wp:extent cx="5695950" cy="958850"/>
                      <wp:effectExtent l="19050" t="19050" r="19050" b="12700"/>
                      <wp:wrapNone/>
                      <wp:docPr id="14" name="Rectangle 14"/>
                      <wp:cNvGraphicFramePr/>
                      <a:graphic xmlns:a="http://schemas.openxmlformats.org/drawingml/2006/main">
                        <a:graphicData uri="http://schemas.microsoft.com/office/word/2010/wordprocessingShape">
                          <wps:wsp>
                            <wps:cNvSpPr/>
                            <wps:spPr>
                              <a:xfrm>
                                <a:off x="0" y="0"/>
                                <a:ext cx="5695950" cy="9588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D7A06" id="Rectangle 14" o:spid="_x0000_s1026" style="position:absolute;margin-left:-3.9pt;margin-top:.1pt;width:448.5pt;height:75.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" filled="f" strokecolor="black [3213]" strokeweight="2.25pt">
                      <w10:wrap anchorx="margin"/>
                    </v:rect>
                  </w:pict>
                </mc:Fallback>
              </mc:AlternateContent>
            </w:r>
            <w:r w:rsidR="00F20E27" w:rsidRPr="009F496D">
              <w:rPr>
                <w:rFonts w:ascii="Century Gothic" w:eastAsiaTheme="minorEastAsia" w:hAnsi="Century Gothic"/>
                <w:b/>
                <w:bCs/>
                <w:color w:val="000000" w:themeColor="text1"/>
                <w:kern w:val="24"/>
                <w:sz w:val="36"/>
                <w:szCs w:val="36"/>
              </w:rPr>
              <w:t>CFE</w:t>
            </w:r>
          </w:p>
        </w:tc>
        <w:tc>
          <w:tcPr>
            <w:tcW w:w="1428" w:type="dxa"/>
            <w:shd w:val="clear" w:color="auto" w:fill="D1370D"/>
          </w:tcPr>
          <w:p w14:paraId="0CF93B70" w14:textId="03A676D5" w:rsidR="00F20E27" w:rsidRPr="00F20E27" w:rsidRDefault="00F20E27" w:rsidP="00F20E27">
            <w:pPr>
              <w:jc w:val="center"/>
              <w:rPr>
                <w:rFonts w:ascii="Century Gothic" w:eastAsiaTheme="minorEastAsia" w:hAnsi="Century Gothic"/>
                <w:b/>
                <w:bCs/>
                <w:color w:val="000000" w:themeColor="text1"/>
                <w:kern w:val="24"/>
                <w:sz w:val="24"/>
                <w:szCs w:val="24"/>
              </w:rPr>
            </w:pPr>
            <w:r w:rsidRPr="00F20E27">
              <w:rPr>
                <w:rFonts w:ascii="Century Gothic" w:eastAsiaTheme="minorEastAsia" w:hAnsi="Century Gothic"/>
                <w:b/>
                <w:bCs/>
                <w:color w:val="000000" w:themeColor="text1"/>
                <w:kern w:val="24"/>
                <w:sz w:val="24"/>
                <w:szCs w:val="24"/>
              </w:rPr>
              <w:t>WISDOM</w:t>
            </w:r>
          </w:p>
        </w:tc>
        <w:tc>
          <w:tcPr>
            <w:tcW w:w="1722" w:type="dxa"/>
            <w:shd w:val="clear" w:color="auto" w:fill="D1370D"/>
          </w:tcPr>
          <w:p w14:paraId="5069E47E" w14:textId="28222066" w:rsidR="00F20E27" w:rsidRPr="00F20E27" w:rsidRDefault="00F20E27" w:rsidP="00F20E27">
            <w:pPr>
              <w:jc w:val="center"/>
              <w:rPr>
                <w:rFonts w:ascii="Century Gothic" w:eastAsiaTheme="minorEastAsia" w:hAnsi="Century Gothic"/>
                <w:b/>
                <w:bCs/>
                <w:color w:val="000000" w:themeColor="text1"/>
                <w:kern w:val="24"/>
                <w:sz w:val="24"/>
                <w:szCs w:val="24"/>
              </w:rPr>
            </w:pPr>
            <w:r w:rsidRPr="00F20E27">
              <w:rPr>
                <w:rFonts w:ascii="Century Gothic" w:eastAsiaTheme="minorEastAsia" w:hAnsi="Century Gothic"/>
                <w:b/>
                <w:bCs/>
                <w:color w:val="000000" w:themeColor="text1"/>
                <w:kern w:val="24"/>
                <w:sz w:val="24"/>
                <w:szCs w:val="24"/>
              </w:rPr>
              <w:t>JUSTICE</w:t>
            </w:r>
          </w:p>
        </w:tc>
        <w:tc>
          <w:tcPr>
            <w:tcW w:w="2554" w:type="dxa"/>
            <w:gridSpan w:val="2"/>
            <w:shd w:val="clear" w:color="auto" w:fill="D1370D"/>
          </w:tcPr>
          <w:p w14:paraId="096FA771" w14:textId="7B39E983" w:rsidR="00F20E27" w:rsidRPr="00F20E27" w:rsidRDefault="00F20E27" w:rsidP="00F20E27">
            <w:pPr>
              <w:jc w:val="center"/>
              <w:rPr>
                <w:rFonts w:ascii="Century Gothic" w:eastAsiaTheme="minorEastAsia" w:hAnsi="Century Gothic"/>
                <w:b/>
                <w:bCs/>
                <w:color w:val="000000" w:themeColor="text1"/>
                <w:kern w:val="24"/>
                <w:sz w:val="24"/>
                <w:szCs w:val="24"/>
              </w:rPr>
            </w:pPr>
            <w:r w:rsidRPr="00F20E27">
              <w:rPr>
                <w:rFonts w:ascii="Century Gothic" w:eastAsiaTheme="minorEastAsia" w:hAnsi="Century Gothic"/>
                <w:b/>
                <w:bCs/>
                <w:color w:val="000000" w:themeColor="text1"/>
                <w:kern w:val="24"/>
                <w:sz w:val="24"/>
                <w:szCs w:val="24"/>
              </w:rPr>
              <w:t>COMPASSION</w:t>
            </w:r>
          </w:p>
        </w:tc>
        <w:tc>
          <w:tcPr>
            <w:tcW w:w="1642" w:type="dxa"/>
            <w:shd w:val="clear" w:color="auto" w:fill="D1370D"/>
          </w:tcPr>
          <w:p w14:paraId="36CDB467" w14:textId="0E2649AF" w:rsidR="00F20E27" w:rsidRPr="00F20E27" w:rsidRDefault="00F20E27" w:rsidP="00F20E27">
            <w:pPr>
              <w:jc w:val="center"/>
              <w:rPr>
                <w:rFonts w:ascii="Century Gothic" w:eastAsiaTheme="minorEastAsia" w:hAnsi="Century Gothic"/>
                <w:b/>
                <w:bCs/>
                <w:color w:val="000000" w:themeColor="text1"/>
                <w:kern w:val="24"/>
                <w:sz w:val="24"/>
                <w:szCs w:val="24"/>
              </w:rPr>
            </w:pPr>
            <w:r w:rsidRPr="00F20E27">
              <w:rPr>
                <w:rFonts w:ascii="Century Gothic" w:eastAsiaTheme="minorEastAsia" w:hAnsi="Century Gothic"/>
                <w:b/>
                <w:bCs/>
                <w:color w:val="000000" w:themeColor="text1"/>
                <w:kern w:val="24"/>
                <w:sz w:val="24"/>
                <w:szCs w:val="24"/>
              </w:rPr>
              <w:t>INTEGRITY</w:t>
            </w:r>
          </w:p>
        </w:tc>
      </w:tr>
      <w:tr w:rsidR="00F20E27" w14:paraId="58BF5B3C" w14:textId="0C8E91C3" w:rsidTr="00CF39B2">
        <w:tc>
          <w:tcPr>
            <w:tcW w:w="1670" w:type="dxa"/>
            <w:shd w:val="clear" w:color="auto" w:fill="0070C0"/>
          </w:tcPr>
          <w:p w14:paraId="4E0DC160" w14:textId="0FE7BF4F" w:rsidR="00F20E27" w:rsidRPr="009F496D" w:rsidRDefault="00F20E27" w:rsidP="00F20E27">
            <w:pPr>
              <w:jc w:val="center"/>
              <w:rPr>
                <w:rFonts w:ascii="Century Gothic" w:eastAsiaTheme="minorEastAsia" w:hAnsi="Century Gothic"/>
                <w:b/>
                <w:bCs/>
                <w:color w:val="000000" w:themeColor="text1"/>
                <w:kern w:val="24"/>
                <w:sz w:val="36"/>
                <w:szCs w:val="36"/>
              </w:rPr>
            </w:pPr>
            <w:r w:rsidRPr="009F496D">
              <w:rPr>
                <w:rFonts w:ascii="Century Gothic" w:eastAsiaTheme="minorEastAsia" w:hAnsi="Century Gothic"/>
                <w:b/>
                <w:bCs/>
                <w:color w:val="000000" w:themeColor="text1"/>
                <w:kern w:val="24"/>
                <w:sz w:val="36"/>
                <w:szCs w:val="36"/>
              </w:rPr>
              <w:t>NLC</w:t>
            </w:r>
          </w:p>
        </w:tc>
        <w:tc>
          <w:tcPr>
            <w:tcW w:w="1428" w:type="dxa"/>
            <w:shd w:val="clear" w:color="auto" w:fill="2E74B5" w:themeFill="accent5" w:themeFillShade="BF"/>
          </w:tcPr>
          <w:p w14:paraId="00C05227" w14:textId="19CAD141" w:rsidR="00F20E27" w:rsidRPr="00F20E27" w:rsidRDefault="00F20E27" w:rsidP="00F20E27">
            <w:pPr>
              <w:jc w:val="center"/>
              <w:rPr>
                <w:rFonts w:ascii="Century Gothic" w:eastAsiaTheme="minorEastAsia" w:hAnsi="Century Gothic"/>
                <w:b/>
                <w:bCs/>
                <w:color w:val="000000" w:themeColor="text1"/>
                <w:kern w:val="24"/>
                <w:sz w:val="24"/>
                <w:szCs w:val="24"/>
              </w:rPr>
            </w:pPr>
            <w:r w:rsidRPr="00F20E27">
              <w:rPr>
                <w:rFonts w:ascii="Century Gothic" w:eastAsiaTheme="minorEastAsia" w:hAnsi="Century Gothic"/>
                <w:b/>
                <w:bCs/>
                <w:color w:val="000000" w:themeColor="text1"/>
                <w:kern w:val="24"/>
                <w:sz w:val="24"/>
                <w:szCs w:val="24"/>
              </w:rPr>
              <w:t>FAIRNESS</w:t>
            </w:r>
          </w:p>
        </w:tc>
        <w:tc>
          <w:tcPr>
            <w:tcW w:w="1722" w:type="dxa"/>
            <w:shd w:val="clear" w:color="auto" w:fill="2E74B5" w:themeFill="accent5" w:themeFillShade="BF"/>
          </w:tcPr>
          <w:p w14:paraId="6D1C4036" w14:textId="7FD33CFF" w:rsidR="00F20E27" w:rsidRPr="00F20E27" w:rsidRDefault="00F20E27" w:rsidP="00F20E27">
            <w:pPr>
              <w:jc w:val="center"/>
              <w:rPr>
                <w:rFonts w:ascii="Century Gothic" w:eastAsiaTheme="minorEastAsia" w:hAnsi="Century Gothic"/>
                <w:b/>
                <w:bCs/>
                <w:color w:val="000000" w:themeColor="text1"/>
                <w:kern w:val="24"/>
                <w:sz w:val="24"/>
                <w:szCs w:val="24"/>
              </w:rPr>
            </w:pPr>
            <w:r w:rsidRPr="00F20E27">
              <w:rPr>
                <w:rFonts w:ascii="Century Gothic" w:eastAsiaTheme="minorEastAsia" w:hAnsi="Century Gothic"/>
                <w:b/>
                <w:bCs/>
                <w:color w:val="000000" w:themeColor="text1"/>
                <w:kern w:val="24"/>
                <w:sz w:val="24"/>
                <w:szCs w:val="24"/>
              </w:rPr>
              <w:t>RESPECT</w:t>
            </w:r>
          </w:p>
        </w:tc>
        <w:tc>
          <w:tcPr>
            <w:tcW w:w="2554" w:type="dxa"/>
            <w:gridSpan w:val="2"/>
            <w:shd w:val="clear" w:color="auto" w:fill="2E74B5" w:themeFill="accent5" w:themeFillShade="BF"/>
          </w:tcPr>
          <w:p w14:paraId="6FD85199" w14:textId="08994107" w:rsidR="00F20E27" w:rsidRPr="00F20E27" w:rsidRDefault="00F20E27" w:rsidP="00F20E27">
            <w:pPr>
              <w:jc w:val="center"/>
              <w:rPr>
                <w:rFonts w:ascii="Century Gothic" w:eastAsiaTheme="minorEastAsia" w:hAnsi="Century Gothic"/>
                <w:b/>
                <w:bCs/>
                <w:color w:val="000000" w:themeColor="text1"/>
                <w:kern w:val="24"/>
                <w:sz w:val="24"/>
                <w:szCs w:val="24"/>
              </w:rPr>
            </w:pPr>
            <w:r w:rsidRPr="00F20E27">
              <w:rPr>
                <w:rFonts w:ascii="Century Gothic" w:eastAsiaTheme="minorEastAsia" w:hAnsi="Century Gothic"/>
                <w:b/>
                <w:bCs/>
                <w:color w:val="000000" w:themeColor="text1"/>
                <w:kern w:val="24"/>
                <w:sz w:val="24"/>
                <w:szCs w:val="24"/>
              </w:rPr>
              <w:t>EQUALITY</w:t>
            </w:r>
          </w:p>
        </w:tc>
        <w:tc>
          <w:tcPr>
            <w:tcW w:w="1642" w:type="dxa"/>
            <w:shd w:val="clear" w:color="auto" w:fill="2E74B5" w:themeFill="accent5" w:themeFillShade="BF"/>
          </w:tcPr>
          <w:p w14:paraId="547A9E1C" w14:textId="0E57247F" w:rsidR="00F20E27" w:rsidRPr="00F20E27" w:rsidRDefault="00F20E27" w:rsidP="00F20E27">
            <w:pPr>
              <w:jc w:val="center"/>
              <w:rPr>
                <w:rFonts w:ascii="Century Gothic" w:eastAsiaTheme="minorEastAsia" w:hAnsi="Century Gothic"/>
                <w:b/>
                <w:bCs/>
                <w:color w:val="000000" w:themeColor="text1"/>
                <w:kern w:val="24"/>
                <w:sz w:val="24"/>
                <w:szCs w:val="24"/>
              </w:rPr>
            </w:pPr>
            <w:r w:rsidRPr="00F20E27">
              <w:rPr>
                <w:rFonts w:ascii="Century Gothic" w:eastAsiaTheme="minorEastAsia" w:hAnsi="Century Gothic"/>
                <w:b/>
                <w:bCs/>
                <w:color w:val="000000" w:themeColor="text1"/>
                <w:kern w:val="24"/>
                <w:sz w:val="24"/>
                <w:szCs w:val="24"/>
              </w:rPr>
              <w:t>EXCELLENCE</w:t>
            </w:r>
          </w:p>
        </w:tc>
      </w:tr>
      <w:tr w:rsidR="00CF39B2" w14:paraId="03D305E6" w14:textId="7F1081D1" w:rsidTr="001F2310">
        <w:tc>
          <w:tcPr>
            <w:tcW w:w="1670" w:type="dxa"/>
            <w:shd w:val="clear" w:color="auto" w:fill="FFC000"/>
          </w:tcPr>
          <w:p w14:paraId="401BE1FE" w14:textId="2B416959" w:rsidR="00CF39B2" w:rsidRPr="009F496D" w:rsidRDefault="00CF39B2" w:rsidP="00F20E27">
            <w:pPr>
              <w:jc w:val="center"/>
              <w:rPr>
                <w:rFonts w:ascii="Century Gothic" w:eastAsiaTheme="minorEastAsia" w:hAnsi="Century Gothic"/>
                <w:b/>
                <w:bCs/>
                <w:color w:val="000000" w:themeColor="text1"/>
                <w:kern w:val="24"/>
                <w:sz w:val="36"/>
                <w:szCs w:val="36"/>
              </w:rPr>
            </w:pPr>
            <w:r>
              <w:rPr>
                <w:rFonts w:ascii="Century Gothic" w:eastAsiaTheme="minorEastAsia" w:hAnsi="Century Gothic"/>
                <w:b/>
                <w:bCs/>
                <w:color w:val="000000" w:themeColor="text1"/>
                <w:kern w:val="24"/>
                <w:sz w:val="36"/>
                <w:szCs w:val="36"/>
              </w:rPr>
              <w:t>CENTRE</w:t>
            </w:r>
          </w:p>
        </w:tc>
        <w:tc>
          <w:tcPr>
            <w:tcW w:w="1428" w:type="dxa"/>
            <w:shd w:val="clear" w:color="auto" w:fill="FFD966" w:themeFill="accent4" w:themeFillTint="99"/>
          </w:tcPr>
          <w:p w14:paraId="08B994E9" w14:textId="779A3EC4" w:rsidR="00CF39B2" w:rsidRPr="00A361BC" w:rsidRDefault="00CF39B2" w:rsidP="00F20E27">
            <w:pPr>
              <w:jc w:val="center"/>
              <w:rPr>
                <w:rFonts w:ascii="Century Gothic" w:eastAsiaTheme="minorEastAsia" w:hAnsi="Century Gothic"/>
                <w:b/>
                <w:bCs/>
                <w:color w:val="000000" w:themeColor="text1"/>
                <w:kern w:val="24"/>
                <w:sz w:val="24"/>
                <w:szCs w:val="24"/>
              </w:rPr>
            </w:pPr>
            <w:r>
              <w:rPr>
                <w:rFonts w:ascii="Century Gothic" w:eastAsiaTheme="minorEastAsia" w:hAnsi="Century Gothic"/>
                <w:b/>
                <w:bCs/>
                <w:color w:val="000000" w:themeColor="text1"/>
                <w:kern w:val="24"/>
                <w:sz w:val="24"/>
                <w:szCs w:val="24"/>
              </w:rPr>
              <w:t xml:space="preserve">RESPECT </w:t>
            </w:r>
          </w:p>
        </w:tc>
        <w:tc>
          <w:tcPr>
            <w:tcW w:w="1722" w:type="dxa"/>
            <w:shd w:val="clear" w:color="auto" w:fill="FFD966" w:themeFill="accent4" w:themeFillTint="99"/>
          </w:tcPr>
          <w:p w14:paraId="529254A2" w14:textId="2AE89615" w:rsidR="00CF39B2" w:rsidRPr="00A361BC" w:rsidRDefault="00CF39B2" w:rsidP="00CF39B2">
            <w:pPr>
              <w:rPr>
                <w:rFonts w:ascii="Century Gothic" w:eastAsiaTheme="minorEastAsia" w:hAnsi="Century Gothic"/>
                <w:b/>
                <w:bCs/>
                <w:color w:val="000000" w:themeColor="text1"/>
                <w:kern w:val="24"/>
                <w:sz w:val="24"/>
                <w:szCs w:val="24"/>
              </w:rPr>
            </w:pPr>
            <w:r>
              <w:rPr>
                <w:rFonts w:ascii="Century Gothic" w:eastAsiaTheme="minorEastAsia" w:hAnsi="Century Gothic"/>
                <w:b/>
                <w:bCs/>
                <w:color w:val="000000" w:themeColor="text1"/>
                <w:kern w:val="24"/>
                <w:sz w:val="24"/>
                <w:szCs w:val="24"/>
              </w:rPr>
              <w:t>NURTURE</w:t>
            </w:r>
          </w:p>
        </w:tc>
        <w:tc>
          <w:tcPr>
            <w:tcW w:w="1277" w:type="dxa"/>
            <w:shd w:val="clear" w:color="auto" w:fill="FFD966" w:themeFill="accent4" w:themeFillTint="99"/>
          </w:tcPr>
          <w:p w14:paraId="4958F11D" w14:textId="77777777" w:rsidR="00CF39B2" w:rsidRPr="00A361BC" w:rsidRDefault="00CF39B2" w:rsidP="00CF39B2">
            <w:pPr>
              <w:rPr>
                <w:rFonts w:ascii="Century Gothic" w:eastAsiaTheme="minorEastAsia" w:hAnsi="Century Gothic"/>
                <w:b/>
                <w:bCs/>
                <w:color w:val="000000" w:themeColor="text1"/>
                <w:kern w:val="24"/>
                <w:sz w:val="24"/>
                <w:szCs w:val="24"/>
              </w:rPr>
            </w:pPr>
            <w:r>
              <w:rPr>
                <w:rFonts w:ascii="Century Gothic" w:eastAsiaTheme="minorEastAsia" w:hAnsi="Century Gothic"/>
                <w:b/>
                <w:bCs/>
                <w:color w:val="000000" w:themeColor="text1"/>
                <w:kern w:val="24"/>
                <w:sz w:val="24"/>
                <w:szCs w:val="24"/>
              </w:rPr>
              <w:t>SUPPORT</w:t>
            </w:r>
          </w:p>
        </w:tc>
        <w:tc>
          <w:tcPr>
            <w:tcW w:w="1277" w:type="dxa"/>
            <w:shd w:val="clear" w:color="auto" w:fill="FFD966" w:themeFill="accent4" w:themeFillTint="99"/>
          </w:tcPr>
          <w:p w14:paraId="52C5A836" w14:textId="657FD5B0" w:rsidR="00CF39B2" w:rsidRPr="00A361BC" w:rsidRDefault="00CF39B2" w:rsidP="00CF39B2">
            <w:pPr>
              <w:rPr>
                <w:rFonts w:ascii="Century Gothic" w:eastAsiaTheme="minorEastAsia" w:hAnsi="Century Gothic"/>
                <w:b/>
                <w:bCs/>
                <w:color w:val="000000" w:themeColor="text1"/>
                <w:kern w:val="24"/>
                <w:sz w:val="24"/>
                <w:szCs w:val="24"/>
              </w:rPr>
            </w:pPr>
            <w:r>
              <w:rPr>
                <w:rFonts w:ascii="Century Gothic" w:eastAsiaTheme="minorEastAsia" w:hAnsi="Century Gothic"/>
                <w:b/>
                <w:bCs/>
                <w:color w:val="000000" w:themeColor="text1"/>
                <w:kern w:val="24"/>
                <w:sz w:val="24"/>
                <w:szCs w:val="24"/>
              </w:rPr>
              <w:t>FUN</w:t>
            </w:r>
          </w:p>
        </w:tc>
        <w:tc>
          <w:tcPr>
            <w:tcW w:w="1642" w:type="dxa"/>
            <w:shd w:val="clear" w:color="auto" w:fill="FFD966" w:themeFill="accent4" w:themeFillTint="99"/>
          </w:tcPr>
          <w:p w14:paraId="3751337A" w14:textId="054C7F5F" w:rsidR="00CF39B2" w:rsidRPr="00A361BC" w:rsidRDefault="00CF39B2" w:rsidP="00F20E27">
            <w:pPr>
              <w:jc w:val="center"/>
              <w:rPr>
                <w:rFonts w:ascii="Century Gothic" w:eastAsiaTheme="minorEastAsia" w:hAnsi="Century Gothic"/>
                <w:b/>
                <w:bCs/>
                <w:color w:val="000000" w:themeColor="text1"/>
                <w:kern w:val="24"/>
                <w:sz w:val="24"/>
                <w:szCs w:val="24"/>
              </w:rPr>
            </w:pPr>
            <w:r>
              <w:rPr>
                <w:rFonts w:ascii="Century Gothic" w:eastAsiaTheme="minorEastAsia" w:hAnsi="Century Gothic"/>
                <w:b/>
                <w:bCs/>
                <w:color w:val="000000" w:themeColor="text1"/>
                <w:kern w:val="24"/>
                <w:sz w:val="24"/>
                <w:szCs w:val="24"/>
              </w:rPr>
              <w:t xml:space="preserve">WORKING TOGETHER </w:t>
            </w:r>
          </w:p>
        </w:tc>
      </w:tr>
    </w:tbl>
    <w:p w14:paraId="4A179859" w14:textId="77777777" w:rsidR="00FF2945" w:rsidRDefault="00FF2945" w:rsidP="00F20E27">
      <w:pPr>
        <w:shd w:val="clear" w:color="auto" w:fill="FFFFFF" w:themeFill="background1"/>
        <w:rPr>
          <w:rFonts w:ascii="Century Gothic" w:hAnsi="Century Gothic"/>
          <w:b/>
          <w:bCs/>
          <w:sz w:val="24"/>
          <w:szCs w:val="24"/>
        </w:rPr>
      </w:pPr>
    </w:p>
    <w:p w14:paraId="50CA2BB3" w14:textId="77777777" w:rsidR="00A361BC" w:rsidRDefault="00A361BC" w:rsidP="00F20E27">
      <w:pPr>
        <w:shd w:val="clear" w:color="auto" w:fill="FFFFFF" w:themeFill="background1"/>
        <w:rPr>
          <w:rFonts w:ascii="Century Gothic" w:hAnsi="Century Gothic"/>
          <w:b/>
          <w:bCs/>
          <w:sz w:val="24"/>
          <w:szCs w:val="24"/>
        </w:rPr>
      </w:pPr>
    </w:p>
    <w:p w14:paraId="200DA72B" w14:textId="77777777" w:rsidR="00A361BC" w:rsidRDefault="00A361BC" w:rsidP="00F20E27">
      <w:pPr>
        <w:shd w:val="clear" w:color="auto" w:fill="FFFFFF" w:themeFill="background1"/>
        <w:rPr>
          <w:rFonts w:ascii="Century Gothic" w:hAnsi="Century Gothic"/>
          <w:b/>
          <w:bCs/>
          <w:sz w:val="24"/>
          <w:szCs w:val="24"/>
        </w:rPr>
      </w:pPr>
    </w:p>
    <w:p w14:paraId="2531EAF5" w14:textId="77777777" w:rsidR="00A361BC" w:rsidRDefault="00A361BC" w:rsidP="00F20E27">
      <w:pPr>
        <w:shd w:val="clear" w:color="auto" w:fill="FFFFFF" w:themeFill="background1"/>
        <w:rPr>
          <w:rFonts w:ascii="Century Gothic" w:hAnsi="Century Gothic"/>
          <w:b/>
          <w:bCs/>
          <w:sz w:val="24"/>
          <w:szCs w:val="24"/>
        </w:rPr>
      </w:pPr>
    </w:p>
    <w:p w14:paraId="7BAB998E" w14:textId="77777777" w:rsidR="00F72F9E" w:rsidRDefault="00F72F9E" w:rsidP="00F20E27">
      <w:pPr>
        <w:shd w:val="clear" w:color="auto" w:fill="FFFFFF" w:themeFill="background1"/>
        <w:rPr>
          <w:rFonts w:ascii="Century Gothic" w:hAnsi="Century Gothic"/>
          <w:b/>
          <w:bCs/>
          <w:sz w:val="24"/>
          <w:szCs w:val="24"/>
        </w:rPr>
      </w:pPr>
    </w:p>
    <w:p w14:paraId="4273DC61" w14:textId="0D25BC0B" w:rsidR="00F202C5" w:rsidRPr="00AD38D5" w:rsidRDefault="00F20E27" w:rsidP="00F20E27">
      <w:pPr>
        <w:shd w:val="clear" w:color="auto" w:fill="FFFFFF" w:themeFill="background1"/>
        <w:rPr>
          <w:rFonts w:ascii="Century Gothic" w:hAnsi="Century Gothic"/>
          <w:b/>
          <w:bCs/>
          <w:sz w:val="24"/>
          <w:szCs w:val="24"/>
        </w:rPr>
      </w:pPr>
      <w:r>
        <w:rPr>
          <w:b/>
          <w:bCs/>
          <w:noProof/>
          <w:sz w:val="36"/>
          <w:szCs w:val="36"/>
          <w:u w:val="single"/>
          <w:lang w:eastAsia="en-GB"/>
        </w:rPr>
        <w:drawing>
          <wp:anchor distT="0" distB="0" distL="114300" distR="114300" simplePos="0" relativeHeight="251668480" behindDoc="1" locked="0" layoutInCell="1" allowOverlap="1" wp14:anchorId="5AFFC088" wp14:editId="3B2FA4BB">
            <wp:simplePos x="0" y="0"/>
            <wp:positionH relativeFrom="margin">
              <wp:posOffset>-368300</wp:posOffset>
            </wp:positionH>
            <wp:positionV relativeFrom="paragraph">
              <wp:posOffset>258445</wp:posOffset>
            </wp:positionV>
            <wp:extent cx="601211" cy="596900"/>
            <wp:effectExtent l="0" t="0" r="889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1211" cy="596900"/>
                    </a:xfrm>
                    <a:prstGeom prst="rect">
                      <a:avLst/>
                    </a:prstGeom>
                    <a:noFill/>
                  </pic:spPr>
                </pic:pic>
              </a:graphicData>
            </a:graphic>
            <wp14:sizeRelH relativeFrom="margin">
              <wp14:pctWidth>0</wp14:pctWidth>
            </wp14:sizeRelH>
            <wp14:sizeRelV relativeFrom="margin">
              <wp14:pctHeight>0</wp14:pctHeight>
            </wp14:sizeRelV>
          </wp:anchor>
        </w:drawing>
      </w:r>
    </w:p>
    <w:p w14:paraId="7B1ED070" w14:textId="256F07CC" w:rsidR="00AD38D5" w:rsidRPr="00315507" w:rsidRDefault="00A70216" w:rsidP="00FF2945">
      <w:pPr>
        <w:jc w:val="center"/>
        <w:rPr>
          <w:rFonts w:ascii="Century Gothic" w:hAnsi="Century Gothic"/>
          <w:sz w:val="36"/>
          <w:szCs w:val="36"/>
        </w:rPr>
      </w:pPr>
      <w:r w:rsidRPr="00315507">
        <w:rPr>
          <w:rFonts w:ascii="Century Gothic" w:hAnsi="Century Gothic"/>
          <w:b/>
          <w:bCs/>
          <w:sz w:val="36"/>
          <w:szCs w:val="36"/>
        </w:rPr>
        <w:lastRenderedPageBreak/>
        <w:t>NLC Aims</w:t>
      </w:r>
    </w:p>
    <w:p w14:paraId="50DC588E" w14:textId="3CED5F33" w:rsidR="00A70216" w:rsidRDefault="00A70216" w:rsidP="00A70216">
      <w:pPr>
        <w:rPr>
          <w:rFonts w:ascii="Century Gothic" w:eastAsiaTheme="minorEastAsia" w:hAnsi="Century Gothic"/>
          <w:color w:val="000000" w:themeColor="text1"/>
          <w:kern w:val="24"/>
          <w:sz w:val="24"/>
          <w:szCs w:val="24"/>
        </w:rPr>
      </w:pPr>
      <w:r w:rsidRPr="00AD38D5">
        <w:rPr>
          <w:rFonts w:ascii="Century Gothic" w:hAnsi="Century Gothic"/>
          <w:sz w:val="24"/>
          <w:szCs w:val="24"/>
        </w:rPr>
        <w:t>All learners will have</w:t>
      </w:r>
      <w:r w:rsidRPr="00AD38D5">
        <w:rPr>
          <w:rFonts w:ascii="Century Gothic" w:eastAsiaTheme="minorEastAsia" w:hAnsi="Century Gothic"/>
          <w:color w:val="000000" w:themeColor="text1"/>
          <w:kern w:val="24"/>
          <w:sz w:val="24"/>
          <w:szCs w:val="24"/>
        </w:rPr>
        <w:t xml:space="preserve"> </w:t>
      </w:r>
      <w:r w:rsidRPr="00AD38D5">
        <w:rPr>
          <w:rFonts w:ascii="Century Gothic" w:eastAsiaTheme="minorEastAsia" w:hAnsi="Century Gothic"/>
          <w:kern w:val="24"/>
          <w:sz w:val="24"/>
          <w:szCs w:val="24"/>
        </w:rPr>
        <w:t xml:space="preserve">access to quality learning and </w:t>
      </w:r>
      <w:r w:rsidR="00315507" w:rsidRPr="00AD38D5">
        <w:rPr>
          <w:rFonts w:ascii="Century Gothic" w:eastAsiaTheme="minorEastAsia" w:hAnsi="Century Gothic"/>
          <w:kern w:val="24"/>
          <w:sz w:val="24"/>
          <w:szCs w:val="24"/>
        </w:rPr>
        <w:t>teaching,</w:t>
      </w:r>
      <w:r w:rsidRPr="00AD38D5">
        <w:rPr>
          <w:rFonts w:ascii="Century Gothic" w:eastAsiaTheme="minorEastAsia" w:hAnsi="Century Gothic"/>
          <w:kern w:val="24"/>
          <w:sz w:val="24"/>
          <w:szCs w:val="24"/>
        </w:rPr>
        <w:t xml:space="preserve"> and we </w:t>
      </w:r>
      <w:r w:rsidRPr="00AD38D5">
        <w:rPr>
          <w:rFonts w:ascii="Century Gothic" w:eastAsiaTheme="minorEastAsia" w:hAnsi="Century Gothic"/>
          <w:color w:val="000000" w:themeColor="text1"/>
          <w:kern w:val="24"/>
          <w:sz w:val="24"/>
          <w:szCs w:val="24"/>
        </w:rPr>
        <w:t xml:space="preserve">will </w:t>
      </w:r>
      <w:r w:rsidR="00B7384E" w:rsidRPr="00AD38D5">
        <w:rPr>
          <w:rFonts w:ascii="Century Gothic" w:eastAsiaTheme="minorEastAsia" w:hAnsi="Century Gothic"/>
          <w:color w:val="000000" w:themeColor="text1"/>
          <w:kern w:val="24"/>
          <w:sz w:val="24"/>
          <w:szCs w:val="24"/>
        </w:rPr>
        <w:t>ensure that</w:t>
      </w:r>
      <w:r w:rsidRPr="00AD38D5">
        <w:rPr>
          <w:rFonts w:ascii="Century Gothic" w:eastAsiaTheme="minorEastAsia" w:hAnsi="Century Gothic"/>
          <w:color w:val="000000" w:themeColor="text1"/>
          <w:kern w:val="24"/>
          <w:sz w:val="24"/>
          <w:szCs w:val="24"/>
        </w:rPr>
        <w:t xml:space="preserve"> our schools </w:t>
      </w:r>
      <w:r w:rsidRPr="00AD38D5">
        <w:rPr>
          <w:rFonts w:ascii="Century Gothic" w:eastAsiaTheme="minorEastAsia" w:hAnsi="Century Gothic"/>
          <w:kern w:val="24"/>
          <w:sz w:val="24"/>
          <w:szCs w:val="24"/>
        </w:rPr>
        <w:t xml:space="preserve">are inclusive, energetic places which </w:t>
      </w:r>
      <w:proofErr w:type="gramStart"/>
      <w:r w:rsidRPr="00AD38D5">
        <w:rPr>
          <w:rFonts w:ascii="Century Gothic" w:eastAsiaTheme="minorEastAsia" w:hAnsi="Century Gothic"/>
          <w:color w:val="000000" w:themeColor="text1"/>
          <w:kern w:val="24"/>
          <w:sz w:val="24"/>
          <w:szCs w:val="24"/>
        </w:rPr>
        <w:t>take into account</w:t>
      </w:r>
      <w:proofErr w:type="gramEnd"/>
      <w:r w:rsidRPr="00AD38D5">
        <w:rPr>
          <w:rFonts w:ascii="Century Gothic" w:eastAsiaTheme="minorEastAsia" w:hAnsi="Century Gothic"/>
          <w:color w:val="000000" w:themeColor="text1"/>
          <w:kern w:val="24"/>
          <w:sz w:val="24"/>
          <w:szCs w:val="24"/>
        </w:rPr>
        <w:t xml:space="preserve"> the needs of all our young people, giving them </w:t>
      </w:r>
      <w:r w:rsidR="009F496D" w:rsidRPr="00AD38D5">
        <w:rPr>
          <w:rFonts w:ascii="Century Gothic" w:eastAsiaTheme="minorEastAsia" w:hAnsi="Century Gothic"/>
          <w:color w:val="000000" w:themeColor="text1"/>
          <w:kern w:val="24"/>
          <w:sz w:val="24"/>
          <w:szCs w:val="24"/>
        </w:rPr>
        <w:t>experiences,</w:t>
      </w:r>
      <w:r w:rsidRPr="00AD38D5">
        <w:rPr>
          <w:rFonts w:ascii="Century Gothic" w:eastAsiaTheme="minorEastAsia" w:hAnsi="Century Gothic"/>
          <w:color w:val="000000" w:themeColor="text1"/>
          <w:kern w:val="24"/>
          <w:sz w:val="24"/>
          <w:szCs w:val="24"/>
        </w:rPr>
        <w:t xml:space="preserve"> which last a lifetime and a voice in their own learning. Learners of all ages will be given the skills to take advantage of the employment opportunities our growing economy brings</w:t>
      </w:r>
      <w:r w:rsidR="00C36F39" w:rsidRPr="00AD38D5">
        <w:rPr>
          <w:rFonts w:ascii="Century Gothic" w:eastAsiaTheme="minorEastAsia" w:hAnsi="Century Gothic"/>
          <w:color w:val="000000" w:themeColor="text1"/>
          <w:kern w:val="24"/>
          <w:sz w:val="24"/>
          <w:szCs w:val="24"/>
        </w:rPr>
        <w:t>,</w:t>
      </w:r>
      <w:r w:rsidRPr="00AD38D5">
        <w:rPr>
          <w:rFonts w:ascii="Century Gothic" w:eastAsiaTheme="minorEastAsia" w:hAnsi="Century Gothic"/>
          <w:color w:val="000000" w:themeColor="text1"/>
          <w:kern w:val="24"/>
          <w:sz w:val="24"/>
          <w:szCs w:val="24"/>
        </w:rPr>
        <w:t xml:space="preserve"> creating a flexible, </w:t>
      </w:r>
      <w:r w:rsidR="00315507" w:rsidRPr="00AD38D5">
        <w:rPr>
          <w:rFonts w:ascii="Century Gothic" w:eastAsiaTheme="minorEastAsia" w:hAnsi="Century Gothic"/>
          <w:color w:val="000000" w:themeColor="text1"/>
          <w:kern w:val="24"/>
          <w:sz w:val="24"/>
          <w:szCs w:val="24"/>
        </w:rPr>
        <w:t>resilient,</w:t>
      </w:r>
      <w:r w:rsidRPr="00AD38D5">
        <w:rPr>
          <w:rFonts w:ascii="Century Gothic" w:eastAsiaTheme="minorEastAsia" w:hAnsi="Century Gothic"/>
          <w:color w:val="000000" w:themeColor="text1"/>
          <w:kern w:val="24"/>
          <w:sz w:val="24"/>
          <w:szCs w:val="24"/>
        </w:rPr>
        <w:t xml:space="preserve"> and skilled workforce for the future.</w:t>
      </w:r>
    </w:p>
    <w:p w14:paraId="61BA3996" w14:textId="1A27D7F0" w:rsidR="009F496D" w:rsidRDefault="009F496D" w:rsidP="009B7B88">
      <w:pPr>
        <w:rPr>
          <w:rFonts w:ascii="Century Gothic" w:eastAsiaTheme="minorEastAsia" w:hAnsi="Century Gothic"/>
          <w:color w:val="000000" w:themeColor="text1"/>
          <w:kern w:val="24"/>
          <w:sz w:val="24"/>
          <w:szCs w:val="24"/>
        </w:rPr>
      </w:pPr>
    </w:p>
    <w:p w14:paraId="573D0839" w14:textId="384BA975" w:rsidR="00AD38D5" w:rsidRPr="009F496D" w:rsidRDefault="00F54CC3" w:rsidP="00FF2945">
      <w:pPr>
        <w:jc w:val="center"/>
        <w:rPr>
          <w:rFonts w:ascii="Century Gothic" w:eastAsiaTheme="minorEastAsia" w:hAnsi="Century Gothic"/>
          <w:color w:val="000000" w:themeColor="text1"/>
          <w:kern w:val="24"/>
          <w:sz w:val="24"/>
          <w:szCs w:val="24"/>
        </w:rPr>
      </w:pPr>
      <w:r>
        <w:rPr>
          <w:b/>
          <w:bCs/>
          <w:noProof/>
          <w:sz w:val="36"/>
          <w:szCs w:val="36"/>
          <w:u w:val="single"/>
          <w:lang w:eastAsia="en-GB"/>
        </w:rPr>
        <w:drawing>
          <wp:anchor distT="0" distB="0" distL="114300" distR="114300" simplePos="0" relativeHeight="251670528" behindDoc="1" locked="0" layoutInCell="1" allowOverlap="1" wp14:anchorId="0B705061" wp14:editId="0542E633">
            <wp:simplePos x="0" y="0"/>
            <wp:positionH relativeFrom="margin">
              <wp:posOffset>-368300</wp:posOffset>
            </wp:positionH>
            <wp:positionV relativeFrom="paragraph">
              <wp:posOffset>-33655</wp:posOffset>
            </wp:positionV>
            <wp:extent cx="600710" cy="596900"/>
            <wp:effectExtent l="0" t="0" r="889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0710" cy="596900"/>
                    </a:xfrm>
                    <a:prstGeom prst="rect">
                      <a:avLst/>
                    </a:prstGeom>
                    <a:noFill/>
                  </pic:spPr>
                </pic:pic>
              </a:graphicData>
            </a:graphic>
            <wp14:sizeRelH relativeFrom="margin">
              <wp14:pctWidth>0</wp14:pctWidth>
            </wp14:sizeRelH>
            <wp14:sizeRelV relativeFrom="margin">
              <wp14:pctHeight>0</wp14:pctHeight>
            </wp14:sizeRelV>
          </wp:anchor>
        </w:drawing>
      </w:r>
      <w:r w:rsidR="006A2648" w:rsidRPr="00315507">
        <w:rPr>
          <w:rFonts w:ascii="Century Gothic" w:eastAsiaTheme="minorEastAsia" w:hAnsi="Century Gothic"/>
          <w:b/>
          <w:bCs/>
          <w:color w:val="000000" w:themeColor="text1"/>
          <w:kern w:val="24"/>
          <w:sz w:val="36"/>
          <w:szCs w:val="36"/>
        </w:rPr>
        <w:t>The Big Ideas</w:t>
      </w:r>
    </w:p>
    <w:p w14:paraId="5D814113" w14:textId="663486EA" w:rsidR="00E2497E" w:rsidRDefault="00FA1FD0" w:rsidP="00A70216">
      <w:pPr>
        <w:rPr>
          <w:rFonts w:ascii="Century Gothic" w:eastAsiaTheme="minorEastAsia" w:hAnsi="Century Gothic"/>
          <w:color w:val="000000" w:themeColor="text1"/>
          <w:kern w:val="24"/>
          <w:sz w:val="24"/>
          <w:szCs w:val="24"/>
        </w:rPr>
      </w:pPr>
      <w:r w:rsidRPr="00AD38D5">
        <w:rPr>
          <w:rFonts w:ascii="Century Gothic" w:eastAsiaTheme="minorEastAsia" w:hAnsi="Century Gothic"/>
          <w:color w:val="000000" w:themeColor="text1"/>
          <w:kern w:val="24"/>
          <w:sz w:val="24"/>
          <w:szCs w:val="24"/>
        </w:rPr>
        <w:t xml:space="preserve">All NLC </w:t>
      </w:r>
      <w:r w:rsidR="00C83BD6" w:rsidRPr="00AD38D5">
        <w:rPr>
          <w:rFonts w:ascii="Century Gothic" w:eastAsiaTheme="minorEastAsia" w:hAnsi="Century Gothic"/>
          <w:color w:val="000000" w:themeColor="text1"/>
          <w:kern w:val="24"/>
          <w:sz w:val="24"/>
          <w:szCs w:val="24"/>
        </w:rPr>
        <w:t>establishments use the</w:t>
      </w:r>
      <w:r w:rsidR="00280FAF" w:rsidRPr="00AD38D5">
        <w:rPr>
          <w:rFonts w:ascii="Century Gothic" w:eastAsiaTheme="minorEastAsia" w:hAnsi="Century Gothic"/>
          <w:color w:val="000000" w:themeColor="text1"/>
          <w:kern w:val="24"/>
          <w:sz w:val="24"/>
          <w:szCs w:val="24"/>
        </w:rPr>
        <w:t xml:space="preserve"> seven principles of curriculum design</w:t>
      </w:r>
      <w:r w:rsidRPr="00AD38D5">
        <w:rPr>
          <w:rFonts w:ascii="Century Gothic" w:eastAsiaTheme="minorEastAsia" w:hAnsi="Century Gothic"/>
          <w:color w:val="000000" w:themeColor="text1"/>
          <w:kern w:val="24"/>
          <w:sz w:val="24"/>
          <w:szCs w:val="24"/>
        </w:rPr>
        <w:t xml:space="preserve"> </w:t>
      </w:r>
      <w:r w:rsidR="00C83BD6" w:rsidRPr="00AD38D5">
        <w:rPr>
          <w:rFonts w:ascii="Century Gothic" w:eastAsiaTheme="minorEastAsia" w:hAnsi="Century Gothic"/>
          <w:color w:val="000000" w:themeColor="text1"/>
          <w:kern w:val="24"/>
          <w:sz w:val="24"/>
          <w:szCs w:val="24"/>
        </w:rPr>
        <w:t>to build around the</w:t>
      </w:r>
      <w:r w:rsidR="00280FAF" w:rsidRPr="00AD38D5">
        <w:rPr>
          <w:rFonts w:ascii="Century Gothic" w:eastAsiaTheme="minorEastAsia" w:hAnsi="Century Gothic"/>
          <w:color w:val="000000" w:themeColor="text1"/>
          <w:kern w:val="24"/>
          <w:sz w:val="24"/>
          <w:szCs w:val="24"/>
        </w:rPr>
        <w:t xml:space="preserve"> curricular areas, including literacy numeracy, HWB and digital skills</w:t>
      </w:r>
      <w:r w:rsidR="004C02BB" w:rsidRPr="00AD38D5">
        <w:rPr>
          <w:rFonts w:ascii="Century Gothic" w:eastAsiaTheme="minorEastAsia" w:hAnsi="Century Gothic"/>
          <w:color w:val="000000" w:themeColor="text1"/>
          <w:kern w:val="24"/>
          <w:sz w:val="24"/>
          <w:szCs w:val="24"/>
        </w:rPr>
        <w:t>,</w:t>
      </w:r>
      <w:r w:rsidR="00C83BD6" w:rsidRPr="00AD38D5">
        <w:rPr>
          <w:rFonts w:ascii="Century Gothic" w:eastAsiaTheme="minorEastAsia" w:hAnsi="Century Gothic"/>
          <w:color w:val="000000" w:themeColor="text1"/>
          <w:kern w:val="24"/>
          <w:sz w:val="24"/>
          <w:szCs w:val="24"/>
        </w:rPr>
        <w:t xml:space="preserve"> to </w:t>
      </w:r>
      <w:r w:rsidR="00E2497E" w:rsidRPr="00AD38D5">
        <w:rPr>
          <w:rFonts w:ascii="Century Gothic" w:eastAsiaTheme="minorEastAsia" w:hAnsi="Century Gothic"/>
          <w:color w:val="000000" w:themeColor="text1"/>
          <w:kern w:val="24"/>
          <w:sz w:val="24"/>
          <w:szCs w:val="24"/>
        </w:rPr>
        <w:t xml:space="preserve">develop the </w:t>
      </w:r>
      <w:r w:rsidR="00280FAF" w:rsidRPr="00AD38D5">
        <w:rPr>
          <w:rFonts w:ascii="Century Gothic" w:eastAsiaTheme="minorEastAsia" w:hAnsi="Century Gothic"/>
          <w:color w:val="000000" w:themeColor="text1"/>
          <w:kern w:val="24"/>
          <w:sz w:val="24"/>
          <w:szCs w:val="24"/>
        </w:rPr>
        <w:t>four capacities</w:t>
      </w:r>
      <w:r w:rsidR="00E2497E" w:rsidRPr="00AD38D5">
        <w:rPr>
          <w:rFonts w:ascii="Century Gothic" w:eastAsiaTheme="minorEastAsia" w:hAnsi="Century Gothic"/>
          <w:color w:val="000000" w:themeColor="text1"/>
          <w:kern w:val="24"/>
          <w:sz w:val="24"/>
          <w:szCs w:val="24"/>
        </w:rPr>
        <w:t>.</w:t>
      </w:r>
    </w:p>
    <w:p w14:paraId="08289B2C" w14:textId="77777777" w:rsidR="000C2F04" w:rsidRPr="00AD38D5" w:rsidRDefault="000C2F04" w:rsidP="00A70216">
      <w:pPr>
        <w:rPr>
          <w:rFonts w:ascii="Century Gothic" w:eastAsiaTheme="minorEastAsia" w:hAnsi="Century Gothic"/>
          <w:color w:val="000000" w:themeColor="text1"/>
          <w:kern w:val="24"/>
          <w:sz w:val="24"/>
          <w:szCs w:val="24"/>
        </w:rPr>
      </w:pPr>
    </w:p>
    <w:p w14:paraId="49E77EB3" w14:textId="3687F63C" w:rsidR="00256110" w:rsidRDefault="00B01E2F" w:rsidP="003C0B99">
      <w:pPr>
        <w:pStyle w:val="ListParagraph"/>
        <w:rPr>
          <w:rFonts w:ascii="Century Gothic" w:eastAsiaTheme="minorEastAsia" w:hAnsi="Century Gothic"/>
          <w:color w:val="000000" w:themeColor="text1"/>
          <w:kern w:val="24"/>
        </w:rPr>
      </w:pPr>
      <w:r w:rsidRPr="00F20E27">
        <w:rPr>
          <w:rFonts w:ascii="Century Gothic" w:hAnsi="Century Gothic" w:cs="Arial"/>
          <w:noProof/>
        </w:rPr>
        <mc:AlternateContent>
          <mc:Choice Requires="wps">
            <w:drawing>
              <wp:anchor distT="0" distB="0" distL="114300" distR="114300" simplePos="0" relativeHeight="251712512" behindDoc="1" locked="0" layoutInCell="1" allowOverlap="1" wp14:anchorId="764F300E" wp14:editId="101CEACE">
                <wp:simplePos x="0" y="0"/>
                <wp:positionH relativeFrom="page">
                  <wp:posOffset>876300</wp:posOffset>
                </wp:positionH>
                <wp:positionV relativeFrom="paragraph">
                  <wp:posOffset>27305</wp:posOffset>
                </wp:positionV>
                <wp:extent cx="5949950" cy="2463800"/>
                <wp:effectExtent l="19050" t="19050" r="12700" b="12700"/>
                <wp:wrapNone/>
                <wp:docPr id="33" name="Rectangle 33"/>
                <wp:cNvGraphicFramePr/>
                <a:graphic xmlns:a="http://schemas.openxmlformats.org/drawingml/2006/main">
                  <a:graphicData uri="http://schemas.microsoft.com/office/word/2010/wordprocessingShape">
                    <wps:wsp>
                      <wps:cNvSpPr/>
                      <wps:spPr>
                        <a:xfrm>
                          <a:off x="0" y="0"/>
                          <a:ext cx="5949950" cy="2463800"/>
                        </a:xfrm>
                        <a:prstGeom prst="rect">
                          <a:avLst/>
                        </a:prstGeom>
                        <a:solidFill>
                          <a:schemeClr val="accent1">
                            <a:lumMod val="20000"/>
                            <a:lumOff val="80000"/>
                          </a:schemeClr>
                        </a:solid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A83A8" id="Rectangle 33" o:spid="_x0000_s1026" style="position:absolute;margin-left:69pt;margin-top:2.15pt;width:468.5pt;height:194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" fillcolor="#d9e2f3 [660]" strokecolor="#1f3763 [1604]" strokeweight="2.25pt">
                <w10:wrap anchorx="page"/>
              </v:rect>
            </w:pict>
          </mc:Fallback>
        </mc:AlternateContent>
      </w:r>
    </w:p>
    <w:p w14:paraId="1B3219F8" w14:textId="2278065B" w:rsidR="00256110" w:rsidRDefault="00256110" w:rsidP="003C0B99">
      <w:pPr>
        <w:pStyle w:val="ListParagraph"/>
        <w:rPr>
          <w:rFonts w:ascii="Century Gothic" w:eastAsiaTheme="minorEastAsia" w:hAnsi="Century Gothic"/>
          <w:color w:val="000000" w:themeColor="text1"/>
          <w:kern w:val="24"/>
        </w:rPr>
      </w:pPr>
      <w:r>
        <w:rPr>
          <w:rFonts w:ascii="Century Gothic" w:eastAsiaTheme="minorEastAsia" w:hAnsi="Century Gothic"/>
          <w:color w:val="000000" w:themeColor="text1"/>
          <w:kern w:val="24"/>
        </w:rPr>
        <w:t xml:space="preserve">In line with the Scottish Government National Improvement Framework our main curriculum driver is to achieve equity for every child or young person in </w:t>
      </w:r>
      <w:proofErr w:type="gramStart"/>
      <w:r w:rsidR="00CF39B2">
        <w:rPr>
          <w:rFonts w:ascii="Century Gothic" w:eastAsiaTheme="minorEastAsia" w:hAnsi="Century Gothic"/>
          <w:color w:val="000000" w:themeColor="text1"/>
          <w:kern w:val="24"/>
        </w:rPr>
        <w:t xml:space="preserve">Mavisbank </w:t>
      </w:r>
      <w:r>
        <w:rPr>
          <w:rFonts w:ascii="Century Gothic" w:eastAsiaTheme="minorEastAsia" w:hAnsi="Century Gothic"/>
          <w:color w:val="000000" w:themeColor="text1"/>
          <w:kern w:val="24"/>
        </w:rPr>
        <w:t xml:space="preserve"> School</w:t>
      </w:r>
      <w:proofErr w:type="gramEnd"/>
      <w:r>
        <w:rPr>
          <w:rFonts w:ascii="Century Gothic" w:eastAsiaTheme="minorEastAsia" w:hAnsi="Century Gothic"/>
          <w:color w:val="000000" w:themeColor="text1"/>
          <w:kern w:val="24"/>
        </w:rPr>
        <w:t xml:space="preserve">. </w:t>
      </w:r>
    </w:p>
    <w:p w14:paraId="634E2063" w14:textId="77777777" w:rsidR="00256110" w:rsidRDefault="00256110" w:rsidP="003C0B99">
      <w:pPr>
        <w:pStyle w:val="ListParagraph"/>
        <w:rPr>
          <w:rFonts w:ascii="Century Gothic" w:eastAsiaTheme="minorEastAsia" w:hAnsi="Century Gothic"/>
          <w:color w:val="000000" w:themeColor="text1"/>
          <w:kern w:val="24"/>
        </w:rPr>
      </w:pPr>
    </w:p>
    <w:p w14:paraId="2D3CC6E8" w14:textId="619A45CF" w:rsidR="00256110" w:rsidRDefault="00256110" w:rsidP="003C0B99">
      <w:pPr>
        <w:pStyle w:val="ListParagraph"/>
        <w:rPr>
          <w:rFonts w:ascii="Century Gothic" w:eastAsiaTheme="minorEastAsia" w:hAnsi="Century Gothic"/>
          <w:color w:val="000000" w:themeColor="text1"/>
          <w:kern w:val="24"/>
        </w:rPr>
      </w:pPr>
      <w:r>
        <w:rPr>
          <w:rFonts w:ascii="Century Gothic" w:eastAsiaTheme="minorEastAsia" w:hAnsi="Century Gothic"/>
          <w:color w:val="000000" w:themeColor="text1"/>
          <w:kern w:val="24"/>
        </w:rPr>
        <w:t>We will achieve this by ensuring that they are equipped with the</w:t>
      </w:r>
      <w:r w:rsidR="00F72F9E">
        <w:rPr>
          <w:rFonts w:ascii="Century Gothic" w:eastAsiaTheme="minorEastAsia" w:hAnsi="Century Gothic"/>
          <w:color w:val="000000" w:themeColor="text1"/>
          <w:kern w:val="24"/>
        </w:rPr>
        <w:t xml:space="preserve"> relevant skills in</w:t>
      </w:r>
      <w:r>
        <w:rPr>
          <w:rFonts w:ascii="Century Gothic" w:eastAsiaTheme="minorEastAsia" w:hAnsi="Century Gothic"/>
          <w:color w:val="000000" w:themeColor="text1"/>
          <w:kern w:val="24"/>
        </w:rPr>
        <w:t xml:space="preserve"> communicatio</w:t>
      </w:r>
      <w:r w:rsidR="00F72F9E">
        <w:rPr>
          <w:rFonts w:ascii="Century Gothic" w:eastAsiaTheme="minorEastAsia" w:hAnsi="Century Gothic"/>
          <w:color w:val="000000" w:themeColor="text1"/>
          <w:kern w:val="24"/>
        </w:rPr>
        <w:t>n, literacy, cognition, numeracy</w:t>
      </w:r>
      <w:r w:rsidR="00CF39B2">
        <w:rPr>
          <w:rFonts w:ascii="Century Gothic" w:eastAsiaTheme="minorEastAsia" w:hAnsi="Century Gothic"/>
          <w:color w:val="000000" w:themeColor="text1"/>
          <w:kern w:val="24"/>
        </w:rPr>
        <w:t xml:space="preserve"> and health and wellbeing </w:t>
      </w:r>
      <w:r>
        <w:rPr>
          <w:rFonts w:ascii="Century Gothic" w:eastAsiaTheme="minorEastAsia" w:hAnsi="Century Gothic"/>
          <w:color w:val="000000" w:themeColor="text1"/>
          <w:kern w:val="24"/>
        </w:rPr>
        <w:t>skills to maximise their potential</w:t>
      </w:r>
      <w:r w:rsidR="00F72F9E">
        <w:rPr>
          <w:rFonts w:ascii="Century Gothic" w:eastAsiaTheme="minorEastAsia" w:hAnsi="Century Gothic"/>
          <w:color w:val="000000" w:themeColor="text1"/>
          <w:kern w:val="24"/>
        </w:rPr>
        <w:t xml:space="preserve"> as they prepare for the future. </w:t>
      </w:r>
    </w:p>
    <w:p w14:paraId="04034971" w14:textId="77777777" w:rsidR="00F72F9E" w:rsidRDefault="00F72F9E" w:rsidP="003C0B99">
      <w:pPr>
        <w:pStyle w:val="ListParagraph"/>
        <w:rPr>
          <w:rFonts w:ascii="Century Gothic" w:eastAsiaTheme="minorEastAsia" w:hAnsi="Century Gothic"/>
          <w:color w:val="000000" w:themeColor="text1"/>
          <w:kern w:val="24"/>
        </w:rPr>
      </w:pPr>
    </w:p>
    <w:p w14:paraId="094F4BA0" w14:textId="0196021E" w:rsidR="00256110" w:rsidRDefault="00256110" w:rsidP="003C0B99">
      <w:pPr>
        <w:pStyle w:val="ListParagraph"/>
        <w:rPr>
          <w:rFonts w:ascii="Century Gothic" w:eastAsiaTheme="minorEastAsia" w:hAnsi="Century Gothic"/>
          <w:color w:val="000000" w:themeColor="text1"/>
          <w:kern w:val="24"/>
        </w:rPr>
      </w:pPr>
      <w:r>
        <w:rPr>
          <w:rFonts w:ascii="Century Gothic" w:eastAsiaTheme="minorEastAsia" w:hAnsi="Century Gothic"/>
          <w:color w:val="000000" w:themeColor="text1"/>
          <w:kern w:val="24"/>
        </w:rPr>
        <w:t>By offering</w:t>
      </w:r>
      <w:r w:rsidR="003A25FF">
        <w:rPr>
          <w:rFonts w:ascii="Century Gothic" w:eastAsiaTheme="minorEastAsia" w:hAnsi="Century Gothic"/>
          <w:color w:val="000000" w:themeColor="text1"/>
          <w:kern w:val="24"/>
        </w:rPr>
        <w:t xml:space="preserve"> a range of</w:t>
      </w:r>
      <w:r>
        <w:rPr>
          <w:rFonts w:ascii="Century Gothic" w:eastAsiaTheme="minorEastAsia" w:hAnsi="Century Gothic"/>
          <w:color w:val="000000" w:themeColor="text1"/>
          <w:kern w:val="24"/>
        </w:rPr>
        <w:t xml:space="preserve"> learning pathways we will ensure that </w:t>
      </w:r>
      <w:r w:rsidR="003A25FF">
        <w:rPr>
          <w:rFonts w:ascii="Century Gothic" w:eastAsiaTheme="minorEastAsia" w:hAnsi="Century Gothic"/>
          <w:color w:val="000000" w:themeColor="text1"/>
          <w:kern w:val="24"/>
        </w:rPr>
        <w:t>all pupils</w:t>
      </w:r>
      <w:r>
        <w:rPr>
          <w:rFonts w:ascii="Century Gothic" w:eastAsiaTheme="minorEastAsia" w:hAnsi="Century Gothic"/>
          <w:color w:val="000000" w:themeColor="text1"/>
          <w:kern w:val="24"/>
        </w:rPr>
        <w:t xml:space="preserve"> </w:t>
      </w:r>
      <w:r w:rsidR="003A25FF">
        <w:rPr>
          <w:rFonts w:ascii="Century Gothic" w:eastAsiaTheme="minorEastAsia" w:hAnsi="Century Gothic"/>
          <w:color w:val="000000" w:themeColor="text1"/>
          <w:kern w:val="24"/>
        </w:rPr>
        <w:t xml:space="preserve">will </w:t>
      </w:r>
      <w:r>
        <w:rPr>
          <w:rFonts w:ascii="Century Gothic" w:eastAsiaTheme="minorEastAsia" w:hAnsi="Century Gothic"/>
          <w:color w:val="000000" w:themeColor="text1"/>
          <w:kern w:val="24"/>
        </w:rPr>
        <w:t xml:space="preserve">become </w:t>
      </w:r>
      <w:r w:rsidR="003A25FF">
        <w:rPr>
          <w:rFonts w:ascii="Century Gothic" w:eastAsiaTheme="minorEastAsia" w:hAnsi="Century Gothic"/>
          <w:color w:val="000000" w:themeColor="text1"/>
          <w:kern w:val="24"/>
        </w:rPr>
        <w:t xml:space="preserve">effective contributors within </w:t>
      </w:r>
      <w:r>
        <w:rPr>
          <w:rFonts w:ascii="Century Gothic" w:eastAsiaTheme="minorEastAsia" w:hAnsi="Century Gothic"/>
          <w:color w:val="000000" w:themeColor="text1"/>
          <w:kern w:val="24"/>
        </w:rPr>
        <w:t xml:space="preserve">local </w:t>
      </w:r>
      <w:r w:rsidR="003A25FF">
        <w:rPr>
          <w:rFonts w:ascii="Century Gothic" w:eastAsiaTheme="minorEastAsia" w:hAnsi="Century Gothic"/>
          <w:color w:val="000000" w:themeColor="text1"/>
          <w:kern w:val="24"/>
        </w:rPr>
        <w:t xml:space="preserve">and wider </w:t>
      </w:r>
      <w:r>
        <w:rPr>
          <w:rFonts w:ascii="Century Gothic" w:eastAsiaTheme="minorEastAsia" w:hAnsi="Century Gothic"/>
          <w:color w:val="000000" w:themeColor="text1"/>
          <w:kern w:val="24"/>
        </w:rPr>
        <w:t xml:space="preserve">communities. </w:t>
      </w:r>
    </w:p>
    <w:p w14:paraId="6B2FDE57" w14:textId="2671907D" w:rsidR="00256110" w:rsidRDefault="00256110" w:rsidP="003C0B99">
      <w:pPr>
        <w:pStyle w:val="ListParagraph"/>
        <w:rPr>
          <w:rFonts w:ascii="Century Gothic" w:eastAsiaTheme="minorEastAsia" w:hAnsi="Century Gothic"/>
          <w:color w:val="000000" w:themeColor="text1"/>
          <w:kern w:val="24"/>
        </w:rPr>
      </w:pPr>
    </w:p>
    <w:p w14:paraId="6DC0E000" w14:textId="77777777" w:rsidR="00256110" w:rsidRDefault="00256110" w:rsidP="003C0B99">
      <w:pPr>
        <w:pStyle w:val="ListParagraph"/>
        <w:rPr>
          <w:rFonts w:ascii="Century Gothic" w:eastAsiaTheme="minorEastAsia" w:hAnsi="Century Gothic"/>
          <w:color w:val="000000" w:themeColor="text1"/>
          <w:kern w:val="24"/>
        </w:rPr>
      </w:pPr>
    </w:p>
    <w:p w14:paraId="3A9FC0C5" w14:textId="77777777" w:rsidR="00256110" w:rsidRDefault="00256110" w:rsidP="003C0B99">
      <w:pPr>
        <w:pStyle w:val="ListParagraph"/>
        <w:rPr>
          <w:rFonts w:ascii="Century Gothic" w:eastAsiaTheme="minorEastAsia" w:hAnsi="Century Gothic"/>
          <w:color w:val="000000" w:themeColor="text1"/>
          <w:kern w:val="24"/>
        </w:rPr>
      </w:pPr>
    </w:p>
    <w:p w14:paraId="7A13BE1B" w14:textId="18D5AA7F" w:rsidR="00256110" w:rsidRDefault="00256110" w:rsidP="003C0B99">
      <w:pPr>
        <w:pStyle w:val="ListParagraph"/>
        <w:rPr>
          <w:rFonts w:ascii="Century Gothic" w:eastAsiaTheme="minorEastAsia" w:hAnsi="Century Gothic"/>
          <w:color w:val="000000" w:themeColor="text1"/>
          <w:kern w:val="24"/>
        </w:rPr>
      </w:pPr>
    </w:p>
    <w:p w14:paraId="57FA96DD" w14:textId="437A7620" w:rsidR="000C2F04" w:rsidRDefault="000C2F04" w:rsidP="003C0B99">
      <w:pPr>
        <w:pStyle w:val="ListParagraph"/>
        <w:rPr>
          <w:rFonts w:ascii="Century Gothic" w:eastAsiaTheme="minorEastAsia" w:hAnsi="Century Gothic"/>
          <w:color w:val="000000" w:themeColor="text1"/>
          <w:kern w:val="24"/>
        </w:rPr>
      </w:pPr>
    </w:p>
    <w:p w14:paraId="4C127B4C" w14:textId="7C10EBFF" w:rsidR="000C2F04" w:rsidRDefault="000C2F04" w:rsidP="003C0B99">
      <w:pPr>
        <w:pStyle w:val="ListParagraph"/>
        <w:rPr>
          <w:rFonts w:ascii="Century Gothic" w:eastAsiaTheme="minorEastAsia" w:hAnsi="Century Gothic"/>
          <w:color w:val="000000" w:themeColor="text1"/>
          <w:kern w:val="24"/>
        </w:rPr>
      </w:pPr>
    </w:p>
    <w:p w14:paraId="104CADD7" w14:textId="476AAF4F" w:rsidR="00AD38D5" w:rsidRDefault="00F20E27" w:rsidP="00256110">
      <w:pPr>
        <w:pStyle w:val="ListParagraph"/>
        <w:rPr>
          <w:rFonts w:ascii="Century Gothic" w:eastAsiaTheme="minorEastAsia" w:hAnsi="Century Gothic"/>
          <w:b/>
          <w:bCs/>
          <w:color w:val="000000" w:themeColor="text1"/>
          <w:kern w:val="24"/>
          <w:sz w:val="36"/>
          <w:szCs w:val="36"/>
        </w:rPr>
      </w:pPr>
      <w:r>
        <w:rPr>
          <w:b/>
          <w:bCs/>
          <w:noProof/>
          <w:sz w:val="36"/>
          <w:szCs w:val="36"/>
          <w:u w:val="single"/>
        </w:rPr>
        <w:drawing>
          <wp:anchor distT="0" distB="0" distL="114300" distR="114300" simplePos="0" relativeHeight="251672576" behindDoc="1" locked="0" layoutInCell="1" allowOverlap="1" wp14:anchorId="1FD8B483" wp14:editId="036C5F9A">
            <wp:simplePos x="0" y="0"/>
            <wp:positionH relativeFrom="margin">
              <wp:posOffset>-374650</wp:posOffset>
            </wp:positionH>
            <wp:positionV relativeFrom="paragraph">
              <wp:posOffset>154305</wp:posOffset>
            </wp:positionV>
            <wp:extent cx="601211" cy="596900"/>
            <wp:effectExtent l="0" t="0" r="889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1211" cy="596900"/>
                    </a:xfrm>
                    <a:prstGeom prst="rect">
                      <a:avLst/>
                    </a:prstGeom>
                    <a:noFill/>
                  </pic:spPr>
                </pic:pic>
              </a:graphicData>
            </a:graphic>
            <wp14:sizeRelH relativeFrom="margin">
              <wp14:pctWidth>0</wp14:pctWidth>
            </wp14:sizeRelH>
            <wp14:sizeRelV relativeFrom="margin">
              <wp14:pctHeight>0</wp14:pctHeight>
            </wp14:sizeRelV>
          </wp:anchor>
        </w:drawing>
      </w:r>
      <w:r w:rsidR="00D93297" w:rsidRPr="00315507">
        <w:rPr>
          <w:rFonts w:ascii="Century Gothic" w:eastAsiaTheme="minorEastAsia" w:hAnsi="Century Gothic"/>
          <w:b/>
          <w:bCs/>
          <w:color w:val="000000" w:themeColor="text1"/>
          <w:kern w:val="24"/>
          <w:sz w:val="36"/>
          <w:szCs w:val="36"/>
        </w:rPr>
        <w:t>Understanding the Learners</w:t>
      </w:r>
      <w:r w:rsidR="00165050" w:rsidRPr="00315507">
        <w:rPr>
          <w:rFonts w:ascii="Century Gothic" w:eastAsiaTheme="minorEastAsia" w:hAnsi="Century Gothic"/>
          <w:b/>
          <w:bCs/>
          <w:color w:val="000000" w:themeColor="text1"/>
          <w:kern w:val="24"/>
          <w:sz w:val="36"/>
          <w:szCs w:val="36"/>
        </w:rPr>
        <w:t xml:space="preserve"> and Learning Partners</w:t>
      </w:r>
    </w:p>
    <w:p w14:paraId="542BA0EF" w14:textId="62D43E71" w:rsidR="009B7B88" w:rsidRDefault="00F17BCC" w:rsidP="00256110">
      <w:pPr>
        <w:pStyle w:val="ListParagraph"/>
        <w:rPr>
          <w:rFonts w:ascii="Century Gothic" w:eastAsiaTheme="minorEastAsia" w:hAnsi="Century Gothic"/>
          <w:b/>
          <w:bCs/>
          <w:color w:val="000000" w:themeColor="text1"/>
          <w:kern w:val="24"/>
          <w:sz w:val="36"/>
          <w:szCs w:val="36"/>
        </w:rPr>
      </w:pPr>
      <w:r w:rsidRPr="00F20E27">
        <w:rPr>
          <w:rFonts w:ascii="Century Gothic" w:hAnsi="Century Gothic" w:cs="Arial"/>
          <w:noProof/>
        </w:rPr>
        <mc:AlternateContent>
          <mc:Choice Requires="wps">
            <w:drawing>
              <wp:anchor distT="0" distB="0" distL="114300" distR="114300" simplePos="0" relativeHeight="251714560" behindDoc="1" locked="0" layoutInCell="1" allowOverlap="1" wp14:anchorId="18D042FD" wp14:editId="500E06ED">
                <wp:simplePos x="0" y="0"/>
                <wp:positionH relativeFrom="margin">
                  <wp:align>left</wp:align>
                </wp:positionH>
                <wp:positionV relativeFrom="paragraph">
                  <wp:posOffset>193040</wp:posOffset>
                </wp:positionV>
                <wp:extent cx="5937250" cy="1174750"/>
                <wp:effectExtent l="19050" t="19050" r="25400" b="25400"/>
                <wp:wrapNone/>
                <wp:docPr id="34" name="Rectangle 34"/>
                <wp:cNvGraphicFramePr/>
                <a:graphic xmlns:a="http://schemas.openxmlformats.org/drawingml/2006/main">
                  <a:graphicData uri="http://schemas.microsoft.com/office/word/2010/wordprocessingShape">
                    <wps:wsp>
                      <wps:cNvSpPr/>
                      <wps:spPr>
                        <a:xfrm>
                          <a:off x="0" y="0"/>
                          <a:ext cx="5937250" cy="1174750"/>
                        </a:xfrm>
                        <a:prstGeom prst="rect">
                          <a:avLst/>
                        </a:prstGeom>
                        <a:solidFill>
                          <a:schemeClr val="accent1">
                            <a:lumMod val="20000"/>
                            <a:lumOff val="80000"/>
                          </a:schemeClr>
                        </a:solid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63A0D" id="Rectangle 34" o:spid="_x0000_s1026" style="position:absolute;margin-left:0;margin-top:15.2pt;width:467.5pt;height:92.5pt;z-index:-251601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" fillcolor="#d9e2f3 [660]" strokecolor="#1f3763 [1604]" strokeweight="2.25pt">
                <w10:wrap anchorx="margin"/>
              </v:rect>
            </w:pict>
          </mc:Fallback>
        </mc:AlternateContent>
      </w:r>
    </w:p>
    <w:p w14:paraId="623C98BC" w14:textId="4A496910" w:rsidR="009B7B88" w:rsidRDefault="009B7B88" w:rsidP="00256110">
      <w:pPr>
        <w:pStyle w:val="ListParagraph"/>
        <w:rPr>
          <w:rFonts w:ascii="Century Gothic" w:eastAsiaTheme="minorEastAsia" w:hAnsi="Century Gothic"/>
          <w:b/>
          <w:bCs/>
          <w:color w:val="000000" w:themeColor="text1"/>
          <w:kern w:val="24"/>
          <w:sz w:val="36"/>
          <w:szCs w:val="36"/>
        </w:rPr>
      </w:pPr>
    </w:p>
    <w:p w14:paraId="38AC4540" w14:textId="77777777" w:rsidR="00CF39B2" w:rsidRDefault="00CF39B2" w:rsidP="00CF39B2">
      <w:pPr>
        <w:pStyle w:val="ListParagraph"/>
        <w:rPr>
          <w:rFonts w:ascii="Century Gothic" w:eastAsiaTheme="minorEastAsia" w:hAnsi="Century Gothic"/>
          <w:color w:val="000000" w:themeColor="text1"/>
          <w:kern w:val="24"/>
        </w:rPr>
      </w:pPr>
    </w:p>
    <w:p w14:paraId="657813BF" w14:textId="4EC0081A" w:rsidR="00327460" w:rsidRDefault="00F17BCC" w:rsidP="009E01AD">
      <w:pPr>
        <w:pStyle w:val="ListParagraph"/>
        <w:numPr>
          <w:ilvl w:val="0"/>
          <w:numId w:val="4"/>
        </w:numPr>
        <w:rPr>
          <w:rFonts w:ascii="Century Gothic" w:eastAsiaTheme="minorEastAsia" w:hAnsi="Century Gothic"/>
          <w:color w:val="000000" w:themeColor="text1"/>
          <w:kern w:val="24"/>
        </w:rPr>
      </w:pPr>
      <w:r>
        <w:rPr>
          <w:rFonts w:ascii="Century Gothic" w:eastAsiaTheme="minorEastAsia" w:hAnsi="Century Gothic"/>
          <w:color w:val="000000" w:themeColor="text1"/>
          <w:kern w:val="24"/>
        </w:rPr>
        <w:t>T</w:t>
      </w:r>
      <w:r w:rsidR="00A65649" w:rsidRPr="00327460">
        <w:rPr>
          <w:rFonts w:ascii="Century Gothic" w:eastAsiaTheme="minorEastAsia" w:hAnsi="Century Gothic"/>
          <w:color w:val="000000" w:themeColor="text1"/>
          <w:kern w:val="24"/>
        </w:rPr>
        <w:t xml:space="preserve">he curriculum </w:t>
      </w:r>
      <w:r>
        <w:rPr>
          <w:rFonts w:ascii="Century Gothic" w:eastAsiaTheme="minorEastAsia" w:hAnsi="Century Gothic"/>
          <w:color w:val="000000" w:themeColor="text1"/>
          <w:kern w:val="24"/>
        </w:rPr>
        <w:t xml:space="preserve">design </w:t>
      </w:r>
      <w:r w:rsidR="00A65649" w:rsidRPr="00327460">
        <w:rPr>
          <w:rFonts w:ascii="Century Gothic" w:eastAsiaTheme="minorEastAsia" w:hAnsi="Century Gothic"/>
          <w:color w:val="000000" w:themeColor="text1"/>
          <w:kern w:val="24"/>
        </w:rPr>
        <w:t xml:space="preserve">is based </w:t>
      </w:r>
      <w:r w:rsidR="00CF39B2">
        <w:rPr>
          <w:rFonts w:ascii="Century Gothic" w:eastAsiaTheme="minorEastAsia" w:hAnsi="Century Gothic"/>
          <w:color w:val="000000" w:themeColor="text1"/>
          <w:kern w:val="24"/>
        </w:rPr>
        <w:t>around the core aspects that we aspire to develop in order to help</w:t>
      </w:r>
      <w:r w:rsidR="003A25FF">
        <w:rPr>
          <w:rFonts w:ascii="Century Gothic" w:eastAsiaTheme="minorEastAsia" w:hAnsi="Century Gothic"/>
          <w:color w:val="000000" w:themeColor="text1"/>
          <w:kern w:val="24"/>
        </w:rPr>
        <w:t xml:space="preserve"> pupils </w:t>
      </w:r>
      <w:r w:rsidR="00CF39B2">
        <w:rPr>
          <w:rFonts w:ascii="Century Gothic" w:eastAsiaTheme="minorEastAsia" w:hAnsi="Century Gothic"/>
          <w:color w:val="000000" w:themeColor="text1"/>
          <w:kern w:val="24"/>
        </w:rPr>
        <w:t>prepare for the future</w:t>
      </w:r>
      <w:r w:rsidR="003A25FF">
        <w:rPr>
          <w:rFonts w:ascii="Century Gothic" w:eastAsiaTheme="minorEastAsia" w:hAnsi="Century Gothic"/>
          <w:color w:val="000000" w:themeColor="text1"/>
          <w:kern w:val="24"/>
        </w:rPr>
        <w:t>,</w:t>
      </w:r>
      <w:r w:rsidR="00CF39B2">
        <w:rPr>
          <w:rFonts w:ascii="Century Gothic" w:eastAsiaTheme="minorEastAsia" w:hAnsi="Century Gothic"/>
          <w:color w:val="000000" w:themeColor="text1"/>
          <w:kern w:val="24"/>
        </w:rPr>
        <w:t xml:space="preserve"> namely </w:t>
      </w:r>
      <w:r w:rsidR="00DB3DDE" w:rsidRPr="00F20E27">
        <w:rPr>
          <w:rFonts w:ascii="Century Gothic" w:hAnsi="Century Gothic" w:cs="Arial"/>
          <w:noProof/>
        </w:rPr>
        <w:lastRenderedPageBreak/>
        <mc:AlternateContent>
          <mc:Choice Requires="wps">
            <w:drawing>
              <wp:anchor distT="0" distB="0" distL="114300" distR="114300" simplePos="0" relativeHeight="251718656" behindDoc="1" locked="0" layoutInCell="1" allowOverlap="1" wp14:anchorId="633D37EF" wp14:editId="17AB1ECD">
                <wp:simplePos x="0" y="0"/>
                <wp:positionH relativeFrom="margin">
                  <wp:posOffset>6350</wp:posOffset>
                </wp:positionH>
                <wp:positionV relativeFrom="paragraph">
                  <wp:posOffset>-171450</wp:posOffset>
                </wp:positionV>
                <wp:extent cx="5937250" cy="5689600"/>
                <wp:effectExtent l="19050" t="19050" r="25400" b="25400"/>
                <wp:wrapNone/>
                <wp:docPr id="8" name="Rectangle 8"/>
                <wp:cNvGraphicFramePr/>
                <a:graphic xmlns:a="http://schemas.openxmlformats.org/drawingml/2006/main">
                  <a:graphicData uri="http://schemas.microsoft.com/office/word/2010/wordprocessingShape">
                    <wps:wsp>
                      <wps:cNvSpPr/>
                      <wps:spPr>
                        <a:xfrm>
                          <a:off x="0" y="0"/>
                          <a:ext cx="5937250" cy="5689600"/>
                        </a:xfrm>
                        <a:prstGeom prst="rect">
                          <a:avLst/>
                        </a:prstGeom>
                        <a:solidFill>
                          <a:schemeClr val="accent1">
                            <a:lumMod val="20000"/>
                            <a:lumOff val="80000"/>
                          </a:schemeClr>
                        </a:solid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43B3522B" w14:textId="67F8266E" w:rsidR="000C225B" w:rsidRDefault="000C225B" w:rsidP="000C225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D37EF" id="Rectangle 8" o:spid="_x0000_s1027" style="position:absolute;left:0;text-align:left;margin-left:.5pt;margin-top:-13.5pt;width:467.5pt;height:448pt;z-index:-251597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" fillcolor="#d9e2f3 [660]" strokecolor="#1f3763 [1604]" strokeweight="2.25pt">
                <v:textbox>
                  <w:txbxContent>
                    <w:p w14:paraId="43B3522B" w14:textId="67F8266E" w:rsidR="000C225B" w:rsidRDefault="000C225B" w:rsidP="000C225B"/>
                  </w:txbxContent>
                </v:textbox>
                <w10:wrap anchorx="margin"/>
              </v:rect>
            </w:pict>
          </mc:Fallback>
        </mc:AlternateContent>
      </w:r>
      <w:r w:rsidR="00CF39B2">
        <w:rPr>
          <w:rFonts w:ascii="Century Gothic" w:eastAsiaTheme="minorEastAsia" w:hAnsi="Century Gothic"/>
          <w:color w:val="000000" w:themeColor="text1"/>
          <w:kern w:val="24"/>
        </w:rPr>
        <w:t xml:space="preserve">Communication, Cognition, Health and </w:t>
      </w:r>
      <w:proofErr w:type="gramStart"/>
      <w:r w:rsidR="00CF39B2">
        <w:rPr>
          <w:rFonts w:ascii="Century Gothic" w:eastAsiaTheme="minorEastAsia" w:hAnsi="Century Gothic"/>
          <w:color w:val="000000" w:themeColor="text1"/>
          <w:kern w:val="24"/>
        </w:rPr>
        <w:t>Wellbeing( Physical</w:t>
      </w:r>
      <w:proofErr w:type="gramEnd"/>
      <w:r w:rsidR="00CF39B2">
        <w:rPr>
          <w:rFonts w:ascii="Century Gothic" w:eastAsiaTheme="minorEastAsia" w:hAnsi="Century Gothic"/>
          <w:color w:val="000000" w:themeColor="text1"/>
          <w:kern w:val="24"/>
        </w:rPr>
        <w:t xml:space="preserve"> , Mental and Relationships) Independence and Community Experiences</w:t>
      </w:r>
      <w:r w:rsidR="000530FB">
        <w:rPr>
          <w:rFonts w:ascii="Century Gothic" w:eastAsiaTheme="minorEastAsia" w:hAnsi="Century Gothic"/>
          <w:color w:val="000000" w:themeColor="text1"/>
          <w:kern w:val="24"/>
        </w:rPr>
        <w:t xml:space="preserve">. </w:t>
      </w:r>
      <w:r w:rsidR="003A25FF">
        <w:rPr>
          <w:rFonts w:ascii="Century Gothic" w:eastAsiaTheme="minorEastAsia" w:hAnsi="Century Gothic"/>
          <w:color w:val="000000" w:themeColor="text1"/>
          <w:kern w:val="24"/>
        </w:rPr>
        <w:t>Through involvement in the development of their GIRFME plans, where possible p</w:t>
      </w:r>
      <w:r w:rsidR="00A65649" w:rsidRPr="00327460">
        <w:rPr>
          <w:rFonts w:ascii="Century Gothic" w:eastAsiaTheme="minorEastAsia" w:hAnsi="Century Gothic"/>
          <w:color w:val="000000" w:themeColor="text1"/>
          <w:kern w:val="24"/>
        </w:rPr>
        <w:t xml:space="preserve">upils communicate what they do and do not </w:t>
      </w:r>
      <w:proofErr w:type="gramStart"/>
      <w:r w:rsidR="00A65649" w:rsidRPr="00327460">
        <w:rPr>
          <w:rFonts w:ascii="Century Gothic" w:eastAsiaTheme="minorEastAsia" w:hAnsi="Century Gothic"/>
          <w:color w:val="000000" w:themeColor="text1"/>
          <w:kern w:val="24"/>
        </w:rPr>
        <w:t>enjoy</w:t>
      </w:r>
      <w:proofErr w:type="gramEnd"/>
      <w:r w:rsidR="00A65649" w:rsidRPr="00327460">
        <w:rPr>
          <w:rFonts w:ascii="Century Gothic" w:eastAsiaTheme="minorEastAsia" w:hAnsi="Century Gothic"/>
          <w:color w:val="000000" w:themeColor="text1"/>
          <w:kern w:val="24"/>
        </w:rPr>
        <w:t xml:space="preserve"> and</w:t>
      </w:r>
      <w:r w:rsidR="003A25FF">
        <w:rPr>
          <w:rFonts w:ascii="Century Gothic" w:eastAsiaTheme="minorEastAsia" w:hAnsi="Century Gothic"/>
          <w:color w:val="000000" w:themeColor="text1"/>
          <w:kern w:val="24"/>
        </w:rPr>
        <w:t xml:space="preserve"> this</w:t>
      </w:r>
      <w:r w:rsidR="00A65649" w:rsidRPr="00327460">
        <w:rPr>
          <w:rFonts w:ascii="Century Gothic" w:eastAsiaTheme="minorEastAsia" w:hAnsi="Century Gothic"/>
          <w:color w:val="000000" w:themeColor="text1"/>
          <w:kern w:val="24"/>
        </w:rPr>
        <w:t xml:space="preserve"> </w:t>
      </w:r>
      <w:r>
        <w:rPr>
          <w:rFonts w:ascii="Century Gothic" w:eastAsiaTheme="minorEastAsia" w:hAnsi="Century Gothic"/>
          <w:color w:val="000000" w:themeColor="text1"/>
          <w:kern w:val="24"/>
        </w:rPr>
        <w:t>f</w:t>
      </w:r>
      <w:r w:rsidR="00A65649" w:rsidRPr="00327460">
        <w:rPr>
          <w:rFonts w:ascii="Century Gothic" w:eastAsiaTheme="minorEastAsia" w:hAnsi="Century Gothic"/>
          <w:color w:val="000000" w:themeColor="text1"/>
          <w:kern w:val="24"/>
        </w:rPr>
        <w:t>eedback help</w:t>
      </w:r>
      <w:r w:rsidR="003A25FF">
        <w:rPr>
          <w:rFonts w:ascii="Century Gothic" w:eastAsiaTheme="minorEastAsia" w:hAnsi="Century Gothic"/>
          <w:color w:val="000000" w:themeColor="text1"/>
          <w:kern w:val="24"/>
        </w:rPr>
        <w:t>s</w:t>
      </w:r>
      <w:r w:rsidR="00A65649" w:rsidRPr="00327460">
        <w:rPr>
          <w:rFonts w:ascii="Century Gothic" w:eastAsiaTheme="minorEastAsia" w:hAnsi="Century Gothic"/>
          <w:color w:val="000000" w:themeColor="text1"/>
          <w:kern w:val="24"/>
        </w:rPr>
        <w:t xml:space="preserve"> to shape the </w:t>
      </w:r>
      <w:r w:rsidR="00DB3DDE">
        <w:rPr>
          <w:rFonts w:ascii="Century Gothic" w:eastAsiaTheme="minorEastAsia" w:hAnsi="Century Gothic"/>
          <w:color w:val="000000" w:themeColor="text1"/>
          <w:kern w:val="24"/>
        </w:rPr>
        <w:t>activities and context for learning within the individual and class plans.</w:t>
      </w:r>
      <w:r w:rsidR="003A25FF">
        <w:rPr>
          <w:rFonts w:ascii="Century Gothic" w:eastAsiaTheme="minorEastAsia" w:hAnsi="Century Gothic"/>
          <w:color w:val="000000" w:themeColor="text1"/>
          <w:kern w:val="24"/>
        </w:rPr>
        <w:t xml:space="preserve"> </w:t>
      </w:r>
    </w:p>
    <w:p w14:paraId="493308B0" w14:textId="77777777" w:rsidR="0057138C" w:rsidRDefault="0057138C" w:rsidP="0057138C">
      <w:pPr>
        <w:pStyle w:val="ListParagraph"/>
        <w:rPr>
          <w:rFonts w:ascii="Century Gothic" w:eastAsiaTheme="minorEastAsia" w:hAnsi="Century Gothic"/>
          <w:color w:val="000000" w:themeColor="text1"/>
          <w:kern w:val="24"/>
        </w:rPr>
      </w:pPr>
    </w:p>
    <w:p w14:paraId="2362E68C" w14:textId="48004054" w:rsidR="000001F1" w:rsidRPr="0057138C" w:rsidRDefault="0057138C" w:rsidP="0057138C">
      <w:pPr>
        <w:pStyle w:val="ListParagraph"/>
        <w:numPr>
          <w:ilvl w:val="0"/>
          <w:numId w:val="8"/>
        </w:numPr>
        <w:rPr>
          <w:rFonts w:ascii="Century Gothic" w:eastAsiaTheme="minorEastAsia" w:hAnsi="Century Gothic"/>
          <w:color w:val="000000" w:themeColor="text1"/>
          <w:kern w:val="24"/>
        </w:rPr>
      </w:pPr>
      <w:r w:rsidRPr="0057138C">
        <w:rPr>
          <w:rFonts w:ascii="Century Gothic" w:eastAsiaTheme="minorEastAsia" w:hAnsi="Century Gothic"/>
          <w:color w:val="000000" w:themeColor="text1"/>
          <w:kern w:val="24"/>
        </w:rPr>
        <w:t>P</w:t>
      </w:r>
      <w:r w:rsidR="00E47FBF" w:rsidRPr="0057138C">
        <w:rPr>
          <w:rFonts w:ascii="Century Gothic" w:eastAsiaTheme="minorEastAsia" w:hAnsi="Century Gothic"/>
          <w:color w:val="000000" w:themeColor="text1"/>
          <w:kern w:val="24"/>
        </w:rPr>
        <w:t>arents</w:t>
      </w:r>
      <w:r w:rsidRPr="0057138C">
        <w:rPr>
          <w:rFonts w:ascii="Century Gothic" w:eastAsiaTheme="minorEastAsia" w:hAnsi="Century Gothic"/>
          <w:color w:val="000000" w:themeColor="text1"/>
          <w:kern w:val="24"/>
        </w:rPr>
        <w:t xml:space="preserve"> and carers</w:t>
      </w:r>
      <w:r w:rsidR="00E47FBF" w:rsidRPr="0057138C">
        <w:rPr>
          <w:rFonts w:ascii="Century Gothic" w:eastAsiaTheme="minorEastAsia" w:hAnsi="Century Gothic"/>
          <w:color w:val="000000" w:themeColor="text1"/>
          <w:kern w:val="24"/>
        </w:rPr>
        <w:t xml:space="preserve"> have shared their hopes and aspirations for their children and what role the curriculum plays in getting them ready to leave school</w:t>
      </w:r>
      <w:r w:rsidRPr="0057138C">
        <w:rPr>
          <w:rFonts w:ascii="Century Gothic" w:eastAsiaTheme="minorEastAsia" w:hAnsi="Century Gothic"/>
          <w:color w:val="000000" w:themeColor="text1"/>
          <w:kern w:val="24"/>
        </w:rPr>
        <w:t>.</w:t>
      </w:r>
      <w:r w:rsidR="00DB3DDE">
        <w:rPr>
          <w:rFonts w:ascii="Century Gothic" w:eastAsiaTheme="minorEastAsia" w:hAnsi="Century Gothic"/>
          <w:color w:val="000000" w:themeColor="text1"/>
          <w:kern w:val="24"/>
        </w:rPr>
        <w:t xml:space="preserve"> At points of transition parents and carers are consulted on what they hope their child will achieve in their time within our school. </w:t>
      </w:r>
    </w:p>
    <w:p w14:paraId="53C576DD" w14:textId="77777777" w:rsidR="0057138C" w:rsidRPr="0057138C" w:rsidRDefault="0057138C" w:rsidP="0057138C">
      <w:pPr>
        <w:rPr>
          <w:rFonts w:ascii="Century Gothic" w:eastAsiaTheme="minorEastAsia" w:hAnsi="Century Gothic"/>
          <w:color w:val="000000" w:themeColor="text1"/>
          <w:kern w:val="24"/>
        </w:rPr>
      </w:pPr>
    </w:p>
    <w:p w14:paraId="0F0F0321" w14:textId="74485FDC" w:rsidR="00FD2932" w:rsidRDefault="00DB3DDE" w:rsidP="0057138C">
      <w:pPr>
        <w:pStyle w:val="ListParagraph"/>
        <w:numPr>
          <w:ilvl w:val="0"/>
          <w:numId w:val="8"/>
        </w:numPr>
        <w:rPr>
          <w:rFonts w:ascii="Century Gothic" w:eastAsiaTheme="minorEastAsia" w:hAnsi="Century Gothic"/>
          <w:color w:val="000000" w:themeColor="text1"/>
          <w:kern w:val="24"/>
        </w:rPr>
      </w:pPr>
      <w:r>
        <w:rPr>
          <w:rFonts w:ascii="Century Gothic" w:eastAsiaTheme="minorEastAsia" w:hAnsi="Century Gothic"/>
          <w:color w:val="000000" w:themeColor="text1"/>
          <w:kern w:val="24"/>
        </w:rPr>
        <w:t xml:space="preserve">As we move forward with our new school plans, we look forward to making use of the vocational offer that will be available within the shared campus </w:t>
      </w:r>
      <w:proofErr w:type="gramStart"/>
      <w:r>
        <w:rPr>
          <w:rFonts w:ascii="Century Gothic" w:eastAsiaTheme="minorEastAsia" w:hAnsi="Century Gothic"/>
          <w:color w:val="000000" w:themeColor="text1"/>
          <w:kern w:val="24"/>
        </w:rPr>
        <w:t>in order to</w:t>
      </w:r>
      <w:proofErr w:type="gramEnd"/>
      <w:r>
        <w:rPr>
          <w:rFonts w:ascii="Century Gothic" w:eastAsiaTheme="minorEastAsia" w:hAnsi="Century Gothic"/>
          <w:color w:val="000000" w:themeColor="text1"/>
          <w:kern w:val="24"/>
        </w:rPr>
        <w:t xml:space="preserve"> create </w:t>
      </w:r>
      <w:r w:rsidR="005A4CF7" w:rsidRPr="0057138C">
        <w:rPr>
          <w:rFonts w:ascii="Century Gothic" w:eastAsiaTheme="minorEastAsia" w:hAnsi="Century Gothic"/>
          <w:color w:val="000000" w:themeColor="text1"/>
          <w:kern w:val="24"/>
        </w:rPr>
        <w:t>close working relationship</w:t>
      </w:r>
      <w:r>
        <w:rPr>
          <w:rFonts w:ascii="Century Gothic" w:eastAsiaTheme="minorEastAsia" w:hAnsi="Century Gothic"/>
          <w:color w:val="000000" w:themeColor="text1"/>
          <w:kern w:val="24"/>
        </w:rPr>
        <w:t>s</w:t>
      </w:r>
      <w:r w:rsidR="005A4CF7" w:rsidRPr="0057138C">
        <w:rPr>
          <w:rFonts w:ascii="Century Gothic" w:eastAsiaTheme="minorEastAsia" w:hAnsi="Century Gothic"/>
          <w:color w:val="000000" w:themeColor="text1"/>
          <w:kern w:val="24"/>
        </w:rPr>
        <w:t xml:space="preserve"> with the college</w:t>
      </w:r>
      <w:r w:rsidR="0057138C">
        <w:rPr>
          <w:rFonts w:ascii="Century Gothic" w:eastAsiaTheme="minorEastAsia" w:hAnsi="Century Gothic"/>
          <w:color w:val="000000" w:themeColor="text1"/>
          <w:kern w:val="24"/>
        </w:rPr>
        <w:t xml:space="preserve"> and third sector partners</w:t>
      </w:r>
      <w:r>
        <w:rPr>
          <w:rFonts w:ascii="Century Gothic" w:eastAsiaTheme="minorEastAsia" w:hAnsi="Century Gothic"/>
          <w:color w:val="000000" w:themeColor="text1"/>
          <w:kern w:val="24"/>
        </w:rPr>
        <w:t>. This li</w:t>
      </w:r>
      <w:r w:rsidR="00B64745">
        <w:rPr>
          <w:rFonts w:ascii="Century Gothic" w:eastAsiaTheme="minorEastAsia" w:hAnsi="Century Gothic"/>
          <w:color w:val="000000" w:themeColor="text1"/>
          <w:kern w:val="24"/>
        </w:rPr>
        <w:t xml:space="preserve">nk </w:t>
      </w:r>
      <w:r>
        <w:rPr>
          <w:rFonts w:ascii="Century Gothic" w:eastAsiaTheme="minorEastAsia" w:hAnsi="Century Gothic"/>
          <w:color w:val="000000" w:themeColor="text1"/>
          <w:kern w:val="24"/>
        </w:rPr>
        <w:t xml:space="preserve">will </w:t>
      </w:r>
      <w:r w:rsidR="00B64745">
        <w:rPr>
          <w:rFonts w:ascii="Century Gothic" w:eastAsiaTheme="minorEastAsia" w:hAnsi="Century Gothic"/>
          <w:color w:val="000000" w:themeColor="text1"/>
          <w:kern w:val="24"/>
        </w:rPr>
        <w:t xml:space="preserve">also </w:t>
      </w:r>
      <w:proofErr w:type="gramStart"/>
      <w:r w:rsidR="00B64745">
        <w:rPr>
          <w:rFonts w:ascii="Century Gothic" w:eastAsiaTheme="minorEastAsia" w:hAnsi="Century Gothic"/>
          <w:color w:val="000000" w:themeColor="text1"/>
          <w:kern w:val="24"/>
        </w:rPr>
        <w:t>helping</w:t>
      </w:r>
      <w:proofErr w:type="gramEnd"/>
      <w:r w:rsidR="00B64745">
        <w:rPr>
          <w:rFonts w:ascii="Century Gothic" w:eastAsiaTheme="minorEastAsia" w:hAnsi="Century Gothic"/>
          <w:color w:val="000000" w:themeColor="text1"/>
          <w:kern w:val="24"/>
        </w:rPr>
        <w:t xml:space="preserve"> us shape our own curricular offer for the senior phase </w:t>
      </w:r>
      <w:r w:rsidR="000C225B">
        <w:rPr>
          <w:rFonts w:ascii="Century Gothic" w:eastAsiaTheme="minorEastAsia" w:hAnsi="Century Gothic"/>
          <w:color w:val="000000" w:themeColor="text1"/>
          <w:kern w:val="24"/>
        </w:rPr>
        <w:t xml:space="preserve">both within school and in the community. </w:t>
      </w:r>
    </w:p>
    <w:p w14:paraId="02FF55F6" w14:textId="77777777" w:rsidR="0057138C" w:rsidRPr="0057138C" w:rsidRDefault="0057138C" w:rsidP="0057138C">
      <w:pPr>
        <w:pStyle w:val="ListParagraph"/>
        <w:rPr>
          <w:rFonts w:ascii="Century Gothic" w:eastAsiaTheme="minorEastAsia" w:hAnsi="Century Gothic"/>
          <w:color w:val="000000" w:themeColor="text1"/>
          <w:kern w:val="24"/>
        </w:rPr>
      </w:pPr>
    </w:p>
    <w:p w14:paraId="62C036B3" w14:textId="77777777" w:rsidR="0057138C" w:rsidRPr="0057138C" w:rsidRDefault="0057138C" w:rsidP="0057138C">
      <w:pPr>
        <w:pStyle w:val="ListParagraph"/>
        <w:rPr>
          <w:rFonts w:ascii="Century Gothic" w:eastAsiaTheme="minorEastAsia" w:hAnsi="Century Gothic"/>
          <w:color w:val="000000" w:themeColor="text1"/>
          <w:kern w:val="24"/>
        </w:rPr>
      </w:pPr>
    </w:p>
    <w:p w14:paraId="35EE1285" w14:textId="05E8B469" w:rsidR="0057138C" w:rsidRPr="00DB3DDE" w:rsidRDefault="0057138C" w:rsidP="0057138C">
      <w:pPr>
        <w:pStyle w:val="ListParagraph"/>
        <w:numPr>
          <w:ilvl w:val="0"/>
          <w:numId w:val="8"/>
        </w:numPr>
        <w:rPr>
          <w:rFonts w:ascii="Century Gothic" w:eastAsiaTheme="minorEastAsia" w:hAnsi="Century Gothic"/>
          <w:kern w:val="24"/>
        </w:rPr>
      </w:pPr>
      <w:r w:rsidRPr="00DB3DDE">
        <w:rPr>
          <w:rFonts w:ascii="Century Gothic" w:eastAsiaTheme="minorEastAsia" w:hAnsi="Century Gothic"/>
          <w:kern w:val="24"/>
        </w:rPr>
        <w:t>In partnership with other ASN schools and</w:t>
      </w:r>
      <w:r w:rsidR="00105B32" w:rsidRPr="00DB3DDE">
        <w:rPr>
          <w:rFonts w:ascii="Century Gothic" w:eastAsiaTheme="minorEastAsia" w:hAnsi="Century Gothic"/>
          <w:kern w:val="24"/>
        </w:rPr>
        <w:t xml:space="preserve"> officers from the</w:t>
      </w:r>
      <w:r w:rsidRPr="00DB3DDE">
        <w:rPr>
          <w:rFonts w:ascii="Century Gothic" w:eastAsiaTheme="minorEastAsia" w:hAnsi="Century Gothic"/>
          <w:kern w:val="24"/>
        </w:rPr>
        <w:t xml:space="preserve"> local authority we are</w:t>
      </w:r>
      <w:r w:rsidR="00DB3DDE">
        <w:rPr>
          <w:rFonts w:ascii="Century Gothic" w:eastAsiaTheme="minorEastAsia" w:hAnsi="Century Gothic"/>
          <w:kern w:val="24"/>
        </w:rPr>
        <w:t xml:space="preserve"> involved</w:t>
      </w:r>
      <w:r w:rsidRPr="00DB3DDE">
        <w:rPr>
          <w:rFonts w:ascii="Century Gothic" w:eastAsiaTheme="minorEastAsia" w:hAnsi="Century Gothic"/>
          <w:kern w:val="24"/>
        </w:rPr>
        <w:t xml:space="preserve"> a piece of work that involves linking with employers</w:t>
      </w:r>
      <w:r w:rsidR="00DB3DDE">
        <w:rPr>
          <w:rFonts w:ascii="Century Gothic" w:eastAsiaTheme="minorEastAsia" w:hAnsi="Century Gothic"/>
          <w:kern w:val="24"/>
        </w:rPr>
        <w:t xml:space="preserve">. Through this process we will gain feedback on what is required for us to </w:t>
      </w:r>
      <w:r w:rsidRPr="00DB3DDE">
        <w:rPr>
          <w:rFonts w:ascii="Century Gothic" w:eastAsiaTheme="minorEastAsia" w:hAnsi="Century Gothic"/>
          <w:kern w:val="24"/>
        </w:rPr>
        <w:t>prepare our young people for life in the workplace. This will help us shape our pathways throughout the school</w:t>
      </w:r>
      <w:r w:rsidR="00DB3DDE">
        <w:rPr>
          <w:rFonts w:ascii="Century Gothic" w:eastAsiaTheme="minorEastAsia" w:hAnsi="Century Gothic"/>
          <w:kern w:val="24"/>
        </w:rPr>
        <w:t>.</w:t>
      </w:r>
    </w:p>
    <w:p w14:paraId="4B45D778" w14:textId="09494067" w:rsidR="00FD2932" w:rsidRPr="000530FB" w:rsidRDefault="00FD2932" w:rsidP="00105B32">
      <w:pPr>
        <w:pStyle w:val="ListParagraph"/>
        <w:rPr>
          <w:rFonts w:ascii="Century Gothic" w:eastAsiaTheme="minorEastAsia" w:hAnsi="Century Gothic"/>
          <w:i/>
          <w:iCs/>
          <w:color w:val="FF0000"/>
          <w:kern w:val="24"/>
        </w:rPr>
      </w:pPr>
    </w:p>
    <w:p w14:paraId="058DCEDE" w14:textId="31C7AE29" w:rsidR="00B12750" w:rsidRPr="00AD38D5" w:rsidRDefault="00B12750" w:rsidP="005E4D8A">
      <w:pPr>
        <w:pStyle w:val="ListParagraph"/>
        <w:rPr>
          <w:rFonts w:ascii="Century Gothic" w:eastAsiaTheme="minorEastAsia" w:hAnsi="Century Gothic"/>
          <w:color w:val="000000" w:themeColor="text1"/>
          <w:kern w:val="24"/>
        </w:rPr>
      </w:pPr>
    </w:p>
    <w:p w14:paraId="78830839" w14:textId="59012CD4" w:rsidR="004C20F9" w:rsidRPr="00AD38D5" w:rsidRDefault="00F20E27" w:rsidP="000F7847">
      <w:pPr>
        <w:rPr>
          <w:rFonts w:ascii="Century Gothic" w:eastAsiaTheme="minorEastAsia" w:hAnsi="Century Gothic"/>
          <w:b/>
          <w:bCs/>
          <w:color w:val="000000" w:themeColor="text1"/>
          <w:kern w:val="24"/>
          <w:sz w:val="24"/>
          <w:szCs w:val="24"/>
        </w:rPr>
      </w:pPr>
      <w:r>
        <w:rPr>
          <w:b/>
          <w:bCs/>
          <w:noProof/>
          <w:sz w:val="36"/>
          <w:szCs w:val="36"/>
          <w:u w:val="single"/>
          <w:lang w:eastAsia="en-GB"/>
        </w:rPr>
        <w:drawing>
          <wp:anchor distT="0" distB="0" distL="114300" distR="114300" simplePos="0" relativeHeight="251674624" behindDoc="1" locked="0" layoutInCell="1" allowOverlap="1" wp14:anchorId="4D3794C1" wp14:editId="47485E88">
            <wp:simplePos x="0" y="0"/>
            <wp:positionH relativeFrom="margin">
              <wp:posOffset>-387350</wp:posOffset>
            </wp:positionH>
            <wp:positionV relativeFrom="paragraph">
              <wp:posOffset>258445</wp:posOffset>
            </wp:positionV>
            <wp:extent cx="601211" cy="596900"/>
            <wp:effectExtent l="0" t="0" r="889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1211" cy="596900"/>
                    </a:xfrm>
                    <a:prstGeom prst="rect">
                      <a:avLst/>
                    </a:prstGeom>
                    <a:noFill/>
                  </pic:spPr>
                </pic:pic>
              </a:graphicData>
            </a:graphic>
            <wp14:sizeRelH relativeFrom="margin">
              <wp14:pctWidth>0</wp14:pctWidth>
            </wp14:sizeRelH>
            <wp14:sizeRelV relativeFrom="margin">
              <wp14:pctHeight>0</wp14:pctHeight>
            </wp14:sizeRelV>
          </wp:anchor>
        </w:drawing>
      </w:r>
    </w:p>
    <w:p w14:paraId="1D4A0745" w14:textId="4EDD8A1A" w:rsidR="00EE77CF" w:rsidRDefault="00EE77CF" w:rsidP="000F7847">
      <w:pPr>
        <w:rPr>
          <w:rFonts w:ascii="Century Gothic" w:eastAsiaTheme="minorEastAsia" w:hAnsi="Century Gothic"/>
          <w:b/>
          <w:bCs/>
          <w:color w:val="000000" w:themeColor="text1"/>
          <w:kern w:val="24"/>
          <w:sz w:val="36"/>
          <w:szCs w:val="36"/>
        </w:rPr>
      </w:pPr>
    </w:p>
    <w:p w14:paraId="74491FE2" w14:textId="17418069" w:rsidR="007266E1" w:rsidRDefault="00E61247" w:rsidP="000F7847">
      <w:pPr>
        <w:rPr>
          <w:rFonts w:ascii="Century Gothic" w:eastAsiaTheme="minorEastAsia" w:hAnsi="Century Gothic"/>
          <w:b/>
          <w:bCs/>
          <w:color w:val="000000" w:themeColor="text1"/>
          <w:kern w:val="24"/>
          <w:sz w:val="36"/>
          <w:szCs w:val="36"/>
        </w:rPr>
      </w:pPr>
      <w:r w:rsidRPr="00F20E27">
        <w:rPr>
          <w:rFonts w:ascii="Century Gothic" w:hAnsi="Century Gothic" w:cs="Arial"/>
          <w:noProof/>
          <w:sz w:val="24"/>
          <w:szCs w:val="24"/>
          <w:lang w:eastAsia="en-GB"/>
        </w:rPr>
        <mc:AlternateContent>
          <mc:Choice Requires="wps">
            <w:drawing>
              <wp:anchor distT="0" distB="0" distL="114300" distR="114300" simplePos="0" relativeHeight="251716608" behindDoc="1" locked="0" layoutInCell="1" allowOverlap="1" wp14:anchorId="1D208135" wp14:editId="5D54BF73">
                <wp:simplePos x="0" y="0"/>
                <wp:positionH relativeFrom="margin">
                  <wp:align>left</wp:align>
                </wp:positionH>
                <wp:positionV relativeFrom="paragraph">
                  <wp:posOffset>26035</wp:posOffset>
                </wp:positionV>
                <wp:extent cx="5949950" cy="3378200"/>
                <wp:effectExtent l="19050" t="19050" r="12700" b="12700"/>
                <wp:wrapNone/>
                <wp:docPr id="35" name="Rectangle 35"/>
                <wp:cNvGraphicFramePr/>
                <a:graphic xmlns:a="http://schemas.openxmlformats.org/drawingml/2006/main">
                  <a:graphicData uri="http://schemas.microsoft.com/office/word/2010/wordprocessingShape">
                    <wps:wsp>
                      <wps:cNvSpPr/>
                      <wps:spPr>
                        <a:xfrm>
                          <a:off x="0" y="0"/>
                          <a:ext cx="5949950" cy="3378200"/>
                        </a:xfrm>
                        <a:prstGeom prst="rect">
                          <a:avLst/>
                        </a:prstGeom>
                        <a:solidFill>
                          <a:schemeClr val="accent1">
                            <a:lumMod val="20000"/>
                            <a:lumOff val="80000"/>
                          </a:schemeClr>
                        </a:solid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5A2D5" id="Rectangle 35" o:spid="_x0000_s1026" style="position:absolute;margin-left:0;margin-top:2.05pt;width:468.5pt;height:266pt;z-index:-251599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" fillcolor="#d9e2f3 [660]" strokecolor="#1f3763 [1604]" strokeweight="2.25pt">
                <w10:wrap anchorx="margin"/>
              </v:rect>
            </w:pict>
          </mc:Fallback>
        </mc:AlternateContent>
      </w:r>
      <w:r>
        <w:rPr>
          <w:rFonts w:ascii="Century Gothic" w:eastAsiaTheme="minorEastAsia" w:hAnsi="Century Gothic"/>
          <w:b/>
          <w:bCs/>
          <w:color w:val="000000" w:themeColor="text1"/>
          <w:kern w:val="24"/>
          <w:sz w:val="36"/>
          <w:szCs w:val="36"/>
        </w:rPr>
        <w:t xml:space="preserve"> </w:t>
      </w:r>
      <w:r w:rsidR="000F7847" w:rsidRPr="00F20E27">
        <w:rPr>
          <w:rFonts w:ascii="Century Gothic" w:eastAsiaTheme="minorEastAsia" w:hAnsi="Century Gothic"/>
          <w:b/>
          <w:bCs/>
          <w:color w:val="000000" w:themeColor="text1"/>
          <w:kern w:val="24"/>
          <w:sz w:val="36"/>
          <w:szCs w:val="36"/>
        </w:rPr>
        <w:t>Practical Approache</w:t>
      </w:r>
      <w:r w:rsidR="00B01E2F">
        <w:rPr>
          <w:rFonts w:ascii="Century Gothic" w:eastAsiaTheme="minorEastAsia" w:hAnsi="Century Gothic"/>
          <w:b/>
          <w:bCs/>
          <w:color w:val="000000" w:themeColor="text1"/>
          <w:kern w:val="24"/>
          <w:sz w:val="36"/>
          <w:szCs w:val="36"/>
        </w:rPr>
        <w:t>s</w:t>
      </w:r>
    </w:p>
    <w:p w14:paraId="15051D5C" w14:textId="1CA8A5A2" w:rsidR="000F7847" w:rsidRPr="00AD38D5" w:rsidRDefault="006B4D6A" w:rsidP="00105B32">
      <w:pPr>
        <w:rPr>
          <w:rFonts w:ascii="Century Gothic" w:eastAsiaTheme="minorEastAsia" w:hAnsi="Century Gothic"/>
          <w:b/>
          <w:bCs/>
          <w:color w:val="000000" w:themeColor="text1"/>
          <w:kern w:val="24"/>
          <w:sz w:val="24"/>
          <w:szCs w:val="24"/>
        </w:rPr>
      </w:pPr>
      <w:r w:rsidRPr="00F20E27">
        <w:rPr>
          <w:rFonts w:ascii="Century Gothic" w:eastAsiaTheme="minorEastAsia" w:hAnsi="Century Gothic"/>
          <w:b/>
          <w:bCs/>
          <w:color w:val="000000" w:themeColor="text1"/>
          <w:kern w:val="24"/>
          <w:sz w:val="36"/>
          <w:szCs w:val="36"/>
        </w:rPr>
        <w:t xml:space="preserve"> </w:t>
      </w:r>
    </w:p>
    <w:p w14:paraId="2061611A" w14:textId="597B6D47" w:rsidR="000F7847" w:rsidRPr="00AD38D5" w:rsidRDefault="005039DA" w:rsidP="00626B96">
      <w:pPr>
        <w:pStyle w:val="ListParagraph"/>
        <w:numPr>
          <w:ilvl w:val="0"/>
          <w:numId w:val="5"/>
        </w:numPr>
        <w:rPr>
          <w:rFonts w:ascii="Century Gothic" w:eastAsiaTheme="minorEastAsia" w:hAnsi="Century Gothic"/>
          <w:color w:val="000000" w:themeColor="text1"/>
          <w:kern w:val="24"/>
        </w:rPr>
      </w:pPr>
      <w:r>
        <w:rPr>
          <w:rFonts w:ascii="Century Gothic" w:eastAsiaTheme="minorEastAsia" w:hAnsi="Century Gothic"/>
          <w:color w:val="000000" w:themeColor="text1"/>
          <w:kern w:val="24"/>
        </w:rPr>
        <w:t xml:space="preserve">From </w:t>
      </w:r>
      <w:r w:rsidR="000530FB">
        <w:rPr>
          <w:rFonts w:ascii="Century Gothic" w:eastAsiaTheme="minorEastAsia" w:hAnsi="Century Gothic"/>
          <w:color w:val="000000" w:themeColor="text1"/>
          <w:kern w:val="24"/>
        </w:rPr>
        <w:t xml:space="preserve">11 </w:t>
      </w:r>
      <w:r>
        <w:rPr>
          <w:rFonts w:ascii="Century Gothic" w:eastAsiaTheme="minorEastAsia" w:hAnsi="Century Gothic"/>
          <w:color w:val="000000" w:themeColor="text1"/>
          <w:kern w:val="24"/>
        </w:rPr>
        <w:t xml:space="preserve">– 18 </w:t>
      </w:r>
      <w:r w:rsidR="00FA1B7A">
        <w:rPr>
          <w:rFonts w:ascii="Century Gothic" w:eastAsiaTheme="minorEastAsia" w:hAnsi="Century Gothic"/>
          <w:color w:val="000000" w:themeColor="text1"/>
          <w:kern w:val="24"/>
        </w:rPr>
        <w:t>we give</w:t>
      </w:r>
      <w:r>
        <w:rPr>
          <w:rFonts w:ascii="Century Gothic" w:eastAsiaTheme="minorEastAsia" w:hAnsi="Century Gothic"/>
          <w:color w:val="000000" w:themeColor="text1"/>
          <w:kern w:val="24"/>
        </w:rPr>
        <w:t xml:space="preserve"> </w:t>
      </w:r>
      <w:r w:rsidR="00FA1B7A">
        <w:rPr>
          <w:rFonts w:ascii="Century Gothic" w:eastAsiaTheme="minorEastAsia" w:hAnsi="Century Gothic"/>
          <w:color w:val="000000" w:themeColor="text1"/>
          <w:kern w:val="24"/>
        </w:rPr>
        <w:t>age-appropriate</w:t>
      </w:r>
      <w:r>
        <w:rPr>
          <w:rFonts w:ascii="Century Gothic" w:eastAsiaTheme="minorEastAsia" w:hAnsi="Century Gothic"/>
          <w:color w:val="000000" w:themeColor="text1"/>
          <w:kern w:val="24"/>
        </w:rPr>
        <w:t xml:space="preserve"> experiences across a range of curricular areas </w:t>
      </w:r>
      <w:r w:rsidR="00BD42DF">
        <w:rPr>
          <w:rFonts w:ascii="Century Gothic" w:eastAsiaTheme="minorEastAsia" w:hAnsi="Century Gothic"/>
          <w:color w:val="000000" w:themeColor="text1"/>
          <w:kern w:val="24"/>
        </w:rPr>
        <w:t>in a variety of learning contexts</w:t>
      </w:r>
      <w:r w:rsidR="004B2443">
        <w:rPr>
          <w:rFonts w:ascii="Century Gothic" w:eastAsiaTheme="minorEastAsia" w:hAnsi="Century Gothic"/>
          <w:color w:val="000000" w:themeColor="text1"/>
          <w:kern w:val="24"/>
        </w:rPr>
        <w:t>.</w:t>
      </w:r>
    </w:p>
    <w:p w14:paraId="52D6EFC5" w14:textId="7301F3B3" w:rsidR="000F7847" w:rsidRPr="00AD38D5" w:rsidRDefault="00DA5075" w:rsidP="00B253B6">
      <w:pPr>
        <w:pStyle w:val="ListParagraph"/>
        <w:numPr>
          <w:ilvl w:val="0"/>
          <w:numId w:val="5"/>
        </w:numPr>
        <w:rPr>
          <w:rFonts w:ascii="Century Gothic" w:eastAsiaTheme="minorEastAsia" w:hAnsi="Century Gothic"/>
          <w:color w:val="000000" w:themeColor="text1"/>
          <w:kern w:val="24"/>
        </w:rPr>
      </w:pPr>
      <w:r>
        <w:rPr>
          <w:rFonts w:ascii="Century Gothic" w:eastAsiaTheme="minorEastAsia" w:hAnsi="Century Gothic"/>
          <w:color w:val="000000" w:themeColor="text1"/>
          <w:kern w:val="24"/>
        </w:rPr>
        <w:t xml:space="preserve">Ensuring that experiences are accessible to all our learners regardless of disability. </w:t>
      </w:r>
    </w:p>
    <w:p w14:paraId="5E83D629" w14:textId="0CE45D37" w:rsidR="00B253B6" w:rsidRPr="00AD38D5" w:rsidRDefault="003B5676" w:rsidP="00B253B6">
      <w:pPr>
        <w:pStyle w:val="ListParagraph"/>
        <w:numPr>
          <w:ilvl w:val="0"/>
          <w:numId w:val="5"/>
        </w:numPr>
        <w:rPr>
          <w:rFonts w:ascii="Century Gothic" w:eastAsiaTheme="minorEastAsia" w:hAnsi="Century Gothic"/>
          <w:color w:val="000000" w:themeColor="text1"/>
          <w:kern w:val="24"/>
        </w:rPr>
      </w:pPr>
      <w:r>
        <w:rPr>
          <w:rFonts w:ascii="Century Gothic" w:eastAsiaTheme="minorEastAsia" w:hAnsi="Century Gothic"/>
          <w:color w:val="000000" w:themeColor="text1"/>
          <w:kern w:val="24"/>
        </w:rPr>
        <w:t>Our pedagogy is based on</w:t>
      </w:r>
      <w:r w:rsidR="004B2443">
        <w:rPr>
          <w:rFonts w:ascii="Century Gothic" w:eastAsiaTheme="minorEastAsia" w:hAnsi="Century Gothic"/>
          <w:color w:val="000000" w:themeColor="text1"/>
          <w:kern w:val="24"/>
        </w:rPr>
        <w:t xml:space="preserve"> acknowledging the academic abilities of our learners, </w:t>
      </w:r>
      <w:r w:rsidR="00E61247">
        <w:rPr>
          <w:rFonts w:ascii="Century Gothic" w:eastAsiaTheme="minorEastAsia" w:hAnsi="Century Gothic"/>
          <w:color w:val="000000" w:themeColor="text1"/>
          <w:kern w:val="24"/>
        </w:rPr>
        <w:t xml:space="preserve">recognising </w:t>
      </w:r>
      <w:r w:rsidR="004B2443">
        <w:rPr>
          <w:rFonts w:ascii="Century Gothic" w:eastAsiaTheme="minorEastAsia" w:hAnsi="Century Gothic"/>
          <w:color w:val="000000" w:themeColor="text1"/>
          <w:kern w:val="24"/>
        </w:rPr>
        <w:t xml:space="preserve">the impact of their disabilities and </w:t>
      </w:r>
      <w:r w:rsidR="00E61247">
        <w:rPr>
          <w:rFonts w:ascii="Century Gothic" w:eastAsiaTheme="minorEastAsia" w:hAnsi="Century Gothic"/>
          <w:color w:val="000000" w:themeColor="text1"/>
          <w:kern w:val="24"/>
        </w:rPr>
        <w:t xml:space="preserve">implementing </w:t>
      </w:r>
      <w:r w:rsidR="004B2443">
        <w:rPr>
          <w:rFonts w:ascii="Century Gothic" w:eastAsiaTheme="minorEastAsia" w:hAnsi="Century Gothic"/>
          <w:color w:val="000000" w:themeColor="text1"/>
          <w:kern w:val="24"/>
        </w:rPr>
        <w:t xml:space="preserve">the transactional supports needed to </w:t>
      </w:r>
      <w:r w:rsidR="00E61247">
        <w:rPr>
          <w:rFonts w:ascii="Century Gothic" w:eastAsiaTheme="minorEastAsia" w:hAnsi="Century Gothic"/>
          <w:color w:val="000000" w:themeColor="text1"/>
          <w:kern w:val="24"/>
        </w:rPr>
        <w:t>facilitate</w:t>
      </w:r>
      <w:r w:rsidR="004B2443">
        <w:rPr>
          <w:rFonts w:ascii="Century Gothic" w:eastAsiaTheme="minorEastAsia" w:hAnsi="Century Gothic"/>
          <w:color w:val="000000" w:themeColor="text1"/>
          <w:kern w:val="24"/>
        </w:rPr>
        <w:t xml:space="preserve"> access to the curriculum.  </w:t>
      </w:r>
    </w:p>
    <w:p w14:paraId="245455F8" w14:textId="666F258D" w:rsidR="00D570F1" w:rsidRPr="00AD38D5" w:rsidRDefault="00E61247" w:rsidP="00B253B6">
      <w:pPr>
        <w:pStyle w:val="ListParagraph"/>
        <w:numPr>
          <w:ilvl w:val="0"/>
          <w:numId w:val="5"/>
        </w:numPr>
        <w:rPr>
          <w:rFonts w:ascii="Century Gothic" w:eastAsiaTheme="minorEastAsia" w:hAnsi="Century Gothic"/>
          <w:color w:val="000000" w:themeColor="text1"/>
          <w:kern w:val="24"/>
        </w:rPr>
      </w:pPr>
      <w:r>
        <w:rPr>
          <w:rFonts w:ascii="Century Gothic" w:eastAsiaTheme="minorEastAsia" w:hAnsi="Century Gothic"/>
          <w:color w:val="000000" w:themeColor="text1"/>
          <w:kern w:val="24"/>
        </w:rPr>
        <w:t>Working in partnership with Redburn we have access to</w:t>
      </w:r>
      <w:r w:rsidR="00D156CD">
        <w:rPr>
          <w:rFonts w:ascii="Century Gothic" w:eastAsiaTheme="minorEastAsia" w:hAnsi="Century Gothic"/>
          <w:color w:val="000000" w:themeColor="text1"/>
          <w:kern w:val="24"/>
        </w:rPr>
        <w:t xml:space="preserve"> a </w:t>
      </w:r>
      <w:r w:rsidR="00FA1B7A">
        <w:rPr>
          <w:rFonts w:ascii="Century Gothic" w:eastAsiaTheme="minorEastAsia" w:hAnsi="Century Gothic"/>
          <w:color w:val="000000" w:themeColor="text1"/>
          <w:kern w:val="24"/>
        </w:rPr>
        <w:t>well-developed</w:t>
      </w:r>
      <w:r w:rsidR="00D156CD">
        <w:rPr>
          <w:rFonts w:ascii="Century Gothic" w:eastAsiaTheme="minorEastAsia" w:hAnsi="Century Gothic"/>
          <w:color w:val="000000" w:themeColor="text1"/>
          <w:kern w:val="24"/>
        </w:rPr>
        <w:t xml:space="preserve"> senior phase programme which </w:t>
      </w:r>
      <w:r w:rsidR="00D156CD" w:rsidRPr="00E61247">
        <w:rPr>
          <w:rFonts w:ascii="Century Gothic" w:eastAsiaTheme="minorEastAsia" w:hAnsi="Century Gothic"/>
          <w:color w:val="000000" w:themeColor="text1"/>
          <w:kern w:val="24"/>
          <w:shd w:val="clear" w:color="auto" w:fill="D9E2F3" w:themeFill="accent1" w:themeFillTint="33"/>
        </w:rPr>
        <w:t>offers</w:t>
      </w:r>
      <w:r>
        <w:rPr>
          <w:rFonts w:ascii="Century Gothic" w:eastAsiaTheme="minorEastAsia" w:hAnsi="Century Gothic"/>
          <w:color w:val="000000" w:themeColor="text1"/>
          <w:kern w:val="24"/>
          <w:shd w:val="clear" w:color="auto" w:fill="D9E2F3" w:themeFill="accent1" w:themeFillTint="33"/>
        </w:rPr>
        <w:t xml:space="preserve"> accredited</w:t>
      </w:r>
      <w:r w:rsidR="00894B10">
        <w:rPr>
          <w:rFonts w:ascii="Century Gothic" w:eastAsiaTheme="minorEastAsia" w:hAnsi="Century Gothic"/>
          <w:color w:val="000000" w:themeColor="text1"/>
          <w:kern w:val="24"/>
        </w:rPr>
        <w:t xml:space="preserve"> </w:t>
      </w:r>
      <w:r w:rsidR="00D156CD">
        <w:rPr>
          <w:rFonts w:ascii="Century Gothic" w:eastAsiaTheme="minorEastAsia" w:hAnsi="Century Gothic"/>
          <w:color w:val="000000" w:themeColor="text1"/>
          <w:kern w:val="24"/>
        </w:rPr>
        <w:t>opportunities to develop skills</w:t>
      </w:r>
      <w:r w:rsidR="005B1D44">
        <w:rPr>
          <w:rFonts w:ascii="Century Gothic" w:eastAsiaTheme="minorEastAsia" w:hAnsi="Century Gothic"/>
          <w:color w:val="000000" w:themeColor="text1"/>
          <w:kern w:val="24"/>
        </w:rPr>
        <w:t xml:space="preserve"> for learning, life and work</w:t>
      </w:r>
      <w:r>
        <w:rPr>
          <w:rFonts w:ascii="Century Gothic" w:eastAsiaTheme="minorEastAsia" w:hAnsi="Century Gothic"/>
          <w:color w:val="000000" w:themeColor="text1"/>
          <w:kern w:val="24"/>
        </w:rPr>
        <w:t>.</w:t>
      </w:r>
      <w:r w:rsidR="00D156CD">
        <w:rPr>
          <w:rFonts w:ascii="Century Gothic" w:eastAsiaTheme="minorEastAsia" w:hAnsi="Century Gothic"/>
          <w:color w:val="000000" w:themeColor="text1"/>
          <w:kern w:val="24"/>
        </w:rPr>
        <w:t xml:space="preserve"> </w:t>
      </w:r>
    </w:p>
    <w:p w14:paraId="7FA0DBF6" w14:textId="77777777" w:rsidR="00E61247" w:rsidRDefault="00E61247" w:rsidP="00B253B6">
      <w:pPr>
        <w:pStyle w:val="ListParagraph"/>
        <w:numPr>
          <w:ilvl w:val="0"/>
          <w:numId w:val="5"/>
        </w:numPr>
        <w:rPr>
          <w:rFonts w:ascii="Century Gothic" w:eastAsiaTheme="minorEastAsia" w:hAnsi="Century Gothic"/>
          <w:kern w:val="24"/>
        </w:rPr>
      </w:pPr>
      <w:r w:rsidRPr="00F20E27">
        <w:rPr>
          <w:rFonts w:cs="Arial"/>
          <w:noProof/>
        </w:rPr>
        <w:lastRenderedPageBreak/>
        <mc:AlternateContent>
          <mc:Choice Requires="wps">
            <w:drawing>
              <wp:anchor distT="0" distB="0" distL="114300" distR="114300" simplePos="0" relativeHeight="251722752" behindDoc="1" locked="0" layoutInCell="1" allowOverlap="1" wp14:anchorId="5E7CE5A6" wp14:editId="24928DA1">
                <wp:simplePos x="0" y="0"/>
                <wp:positionH relativeFrom="margin">
                  <wp:align>left</wp:align>
                </wp:positionH>
                <wp:positionV relativeFrom="paragraph">
                  <wp:posOffset>-431800</wp:posOffset>
                </wp:positionV>
                <wp:extent cx="5949950" cy="3498850"/>
                <wp:effectExtent l="19050" t="19050" r="12700" b="25400"/>
                <wp:wrapNone/>
                <wp:docPr id="16" name="Rectangle 16"/>
                <wp:cNvGraphicFramePr/>
                <a:graphic xmlns:a="http://schemas.openxmlformats.org/drawingml/2006/main">
                  <a:graphicData uri="http://schemas.microsoft.com/office/word/2010/wordprocessingShape">
                    <wps:wsp>
                      <wps:cNvSpPr/>
                      <wps:spPr>
                        <a:xfrm>
                          <a:off x="0" y="0"/>
                          <a:ext cx="5949950" cy="3498850"/>
                        </a:xfrm>
                        <a:prstGeom prst="rect">
                          <a:avLst/>
                        </a:prstGeom>
                        <a:solidFill>
                          <a:schemeClr val="accent1">
                            <a:lumMod val="20000"/>
                            <a:lumOff val="80000"/>
                          </a:schemeClr>
                        </a:solid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13319" id="Rectangle 16" o:spid="_x0000_s1026" style="position:absolute;margin-left:0;margin-top:-34pt;width:468.5pt;height:275.5pt;z-index:-251593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" fillcolor="#d9e2f3 [660]" strokecolor="#1f3763 [1604]" strokeweight="2.25pt">
                <w10:wrap anchorx="margin"/>
              </v:rect>
            </w:pict>
          </mc:Fallback>
        </mc:AlternateContent>
      </w:r>
      <w:r w:rsidR="001C7A30">
        <w:rPr>
          <w:rFonts w:ascii="Century Gothic" w:eastAsiaTheme="minorEastAsia" w:hAnsi="Century Gothic"/>
          <w:color w:val="000000" w:themeColor="text1"/>
          <w:kern w:val="24"/>
        </w:rPr>
        <w:t xml:space="preserve">The practice in our school is under pinned by the </w:t>
      </w:r>
      <w:r>
        <w:rPr>
          <w:rFonts w:ascii="Century Gothic" w:eastAsiaTheme="minorEastAsia" w:hAnsi="Century Gothic"/>
          <w:kern w:val="24"/>
        </w:rPr>
        <w:t xml:space="preserve">6 </w:t>
      </w:r>
      <w:r w:rsidR="001C7A30" w:rsidRPr="00E61247">
        <w:rPr>
          <w:rFonts w:ascii="Century Gothic" w:eastAsiaTheme="minorEastAsia" w:hAnsi="Century Gothic"/>
          <w:kern w:val="24"/>
        </w:rPr>
        <w:t>principles of nurture and the</w:t>
      </w:r>
      <w:r w:rsidR="00A15F20" w:rsidRPr="00E61247">
        <w:rPr>
          <w:rFonts w:ascii="Century Gothic" w:eastAsiaTheme="minorEastAsia" w:hAnsi="Century Gothic"/>
          <w:kern w:val="24"/>
        </w:rPr>
        <w:t xml:space="preserve"> United Nations </w:t>
      </w:r>
      <w:r w:rsidR="001C7A30" w:rsidRPr="00E61247">
        <w:rPr>
          <w:rFonts w:ascii="Century Gothic" w:eastAsiaTheme="minorEastAsia" w:hAnsi="Century Gothic"/>
          <w:kern w:val="24"/>
        </w:rPr>
        <w:t>C</w:t>
      </w:r>
      <w:r w:rsidR="00A15F20" w:rsidRPr="00E61247">
        <w:rPr>
          <w:rFonts w:ascii="Century Gothic" w:eastAsiaTheme="minorEastAsia" w:hAnsi="Century Gothic"/>
          <w:kern w:val="24"/>
        </w:rPr>
        <w:t xml:space="preserve">onvention on the Rights of the Child. </w:t>
      </w:r>
    </w:p>
    <w:p w14:paraId="14E1C37D" w14:textId="6A093E1D" w:rsidR="00D570F1" w:rsidRPr="00E61247" w:rsidRDefault="009121B4" w:rsidP="00E61247">
      <w:pPr>
        <w:pStyle w:val="ListParagraph"/>
        <w:ind w:left="1080"/>
        <w:rPr>
          <w:rFonts w:ascii="Century Gothic" w:eastAsiaTheme="minorEastAsia" w:hAnsi="Century Gothic"/>
          <w:kern w:val="24"/>
        </w:rPr>
      </w:pPr>
      <w:r w:rsidRPr="00E61247">
        <w:rPr>
          <w:rFonts w:ascii="Century Gothic" w:eastAsiaTheme="minorEastAsia" w:hAnsi="Century Gothic"/>
          <w:kern w:val="24"/>
        </w:rPr>
        <w:t xml:space="preserve"> </w:t>
      </w:r>
    </w:p>
    <w:p w14:paraId="2C511B44" w14:textId="42CB3AA7" w:rsidR="00E53DF7" w:rsidRDefault="00056578" w:rsidP="00E53DF7">
      <w:pPr>
        <w:pStyle w:val="ListParagraph"/>
        <w:numPr>
          <w:ilvl w:val="0"/>
          <w:numId w:val="5"/>
        </w:numPr>
        <w:rPr>
          <w:rFonts w:ascii="Century Gothic" w:eastAsiaTheme="minorEastAsia" w:hAnsi="Century Gothic"/>
          <w:color w:val="000000" w:themeColor="text1"/>
          <w:kern w:val="24"/>
        </w:rPr>
      </w:pPr>
      <w:r>
        <w:rPr>
          <w:rFonts w:ascii="Century Gothic" w:eastAsiaTheme="minorEastAsia" w:hAnsi="Century Gothic"/>
          <w:color w:val="000000" w:themeColor="text1"/>
          <w:kern w:val="24"/>
        </w:rPr>
        <w:t xml:space="preserve">The </w:t>
      </w:r>
      <w:r w:rsidR="0026494B">
        <w:rPr>
          <w:rFonts w:ascii="Century Gothic" w:eastAsiaTheme="minorEastAsia" w:hAnsi="Century Gothic"/>
          <w:color w:val="000000" w:themeColor="text1"/>
          <w:kern w:val="24"/>
        </w:rPr>
        <w:t xml:space="preserve">development of individualised learning pathways for our children and young people </w:t>
      </w:r>
      <w:r w:rsidR="007931DB">
        <w:rPr>
          <w:rFonts w:ascii="Century Gothic" w:eastAsiaTheme="minorEastAsia" w:hAnsi="Century Gothic"/>
          <w:color w:val="000000" w:themeColor="text1"/>
          <w:kern w:val="24"/>
        </w:rPr>
        <w:t>provide</w:t>
      </w:r>
      <w:r w:rsidR="00FA1B7A">
        <w:rPr>
          <w:rFonts w:ascii="Century Gothic" w:eastAsiaTheme="minorEastAsia" w:hAnsi="Century Gothic"/>
          <w:color w:val="000000" w:themeColor="text1"/>
          <w:kern w:val="24"/>
        </w:rPr>
        <w:t>s</w:t>
      </w:r>
      <w:r w:rsidR="007931DB">
        <w:rPr>
          <w:rFonts w:ascii="Century Gothic" w:eastAsiaTheme="minorEastAsia" w:hAnsi="Century Gothic"/>
          <w:color w:val="000000" w:themeColor="text1"/>
          <w:kern w:val="24"/>
        </w:rPr>
        <w:t xml:space="preserve"> a wide range of </w:t>
      </w:r>
      <w:r w:rsidR="00E53DF7" w:rsidRPr="00AD38D5">
        <w:rPr>
          <w:rFonts w:ascii="Century Gothic" w:eastAsiaTheme="minorEastAsia" w:hAnsi="Century Gothic"/>
          <w:color w:val="000000" w:themeColor="text1"/>
          <w:kern w:val="24"/>
        </w:rPr>
        <w:t xml:space="preserve">opportunities </w:t>
      </w:r>
      <w:r w:rsidR="007931DB">
        <w:rPr>
          <w:rFonts w:ascii="Century Gothic" w:eastAsiaTheme="minorEastAsia" w:hAnsi="Century Gothic"/>
          <w:color w:val="000000" w:themeColor="text1"/>
          <w:kern w:val="24"/>
        </w:rPr>
        <w:t>for in</w:t>
      </w:r>
      <w:r w:rsidR="00E53DF7" w:rsidRPr="00AD38D5">
        <w:rPr>
          <w:rFonts w:ascii="Century Gothic" w:eastAsiaTheme="minorEastAsia" w:hAnsi="Century Gothic"/>
          <w:color w:val="000000" w:themeColor="text1"/>
          <w:kern w:val="24"/>
        </w:rPr>
        <w:t>terdisciplinary learning</w:t>
      </w:r>
      <w:r w:rsidR="00C05F3B">
        <w:rPr>
          <w:rFonts w:ascii="Century Gothic" w:eastAsiaTheme="minorEastAsia" w:hAnsi="Century Gothic"/>
          <w:color w:val="000000" w:themeColor="text1"/>
          <w:kern w:val="24"/>
        </w:rPr>
        <w:t xml:space="preserve"> and wider achievement</w:t>
      </w:r>
      <w:r w:rsidR="007931DB">
        <w:rPr>
          <w:rFonts w:ascii="Century Gothic" w:eastAsiaTheme="minorEastAsia" w:hAnsi="Century Gothic"/>
          <w:color w:val="000000" w:themeColor="text1"/>
          <w:kern w:val="24"/>
        </w:rPr>
        <w:t xml:space="preserve"> both in school and in the </w:t>
      </w:r>
      <w:r w:rsidR="00EE1597">
        <w:rPr>
          <w:rFonts w:ascii="Century Gothic" w:eastAsiaTheme="minorEastAsia" w:hAnsi="Century Gothic"/>
          <w:color w:val="000000" w:themeColor="text1"/>
          <w:kern w:val="24"/>
        </w:rPr>
        <w:t xml:space="preserve">local </w:t>
      </w:r>
      <w:r w:rsidR="00E76ED8">
        <w:rPr>
          <w:rFonts w:ascii="Century Gothic" w:eastAsiaTheme="minorEastAsia" w:hAnsi="Century Gothic"/>
          <w:color w:val="000000" w:themeColor="text1"/>
          <w:kern w:val="24"/>
        </w:rPr>
        <w:t xml:space="preserve">community. </w:t>
      </w:r>
    </w:p>
    <w:p w14:paraId="2B84F163" w14:textId="77777777" w:rsidR="00B66204" w:rsidRDefault="00B66204" w:rsidP="00B66204">
      <w:pPr>
        <w:pStyle w:val="ListParagraph"/>
        <w:ind w:left="1080"/>
        <w:rPr>
          <w:rFonts w:ascii="Century Gothic" w:eastAsiaTheme="minorEastAsia" w:hAnsi="Century Gothic"/>
          <w:color w:val="000000" w:themeColor="text1"/>
          <w:kern w:val="24"/>
        </w:rPr>
      </w:pPr>
    </w:p>
    <w:p w14:paraId="71A28E30" w14:textId="2044B8DD" w:rsidR="00DC7E20" w:rsidRPr="00B66204" w:rsidRDefault="001042ED" w:rsidP="00B66204">
      <w:pPr>
        <w:pStyle w:val="ListParagraph"/>
        <w:numPr>
          <w:ilvl w:val="0"/>
          <w:numId w:val="5"/>
        </w:numPr>
        <w:rPr>
          <w:rFonts w:ascii="Century Gothic" w:eastAsiaTheme="minorEastAsia" w:hAnsi="Century Gothic"/>
          <w:color w:val="000000" w:themeColor="text1"/>
          <w:kern w:val="24"/>
        </w:rPr>
      </w:pPr>
      <w:r w:rsidRPr="00B66204">
        <w:rPr>
          <w:rFonts w:ascii="Century Gothic" w:eastAsiaTheme="minorEastAsia" w:hAnsi="Century Gothic"/>
          <w:color w:val="000000" w:themeColor="text1"/>
          <w:kern w:val="24"/>
        </w:rPr>
        <w:t>Our curriculum planning is influenced by our understanding of how disability impacts on our pupils</w:t>
      </w:r>
      <w:r w:rsidR="0017228D" w:rsidRPr="00B66204">
        <w:rPr>
          <w:rFonts w:ascii="Century Gothic" w:eastAsiaTheme="minorEastAsia" w:hAnsi="Century Gothic"/>
          <w:color w:val="000000" w:themeColor="text1"/>
          <w:kern w:val="24"/>
        </w:rPr>
        <w:t xml:space="preserve">. This includes how they access their learning both in school and in the wider community. </w:t>
      </w:r>
      <w:r w:rsidR="00267ECB" w:rsidRPr="00B66204">
        <w:rPr>
          <w:rFonts w:ascii="Century Gothic" w:eastAsiaTheme="minorEastAsia" w:hAnsi="Century Gothic"/>
          <w:color w:val="000000" w:themeColor="text1"/>
          <w:kern w:val="24"/>
        </w:rPr>
        <w:t xml:space="preserve">Our </w:t>
      </w:r>
      <w:r w:rsidR="00267ECB" w:rsidRPr="00E61247">
        <w:rPr>
          <w:rFonts w:ascii="Century Gothic" w:eastAsiaTheme="minorEastAsia" w:hAnsi="Century Gothic"/>
          <w:kern w:val="24"/>
        </w:rPr>
        <w:t xml:space="preserve">PEF policy </w:t>
      </w:r>
      <w:r w:rsidR="000D2A9D" w:rsidRPr="00B66204">
        <w:rPr>
          <w:rFonts w:ascii="Century Gothic" w:eastAsiaTheme="minorEastAsia" w:hAnsi="Century Gothic"/>
          <w:color w:val="000000" w:themeColor="text1"/>
          <w:kern w:val="24"/>
        </w:rPr>
        <w:t xml:space="preserve">articulates our interpretation of what poverty </w:t>
      </w:r>
      <w:r w:rsidR="00106EAD" w:rsidRPr="00B66204">
        <w:rPr>
          <w:rFonts w:ascii="Century Gothic" w:eastAsiaTheme="minorEastAsia" w:hAnsi="Century Gothic"/>
          <w:color w:val="000000" w:themeColor="text1"/>
          <w:kern w:val="24"/>
        </w:rPr>
        <w:t>looks like for our learners and this helps to inform how we target our resources</w:t>
      </w:r>
      <w:r w:rsidR="00340308">
        <w:rPr>
          <w:rFonts w:ascii="Century Gothic" w:eastAsiaTheme="minorEastAsia" w:hAnsi="Century Gothic"/>
          <w:color w:val="000000" w:themeColor="text1"/>
          <w:kern w:val="24"/>
        </w:rPr>
        <w:t xml:space="preserve"> to ensure maximum engagement </w:t>
      </w:r>
      <w:r w:rsidR="009C27DB">
        <w:rPr>
          <w:rFonts w:ascii="Century Gothic" w:eastAsiaTheme="minorEastAsia" w:hAnsi="Century Gothic"/>
          <w:color w:val="000000" w:themeColor="text1"/>
          <w:kern w:val="24"/>
        </w:rPr>
        <w:t>with their curriculum</w:t>
      </w:r>
      <w:r w:rsidR="00106EAD" w:rsidRPr="00B66204">
        <w:rPr>
          <w:rFonts w:ascii="Century Gothic" w:eastAsiaTheme="minorEastAsia" w:hAnsi="Century Gothic"/>
          <w:color w:val="000000" w:themeColor="text1"/>
          <w:kern w:val="24"/>
        </w:rPr>
        <w:t xml:space="preserve">. </w:t>
      </w:r>
    </w:p>
    <w:p w14:paraId="0CC7FEAC" w14:textId="5886DB47" w:rsidR="001F35A3" w:rsidRPr="00AD38D5" w:rsidRDefault="001F35A3" w:rsidP="00C05F3B">
      <w:pPr>
        <w:pStyle w:val="ListParagraph"/>
        <w:ind w:left="1080"/>
        <w:rPr>
          <w:rFonts w:ascii="Century Gothic" w:eastAsiaTheme="minorEastAsia" w:hAnsi="Century Gothic"/>
          <w:color w:val="000000" w:themeColor="text1"/>
          <w:kern w:val="24"/>
        </w:rPr>
      </w:pPr>
    </w:p>
    <w:p w14:paraId="24A08A91" w14:textId="77777777" w:rsidR="00B66204" w:rsidRDefault="00B66204" w:rsidP="00074041">
      <w:pPr>
        <w:rPr>
          <w:rFonts w:ascii="Century Gothic" w:eastAsiaTheme="minorEastAsia" w:hAnsi="Century Gothic"/>
          <w:b/>
          <w:bCs/>
          <w:color w:val="000000" w:themeColor="text1"/>
          <w:kern w:val="24"/>
          <w:sz w:val="36"/>
          <w:szCs w:val="36"/>
        </w:rPr>
      </w:pPr>
    </w:p>
    <w:p w14:paraId="52A00547" w14:textId="77777777" w:rsidR="00B66204" w:rsidRDefault="00B66204" w:rsidP="00074041">
      <w:pPr>
        <w:rPr>
          <w:rFonts w:ascii="Century Gothic" w:eastAsiaTheme="minorEastAsia" w:hAnsi="Century Gothic"/>
          <w:b/>
          <w:bCs/>
          <w:color w:val="000000" w:themeColor="text1"/>
          <w:kern w:val="24"/>
          <w:sz w:val="36"/>
          <w:szCs w:val="36"/>
        </w:rPr>
      </w:pPr>
    </w:p>
    <w:p w14:paraId="4DFC45BF" w14:textId="3DF09C11" w:rsidR="00074041" w:rsidRPr="00F47EC0" w:rsidRDefault="00F20E27" w:rsidP="00074041">
      <w:pPr>
        <w:rPr>
          <w:rFonts w:ascii="Century Gothic" w:eastAsiaTheme="minorEastAsia" w:hAnsi="Century Gothic"/>
          <w:b/>
          <w:bCs/>
          <w:color w:val="000000" w:themeColor="text1"/>
          <w:kern w:val="24"/>
          <w:sz w:val="36"/>
          <w:szCs w:val="36"/>
        </w:rPr>
      </w:pPr>
      <w:r>
        <w:rPr>
          <w:b/>
          <w:bCs/>
          <w:noProof/>
          <w:sz w:val="36"/>
          <w:szCs w:val="36"/>
          <w:u w:val="single"/>
          <w:lang w:eastAsia="en-GB"/>
        </w:rPr>
        <w:drawing>
          <wp:anchor distT="0" distB="0" distL="114300" distR="114300" simplePos="0" relativeHeight="251676672" behindDoc="1" locked="0" layoutInCell="1" allowOverlap="1" wp14:anchorId="40E32481" wp14:editId="07C91DC2">
            <wp:simplePos x="0" y="0"/>
            <wp:positionH relativeFrom="margin">
              <wp:posOffset>-349250</wp:posOffset>
            </wp:positionH>
            <wp:positionV relativeFrom="paragraph">
              <wp:posOffset>264795</wp:posOffset>
            </wp:positionV>
            <wp:extent cx="601211" cy="596900"/>
            <wp:effectExtent l="0" t="0" r="889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1211" cy="596900"/>
                    </a:xfrm>
                    <a:prstGeom prst="rect">
                      <a:avLst/>
                    </a:prstGeom>
                    <a:noFill/>
                  </pic:spPr>
                </pic:pic>
              </a:graphicData>
            </a:graphic>
            <wp14:sizeRelH relativeFrom="margin">
              <wp14:pctWidth>0</wp14:pctWidth>
            </wp14:sizeRelH>
            <wp14:sizeRelV relativeFrom="margin">
              <wp14:pctHeight>0</wp14:pctHeight>
            </wp14:sizeRelV>
          </wp:anchor>
        </w:drawing>
      </w:r>
      <w:r w:rsidR="00074041" w:rsidRPr="00F20E27">
        <w:rPr>
          <w:rFonts w:ascii="Century Gothic" w:eastAsiaTheme="minorEastAsia" w:hAnsi="Century Gothic"/>
          <w:b/>
          <w:bCs/>
          <w:color w:val="000000" w:themeColor="text1"/>
          <w:kern w:val="24"/>
          <w:sz w:val="36"/>
          <w:szCs w:val="36"/>
        </w:rPr>
        <w:t>Curriculum Diagram</w:t>
      </w:r>
      <w:r w:rsidR="00074041" w:rsidRPr="00AD38D5">
        <w:rPr>
          <w:rFonts w:ascii="Century Gothic" w:eastAsiaTheme="minorEastAsia" w:hAnsi="Century Gothic"/>
          <w:b/>
          <w:bCs/>
          <w:color w:val="000000" w:themeColor="text1"/>
          <w:kern w:val="24"/>
          <w:sz w:val="24"/>
          <w:szCs w:val="24"/>
        </w:rPr>
        <w:t>:</w:t>
      </w:r>
    </w:p>
    <w:p w14:paraId="5767D2FE" w14:textId="5FAC7F70" w:rsidR="00F47EC0" w:rsidRDefault="00F47EC0" w:rsidP="004C20F9">
      <w:pPr>
        <w:rPr>
          <w:rFonts w:ascii="Century Gothic" w:eastAsiaTheme="minorEastAsia" w:hAnsi="Century Gothic"/>
          <w:i/>
          <w:iCs/>
          <w:color w:val="000000" w:themeColor="text1"/>
          <w:kern w:val="24"/>
          <w:sz w:val="24"/>
          <w:szCs w:val="24"/>
        </w:rPr>
      </w:pPr>
    </w:p>
    <w:p w14:paraId="6BF06337" w14:textId="001B15DE" w:rsidR="000C225B" w:rsidRDefault="000C225B" w:rsidP="004C20F9">
      <w:pPr>
        <w:rPr>
          <w:rFonts w:ascii="Century Gothic" w:eastAsiaTheme="minorEastAsia" w:hAnsi="Century Gothic"/>
          <w:i/>
          <w:iCs/>
          <w:color w:val="000000" w:themeColor="text1"/>
          <w:kern w:val="24"/>
          <w:sz w:val="24"/>
          <w:szCs w:val="24"/>
        </w:rPr>
      </w:pPr>
      <w:r>
        <w:rPr>
          <w:rFonts w:ascii="Century Gothic" w:hAnsi="Century Gothic" w:cs="Arial"/>
          <w:noProof/>
          <w:sz w:val="24"/>
          <w:szCs w:val="24"/>
          <w:lang w:eastAsia="en-GB"/>
        </w:rPr>
        <mc:AlternateContent>
          <mc:Choice Requires="wps">
            <w:drawing>
              <wp:anchor distT="0" distB="0" distL="114300" distR="114300" simplePos="0" relativeHeight="251701248" behindDoc="1" locked="0" layoutInCell="1" allowOverlap="1" wp14:anchorId="50AFE4BC" wp14:editId="23078DAA">
                <wp:simplePos x="0" y="0"/>
                <wp:positionH relativeFrom="margin">
                  <wp:align>left</wp:align>
                </wp:positionH>
                <wp:positionV relativeFrom="paragraph">
                  <wp:posOffset>157480</wp:posOffset>
                </wp:positionV>
                <wp:extent cx="5810250" cy="958850"/>
                <wp:effectExtent l="19050" t="19050" r="19050" b="12700"/>
                <wp:wrapNone/>
                <wp:docPr id="25" name="Rectangle 25"/>
                <wp:cNvGraphicFramePr/>
                <a:graphic xmlns:a="http://schemas.openxmlformats.org/drawingml/2006/main">
                  <a:graphicData uri="http://schemas.microsoft.com/office/word/2010/wordprocessingShape">
                    <wps:wsp>
                      <wps:cNvSpPr/>
                      <wps:spPr>
                        <a:xfrm>
                          <a:off x="0" y="0"/>
                          <a:ext cx="5810250" cy="958850"/>
                        </a:xfrm>
                        <a:prstGeom prst="rect">
                          <a:avLst/>
                        </a:prstGeom>
                        <a:solidFill>
                          <a:schemeClr val="accent4">
                            <a:lumMod val="40000"/>
                            <a:lumOff val="60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F25B9" id="Rectangle 25" o:spid="_x0000_s1026" style="position:absolute;margin-left:0;margin-top:12.4pt;width:457.5pt;height:75.5pt;z-index:-251615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" fillcolor="#ffe599 [1303]" strokecolor="black [3213]" strokeweight="2.25pt">
                <w10:wrap anchorx="margin"/>
              </v:rect>
            </w:pict>
          </mc:Fallback>
        </mc:AlternateContent>
      </w:r>
      <w:r w:rsidR="00F47EC0" w:rsidRPr="00AD38D5">
        <w:rPr>
          <w:rFonts w:ascii="Century Gothic" w:eastAsiaTheme="minorEastAsia" w:hAnsi="Century Gothic"/>
          <w:i/>
          <w:iCs/>
          <w:color w:val="000000" w:themeColor="text1"/>
          <w:kern w:val="24"/>
          <w:sz w:val="24"/>
          <w:szCs w:val="24"/>
        </w:rPr>
        <w:t xml:space="preserve"> </w:t>
      </w:r>
    </w:p>
    <w:p w14:paraId="3539C758" w14:textId="2DAA810A" w:rsidR="004C20F9" w:rsidRPr="00AD38D5" w:rsidRDefault="000C225B" w:rsidP="000C225B">
      <w:pPr>
        <w:ind w:left="720"/>
        <w:rPr>
          <w:rFonts w:ascii="Century Gothic" w:eastAsiaTheme="minorEastAsia" w:hAnsi="Century Gothic"/>
          <w:b/>
          <w:bCs/>
          <w:i/>
          <w:iCs/>
          <w:color w:val="000000" w:themeColor="text1"/>
          <w:kern w:val="24"/>
          <w:sz w:val="24"/>
          <w:szCs w:val="24"/>
        </w:rPr>
      </w:pPr>
      <w:r>
        <w:rPr>
          <w:rFonts w:ascii="Century Gothic" w:eastAsiaTheme="minorEastAsia" w:hAnsi="Century Gothic"/>
          <w:i/>
          <w:iCs/>
          <w:color w:val="000000" w:themeColor="text1"/>
          <w:kern w:val="24"/>
          <w:sz w:val="24"/>
          <w:szCs w:val="24"/>
        </w:rPr>
        <w:t>“</w:t>
      </w:r>
      <w:r w:rsidR="004C20F9" w:rsidRPr="00AD38D5">
        <w:rPr>
          <w:rFonts w:ascii="Century Gothic" w:eastAsiaTheme="minorEastAsia" w:hAnsi="Century Gothic"/>
          <w:i/>
          <w:iCs/>
          <w:color w:val="000000" w:themeColor="text1"/>
          <w:kern w:val="24"/>
          <w:sz w:val="24"/>
          <w:szCs w:val="24"/>
        </w:rPr>
        <w:t xml:space="preserve">a content-rich curriculum which is knowledge based, skills-orientated </w:t>
      </w:r>
      <w:r w:rsidR="00F47EC0" w:rsidRPr="00AD38D5">
        <w:rPr>
          <w:rFonts w:ascii="Century Gothic" w:eastAsiaTheme="minorEastAsia" w:hAnsi="Century Gothic"/>
          <w:i/>
          <w:iCs/>
          <w:color w:val="000000" w:themeColor="text1"/>
          <w:kern w:val="24"/>
          <w:sz w:val="24"/>
          <w:szCs w:val="24"/>
        </w:rPr>
        <w:t xml:space="preserve">and </w:t>
      </w:r>
      <w:r w:rsidR="00F47EC0">
        <w:rPr>
          <w:rFonts w:ascii="Century Gothic" w:eastAsiaTheme="minorEastAsia" w:hAnsi="Century Gothic"/>
          <w:i/>
          <w:iCs/>
          <w:color w:val="000000" w:themeColor="text1"/>
          <w:kern w:val="24"/>
          <w:sz w:val="24"/>
          <w:szCs w:val="24"/>
        </w:rPr>
        <w:t>experiences</w:t>
      </w:r>
      <w:r w:rsidR="004C20F9" w:rsidRPr="00AD38D5">
        <w:rPr>
          <w:rFonts w:ascii="Century Gothic" w:eastAsiaTheme="minorEastAsia" w:hAnsi="Century Gothic"/>
          <w:i/>
          <w:iCs/>
          <w:color w:val="000000" w:themeColor="text1"/>
          <w:kern w:val="24"/>
          <w:sz w:val="24"/>
          <w:szCs w:val="24"/>
        </w:rPr>
        <w:t xml:space="preserve"> infused.”</w:t>
      </w:r>
      <w:r w:rsidR="004C20F9" w:rsidRPr="00AD38D5">
        <w:rPr>
          <w:rFonts w:ascii="Century Gothic" w:eastAsiaTheme="minorEastAsia" w:hAnsi="Century Gothic"/>
          <w:b/>
          <w:bCs/>
          <w:i/>
          <w:iCs/>
          <w:color w:val="000000" w:themeColor="text1"/>
          <w:kern w:val="24"/>
          <w:sz w:val="24"/>
          <w:szCs w:val="24"/>
        </w:rPr>
        <w:t xml:space="preserve"> </w:t>
      </w:r>
    </w:p>
    <w:p w14:paraId="4AA69600" w14:textId="0F4BB22E" w:rsidR="004C20F9" w:rsidRDefault="00F47EC0" w:rsidP="00AD38D5">
      <w:pPr>
        <w:jc w:val="right"/>
        <w:rPr>
          <w:rFonts w:ascii="Century Gothic" w:eastAsiaTheme="minorEastAsia" w:hAnsi="Century Gothic"/>
          <w:b/>
          <w:bCs/>
          <w:i/>
          <w:iCs/>
          <w:color w:val="000000" w:themeColor="text1"/>
          <w:kern w:val="24"/>
          <w:sz w:val="24"/>
          <w:szCs w:val="24"/>
        </w:rPr>
      </w:pPr>
      <w:r>
        <w:rPr>
          <w:rFonts w:ascii="Century Gothic" w:eastAsiaTheme="minorEastAsia" w:hAnsi="Century Gothic"/>
          <w:b/>
          <w:bCs/>
          <w:i/>
          <w:iCs/>
          <w:color w:val="000000" w:themeColor="text1"/>
          <w:kern w:val="24"/>
          <w:sz w:val="24"/>
          <w:szCs w:val="24"/>
        </w:rPr>
        <w:t xml:space="preserve"> </w:t>
      </w:r>
      <w:r w:rsidR="004C20F9" w:rsidRPr="00AD38D5">
        <w:rPr>
          <w:rFonts w:ascii="Century Gothic" w:eastAsiaTheme="minorEastAsia" w:hAnsi="Century Gothic"/>
          <w:b/>
          <w:bCs/>
          <w:i/>
          <w:iCs/>
          <w:color w:val="000000" w:themeColor="text1"/>
          <w:kern w:val="24"/>
          <w:sz w:val="24"/>
          <w:szCs w:val="24"/>
        </w:rPr>
        <w:t xml:space="preserve">Bruce Robertson, The </w:t>
      </w:r>
      <w:r>
        <w:rPr>
          <w:rFonts w:ascii="Century Gothic" w:eastAsiaTheme="minorEastAsia" w:hAnsi="Century Gothic"/>
          <w:b/>
          <w:bCs/>
          <w:i/>
          <w:iCs/>
          <w:color w:val="000000" w:themeColor="text1"/>
          <w:kern w:val="24"/>
          <w:sz w:val="24"/>
          <w:szCs w:val="24"/>
        </w:rPr>
        <w:t>t</w:t>
      </w:r>
      <w:r w:rsidR="004C20F9" w:rsidRPr="00AD38D5">
        <w:rPr>
          <w:rFonts w:ascii="Century Gothic" w:eastAsiaTheme="minorEastAsia" w:hAnsi="Century Gothic"/>
          <w:b/>
          <w:bCs/>
          <w:i/>
          <w:iCs/>
          <w:color w:val="000000" w:themeColor="text1"/>
          <w:kern w:val="24"/>
          <w:sz w:val="24"/>
          <w:szCs w:val="24"/>
        </w:rPr>
        <w:t>eaching</w:t>
      </w:r>
      <w:r>
        <w:rPr>
          <w:rFonts w:ascii="Century Gothic" w:eastAsiaTheme="minorEastAsia" w:hAnsi="Century Gothic"/>
          <w:b/>
          <w:bCs/>
          <w:i/>
          <w:iCs/>
          <w:color w:val="000000" w:themeColor="text1"/>
          <w:kern w:val="24"/>
          <w:sz w:val="24"/>
          <w:szCs w:val="24"/>
        </w:rPr>
        <w:t xml:space="preserve"> d</w:t>
      </w:r>
      <w:r w:rsidR="004C20F9" w:rsidRPr="00AD38D5">
        <w:rPr>
          <w:rFonts w:ascii="Century Gothic" w:eastAsiaTheme="minorEastAsia" w:hAnsi="Century Gothic"/>
          <w:b/>
          <w:bCs/>
          <w:i/>
          <w:iCs/>
          <w:color w:val="000000" w:themeColor="text1"/>
          <w:kern w:val="24"/>
          <w:sz w:val="24"/>
          <w:szCs w:val="24"/>
        </w:rPr>
        <w:t>elusion 2</w:t>
      </w:r>
    </w:p>
    <w:p w14:paraId="00A0654A" w14:textId="7A97C3DA" w:rsidR="00F47EC0" w:rsidRPr="00AD38D5" w:rsidRDefault="00F47EC0" w:rsidP="00AD38D5">
      <w:pPr>
        <w:jc w:val="right"/>
        <w:rPr>
          <w:rFonts w:ascii="Century Gothic" w:eastAsiaTheme="minorEastAsia" w:hAnsi="Century Gothic"/>
          <w:b/>
          <w:bCs/>
          <w:color w:val="000000" w:themeColor="text1"/>
          <w:kern w:val="24"/>
          <w:sz w:val="24"/>
          <w:szCs w:val="24"/>
        </w:rPr>
      </w:pPr>
    </w:p>
    <w:p w14:paraId="0DBAB5F0" w14:textId="4EE26751" w:rsidR="00B43249" w:rsidRDefault="00B43249" w:rsidP="00074041">
      <w:pPr>
        <w:rPr>
          <w:rFonts w:ascii="Century Gothic" w:eastAsiaTheme="minorEastAsia" w:hAnsi="Century Gothic"/>
          <w:color w:val="4472C4" w:themeColor="accent1"/>
          <w:kern w:val="24"/>
          <w:sz w:val="24"/>
          <w:szCs w:val="24"/>
        </w:rPr>
      </w:pPr>
    </w:p>
    <w:p w14:paraId="5EA271EE" w14:textId="1C1C77A4" w:rsidR="00B43249" w:rsidRDefault="00EB534F" w:rsidP="009B7B88">
      <w:pPr>
        <w:jc w:val="center"/>
        <w:rPr>
          <w:rFonts w:ascii="Century Gothic" w:eastAsiaTheme="minorEastAsia" w:hAnsi="Century Gothic"/>
          <w:color w:val="4472C4" w:themeColor="accent1"/>
          <w:kern w:val="24"/>
          <w:sz w:val="24"/>
          <w:szCs w:val="24"/>
        </w:rPr>
      </w:pPr>
      <w:r>
        <w:rPr>
          <w:noProof/>
          <w:lang w:eastAsia="en-GB"/>
        </w:rPr>
        <w:lastRenderedPageBreak/>
        <w:drawing>
          <wp:anchor distT="0" distB="0" distL="114300" distR="114300" simplePos="0" relativeHeight="251723776" behindDoc="0" locked="0" layoutInCell="1" allowOverlap="1" wp14:anchorId="340B94D1" wp14:editId="518FBBEE">
            <wp:simplePos x="0" y="0"/>
            <wp:positionH relativeFrom="column">
              <wp:posOffset>1054100</wp:posOffset>
            </wp:positionH>
            <wp:positionV relativeFrom="paragraph">
              <wp:posOffset>0</wp:posOffset>
            </wp:positionV>
            <wp:extent cx="3614400" cy="3556800"/>
            <wp:effectExtent l="0" t="0" r="5715" b="5715"/>
            <wp:wrapTopAndBottom/>
            <wp:docPr id="13" name="Picture 1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14400" cy="355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26922B" w14:textId="61C228F3" w:rsidR="000530FB" w:rsidRDefault="000530FB" w:rsidP="009B7B88">
      <w:pPr>
        <w:jc w:val="center"/>
        <w:rPr>
          <w:rFonts w:ascii="Century Gothic" w:eastAsiaTheme="minorEastAsia" w:hAnsi="Century Gothic"/>
          <w:color w:val="4472C4" w:themeColor="accent1"/>
          <w:kern w:val="24"/>
          <w:sz w:val="24"/>
          <w:szCs w:val="24"/>
        </w:rPr>
      </w:pPr>
    </w:p>
    <w:p w14:paraId="5C364156" w14:textId="77777777" w:rsidR="000530FB" w:rsidRDefault="000530FB" w:rsidP="009B7B88">
      <w:pPr>
        <w:jc w:val="center"/>
        <w:rPr>
          <w:rFonts w:ascii="Century Gothic" w:eastAsiaTheme="minorEastAsia" w:hAnsi="Century Gothic"/>
          <w:color w:val="4472C4" w:themeColor="accent1"/>
          <w:kern w:val="24"/>
          <w:sz w:val="24"/>
          <w:szCs w:val="24"/>
        </w:rPr>
      </w:pPr>
    </w:p>
    <w:p w14:paraId="5FA409BC" w14:textId="507CBCF0" w:rsidR="00B04FF4" w:rsidRDefault="00B04FF4" w:rsidP="000C225B">
      <w:pPr>
        <w:rPr>
          <w:rFonts w:ascii="Century Gothic" w:eastAsiaTheme="minorEastAsia" w:hAnsi="Century Gothic"/>
          <w:kern w:val="24"/>
          <w:sz w:val="24"/>
          <w:szCs w:val="24"/>
        </w:rPr>
      </w:pPr>
      <w:r w:rsidRPr="001E185A">
        <w:rPr>
          <w:rFonts w:ascii="Century Gothic" w:eastAsiaTheme="minorEastAsia" w:hAnsi="Century Gothic"/>
          <w:kern w:val="24"/>
          <w:sz w:val="24"/>
          <w:szCs w:val="24"/>
        </w:rPr>
        <w:t xml:space="preserve">At the core of our curriculum design is the pupil and their individual learning pathways. </w:t>
      </w:r>
      <w:r w:rsidR="008302FA">
        <w:rPr>
          <w:rFonts w:ascii="Century Gothic" w:eastAsiaTheme="minorEastAsia" w:hAnsi="Century Gothic"/>
          <w:kern w:val="24"/>
          <w:sz w:val="24"/>
          <w:szCs w:val="24"/>
        </w:rPr>
        <w:t>Permeating</w:t>
      </w:r>
      <w:r w:rsidR="00582DD7">
        <w:rPr>
          <w:rFonts w:ascii="Century Gothic" w:eastAsiaTheme="minorEastAsia" w:hAnsi="Century Gothic"/>
          <w:kern w:val="24"/>
          <w:sz w:val="24"/>
          <w:szCs w:val="24"/>
        </w:rPr>
        <w:t xml:space="preserve"> through all our daily activities </w:t>
      </w:r>
      <w:r w:rsidR="007B6607">
        <w:rPr>
          <w:rFonts w:ascii="Century Gothic" w:eastAsiaTheme="minorEastAsia" w:hAnsi="Century Gothic"/>
          <w:kern w:val="24"/>
          <w:sz w:val="24"/>
          <w:szCs w:val="24"/>
        </w:rPr>
        <w:t>is</w:t>
      </w:r>
      <w:r w:rsidR="00582DD7">
        <w:rPr>
          <w:rFonts w:ascii="Century Gothic" w:eastAsiaTheme="minorEastAsia" w:hAnsi="Century Gothic"/>
          <w:kern w:val="24"/>
          <w:sz w:val="24"/>
          <w:szCs w:val="24"/>
        </w:rPr>
        <w:t xml:space="preserve"> </w:t>
      </w:r>
      <w:r w:rsidR="007B6607">
        <w:rPr>
          <w:rFonts w:ascii="Century Gothic" w:eastAsiaTheme="minorEastAsia" w:hAnsi="Century Gothic"/>
          <w:kern w:val="24"/>
          <w:sz w:val="24"/>
          <w:szCs w:val="24"/>
        </w:rPr>
        <w:t xml:space="preserve">the development of </w:t>
      </w:r>
      <w:r w:rsidR="00582DD7">
        <w:rPr>
          <w:rFonts w:ascii="Century Gothic" w:eastAsiaTheme="minorEastAsia" w:hAnsi="Century Gothic"/>
          <w:kern w:val="24"/>
          <w:sz w:val="24"/>
          <w:szCs w:val="24"/>
        </w:rPr>
        <w:t xml:space="preserve">the </w:t>
      </w:r>
      <w:r w:rsidR="00582DD7" w:rsidRPr="00340D0D">
        <w:rPr>
          <w:rFonts w:ascii="Century Gothic" w:eastAsiaTheme="minorEastAsia" w:hAnsi="Century Gothic"/>
          <w:kern w:val="24"/>
          <w:sz w:val="24"/>
          <w:szCs w:val="24"/>
        </w:rPr>
        <w:t>communication,</w:t>
      </w:r>
      <w:r w:rsidR="007B6607">
        <w:rPr>
          <w:rFonts w:ascii="Century Gothic" w:eastAsiaTheme="minorEastAsia" w:hAnsi="Century Gothic"/>
          <w:kern w:val="24"/>
          <w:sz w:val="24"/>
          <w:szCs w:val="24"/>
        </w:rPr>
        <w:t xml:space="preserve"> cognition, social skills and </w:t>
      </w:r>
      <w:r w:rsidR="00B02C73">
        <w:rPr>
          <w:rFonts w:ascii="Century Gothic" w:eastAsiaTheme="minorEastAsia" w:hAnsi="Century Gothic"/>
          <w:kern w:val="24"/>
          <w:sz w:val="24"/>
          <w:szCs w:val="24"/>
        </w:rPr>
        <w:t>independence</w:t>
      </w:r>
      <w:r w:rsidR="00D525ED">
        <w:rPr>
          <w:rFonts w:ascii="Century Gothic" w:eastAsiaTheme="minorEastAsia" w:hAnsi="Century Gothic"/>
          <w:kern w:val="24"/>
          <w:sz w:val="24"/>
          <w:szCs w:val="24"/>
        </w:rPr>
        <w:t xml:space="preserve"> of each pupil. </w:t>
      </w:r>
      <w:r w:rsidR="007B6607">
        <w:rPr>
          <w:rFonts w:ascii="Century Gothic" w:eastAsiaTheme="minorEastAsia" w:hAnsi="Century Gothic"/>
          <w:kern w:val="24"/>
          <w:sz w:val="24"/>
          <w:szCs w:val="24"/>
        </w:rPr>
        <w:t xml:space="preserve"> This in turn supports our school aim </w:t>
      </w:r>
      <w:r w:rsidR="00AB18A6">
        <w:rPr>
          <w:rFonts w:ascii="Century Gothic" w:eastAsiaTheme="minorEastAsia" w:hAnsi="Century Gothic"/>
          <w:kern w:val="24"/>
          <w:sz w:val="24"/>
          <w:szCs w:val="24"/>
        </w:rPr>
        <w:t>to enable</w:t>
      </w:r>
      <w:r w:rsidR="00D525ED">
        <w:rPr>
          <w:rFonts w:ascii="Century Gothic" w:eastAsiaTheme="minorEastAsia" w:hAnsi="Century Gothic"/>
          <w:kern w:val="24"/>
          <w:sz w:val="24"/>
          <w:szCs w:val="24"/>
        </w:rPr>
        <w:t xml:space="preserve"> all</w:t>
      </w:r>
      <w:r w:rsidR="00AB18A6">
        <w:rPr>
          <w:rFonts w:ascii="Century Gothic" w:eastAsiaTheme="minorEastAsia" w:hAnsi="Century Gothic"/>
          <w:kern w:val="24"/>
          <w:sz w:val="24"/>
          <w:szCs w:val="24"/>
        </w:rPr>
        <w:t xml:space="preserve"> pupils to achieve their potential and equip them with the skills needed </w:t>
      </w:r>
      <w:r w:rsidR="00B02C73">
        <w:rPr>
          <w:rFonts w:ascii="Century Gothic" w:eastAsiaTheme="minorEastAsia" w:hAnsi="Century Gothic"/>
          <w:kern w:val="24"/>
          <w:sz w:val="24"/>
          <w:szCs w:val="24"/>
        </w:rPr>
        <w:t xml:space="preserve">to prepare them for their future and life after school. </w:t>
      </w:r>
      <w:r w:rsidR="00255606">
        <w:rPr>
          <w:rFonts w:ascii="Century Gothic" w:eastAsiaTheme="minorEastAsia" w:hAnsi="Century Gothic"/>
          <w:kern w:val="24"/>
          <w:sz w:val="24"/>
          <w:szCs w:val="24"/>
        </w:rPr>
        <w:t xml:space="preserve"> </w:t>
      </w:r>
    </w:p>
    <w:p w14:paraId="599E3234" w14:textId="44F3A5B8" w:rsidR="00144C23" w:rsidRDefault="00144C23" w:rsidP="000C225B">
      <w:pPr>
        <w:rPr>
          <w:rFonts w:ascii="Century Gothic" w:eastAsiaTheme="minorEastAsia" w:hAnsi="Century Gothic"/>
          <w:kern w:val="24"/>
          <w:sz w:val="24"/>
          <w:szCs w:val="24"/>
        </w:rPr>
      </w:pPr>
      <w:r>
        <w:rPr>
          <w:rFonts w:ascii="Century Gothic" w:eastAsiaTheme="minorEastAsia" w:hAnsi="Century Gothic"/>
          <w:kern w:val="24"/>
          <w:sz w:val="24"/>
          <w:szCs w:val="24"/>
        </w:rPr>
        <w:t xml:space="preserve">Our learners </w:t>
      </w:r>
      <w:r w:rsidR="00C65844">
        <w:rPr>
          <w:rFonts w:ascii="Century Gothic" w:eastAsiaTheme="minorEastAsia" w:hAnsi="Century Gothic"/>
          <w:kern w:val="24"/>
          <w:sz w:val="24"/>
          <w:szCs w:val="24"/>
        </w:rPr>
        <w:t xml:space="preserve">are assessed </w:t>
      </w:r>
      <w:r w:rsidR="0067498C">
        <w:rPr>
          <w:rFonts w:ascii="Century Gothic" w:eastAsiaTheme="minorEastAsia" w:hAnsi="Century Gothic"/>
          <w:kern w:val="24"/>
          <w:sz w:val="24"/>
          <w:szCs w:val="24"/>
        </w:rPr>
        <w:t xml:space="preserve">using the Curriculum for Excellence foundation stage milestones moving through to C f E levels from early level up. </w:t>
      </w:r>
      <w:r w:rsidR="00003084">
        <w:rPr>
          <w:rFonts w:ascii="Century Gothic" w:eastAsiaTheme="minorEastAsia" w:hAnsi="Century Gothic"/>
          <w:kern w:val="24"/>
          <w:sz w:val="24"/>
          <w:szCs w:val="24"/>
        </w:rPr>
        <w:t>We also use the theory behind the SCERTS model to determine</w:t>
      </w:r>
      <w:r w:rsidR="00DB15D2">
        <w:rPr>
          <w:rFonts w:ascii="Century Gothic" w:eastAsiaTheme="minorEastAsia" w:hAnsi="Century Gothic"/>
          <w:kern w:val="24"/>
          <w:sz w:val="24"/>
          <w:szCs w:val="24"/>
        </w:rPr>
        <w:t xml:space="preserve"> </w:t>
      </w:r>
      <w:r w:rsidR="00EA595B">
        <w:rPr>
          <w:rFonts w:ascii="Century Gothic" w:eastAsiaTheme="minorEastAsia" w:hAnsi="Century Gothic"/>
          <w:kern w:val="24"/>
          <w:sz w:val="24"/>
          <w:szCs w:val="24"/>
        </w:rPr>
        <w:t>the</w:t>
      </w:r>
      <w:r w:rsidR="00F87440">
        <w:rPr>
          <w:rFonts w:ascii="Century Gothic" w:eastAsiaTheme="minorEastAsia" w:hAnsi="Century Gothic"/>
          <w:kern w:val="24"/>
          <w:sz w:val="24"/>
          <w:szCs w:val="24"/>
        </w:rPr>
        <w:t xml:space="preserve"> transactional supports required </w:t>
      </w:r>
      <w:r w:rsidR="009F6684">
        <w:rPr>
          <w:rFonts w:ascii="Century Gothic" w:eastAsiaTheme="minorEastAsia" w:hAnsi="Century Gothic"/>
          <w:kern w:val="24"/>
          <w:sz w:val="24"/>
          <w:szCs w:val="24"/>
        </w:rPr>
        <w:t xml:space="preserve">to support the </w:t>
      </w:r>
      <w:r w:rsidR="0092015C">
        <w:rPr>
          <w:rFonts w:ascii="Century Gothic" w:eastAsiaTheme="minorEastAsia" w:hAnsi="Century Gothic"/>
          <w:kern w:val="24"/>
          <w:sz w:val="24"/>
          <w:szCs w:val="24"/>
        </w:rPr>
        <w:t>pupil’s</w:t>
      </w:r>
      <w:r w:rsidR="009F6684">
        <w:rPr>
          <w:rFonts w:ascii="Century Gothic" w:eastAsiaTheme="minorEastAsia" w:hAnsi="Century Gothic"/>
          <w:kern w:val="24"/>
          <w:sz w:val="24"/>
          <w:szCs w:val="24"/>
        </w:rPr>
        <w:t xml:space="preserve"> emotional regulation. This includes consideration of the learning </w:t>
      </w:r>
      <w:r w:rsidR="00EA595B">
        <w:rPr>
          <w:rFonts w:ascii="Century Gothic" w:eastAsiaTheme="minorEastAsia" w:hAnsi="Century Gothic"/>
          <w:kern w:val="24"/>
          <w:sz w:val="24"/>
          <w:szCs w:val="24"/>
        </w:rPr>
        <w:t>environment</w:t>
      </w:r>
      <w:r w:rsidR="00712F7F">
        <w:rPr>
          <w:rFonts w:ascii="Century Gothic" w:eastAsiaTheme="minorEastAsia" w:hAnsi="Century Gothic"/>
          <w:kern w:val="24"/>
          <w:sz w:val="24"/>
          <w:szCs w:val="24"/>
        </w:rPr>
        <w:t xml:space="preserve"> and communication styles which then informs </w:t>
      </w:r>
      <w:r w:rsidR="00EA595B">
        <w:rPr>
          <w:rFonts w:ascii="Century Gothic" w:eastAsiaTheme="minorEastAsia" w:hAnsi="Century Gothic"/>
          <w:kern w:val="24"/>
          <w:sz w:val="24"/>
          <w:szCs w:val="24"/>
        </w:rPr>
        <w:t>teaching styles</w:t>
      </w:r>
      <w:r w:rsidR="00712F7F">
        <w:rPr>
          <w:rFonts w:ascii="Century Gothic" w:eastAsiaTheme="minorEastAsia" w:hAnsi="Century Gothic"/>
          <w:kern w:val="24"/>
          <w:sz w:val="24"/>
          <w:szCs w:val="24"/>
        </w:rPr>
        <w:t xml:space="preserve"> thus planning effectively to meet individual needs</w:t>
      </w:r>
      <w:r w:rsidR="00846FE0">
        <w:rPr>
          <w:rFonts w:ascii="Century Gothic" w:eastAsiaTheme="minorEastAsia" w:hAnsi="Century Gothic"/>
          <w:kern w:val="24"/>
          <w:sz w:val="24"/>
          <w:szCs w:val="24"/>
        </w:rPr>
        <w:t xml:space="preserve">. </w:t>
      </w:r>
      <w:r w:rsidR="00EA595B">
        <w:rPr>
          <w:rFonts w:ascii="Century Gothic" w:eastAsiaTheme="minorEastAsia" w:hAnsi="Century Gothic"/>
          <w:kern w:val="24"/>
          <w:sz w:val="24"/>
          <w:szCs w:val="24"/>
        </w:rPr>
        <w:t xml:space="preserve"> </w:t>
      </w:r>
      <w:r w:rsidR="0067498C">
        <w:rPr>
          <w:rFonts w:ascii="Century Gothic" w:eastAsiaTheme="minorEastAsia" w:hAnsi="Century Gothic"/>
          <w:kern w:val="24"/>
          <w:sz w:val="24"/>
          <w:szCs w:val="24"/>
        </w:rPr>
        <w:t xml:space="preserve"> </w:t>
      </w:r>
    </w:p>
    <w:p w14:paraId="3D3F1C5D" w14:textId="722D2B1C" w:rsidR="00FC6B1E" w:rsidRDefault="00FC6B1E" w:rsidP="000C225B">
      <w:pPr>
        <w:rPr>
          <w:rFonts w:ascii="Century Gothic" w:eastAsiaTheme="minorEastAsia" w:hAnsi="Century Gothic"/>
          <w:kern w:val="24"/>
          <w:sz w:val="24"/>
          <w:szCs w:val="24"/>
        </w:rPr>
      </w:pPr>
      <w:r>
        <w:rPr>
          <w:rFonts w:ascii="Century Gothic" w:eastAsiaTheme="minorEastAsia" w:hAnsi="Century Gothic"/>
          <w:kern w:val="24"/>
          <w:sz w:val="24"/>
          <w:szCs w:val="24"/>
        </w:rPr>
        <w:t xml:space="preserve">We use an inter disciplinary or </w:t>
      </w:r>
      <w:proofErr w:type="gramStart"/>
      <w:r>
        <w:rPr>
          <w:rFonts w:ascii="Century Gothic" w:eastAsiaTheme="minorEastAsia" w:hAnsi="Century Gothic"/>
          <w:kern w:val="24"/>
          <w:sz w:val="24"/>
          <w:szCs w:val="24"/>
        </w:rPr>
        <w:t>topic based</w:t>
      </w:r>
      <w:proofErr w:type="gramEnd"/>
      <w:r>
        <w:rPr>
          <w:rFonts w:ascii="Century Gothic" w:eastAsiaTheme="minorEastAsia" w:hAnsi="Century Gothic"/>
          <w:kern w:val="24"/>
          <w:sz w:val="24"/>
          <w:szCs w:val="24"/>
        </w:rPr>
        <w:t xml:space="preserve"> approach to frame </w:t>
      </w:r>
      <w:r w:rsidR="00F73B5A">
        <w:rPr>
          <w:rFonts w:ascii="Century Gothic" w:eastAsiaTheme="minorEastAsia" w:hAnsi="Century Gothic"/>
          <w:kern w:val="24"/>
          <w:sz w:val="24"/>
          <w:szCs w:val="24"/>
        </w:rPr>
        <w:t>the</w:t>
      </w:r>
      <w:r>
        <w:rPr>
          <w:rFonts w:ascii="Century Gothic" w:eastAsiaTheme="minorEastAsia" w:hAnsi="Century Gothic"/>
          <w:kern w:val="24"/>
          <w:sz w:val="24"/>
          <w:szCs w:val="24"/>
        </w:rPr>
        <w:t xml:space="preserve"> learning</w:t>
      </w:r>
      <w:r w:rsidR="00F73B5A">
        <w:rPr>
          <w:rFonts w:ascii="Century Gothic" w:eastAsiaTheme="minorEastAsia" w:hAnsi="Century Gothic"/>
          <w:kern w:val="24"/>
          <w:sz w:val="24"/>
          <w:szCs w:val="24"/>
        </w:rPr>
        <w:t xml:space="preserve"> experiences offered to pupils</w:t>
      </w:r>
      <w:r w:rsidR="001D2351">
        <w:rPr>
          <w:rFonts w:ascii="Century Gothic" w:eastAsiaTheme="minorEastAsia" w:hAnsi="Century Gothic"/>
          <w:kern w:val="24"/>
          <w:sz w:val="24"/>
          <w:szCs w:val="24"/>
        </w:rPr>
        <w:t xml:space="preserve">, giving us a context within which we can support pupils in achieving their individual priorities for learning. </w:t>
      </w:r>
      <w:r w:rsidR="002E7B5C">
        <w:rPr>
          <w:rFonts w:ascii="Century Gothic" w:eastAsiaTheme="minorEastAsia" w:hAnsi="Century Gothic"/>
          <w:kern w:val="24"/>
          <w:sz w:val="24"/>
          <w:szCs w:val="24"/>
        </w:rPr>
        <w:t xml:space="preserve">A </w:t>
      </w:r>
      <w:r w:rsidR="000530FB" w:rsidRPr="00340D0D">
        <w:rPr>
          <w:rFonts w:ascii="Century Gothic" w:eastAsiaTheme="minorEastAsia" w:hAnsi="Century Gothic"/>
          <w:kern w:val="24"/>
          <w:sz w:val="24"/>
          <w:szCs w:val="24"/>
        </w:rPr>
        <w:t xml:space="preserve">School based </w:t>
      </w:r>
      <w:proofErr w:type="gramStart"/>
      <w:r w:rsidR="00EF4F64" w:rsidRPr="00340D0D">
        <w:rPr>
          <w:rFonts w:ascii="Century Gothic" w:eastAsiaTheme="minorEastAsia" w:hAnsi="Century Gothic"/>
          <w:kern w:val="24"/>
          <w:sz w:val="24"/>
          <w:szCs w:val="24"/>
        </w:rPr>
        <w:t>3 year</w:t>
      </w:r>
      <w:proofErr w:type="gramEnd"/>
      <w:r w:rsidR="00EF4F64" w:rsidRPr="00340D0D">
        <w:rPr>
          <w:rFonts w:ascii="Century Gothic" w:eastAsiaTheme="minorEastAsia" w:hAnsi="Century Gothic"/>
          <w:kern w:val="24"/>
          <w:sz w:val="24"/>
          <w:szCs w:val="24"/>
        </w:rPr>
        <w:t xml:space="preserve"> cycle of</w:t>
      </w:r>
      <w:r w:rsidR="002E7B5C" w:rsidRPr="00340D0D">
        <w:rPr>
          <w:rFonts w:ascii="Century Gothic" w:eastAsiaTheme="minorEastAsia" w:hAnsi="Century Gothic"/>
          <w:kern w:val="24"/>
          <w:sz w:val="24"/>
          <w:szCs w:val="24"/>
        </w:rPr>
        <w:t xml:space="preserve"> </w:t>
      </w:r>
      <w:r w:rsidR="00EF4F64" w:rsidRPr="00340D0D">
        <w:rPr>
          <w:rFonts w:ascii="Century Gothic" w:eastAsiaTheme="minorEastAsia" w:hAnsi="Century Gothic"/>
          <w:kern w:val="24"/>
          <w:sz w:val="24"/>
          <w:szCs w:val="24"/>
        </w:rPr>
        <w:t xml:space="preserve">themes </w:t>
      </w:r>
      <w:r w:rsidR="007525F5" w:rsidRPr="00340D0D">
        <w:rPr>
          <w:rFonts w:ascii="Century Gothic" w:eastAsiaTheme="minorEastAsia" w:hAnsi="Century Gothic"/>
          <w:kern w:val="24"/>
          <w:sz w:val="24"/>
          <w:szCs w:val="24"/>
        </w:rPr>
        <w:t>ensures a broad range of learning e</w:t>
      </w:r>
      <w:r w:rsidR="007525F5">
        <w:rPr>
          <w:rFonts w:ascii="Century Gothic" w:eastAsiaTheme="minorEastAsia" w:hAnsi="Century Gothic"/>
          <w:kern w:val="24"/>
          <w:sz w:val="24"/>
          <w:szCs w:val="24"/>
        </w:rPr>
        <w:t xml:space="preserve">xperiences are delivered. </w:t>
      </w:r>
    </w:p>
    <w:p w14:paraId="7D45B632" w14:textId="77777777" w:rsidR="00E709BB" w:rsidRDefault="00E709BB" w:rsidP="000C225B">
      <w:pPr>
        <w:rPr>
          <w:rFonts w:ascii="Century Gothic" w:eastAsiaTheme="minorEastAsia" w:hAnsi="Century Gothic"/>
          <w:kern w:val="24"/>
          <w:sz w:val="24"/>
          <w:szCs w:val="24"/>
        </w:rPr>
      </w:pPr>
    </w:p>
    <w:p w14:paraId="1912B735" w14:textId="2A073D76" w:rsidR="00E709BB" w:rsidRDefault="008C70C4" w:rsidP="000C225B">
      <w:pPr>
        <w:rPr>
          <w:rFonts w:ascii="Century Gothic" w:eastAsiaTheme="minorEastAsia" w:hAnsi="Century Gothic"/>
          <w:kern w:val="24"/>
          <w:sz w:val="24"/>
          <w:szCs w:val="24"/>
        </w:rPr>
      </w:pPr>
      <w:r>
        <w:rPr>
          <w:rFonts w:ascii="Century Gothic" w:eastAsiaTheme="minorEastAsia" w:hAnsi="Century Gothic"/>
          <w:kern w:val="24"/>
          <w:sz w:val="24"/>
          <w:szCs w:val="24"/>
        </w:rPr>
        <w:lastRenderedPageBreak/>
        <w:t>All pupils will follow the literacy and numeracy pathways</w:t>
      </w:r>
      <w:r w:rsidR="00FF23E3">
        <w:rPr>
          <w:rFonts w:ascii="Century Gothic" w:eastAsiaTheme="minorEastAsia" w:hAnsi="Century Gothic"/>
          <w:kern w:val="24"/>
          <w:sz w:val="24"/>
          <w:szCs w:val="24"/>
        </w:rPr>
        <w:t xml:space="preserve"> and for most planning for this will be reflected within the thematic planning. </w:t>
      </w:r>
      <w:r w:rsidR="0075371E">
        <w:rPr>
          <w:rFonts w:ascii="Century Gothic" w:eastAsiaTheme="minorEastAsia" w:hAnsi="Century Gothic"/>
          <w:kern w:val="24"/>
          <w:sz w:val="24"/>
          <w:szCs w:val="24"/>
        </w:rPr>
        <w:t xml:space="preserve">Where </w:t>
      </w:r>
      <w:r w:rsidR="00FF23E3">
        <w:rPr>
          <w:rFonts w:ascii="Century Gothic" w:eastAsiaTheme="minorEastAsia" w:hAnsi="Century Gothic"/>
          <w:kern w:val="24"/>
          <w:sz w:val="24"/>
          <w:szCs w:val="24"/>
        </w:rPr>
        <w:t xml:space="preserve">required </w:t>
      </w:r>
      <w:r w:rsidR="00D940C6">
        <w:rPr>
          <w:rFonts w:ascii="Century Gothic" w:eastAsiaTheme="minorEastAsia" w:hAnsi="Century Gothic"/>
          <w:kern w:val="24"/>
          <w:sz w:val="24"/>
          <w:szCs w:val="24"/>
        </w:rPr>
        <w:t>additional planning will take place for pupils following curriculum for excellence early level and above.</w:t>
      </w:r>
      <w:r w:rsidR="00624587">
        <w:rPr>
          <w:rFonts w:ascii="Century Gothic" w:eastAsiaTheme="minorEastAsia" w:hAnsi="Century Gothic"/>
          <w:kern w:val="24"/>
          <w:sz w:val="24"/>
          <w:szCs w:val="24"/>
        </w:rPr>
        <w:t xml:space="preserve"> </w:t>
      </w:r>
    </w:p>
    <w:p w14:paraId="0465B731" w14:textId="77777777" w:rsidR="00927D66" w:rsidRDefault="00565D3E" w:rsidP="000C225B">
      <w:pPr>
        <w:rPr>
          <w:rFonts w:ascii="Century Gothic" w:eastAsiaTheme="minorEastAsia" w:hAnsi="Century Gothic"/>
          <w:kern w:val="24"/>
          <w:sz w:val="24"/>
          <w:szCs w:val="24"/>
        </w:rPr>
      </w:pPr>
      <w:r>
        <w:rPr>
          <w:rFonts w:ascii="Century Gothic" w:eastAsiaTheme="minorEastAsia" w:hAnsi="Century Gothic"/>
          <w:kern w:val="24"/>
          <w:sz w:val="24"/>
          <w:szCs w:val="24"/>
        </w:rPr>
        <w:t>The c</w:t>
      </w:r>
      <w:r w:rsidR="001D2351">
        <w:rPr>
          <w:rFonts w:ascii="Century Gothic" w:eastAsiaTheme="minorEastAsia" w:hAnsi="Century Gothic"/>
          <w:kern w:val="24"/>
          <w:sz w:val="24"/>
          <w:szCs w:val="24"/>
        </w:rPr>
        <w:t>onte</w:t>
      </w:r>
      <w:r>
        <w:rPr>
          <w:rFonts w:ascii="Century Gothic" w:eastAsiaTheme="minorEastAsia" w:hAnsi="Century Gothic"/>
          <w:kern w:val="24"/>
          <w:sz w:val="24"/>
          <w:szCs w:val="24"/>
        </w:rPr>
        <w:t>x</w:t>
      </w:r>
      <w:r w:rsidR="001D2351">
        <w:rPr>
          <w:rFonts w:ascii="Century Gothic" w:eastAsiaTheme="minorEastAsia" w:hAnsi="Century Gothic"/>
          <w:kern w:val="24"/>
          <w:sz w:val="24"/>
          <w:szCs w:val="24"/>
        </w:rPr>
        <w:t xml:space="preserve">t for learning </w:t>
      </w:r>
      <w:r>
        <w:rPr>
          <w:rFonts w:ascii="Century Gothic" w:eastAsiaTheme="minorEastAsia" w:hAnsi="Century Gothic"/>
          <w:kern w:val="24"/>
          <w:sz w:val="24"/>
          <w:szCs w:val="24"/>
        </w:rPr>
        <w:t xml:space="preserve">plays a significant role in determining </w:t>
      </w:r>
      <w:r w:rsidR="001D2351">
        <w:rPr>
          <w:rFonts w:ascii="Century Gothic" w:eastAsiaTheme="minorEastAsia" w:hAnsi="Century Gothic"/>
          <w:kern w:val="24"/>
          <w:sz w:val="24"/>
          <w:szCs w:val="24"/>
        </w:rPr>
        <w:t xml:space="preserve">curriculum </w:t>
      </w:r>
      <w:r>
        <w:rPr>
          <w:rFonts w:ascii="Century Gothic" w:eastAsiaTheme="minorEastAsia" w:hAnsi="Century Gothic"/>
          <w:kern w:val="24"/>
          <w:sz w:val="24"/>
          <w:szCs w:val="24"/>
        </w:rPr>
        <w:t xml:space="preserve">delivery. </w:t>
      </w:r>
      <w:r w:rsidR="00966E96">
        <w:rPr>
          <w:rFonts w:ascii="Century Gothic" w:eastAsiaTheme="minorEastAsia" w:hAnsi="Century Gothic"/>
          <w:kern w:val="24"/>
          <w:sz w:val="24"/>
          <w:szCs w:val="24"/>
        </w:rPr>
        <w:t>The type of learners we support in school require a breadth of experiences with</w:t>
      </w:r>
      <w:r w:rsidR="00232500">
        <w:rPr>
          <w:rFonts w:ascii="Century Gothic" w:eastAsiaTheme="minorEastAsia" w:hAnsi="Century Gothic"/>
          <w:kern w:val="24"/>
          <w:sz w:val="24"/>
          <w:szCs w:val="24"/>
        </w:rPr>
        <w:t>in</w:t>
      </w:r>
      <w:r w:rsidR="00966E96">
        <w:rPr>
          <w:rFonts w:ascii="Century Gothic" w:eastAsiaTheme="minorEastAsia" w:hAnsi="Century Gothic"/>
          <w:kern w:val="24"/>
          <w:sz w:val="24"/>
          <w:szCs w:val="24"/>
        </w:rPr>
        <w:t xml:space="preserve"> a range of different contexts </w:t>
      </w:r>
      <w:proofErr w:type="gramStart"/>
      <w:r w:rsidR="00966E96">
        <w:rPr>
          <w:rFonts w:ascii="Century Gothic" w:eastAsiaTheme="minorEastAsia" w:hAnsi="Century Gothic"/>
          <w:kern w:val="24"/>
          <w:sz w:val="24"/>
          <w:szCs w:val="24"/>
        </w:rPr>
        <w:t>in order to</w:t>
      </w:r>
      <w:proofErr w:type="gramEnd"/>
      <w:r w:rsidR="00966E96">
        <w:rPr>
          <w:rFonts w:ascii="Century Gothic" w:eastAsiaTheme="minorEastAsia" w:hAnsi="Century Gothic"/>
          <w:kern w:val="24"/>
          <w:sz w:val="24"/>
          <w:szCs w:val="24"/>
        </w:rPr>
        <w:t xml:space="preserve"> ensure rele</w:t>
      </w:r>
      <w:r w:rsidR="00232500">
        <w:rPr>
          <w:rFonts w:ascii="Century Gothic" w:eastAsiaTheme="minorEastAsia" w:hAnsi="Century Gothic"/>
          <w:kern w:val="24"/>
          <w:sz w:val="24"/>
          <w:szCs w:val="24"/>
        </w:rPr>
        <w:t>vance and</w:t>
      </w:r>
      <w:r w:rsidR="00966E96">
        <w:rPr>
          <w:rFonts w:ascii="Century Gothic" w:eastAsiaTheme="minorEastAsia" w:hAnsi="Century Gothic"/>
          <w:kern w:val="24"/>
          <w:sz w:val="24"/>
          <w:szCs w:val="24"/>
        </w:rPr>
        <w:t xml:space="preserve"> progression</w:t>
      </w:r>
      <w:r w:rsidR="00232500">
        <w:rPr>
          <w:rFonts w:ascii="Century Gothic" w:eastAsiaTheme="minorEastAsia" w:hAnsi="Century Gothic"/>
          <w:kern w:val="24"/>
          <w:sz w:val="24"/>
          <w:szCs w:val="24"/>
        </w:rPr>
        <w:t xml:space="preserve"> </w:t>
      </w:r>
      <w:r w:rsidR="00966E96">
        <w:rPr>
          <w:rFonts w:ascii="Century Gothic" w:eastAsiaTheme="minorEastAsia" w:hAnsi="Century Gothic"/>
          <w:kern w:val="24"/>
          <w:sz w:val="24"/>
          <w:szCs w:val="24"/>
        </w:rPr>
        <w:t>e</w:t>
      </w:r>
      <w:r w:rsidR="00232500">
        <w:rPr>
          <w:rFonts w:ascii="Century Gothic" w:eastAsiaTheme="minorEastAsia" w:hAnsi="Century Gothic"/>
          <w:kern w:val="24"/>
          <w:sz w:val="24"/>
          <w:szCs w:val="24"/>
        </w:rPr>
        <w:t>quipping</w:t>
      </w:r>
      <w:r w:rsidR="00966E96">
        <w:rPr>
          <w:rFonts w:ascii="Century Gothic" w:eastAsiaTheme="minorEastAsia" w:hAnsi="Century Gothic"/>
          <w:kern w:val="24"/>
          <w:sz w:val="24"/>
          <w:szCs w:val="24"/>
        </w:rPr>
        <w:t xml:space="preserve"> them </w:t>
      </w:r>
      <w:r w:rsidR="00232500">
        <w:rPr>
          <w:rFonts w:ascii="Century Gothic" w:eastAsiaTheme="minorEastAsia" w:hAnsi="Century Gothic"/>
          <w:kern w:val="24"/>
          <w:sz w:val="24"/>
          <w:szCs w:val="24"/>
        </w:rPr>
        <w:t xml:space="preserve">with the skills they need to be effective contributors, </w:t>
      </w:r>
      <w:r w:rsidR="00603ED2">
        <w:rPr>
          <w:rFonts w:ascii="Century Gothic" w:eastAsiaTheme="minorEastAsia" w:hAnsi="Century Gothic"/>
          <w:kern w:val="24"/>
          <w:sz w:val="24"/>
          <w:szCs w:val="24"/>
        </w:rPr>
        <w:t>confident individual</w:t>
      </w:r>
      <w:r w:rsidR="00D6166E">
        <w:rPr>
          <w:rFonts w:ascii="Century Gothic" w:eastAsiaTheme="minorEastAsia" w:hAnsi="Century Gothic"/>
          <w:kern w:val="24"/>
          <w:sz w:val="24"/>
          <w:szCs w:val="24"/>
        </w:rPr>
        <w:t>s</w:t>
      </w:r>
      <w:r w:rsidR="00603ED2">
        <w:rPr>
          <w:rFonts w:ascii="Century Gothic" w:eastAsiaTheme="minorEastAsia" w:hAnsi="Century Gothic"/>
          <w:kern w:val="24"/>
          <w:sz w:val="24"/>
          <w:szCs w:val="24"/>
        </w:rPr>
        <w:t>, successful learner</w:t>
      </w:r>
      <w:r w:rsidR="00D6166E">
        <w:rPr>
          <w:rFonts w:ascii="Century Gothic" w:eastAsiaTheme="minorEastAsia" w:hAnsi="Century Gothic"/>
          <w:kern w:val="24"/>
          <w:sz w:val="24"/>
          <w:szCs w:val="24"/>
        </w:rPr>
        <w:t xml:space="preserve">s and responsible citizens. </w:t>
      </w:r>
    </w:p>
    <w:p w14:paraId="7EC2B16E" w14:textId="77777777" w:rsidR="00927D66" w:rsidRDefault="00927D66" w:rsidP="000C225B">
      <w:pPr>
        <w:rPr>
          <w:rFonts w:ascii="Century Gothic" w:eastAsiaTheme="minorEastAsia" w:hAnsi="Century Gothic"/>
          <w:kern w:val="24"/>
          <w:sz w:val="24"/>
          <w:szCs w:val="24"/>
        </w:rPr>
      </w:pPr>
    </w:p>
    <w:p w14:paraId="0EFDCC94" w14:textId="4D317E2F" w:rsidR="00927D66" w:rsidRDefault="00927D66" w:rsidP="000C225B">
      <w:pPr>
        <w:rPr>
          <w:rFonts w:ascii="Century Gothic" w:eastAsiaTheme="minorEastAsia" w:hAnsi="Century Gothic"/>
          <w:b/>
          <w:bCs/>
          <w:kern w:val="24"/>
          <w:sz w:val="32"/>
          <w:szCs w:val="32"/>
        </w:rPr>
      </w:pPr>
      <w:r w:rsidRPr="00F62A18">
        <w:rPr>
          <w:b/>
          <w:bCs/>
          <w:noProof/>
          <w:sz w:val="32"/>
          <w:szCs w:val="32"/>
          <w:u w:val="single"/>
          <w:lang w:eastAsia="en-GB"/>
        </w:rPr>
        <w:drawing>
          <wp:anchor distT="0" distB="0" distL="114300" distR="114300" simplePos="0" relativeHeight="251720704" behindDoc="1" locked="0" layoutInCell="1" allowOverlap="1" wp14:anchorId="37708A08" wp14:editId="7AA29126">
            <wp:simplePos x="0" y="0"/>
            <wp:positionH relativeFrom="margin">
              <wp:posOffset>-438150</wp:posOffset>
            </wp:positionH>
            <wp:positionV relativeFrom="page">
              <wp:posOffset>3206750</wp:posOffset>
            </wp:positionV>
            <wp:extent cx="600710" cy="596900"/>
            <wp:effectExtent l="0" t="0" r="8890" b="0"/>
            <wp:wrapSquare wrapText="bothSides"/>
            <wp:docPr id="15" name="Picture 15"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hape, arrow&#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0710" cy="596900"/>
                    </a:xfrm>
                    <a:prstGeom prst="rect">
                      <a:avLst/>
                    </a:prstGeom>
                    <a:noFill/>
                  </pic:spPr>
                </pic:pic>
              </a:graphicData>
            </a:graphic>
            <wp14:sizeRelH relativeFrom="margin">
              <wp14:pctWidth>0</wp14:pctWidth>
            </wp14:sizeRelH>
            <wp14:sizeRelV relativeFrom="margin">
              <wp14:pctHeight>0</wp14:pctHeight>
            </wp14:sizeRelV>
          </wp:anchor>
        </w:drawing>
      </w:r>
      <w:r w:rsidRPr="00F62A18">
        <w:rPr>
          <w:rFonts w:ascii="Century Gothic" w:eastAsiaTheme="minorEastAsia" w:hAnsi="Century Gothic"/>
          <w:b/>
          <w:bCs/>
          <w:kern w:val="24"/>
          <w:sz w:val="32"/>
          <w:szCs w:val="32"/>
        </w:rPr>
        <w:t>Quality Assurance</w:t>
      </w:r>
    </w:p>
    <w:p w14:paraId="6711DC80" w14:textId="77777777" w:rsidR="00F62A18" w:rsidRDefault="00F62A18" w:rsidP="000C225B">
      <w:pPr>
        <w:rPr>
          <w:rFonts w:ascii="Century Gothic" w:eastAsiaTheme="minorEastAsia" w:hAnsi="Century Gothic"/>
          <w:b/>
          <w:bCs/>
          <w:kern w:val="24"/>
          <w:sz w:val="32"/>
          <w:szCs w:val="32"/>
        </w:rPr>
      </w:pPr>
    </w:p>
    <w:p w14:paraId="7C100937" w14:textId="20959844" w:rsidR="00F62A18" w:rsidRPr="006F7810" w:rsidRDefault="00A4219A" w:rsidP="000C225B">
      <w:pPr>
        <w:rPr>
          <w:rFonts w:ascii="Century Gothic" w:eastAsiaTheme="minorEastAsia" w:hAnsi="Century Gothic"/>
          <w:kern w:val="24"/>
          <w:sz w:val="24"/>
          <w:szCs w:val="24"/>
        </w:rPr>
      </w:pPr>
      <w:r>
        <w:rPr>
          <w:rFonts w:ascii="Century Gothic" w:eastAsiaTheme="minorEastAsia" w:hAnsi="Century Gothic"/>
          <w:kern w:val="24"/>
          <w:sz w:val="24"/>
          <w:szCs w:val="24"/>
        </w:rPr>
        <w:t>T</w:t>
      </w:r>
      <w:r w:rsidR="001B0C83">
        <w:rPr>
          <w:rFonts w:ascii="Century Gothic" w:eastAsiaTheme="minorEastAsia" w:hAnsi="Century Gothic"/>
          <w:kern w:val="24"/>
          <w:sz w:val="24"/>
          <w:szCs w:val="24"/>
        </w:rPr>
        <w:t>hree times</w:t>
      </w:r>
      <w:r>
        <w:rPr>
          <w:rFonts w:ascii="Century Gothic" w:eastAsiaTheme="minorEastAsia" w:hAnsi="Century Gothic"/>
          <w:kern w:val="24"/>
          <w:sz w:val="24"/>
          <w:szCs w:val="24"/>
        </w:rPr>
        <w:t xml:space="preserve"> </w:t>
      </w:r>
      <w:r w:rsidRPr="00A4219A">
        <w:rPr>
          <w:rFonts w:ascii="Century Gothic" w:eastAsiaTheme="minorEastAsia" w:hAnsi="Century Gothic"/>
          <w:kern w:val="24"/>
          <w:sz w:val="24"/>
          <w:szCs w:val="24"/>
        </w:rPr>
        <w:t>a</w:t>
      </w:r>
      <w:r>
        <w:rPr>
          <w:rFonts w:ascii="Century Gothic" w:eastAsiaTheme="minorEastAsia" w:hAnsi="Century Gothic"/>
          <w:kern w:val="24"/>
          <w:sz w:val="24"/>
          <w:szCs w:val="24"/>
        </w:rPr>
        <w:t xml:space="preserve"> year </w:t>
      </w:r>
      <w:r w:rsidR="00FD1D64">
        <w:rPr>
          <w:rFonts w:ascii="Century Gothic" w:eastAsiaTheme="minorEastAsia" w:hAnsi="Century Gothic"/>
          <w:kern w:val="24"/>
          <w:sz w:val="24"/>
          <w:szCs w:val="24"/>
        </w:rPr>
        <w:t xml:space="preserve">staff engage in support and challenge meetings where they discuss each </w:t>
      </w:r>
      <w:proofErr w:type="gramStart"/>
      <w:r w:rsidR="00FD1D64">
        <w:rPr>
          <w:rFonts w:ascii="Century Gothic" w:eastAsiaTheme="minorEastAsia" w:hAnsi="Century Gothic"/>
          <w:kern w:val="24"/>
          <w:sz w:val="24"/>
          <w:szCs w:val="24"/>
        </w:rPr>
        <w:t>pupils</w:t>
      </w:r>
      <w:proofErr w:type="gramEnd"/>
      <w:r w:rsidR="00FD1D64">
        <w:rPr>
          <w:rFonts w:ascii="Century Gothic" w:eastAsiaTheme="minorEastAsia" w:hAnsi="Century Gothic"/>
          <w:kern w:val="24"/>
          <w:sz w:val="24"/>
          <w:szCs w:val="24"/>
        </w:rPr>
        <w:t xml:space="preserve"> GIRFMe Plan</w:t>
      </w:r>
      <w:r w:rsidR="00886FE8">
        <w:rPr>
          <w:rFonts w:ascii="Century Gothic" w:eastAsiaTheme="minorEastAsia" w:hAnsi="Century Gothic"/>
          <w:kern w:val="24"/>
          <w:sz w:val="24"/>
          <w:szCs w:val="24"/>
        </w:rPr>
        <w:t>, along with the content of their ID</w:t>
      </w:r>
      <w:r w:rsidR="00FF6567">
        <w:rPr>
          <w:rFonts w:ascii="Century Gothic" w:eastAsiaTheme="minorEastAsia" w:hAnsi="Century Gothic"/>
          <w:kern w:val="24"/>
          <w:sz w:val="24"/>
          <w:szCs w:val="24"/>
        </w:rPr>
        <w:t>L</w:t>
      </w:r>
      <w:r w:rsidR="00886FE8">
        <w:rPr>
          <w:rFonts w:ascii="Century Gothic" w:eastAsiaTheme="minorEastAsia" w:hAnsi="Century Gothic"/>
          <w:kern w:val="24"/>
          <w:sz w:val="24"/>
          <w:szCs w:val="24"/>
        </w:rPr>
        <w:t xml:space="preserve"> delivery</w:t>
      </w:r>
      <w:r w:rsidR="00FD1D64">
        <w:rPr>
          <w:rFonts w:ascii="Century Gothic" w:eastAsiaTheme="minorEastAsia" w:hAnsi="Century Gothic"/>
          <w:kern w:val="24"/>
          <w:sz w:val="24"/>
          <w:szCs w:val="24"/>
        </w:rPr>
        <w:t xml:space="preserve">. </w:t>
      </w:r>
      <w:r w:rsidR="00BD1699">
        <w:rPr>
          <w:rFonts w:ascii="Century Gothic" w:eastAsiaTheme="minorEastAsia" w:hAnsi="Century Gothic"/>
          <w:kern w:val="24"/>
          <w:sz w:val="24"/>
          <w:szCs w:val="24"/>
        </w:rPr>
        <w:t>This helps to ensure progression throughout the year and across the years.</w:t>
      </w:r>
      <w:r w:rsidR="00551A54">
        <w:rPr>
          <w:rFonts w:ascii="Century Gothic" w:eastAsiaTheme="minorEastAsia" w:hAnsi="Century Gothic"/>
          <w:kern w:val="24"/>
          <w:sz w:val="24"/>
          <w:szCs w:val="24"/>
        </w:rPr>
        <w:t xml:space="preserve"> </w:t>
      </w:r>
      <w:r w:rsidR="00DC638F">
        <w:rPr>
          <w:rFonts w:ascii="Century Gothic" w:eastAsiaTheme="minorEastAsia" w:hAnsi="Century Gothic"/>
          <w:kern w:val="24"/>
          <w:sz w:val="24"/>
          <w:szCs w:val="24"/>
        </w:rPr>
        <w:t>Following the completion of this activity senior management will pair teachers based on the type of learners in classes</w:t>
      </w:r>
      <w:r w:rsidR="00886FE8">
        <w:rPr>
          <w:rFonts w:ascii="Century Gothic" w:eastAsiaTheme="minorEastAsia" w:hAnsi="Century Gothic"/>
          <w:kern w:val="24"/>
          <w:sz w:val="24"/>
          <w:szCs w:val="24"/>
        </w:rPr>
        <w:t xml:space="preserve"> to create </w:t>
      </w:r>
      <w:r w:rsidR="00886FE8" w:rsidRPr="006F7810">
        <w:rPr>
          <w:rFonts w:ascii="Century Gothic" w:eastAsiaTheme="minorEastAsia" w:hAnsi="Century Gothic"/>
          <w:kern w:val="24"/>
          <w:sz w:val="24"/>
          <w:szCs w:val="24"/>
        </w:rPr>
        <w:t>moderation partnerships</w:t>
      </w:r>
      <w:r w:rsidR="006F7810">
        <w:rPr>
          <w:rFonts w:ascii="Century Gothic" w:eastAsiaTheme="minorEastAsia" w:hAnsi="Century Gothic"/>
          <w:kern w:val="24"/>
          <w:sz w:val="24"/>
          <w:szCs w:val="24"/>
        </w:rPr>
        <w:t xml:space="preserve">. </w:t>
      </w:r>
      <w:r w:rsidR="00EF4F64" w:rsidRPr="006F7810">
        <w:rPr>
          <w:rFonts w:ascii="Century Gothic" w:eastAsiaTheme="minorEastAsia" w:hAnsi="Century Gothic"/>
          <w:kern w:val="24"/>
          <w:sz w:val="24"/>
          <w:szCs w:val="24"/>
        </w:rPr>
        <w:t xml:space="preserve">  </w:t>
      </w:r>
      <w:r w:rsidR="00886FE8" w:rsidRPr="006F7810">
        <w:rPr>
          <w:rFonts w:ascii="Century Gothic" w:eastAsiaTheme="minorEastAsia" w:hAnsi="Century Gothic"/>
          <w:kern w:val="24"/>
          <w:sz w:val="24"/>
          <w:szCs w:val="24"/>
        </w:rPr>
        <w:t xml:space="preserve"> </w:t>
      </w:r>
    </w:p>
    <w:p w14:paraId="159DEA39" w14:textId="61D6EA32" w:rsidR="00B01ABF" w:rsidRPr="00EF4F64" w:rsidRDefault="00B01ABF" w:rsidP="000C225B">
      <w:pPr>
        <w:rPr>
          <w:rFonts w:ascii="Century Gothic" w:eastAsiaTheme="minorEastAsia" w:hAnsi="Century Gothic"/>
          <w:color w:val="FF0000"/>
          <w:kern w:val="24"/>
          <w:sz w:val="24"/>
          <w:szCs w:val="24"/>
        </w:rPr>
      </w:pPr>
      <w:r>
        <w:rPr>
          <w:rFonts w:ascii="Century Gothic" w:eastAsiaTheme="minorEastAsia" w:hAnsi="Century Gothic"/>
          <w:kern w:val="24"/>
          <w:sz w:val="24"/>
          <w:szCs w:val="24"/>
        </w:rPr>
        <w:t xml:space="preserve">At the end of each term teachers will meet with </w:t>
      </w:r>
      <w:r w:rsidR="00D66D2B">
        <w:rPr>
          <w:rFonts w:ascii="Century Gothic" w:eastAsiaTheme="minorEastAsia" w:hAnsi="Century Gothic"/>
          <w:kern w:val="24"/>
          <w:sz w:val="24"/>
          <w:szCs w:val="24"/>
        </w:rPr>
        <w:t>SMT</w:t>
      </w:r>
      <w:r w:rsidR="00EF4F64">
        <w:rPr>
          <w:rFonts w:ascii="Century Gothic" w:eastAsiaTheme="minorEastAsia" w:hAnsi="Century Gothic"/>
          <w:kern w:val="24"/>
          <w:sz w:val="24"/>
          <w:szCs w:val="24"/>
        </w:rPr>
        <w:t xml:space="preserve"> </w:t>
      </w:r>
      <w:r>
        <w:rPr>
          <w:rFonts w:ascii="Century Gothic" w:eastAsiaTheme="minorEastAsia" w:hAnsi="Century Gothic"/>
          <w:kern w:val="24"/>
          <w:sz w:val="24"/>
          <w:szCs w:val="24"/>
        </w:rPr>
        <w:t xml:space="preserve">to </w:t>
      </w:r>
      <w:r w:rsidR="00D7671C">
        <w:rPr>
          <w:rFonts w:ascii="Century Gothic" w:eastAsiaTheme="minorEastAsia" w:hAnsi="Century Gothic"/>
          <w:kern w:val="24"/>
          <w:sz w:val="24"/>
          <w:szCs w:val="24"/>
        </w:rPr>
        <w:t>quality assure the evidence collected against the GIRFMe targets</w:t>
      </w:r>
      <w:r w:rsidR="00D66D2B">
        <w:rPr>
          <w:rFonts w:ascii="Century Gothic" w:eastAsiaTheme="minorEastAsia" w:hAnsi="Century Gothic"/>
          <w:kern w:val="24"/>
          <w:sz w:val="24"/>
          <w:szCs w:val="24"/>
        </w:rPr>
        <w:t xml:space="preserve"> </w:t>
      </w:r>
      <w:r w:rsidR="00AA0757">
        <w:rPr>
          <w:rFonts w:ascii="Century Gothic" w:eastAsiaTheme="minorEastAsia" w:hAnsi="Century Gothic"/>
          <w:kern w:val="24"/>
          <w:sz w:val="24"/>
          <w:szCs w:val="24"/>
        </w:rPr>
        <w:t xml:space="preserve">and planning. </w:t>
      </w:r>
      <w:r w:rsidR="00D7671C" w:rsidRPr="00EF4F64">
        <w:rPr>
          <w:rFonts w:ascii="Century Gothic" w:eastAsiaTheme="minorEastAsia" w:hAnsi="Century Gothic"/>
          <w:color w:val="FF0000"/>
          <w:kern w:val="24"/>
          <w:sz w:val="24"/>
          <w:szCs w:val="24"/>
        </w:rPr>
        <w:t xml:space="preserve"> </w:t>
      </w:r>
    </w:p>
    <w:p w14:paraId="538A34D4" w14:textId="77777777" w:rsidR="00EF4F64" w:rsidRDefault="00551A54" w:rsidP="00074041">
      <w:pPr>
        <w:rPr>
          <w:rFonts w:ascii="Century Gothic" w:eastAsiaTheme="minorEastAsia" w:hAnsi="Century Gothic"/>
          <w:kern w:val="24"/>
          <w:sz w:val="24"/>
          <w:szCs w:val="24"/>
        </w:rPr>
      </w:pPr>
      <w:r w:rsidRPr="00672C8E">
        <w:rPr>
          <w:rFonts w:ascii="Century Gothic" w:eastAsiaTheme="minorEastAsia" w:hAnsi="Century Gothic"/>
          <w:kern w:val="24"/>
          <w:sz w:val="24"/>
          <w:szCs w:val="24"/>
        </w:rPr>
        <w:t xml:space="preserve">Staff also have an </w:t>
      </w:r>
      <w:r w:rsidR="00FF6567" w:rsidRPr="00672C8E">
        <w:rPr>
          <w:rFonts w:ascii="Century Gothic" w:eastAsiaTheme="minorEastAsia" w:hAnsi="Century Gothic"/>
          <w:kern w:val="24"/>
          <w:sz w:val="24"/>
          <w:szCs w:val="24"/>
        </w:rPr>
        <w:t>opportunity</w:t>
      </w:r>
      <w:r w:rsidRPr="00672C8E">
        <w:rPr>
          <w:rFonts w:ascii="Century Gothic" w:eastAsiaTheme="minorEastAsia" w:hAnsi="Century Gothic"/>
          <w:kern w:val="24"/>
          <w:sz w:val="24"/>
          <w:szCs w:val="24"/>
        </w:rPr>
        <w:t xml:space="preserve"> for peer observations, selecting an area to observe that will help to develop their own practice.</w:t>
      </w:r>
    </w:p>
    <w:p w14:paraId="34C1F99E" w14:textId="3DC4E9CF" w:rsidR="00D04B58" w:rsidRDefault="00B50F44" w:rsidP="00074041">
      <w:pPr>
        <w:rPr>
          <w:rFonts w:ascii="Century Gothic" w:eastAsiaTheme="minorEastAsia" w:hAnsi="Century Gothic"/>
          <w:kern w:val="24"/>
          <w:sz w:val="24"/>
          <w:szCs w:val="24"/>
        </w:rPr>
      </w:pPr>
      <w:r>
        <w:rPr>
          <w:rFonts w:ascii="Century Gothic" w:eastAsiaTheme="minorEastAsia" w:hAnsi="Century Gothic"/>
          <w:kern w:val="24"/>
          <w:sz w:val="24"/>
          <w:szCs w:val="24"/>
        </w:rPr>
        <w:t xml:space="preserve">Pupils, where possible, will have an opportunity to evaluate the terms plan and contribute to the learning experiences in the next terms plan. </w:t>
      </w:r>
    </w:p>
    <w:p w14:paraId="50E20AFC" w14:textId="77777777" w:rsidR="00C851E3" w:rsidRDefault="00EF4F64" w:rsidP="00EF737B">
      <w:pPr>
        <w:rPr>
          <w:rFonts w:ascii="Century Gothic" w:eastAsiaTheme="minorEastAsia" w:hAnsi="Century Gothic"/>
          <w:kern w:val="24"/>
          <w:sz w:val="24"/>
          <w:szCs w:val="24"/>
        </w:rPr>
      </w:pPr>
      <w:r>
        <w:rPr>
          <w:rFonts w:ascii="Century Gothic" w:eastAsiaTheme="minorEastAsia" w:hAnsi="Century Gothic"/>
          <w:kern w:val="24"/>
          <w:sz w:val="24"/>
          <w:szCs w:val="24"/>
        </w:rPr>
        <w:t xml:space="preserve"> </w:t>
      </w:r>
      <w:r w:rsidR="00551A54" w:rsidRPr="00672C8E">
        <w:rPr>
          <w:rFonts w:ascii="Century Gothic" w:eastAsiaTheme="minorEastAsia" w:hAnsi="Century Gothic"/>
          <w:kern w:val="24"/>
          <w:sz w:val="24"/>
          <w:szCs w:val="24"/>
        </w:rPr>
        <w:t xml:space="preserve"> </w:t>
      </w:r>
    </w:p>
    <w:p w14:paraId="22D232B5" w14:textId="7666629D" w:rsidR="00C80597" w:rsidRPr="00F47EC0" w:rsidRDefault="000C225B" w:rsidP="00EF737B">
      <w:pPr>
        <w:rPr>
          <w:rFonts w:ascii="Century Gothic" w:eastAsiaTheme="minorEastAsia" w:hAnsi="Century Gothic"/>
          <w:b/>
          <w:bCs/>
          <w:color w:val="000000" w:themeColor="text1"/>
          <w:kern w:val="24"/>
          <w:sz w:val="32"/>
          <w:szCs w:val="32"/>
        </w:rPr>
      </w:pPr>
      <w:r>
        <w:rPr>
          <w:b/>
          <w:bCs/>
          <w:noProof/>
          <w:sz w:val="36"/>
          <w:szCs w:val="36"/>
          <w:u w:val="single"/>
          <w:lang w:eastAsia="en-GB"/>
        </w:rPr>
        <w:drawing>
          <wp:anchor distT="0" distB="0" distL="114300" distR="114300" simplePos="0" relativeHeight="251703296" behindDoc="1" locked="0" layoutInCell="1" allowOverlap="1" wp14:anchorId="0F0CE9B1" wp14:editId="063C225A">
            <wp:simplePos x="0" y="0"/>
            <wp:positionH relativeFrom="margin">
              <wp:posOffset>-469900</wp:posOffset>
            </wp:positionH>
            <wp:positionV relativeFrom="paragraph">
              <wp:posOffset>7620</wp:posOffset>
            </wp:positionV>
            <wp:extent cx="601211" cy="596900"/>
            <wp:effectExtent l="0" t="0" r="889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1211" cy="596900"/>
                    </a:xfrm>
                    <a:prstGeom prst="rect">
                      <a:avLst/>
                    </a:prstGeom>
                    <a:noFill/>
                  </pic:spPr>
                </pic:pic>
              </a:graphicData>
            </a:graphic>
            <wp14:sizeRelH relativeFrom="margin">
              <wp14:pctWidth>0</wp14:pctWidth>
            </wp14:sizeRelH>
            <wp14:sizeRelV relativeFrom="margin">
              <wp14:pctHeight>0</wp14:pctHeight>
            </wp14:sizeRelV>
          </wp:anchor>
        </w:drawing>
      </w:r>
      <w:r w:rsidR="00F23E87" w:rsidRPr="00F47EC0">
        <w:rPr>
          <w:rFonts w:ascii="Century Gothic" w:eastAsiaTheme="minorEastAsia" w:hAnsi="Century Gothic"/>
          <w:b/>
          <w:bCs/>
          <w:color w:val="000000" w:themeColor="text1"/>
          <w:kern w:val="24"/>
          <w:sz w:val="32"/>
          <w:szCs w:val="32"/>
        </w:rPr>
        <w:t xml:space="preserve">Planning of Curriculum </w:t>
      </w:r>
      <w:r w:rsidR="00C80597" w:rsidRPr="00F47EC0">
        <w:rPr>
          <w:rFonts w:ascii="Century Gothic" w:eastAsiaTheme="minorEastAsia" w:hAnsi="Century Gothic"/>
          <w:b/>
          <w:bCs/>
          <w:color w:val="000000" w:themeColor="text1"/>
          <w:kern w:val="24"/>
          <w:sz w:val="32"/>
          <w:szCs w:val="32"/>
        </w:rPr>
        <w:t>Self-Evaluation, Review &amp; Refresh</w:t>
      </w:r>
    </w:p>
    <w:p w14:paraId="67A6C7E7" w14:textId="77777777" w:rsidR="00B01E2F" w:rsidRDefault="00B01E2F" w:rsidP="00EF737B">
      <w:pPr>
        <w:pStyle w:val="NormalWeb"/>
        <w:spacing w:before="0" w:beforeAutospacing="0" w:after="0" w:afterAutospacing="0"/>
        <w:textAlignment w:val="baseline"/>
        <w:rPr>
          <w:rFonts w:ascii="Century Gothic" w:hAnsi="Century Gothic" w:cstheme="minorHAnsi"/>
          <w:color w:val="000000"/>
          <w:bdr w:val="none" w:sz="0" w:space="0" w:color="auto" w:frame="1"/>
        </w:rPr>
      </w:pPr>
    </w:p>
    <w:p w14:paraId="6BA17BF5" w14:textId="5876FBCD" w:rsidR="00C66CCD" w:rsidRPr="00AD38D5" w:rsidRDefault="00C66CCD" w:rsidP="00EF737B">
      <w:pPr>
        <w:pStyle w:val="NormalWeb"/>
        <w:spacing w:before="0" w:beforeAutospacing="0" w:after="0" w:afterAutospacing="0"/>
        <w:textAlignment w:val="baseline"/>
        <w:rPr>
          <w:rFonts w:ascii="Century Gothic" w:hAnsi="Century Gothic" w:cstheme="minorHAnsi"/>
          <w:color w:val="000000"/>
          <w:bdr w:val="none" w:sz="0" w:space="0" w:color="auto" w:frame="1"/>
        </w:rPr>
      </w:pPr>
      <w:r w:rsidRPr="00AD38D5">
        <w:rPr>
          <w:rFonts w:ascii="Century Gothic" w:hAnsi="Century Gothic" w:cstheme="minorHAnsi"/>
          <w:color w:val="000000"/>
          <w:bdr w:val="none" w:sz="0" w:space="0" w:color="auto" w:frame="1"/>
        </w:rPr>
        <w:t xml:space="preserve">NLC staff teams are </w:t>
      </w:r>
      <w:r w:rsidR="00F162B6" w:rsidRPr="00AD38D5">
        <w:rPr>
          <w:rFonts w:ascii="Century Gothic" w:hAnsi="Century Gothic" w:cstheme="minorHAnsi"/>
          <w:color w:val="000000"/>
          <w:bdr w:val="none" w:sz="0" w:space="0" w:color="auto" w:frame="1"/>
        </w:rPr>
        <w:t>c</w:t>
      </w:r>
      <w:r w:rsidR="00EF737B" w:rsidRPr="00AD38D5">
        <w:rPr>
          <w:rFonts w:ascii="Century Gothic" w:hAnsi="Century Gothic" w:cstheme="minorHAnsi"/>
          <w:color w:val="000000"/>
          <w:bdr w:val="none" w:sz="0" w:space="0" w:color="auto" w:frame="1"/>
        </w:rPr>
        <w:t>ommitt</w:t>
      </w:r>
      <w:r w:rsidRPr="00AD38D5">
        <w:rPr>
          <w:rFonts w:ascii="Century Gothic" w:hAnsi="Century Gothic" w:cstheme="minorHAnsi"/>
          <w:color w:val="000000"/>
          <w:bdr w:val="none" w:sz="0" w:space="0" w:color="auto" w:frame="1"/>
        </w:rPr>
        <w:t>ed</w:t>
      </w:r>
      <w:r w:rsidR="00EF737B" w:rsidRPr="00AD38D5">
        <w:rPr>
          <w:rFonts w:ascii="Century Gothic" w:hAnsi="Century Gothic" w:cstheme="minorHAnsi"/>
          <w:color w:val="000000"/>
          <w:bdr w:val="none" w:sz="0" w:space="0" w:color="auto" w:frame="1"/>
        </w:rPr>
        <w:t xml:space="preserve"> to</w:t>
      </w:r>
      <w:r w:rsidR="00736021" w:rsidRPr="00AD38D5">
        <w:rPr>
          <w:rFonts w:ascii="Century Gothic" w:hAnsi="Century Gothic" w:cstheme="minorHAnsi"/>
          <w:color w:val="000000"/>
          <w:bdr w:val="none" w:sz="0" w:space="0" w:color="auto" w:frame="1"/>
        </w:rPr>
        <w:t>:</w:t>
      </w:r>
      <w:r w:rsidR="00EF737B" w:rsidRPr="00AD38D5">
        <w:rPr>
          <w:rFonts w:ascii="Century Gothic" w:hAnsi="Century Gothic" w:cstheme="minorHAnsi"/>
          <w:color w:val="000000"/>
          <w:bdr w:val="none" w:sz="0" w:space="0" w:color="auto" w:frame="1"/>
        </w:rPr>
        <w:t xml:space="preserve"> </w:t>
      </w:r>
    </w:p>
    <w:p w14:paraId="1AC09B57" w14:textId="255163ED" w:rsidR="00C66CCD" w:rsidRPr="00AD38D5" w:rsidRDefault="00EF737B" w:rsidP="00040DD2">
      <w:pPr>
        <w:pStyle w:val="NormalWeb"/>
        <w:numPr>
          <w:ilvl w:val="0"/>
          <w:numId w:val="6"/>
        </w:numPr>
        <w:spacing w:before="0" w:beforeAutospacing="0" w:after="0" w:afterAutospacing="0"/>
        <w:textAlignment w:val="baseline"/>
        <w:rPr>
          <w:rFonts w:ascii="Century Gothic" w:hAnsi="Century Gothic" w:cstheme="minorHAnsi"/>
          <w:color w:val="000000"/>
        </w:rPr>
      </w:pPr>
      <w:r w:rsidRPr="00AD38D5">
        <w:rPr>
          <w:rFonts w:ascii="Century Gothic" w:hAnsi="Century Gothic" w:cstheme="minorHAnsi"/>
          <w:color w:val="000000"/>
          <w:bdr w:val="none" w:sz="0" w:space="0" w:color="auto" w:frame="1"/>
        </w:rPr>
        <w:t>career-long professional learning based around high quality,</w:t>
      </w:r>
      <w:r w:rsidR="00C66CCD" w:rsidRPr="00AD38D5">
        <w:rPr>
          <w:rFonts w:ascii="Century Gothic" w:hAnsi="Century Gothic" w:cstheme="minorHAnsi"/>
          <w:color w:val="000000"/>
          <w:bdr w:val="none" w:sz="0" w:space="0" w:color="auto" w:frame="1"/>
        </w:rPr>
        <w:t xml:space="preserve"> </w:t>
      </w:r>
      <w:r w:rsidRPr="00AD38D5">
        <w:rPr>
          <w:rFonts w:ascii="Century Gothic" w:hAnsi="Century Gothic" w:cstheme="minorHAnsi"/>
          <w:color w:val="000000"/>
          <w:bdr w:val="none" w:sz="0" w:space="0" w:color="auto" w:frame="1"/>
        </w:rPr>
        <w:t xml:space="preserve">rigorous </w:t>
      </w:r>
      <w:r w:rsidRPr="00AD38D5">
        <w:rPr>
          <w:rFonts w:ascii="Century Gothic" w:hAnsi="Century Gothic" w:cstheme="minorHAnsi"/>
          <w:bdr w:val="none" w:sz="0" w:space="0" w:color="auto" w:frame="1"/>
        </w:rPr>
        <w:t xml:space="preserve">professional </w:t>
      </w:r>
      <w:proofErr w:type="gramStart"/>
      <w:r w:rsidRPr="00AD38D5">
        <w:rPr>
          <w:rFonts w:ascii="Century Gothic" w:hAnsi="Century Gothic" w:cstheme="minorHAnsi"/>
          <w:bdr w:val="none" w:sz="0" w:space="0" w:color="auto" w:frame="1"/>
        </w:rPr>
        <w:t>standards</w:t>
      </w:r>
      <w:proofErr w:type="gramEnd"/>
    </w:p>
    <w:p w14:paraId="096E520D" w14:textId="77777777" w:rsidR="001B429A" w:rsidRPr="00AD38D5" w:rsidRDefault="00EF737B" w:rsidP="000D097D">
      <w:pPr>
        <w:pStyle w:val="NormalWeb"/>
        <w:numPr>
          <w:ilvl w:val="0"/>
          <w:numId w:val="6"/>
        </w:numPr>
        <w:spacing w:before="0" w:beforeAutospacing="0" w:after="0" w:afterAutospacing="0"/>
        <w:textAlignment w:val="baseline"/>
        <w:rPr>
          <w:rFonts w:ascii="Century Gothic" w:hAnsi="Century Gothic" w:cstheme="minorHAnsi"/>
          <w:color w:val="000000"/>
        </w:rPr>
      </w:pPr>
      <w:r w:rsidRPr="00AD38D5">
        <w:rPr>
          <w:rFonts w:ascii="Century Gothic" w:hAnsi="Century Gothic" w:cstheme="minorHAnsi"/>
          <w:color w:val="000000"/>
          <w:bdr w:val="none" w:sz="0" w:space="0" w:color="auto" w:frame="1"/>
        </w:rPr>
        <w:t>meaningful professional review and development</w:t>
      </w:r>
    </w:p>
    <w:p w14:paraId="54566AAC" w14:textId="77777777" w:rsidR="001B429A" w:rsidRPr="00AD38D5" w:rsidRDefault="00EF737B" w:rsidP="001909AD">
      <w:pPr>
        <w:pStyle w:val="NormalWeb"/>
        <w:numPr>
          <w:ilvl w:val="0"/>
          <w:numId w:val="6"/>
        </w:numPr>
        <w:spacing w:before="0" w:beforeAutospacing="0" w:after="0" w:afterAutospacing="0"/>
        <w:textAlignment w:val="baseline"/>
        <w:rPr>
          <w:rFonts w:ascii="Century Gothic" w:hAnsi="Century Gothic" w:cstheme="minorHAnsi"/>
          <w:color w:val="000000"/>
        </w:rPr>
      </w:pPr>
      <w:r w:rsidRPr="00AD38D5">
        <w:rPr>
          <w:rFonts w:ascii="Century Gothic" w:hAnsi="Century Gothic" w:cstheme="minorHAnsi"/>
          <w:color w:val="000000"/>
          <w:bdr w:val="none" w:sz="0" w:space="0" w:color="auto" w:frame="1"/>
        </w:rPr>
        <w:t>Belonging to communities of practice and enquiry</w:t>
      </w:r>
    </w:p>
    <w:p w14:paraId="3E564334" w14:textId="11129644" w:rsidR="00EF737B" w:rsidRPr="00AD38D5" w:rsidRDefault="00EF737B" w:rsidP="001909AD">
      <w:pPr>
        <w:pStyle w:val="NormalWeb"/>
        <w:numPr>
          <w:ilvl w:val="0"/>
          <w:numId w:val="6"/>
        </w:numPr>
        <w:spacing w:before="0" w:beforeAutospacing="0" w:after="0" w:afterAutospacing="0"/>
        <w:textAlignment w:val="baseline"/>
        <w:rPr>
          <w:rFonts w:ascii="Century Gothic" w:hAnsi="Century Gothic" w:cstheme="minorHAnsi"/>
          <w:color w:val="000000"/>
        </w:rPr>
      </w:pPr>
      <w:r w:rsidRPr="00AD38D5">
        <w:rPr>
          <w:rFonts w:ascii="Century Gothic" w:hAnsi="Century Gothic" w:cstheme="minorHAnsi"/>
          <w:color w:val="000000"/>
          <w:bdr w:val="none" w:sz="0" w:space="0" w:color="auto" w:frame="1"/>
        </w:rPr>
        <w:t>Developing collaborative practice locally, nationally and globally</w:t>
      </w:r>
    </w:p>
    <w:p w14:paraId="111B5CF0" w14:textId="1F021793" w:rsidR="00156175" w:rsidRPr="00AD38D5" w:rsidRDefault="00156175" w:rsidP="001909AD">
      <w:pPr>
        <w:pStyle w:val="NormalWeb"/>
        <w:numPr>
          <w:ilvl w:val="0"/>
          <w:numId w:val="6"/>
        </w:numPr>
        <w:spacing w:before="0" w:beforeAutospacing="0" w:after="0" w:afterAutospacing="0"/>
        <w:textAlignment w:val="baseline"/>
        <w:rPr>
          <w:rFonts w:ascii="Century Gothic" w:hAnsi="Century Gothic" w:cstheme="minorHAnsi"/>
          <w:color w:val="000000"/>
        </w:rPr>
      </w:pPr>
      <w:r w:rsidRPr="00AD38D5">
        <w:rPr>
          <w:rFonts w:ascii="Century Gothic" w:hAnsi="Century Gothic" w:cstheme="minorHAnsi"/>
          <w:color w:val="000000"/>
          <w:bdr w:val="none" w:sz="0" w:space="0" w:color="auto" w:frame="1"/>
        </w:rPr>
        <w:t>Self-evaluation of the work of the school with reference to HGIOS4? Quality indicators</w:t>
      </w:r>
    </w:p>
    <w:p w14:paraId="2E4F37AC" w14:textId="7F90EE20" w:rsidR="001E4E17" w:rsidRPr="00AD38D5" w:rsidRDefault="001E4E17" w:rsidP="001909AD">
      <w:pPr>
        <w:pStyle w:val="NormalWeb"/>
        <w:numPr>
          <w:ilvl w:val="0"/>
          <w:numId w:val="6"/>
        </w:numPr>
        <w:spacing w:before="0" w:beforeAutospacing="0" w:after="0" w:afterAutospacing="0"/>
        <w:textAlignment w:val="baseline"/>
        <w:rPr>
          <w:rFonts w:ascii="Century Gothic" w:hAnsi="Century Gothic" w:cstheme="minorHAnsi"/>
          <w:color w:val="000000"/>
        </w:rPr>
      </w:pPr>
      <w:r w:rsidRPr="00AD38D5">
        <w:rPr>
          <w:rFonts w:ascii="Century Gothic" w:hAnsi="Century Gothic" w:cstheme="minorHAnsi"/>
          <w:color w:val="000000"/>
          <w:bdr w:val="none" w:sz="0" w:space="0" w:color="auto" w:frame="1"/>
        </w:rPr>
        <w:t xml:space="preserve">Annual review of the curriculum </w:t>
      </w:r>
      <w:proofErr w:type="gramStart"/>
      <w:r w:rsidRPr="00AD38D5">
        <w:rPr>
          <w:rFonts w:ascii="Century Gothic" w:hAnsi="Century Gothic" w:cstheme="minorHAnsi"/>
          <w:color w:val="000000"/>
          <w:bdr w:val="none" w:sz="0" w:space="0" w:color="auto" w:frame="1"/>
        </w:rPr>
        <w:t>offer</w:t>
      </w:r>
      <w:proofErr w:type="gramEnd"/>
    </w:p>
    <w:p w14:paraId="3FC98797" w14:textId="2617C4EB" w:rsidR="00F47EC0" w:rsidRDefault="00F47EC0" w:rsidP="00C72D07">
      <w:pPr>
        <w:rPr>
          <w:rFonts w:ascii="Century Gothic" w:hAnsi="Century Gothic"/>
          <w:i/>
          <w:sz w:val="24"/>
          <w:szCs w:val="24"/>
        </w:rPr>
      </w:pPr>
      <w:r>
        <w:rPr>
          <w:rFonts w:ascii="Century Gothic" w:hAnsi="Century Gothic" w:cs="Arial"/>
          <w:noProof/>
          <w:sz w:val="24"/>
          <w:szCs w:val="24"/>
          <w:lang w:eastAsia="en-GB"/>
        </w:rPr>
        <mc:AlternateContent>
          <mc:Choice Requires="wps">
            <w:drawing>
              <wp:anchor distT="0" distB="0" distL="114300" distR="114300" simplePos="0" relativeHeight="251709440" behindDoc="1" locked="0" layoutInCell="1" allowOverlap="1" wp14:anchorId="545FD491" wp14:editId="6BA91BC4">
                <wp:simplePos x="0" y="0"/>
                <wp:positionH relativeFrom="margin">
                  <wp:posOffset>-50800</wp:posOffset>
                </wp:positionH>
                <wp:positionV relativeFrom="paragraph">
                  <wp:posOffset>324485</wp:posOffset>
                </wp:positionV>
                <wp:extent cx="5861050" cy="2082800"/>
                <wp:effectExtent l="19050" t="19050" r="25400" b="12700"/>
                <wp:wrapNone/>
                <wp:docPr id="29" name="Rectangle 29"/>
                <wp:cNvGraphicFramePr/>
                <a:graphic xmlns:a="http://schemas.openxmlformats.org/drawingml/2006/main">
                  <a:graphicData uri="http://schemas.microsoft.com/office/word/2010/wordprocessingShape">
                    <wps:wsp>
                      <wps:cNvSpPr/>
                      <wps:spPr>
                        <a:xfrm>
                          <a:off x="0" y="0"/>
                          <a:ext cx="5861050" cy="2082800"/>
                        </a:xfrm>
                        <a:prstGeom prst="rect">
                          <a:avLst/>
                        </a:prstGeom>
                        <a:solidFill>
                          <a:schemeClr val="accent4">
                            <a:lumMod val="40000"/>
                            <a:lumOff val="60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D6E418" id="Rectangle 29" o:spid="_x0000_s1026" style="position:absolute;margin-left:-4pt;margin-top:25.55pt;width:461.5pt;height:164pt;z-index:-251607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" fillcolor="#ffe599 [1303]" strokecolor="black [3213]" strokeweight="2.25pt">
                <w10:wrap anchorx="margin"/>
              </v:rect>
            </w:pict>
          </mc:Fallback>
        </mc:AlternateContent>
      </w:r>
    </w:p>
    <w:p w14:paraId="70AD2E52" w14:textId="78EA3F83" w:rsidR="00C72D07" w:rsidRPr="00AD38D5" w:rsidRDefault="00F47EC0" w:rsidP="00C72D07">
      <w:pPr>
        <w:rPr>
          <w:rFonts w:ascii="Century Gothic" w:hAnsi="Century Gothic"/>
          <w:i/>
          <w:sz w:val="24"/>
          <w:szCs w:val="24"/>
        </w:rPr>
      </w:pPr>
      <w:r w:rsidRPr="00AD38D5">
        <w:rPr>
          <w:rFonts w:ascii="Century Gothic" w:hAnsi="Century Gothic"/>
          <w:i/>
          <w:sz w:val="24"/>
          <w:szCs w:val="24"/>
        </w:rPr>
        <w:lastRenderedPageBreak/>
        <w:t xml:space="preserve"> </w:t>
      </w:r>
      <w:r w:rsidR="00C72D07" w:rsidRPr="00AD38D5">
        <w:rPr>
          <w:rFonts w:ascii="Century Gothic" w:hAnsi="Century Gothic"/>
          <w:i/>
          <w:sz w:val="24"/>
          <w:szCs w:val="24"/>
        </w:rPr>
        <w:t>‘Our curriculum is regularly reviewed and refreshed by an informed awareness of current education thinking and evolves through ongoing debate within the school community. We work well with partners to ensure creative and innovative approaches to curriculum development are encouraged and support positive outcomes for learners. The development of our curriculum is underpinned by a coherent whole school approach to learning for sustainability.’</w:t>
      </w:r>
    </w:p>
    <w:p w14:paraId="56228858" w14:textId="6784D3C5" w:rsidR="004B3FEC" w:rsidRPr="00AD38D5" w:rsidRDefault="00C72D07" w:rsidP="00AD38D5">
      <w:pPr>
        <w:jc w:val="right"/>
        <w:rPr>
          <w:rFonts w:ascii="Century Gothic" w:hAnsi="Century Gothic"/>
          <w:b/>
          <w:bCs/>
          <w:i/>
          <w:iCs/>
          <w:sz w:val="24"/>
          <w:szCs w:val="24"/>
        </w:rPr>
      </w:pPr>
      <w:r w:rsidRPr="00AD38D5">
        <w:rPr>
          <w:rFonts w:ascii="Century Gothic" w:hAnsi="Century Gothic"/>
          <w:i/>
          <w:iCs/>
          <w:sz w:val="24"/>
          <w:szCs w:val="24"/>
        </w:rPr>
        <w:tab/>
      </w:r>
      <w:r w:rsidRPr="00AD38D5">
        <w:rPr>
          <w:rFonts w:ascii="Century Gothic" w:hAnsi="Century Gothic"/>
          <w:b/>
          <w:bCs/>
          <w:i/>
          <w:iCs/>
          <w:sz w:val="24"/>
          <w:szCs w:val="24"/>
        </w:rPr>
        <w:t>How Good is Our School 4, Education Scotland, 2019</w:t>
      </w:r>
    </w:p>
    <w:p w14:paraId="3C3819B1" w14:textId="399D67DC" w:rsidR="009B60DA" w:rsidRPr="00AD38D5" w:rsidRDefault="00315507" w:rsidP="00AD38D5">
      <w:pPr>
        <w:jc w:val="right"/>
        <w:rPr>
          <w:rFonts w:ascii="Century Gothic" w:eastAsiaTheme="minorEastAsia" w:hAnsi="Century Gothic"/>
          <w:color w:val="000000" w:themeColor="text1"/>
          <w:kern w:val="24"/>
          <w:sz w:val="24"/>
          <w:szCs w:val="24"/>
        </w:rPr>
      </w:pPr>
      <w:r>
        <w:rPr>
          <w:noProof/>
          <w:lang w:eastAsia="en-GB"/>
        </w:rPr>
        <w:drawing>
          <wp:anchor distT="0" distB="0" distL="114300" distR="114300" simplePos="0" relativeHeight="251658240" behindDoc="1" locked="0" layoutInCell="1" allowOverlap="1" wp14:anchorId="16FAB06D" wp14:editId="00104F84">
            <wp:simplePos x="0" y="0"/>
            <wp:positionH relativeFrom="column">
              <wp:posOffset>4044950</wp:posOffset>
            </wp:positionH>
            <wp:positionV relativeFrom="paragraph">
              <wp:posOffset>1034415</wp:posOffset>
            </wp:positionV>
            <wp:extent cx="2171341" cy="1327150"/>
            <wp:effectExtent l="0" t="0" r="635" b="6350"/>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1341" cy="1327150"/>
                    </a:xfrm>
                    <a:prstGeom prst="rect">
                      <a:avLst/>
                    </a:prstGeom>
                    <a:noFill/>
                    <a:ln>
                      <a:noFill/>
                    </a:ln>
                  </pic:spPr>
                </pic:pic>
              </a:graphicData>
            </a:graphic>
            <wp14:sizeRelH relativeFrom="page">
              <wp14:pctWidth>0</wp14:pctWidth>
            </wp14:sizeRelH>
            <wp14:sizeRelV relativeFrom="page">
              <wp14:pctHeight>0</wp14:pctHeight>
            </wp14:sizeRelV>
          </wp:anchor>
        </w:drawing>
      </w:r>
      <w:r w:rsidR="009B60DA" w:rsidRPr="00AD38D5">
        <w:rPr>
          <w:rFonts w:ascii="Century Gothic" w:hAnsi="Century Gothic"/>
          <w:b/>
          <w:bCs/>
          <w:i/>
          <w:iCs/>
          <w:sz w:val="24"/>
          <w:szCs w:val="24"/>
        </w:rPr>
        <w:tab/>
      </w:r>
      <w:r w:rsidR="009B60DA" w:rsidRPr="00AD38D5">
        <w:rPr>
          <w:rFonts w:ascii="Century Gothic" w:hAnsi="Century Gothic"/>
          <w:b/>
          <w:bCs/>
          <w:i/>
          <w:iCs/>
          <w:sz w:val="24"/>
          <w:szCs w:val="24"/>
        </w:rPr>
        <w:tab/>
        <w:t>How Good is Our Early Learning Centre</w:t>
      </w:r>
      <w:r w:rsidR="0044006E" w:rsidRPr="00AD38D5">
        <w:rPr>
          <w:rFonts w:ascii="Century Gothic" w:hAnsi="Century Gothic"/>
          <w:b/>
          <w:bCs/>
          <w:i/>
          <w:iCs/>
          <w:sz w:val="24"/>
          <w:szCs w:val="24"/>
        </w:rPr>
        <w:t>, 2016</w:t>
      </w:r>
    </w:p>
    <w:sectPr w:rsidR="009B60DA" w:rsidRPr="00AD38D5">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1C7AB" w14:textId="77777777" w:rsidR="00973709" w:rsidRDefault="00973709" w:rsidP="00500FD7">
      <w:pPr>
        <w:spacing w:after="0" w:line="240" w:lineRule="auto"/>
      </w:pPr>
      <w:r>
        <w:separator/>
      </w:r>
    </w:p>
  </w:endnote>
  <w:endnote w:type="continuationSeparator" w:id="0">
    <w:p w14:paraId="2F84FEFA" w14:textId="77777777" w:rsidR="00973709" w:rsidRDefault="00973709" w:rsidP="00500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3FE2C" w14:textId="77777777" w:rsidR="00500FD7" w:rsidRDefault="00500F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DC118" w14:textId="77777777" w:rsidR="00500FD7" w:rsidRDefault="00500F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C8894" w14:textId="77777777" w:rsidR="00500FD7" w:rsidRDefault="00500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F5E98" w14:textId="77777777" w:rsidR="00973709" w:rsidRDefault="00973709" w:rsidP="00500FD7">
      <w:pPr>
        <w:spacing w:after="0" w:line="240" w:lineRule="auto"/>
      </w:pPr>
      <w:r>
        <w:separator/>
      </w:r>
    </w:p>
  </w:footnote>
  <w:footnote w:type="continuationSeparator" w:id="0">
    <w:p w14:paraId="18F938C7" w14:textId="77777777" w:rsidR="00973709" w:rsidRDefault="00973709" w:rsidP="00500F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6CB50" w14:textId="36D06731" w:rsidR="00500FD7" w:rsidRDefault="00500F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E4735" w14:textId="74139691" w:rsidR="00500FD7" w:rsidRDefault="00500F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62B45" w14:textId="25DD5346" w:rsidR="00500FD7" w:rsidRDefault="00500F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F10D8"/>
    <w:multiLevelType w:val="hybridMultilevel"/>
    <w:tmpl w:val="BC465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C77DF0"/>
    <w:multiLevelType w:val="hybridMultilevel"/>
    <w:tmpl w:val="4670BF5C"/>
    <w:lvl w:ilvl="0" w:tplc="A1581554">
      <w:start w:val="1"/>
      <w:numFmt w:val="bullet"/>
      <w:lvlText w:val="•"/>
      <w:lvlJc w:val="left"/>
      <w:pPr>
        <w:tabs>
          <w:tab w:val="num" w:pos="720"/>
        </w:tabs>
        <w:ind w:left="720" w:hanging="360"/>
      </w:pPr>
      <w:rPr>
        <w:rFonts w:ascii="Arial" w:hAnsi="Arial" w:hint="default"/>
      </w:rPr>
    </w:lvl>
    <w:lvl w:ilvl="1" w:tplc="B10A50DA" w:tentative="1">
      <w:start w:val="1"/>
      <w:numFmt w:val="bullet"/>
      <w:lvlText w:val="•"/>
      <w:lvlJc w:val="left"/>
      <w:pPr>
        <w:tabs>
          <w:tab w:val="num" w:pos="1440"/>
        </w:tabs>
        <w:ind w:left="1440" w:hanging="360"/>
      </w:pPr>
      <w:rPr>
        <w:rFonts w:ascii="Arial" w:hAnsi="Arial" w:hint="default"/>
      </w:rPr>
    </w:lvl>
    <w:lvl w:ilvl="2" w:tplc="0F4AF684" w:tentative="1">
      <w:start w:val="1"/>
      <w:numFmt w:val="bullet"/>
      <w:lvlText w:val="•"/>
      <w:lvlJc w:val="left"/>
      <w:pPr>
        <w:tabs>
          <w:tab w:val="num" w:pos="2160"/>
        </w:tabs>
        <w:ind w:left="2160" w:hanging="360"/>
      </w:pPr>
      <w:rPr>
        <w:rFonts w:ascii="Arial" w:hAnsi="Arial" w:hint="default"/>
      </w:rPr>
    </w:lvl>
    <w:lvl w:ilvl="3" w:tplc="EEF6050A" w:tentative="1">
      <w:start w:val="1"/>
      <w:numFmt w:val="bullet"/>
      <w:lvlText w:val="•"/>
      <w:lvlJc w:val="left"/>
      <w:pPr>
        <w:tabs>
          <w:tab w:val="num" w:pos="2880"/>
        </w:tabs>
        <w:ind w:left="2880" w:hanging="360"/>
      </w:pPr>
      <w:rPr>
        <w:rFonts w:ascii="Arial" w:hAnsi="Arial" w:hint="default"/>
      </w:rPr>
    </w:lvl>
    <w:lvl w:ilvl="4" w:tplc="B428E724" w:tentative="1">
      <w:start w:val="1"/>
      <w:numFmt w:val="bullet"/>
      <w:lvlText w:val="•"/>
      <w:lvlJc w:val="left"/>
      <w:pPr>
        <w:tabs>
          <w:tab w:val="num" w:pos="3600"/>
        </w:tabs>
        <w:ind w:left="3600" w:hanging="360"/>
      </w:pPr>
      <w:rPr>
        <w:rFonts w:ascii="Arial" w:hAnsi="Arial" w:hint="default"/>
      </w:rPr>
    </w:lvl>
    <w:lvl w:ilvl="5" w:tplc="CBFC170C" w:tentative="1">
      <w:start w:val="1"/>
      <w:numFmt w:val="bullet"/>
      <w:lvlText w:val="•"/>
      <w:lvlJc w:val="left"/>
      <w:pPr>
        <w:tabs>
          <w:tab w:val="num" w:pos="4320"/>
        </w:tabs>
        <w:ind w:left="4320" w:hanging="360"/>
      </w:pPr>
      <w:rPr>
        <w:rFonts w:ascii="Arial" w:hAnsi="Arial" w:hint="default"/>
      </w:rPr>
    </w:lvl>
    <w:lvl w:ilvl="6" w:tplc="64D6D508" w:tentative="1">
      <w:start w:val="1"/>
      <w:numFmt w:val="bullet"/>
      <w:lvlText w:val="•"/>
      <w:lvlJc w:val="left"/>
      <w:pPr>
        <w:tabs>
          <w:tab w:val="num" w:pos="5040"/>
        </w:tabs>
        <w:ind w:left="5040" w:hanging="360"/>
      </w:pPr>
      <w:rPr>
        <w:rFonts w:ascii="Arial" w:hAnsi="Arial" w:hint="default"/>
      </w:rPr>
    </w:lvl>
    <w:lvl w:ilvl="7" w:tplc="1F4C0F3A" w:tentative="1">
      <w:start w:val="1"/>
      <w:numFmt w:val="bullet"/>
      <w:lvlText w:val="•"/>
      <w:lvlJc w:val="left"/>
      <w:pPr>
        <w:tabs>
          <w:tab w:val="num" w:pos="5760"/>
        </w:tabs>
        <w:ind w:left="5760" w:hanging="360"/>
      </w:pPr>
      <w:rPr>
        <w:rFonts w:ascii="Arial" w:hAnsi="Arial" w:hint="default"/>
      </w:rPr>
    </w:lvl>
    <w:lvl w:ilvl="8" w:tplc="8CD8CBA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7D57EB"/>
    <w:multiLevelType w:val="hybridMultilevel"/>
    <w:tmpl w:val="A7642FFC"/>
    <w:lvl w:ilvl="0" w:tplc="C47A381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222837"/>
    <w:multiLevelType w:val="hybridMultilevel"/>
    <w:tmpl w:val="8C8428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1C5782"/>
    <w:multiLevelType w:val="hybridMultilevel"/>
    <w:tmpl w:val="A6BAB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126596"/>
    <w:multiLevelType w:val="hybridMultilevel"/>
    <w:tmpl w:val="B6C65388"/>
    <w:lvl w:ilvl="0" w:tplc="DF5A27E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9834BFF"/>
    <w:multiLevelType w:val="hybridMultilevel"/>
    <w:tmpl w:val="5824E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EE4189"/>
    <w:multiLevelType w:val="hybridMultilevel"/>
    <w:tmpl w:val="ED88332A"/>
    <w:lvl w:ilvl="0" w:tplc="212E487A">
      <w:start w:val="1"/>
      <w:numFmt w:val="bullet"/>
      <w:lvlText w:val="•"/>
      <w:lvlJc w:val="left"/>
      <w:pPr>
        <w:tabs>
          <w:tab w:val="num" w:pos="720"/>
        </w:tabs>
        <w:ind w:left="720" w:hanging="360"/>
      </w:pPr>
      <w:rPr>
        <w:rFonts w:ascii="Arial" w:hAnsi="Arial" w:hint="default"/>
      </w:rPr>
    </w:lvl>
    <w:lvl w:ilvl="1" w:tplc="F58210FC" w:tentative="1">
      <w:start w:val="1"/>
      <w:numFmt w:val="bullet"/>
      <w:lvlText w:val="•"/>
      <w:lvlJc w:val="left"/>
      <w:pPr>
        <w:tabs>
          <w:tab w:val="num" w:pos="1440"/>
        </w:tabs>
        <w:ind w:left="1440" w:hanging="360"/>
      </w:pPr>
      <w:rPr>
        <w:rFonts w:ascii="Arial" w:hAnsi="Arial" w:hint="default"/>
      </w:rPr>
    </w:lvl>
    <w:lvl w:ilvl="2" w:tplc="150EFA54" w:tentative="1">
      <w:start w:val="1"/>
      <w:numFmt w:val="bullet"/>
      <w:lvlText w:val="•"/>
      <w:lvlJc w:val="left"/>
      <w:pPr>
        <w:tabs>
          <w:tab w:val="num" w:pos="2160"/>
        </w:tabs>
        <w:ind w:left="2160" w:hanging="360"/>
      </w:pPr>
      <w:rPr>
        <w:rFonts w:ascii="Arial" w:hAnsi="Arial" w:hint="default"/>
      </w:rPr>
    </w:lvl>
    <w:lvl w:ilvl="3" w:tplc="17AA3E7A" w:tentative="1">
      <w:start w:val="1"/>
      <w:numFmt w:val="bullet"/>
      <w:lvlText w:val="•"/>
      <w:lvlJc w:val="left"/>
      <w:pPr>
        <w:tabs>
          <w:tab w:val="num" w:pos="2880"/>
        </w:tabs>
        <w:ind w:left="2880" w:hanging="360"/>
      </w:pPr>
      <w:rPr>
        <w:rFonts w:ascii="Arial" w:hAnsi="Arial" w:hint="default"/>
      </w:rPr>
    </w:lvl>
    <w:lvl w:ilvl="4" w:tplc="5B263146" w:tentative="1">
      <w:start w:val="1"/>
      <w:numFmt w:val="bullet"/>
      <w:lvlText w:val="•"/>
      <w:lvlJc w:val="left"/>
      <w:pPr>
        <w:tabs>
          <w:tab w:val="num" w:pos="3600"/>
        </w:tabs>
        <w:ind w:left="3600" w:hanging="360"/>
      </w:pPr>
      <w:rPr>
        <w:rFonts w:ascii="Arial" w:hAnsi="Arial" w:hint="default"/>
      </w:rPr>
    </w:lvl>
    <w:lvl w:ilvl="5" w:tplc="9F46EA62" w:tentative="1">
      <w:start w:val="1"/>
      <w:numFmt w:val="bullet"/>
      <w:lvlText w:val="•"/>
      <w:lvlJc w:val="left"/>
      <w:pPr>
        <w:tabs>
          <w:tab w:val="num" w:pos="4320"/>
        </w:tabs>
        <w:ind w:left="4320" w:hanging="360"/>
      </w:pPr>
      <w:rPr>
        <w:rFonts w:ascii="Arial" w:hAnsi="Arial" w:hint="default"/>
      </w:rPr>
    </w:lvl>
    <w:lvl w:ilvl="6" w:tplc="4E824210" w:tentative="1">
      <w:start w:val="1"/>
      <w:numFmt w:val="bullet"/>
      <w:lvlText w:val="•"/>
      <w:lvlJc w:val="left"/>
      <w:pPr>
        <w:tabs>
          <w:tab w:val="num" w:pos="5040"/>
        </w:tabs>
        <w:ind w:left="5040" w:hanging="360"/>
      </w:pPr>
      <w:rPr>
        <w:rFonts w:ascii="Arial" w:hAnsi="Arial" w:hint="default"/>
      </w:rPr>
    </w:lvl>
    <w:lvl w:ilvl="7" w:tplc="D2D6EEA0" w:tentative="1">
      <w:start w:val="1"/>
      <w:numFmt w:val="bullet"/>
      <w:lvlText w:val="•"/>
      <w:lvlJc w:val="left"/>
      <w:pPr>
        <w:tabs>
          <w:tab w:val="num" w:pos="5760"/>
        </w:tabs>
        <w:ind w:left="5760" w:hanging="360"/>
      </w:pPr>
      <w:rPr>
        <w:rFonts w:ascii="Arial" w:hAnsi="Arial" w:hint="default"/>
      </w:rPr>
    </w:lvl>
    <w:lvl w:ilvl="8" w:tplc="33521B7C" w:tentative="1">
      <w:start w:val="1"/>
      <w:numFmt w:val="bullet"/>
      <w:lvlText w:val="•"/>
      <w:lvlJc w:val="left"/>
      <w:pPr>
        <w:tabs>
          <w:tab w:val="num" w:pos="6480"/>
        </w:tabs>
        <w:ind w:left="6480" w:hanging="360"/>
      </w:pPr>
      <w:rPr>
        <w:rFonts w:ascii="Arial" w:hAnsi="Arial" w:hint="default"/>
      </w:rPr>
    </w:lvl>
  </w:abstractNum>
  <w:num w:numId="1" w16cid:durableId="233853908">
    <w:abstractNumId w:val="7"/>
  </w:num>
  <w:num w:numId="2" w16cid:durableId="660541352">
    <w:abstractNumId w:val="6"/>
  </w:num>
  <w:num w:numId="3" w16cid:durableId="785930968">
    <w:abstractNumId w:val="0"/>
  </w:num>
  <w:num w:numId="4" w16cid:durableId="1184899263">
    <w:abstractNumId w:val="3"/>
  </w:num>
  <w:num w:numId="5" w16cid:durableId="1566602922">
    <w:abstractNumId w:val="5"/>
  </w:num>
  <w:num w:numId="6" w16cid:durableId="328753778">
    <w:abstractNumId w:val="4"/>
  </w:num>
  <w:num w:numId="7" w16cid:durableId="1593054234">
    <w:abstractNumId w:val="1"/>
  </w:num>
  <w:num w:numId="8" w16cid:durableId="2049380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9EB"/>
    <w:rsid w:val="000001F1"/>
    <w:rsid w:val="00003084"/>
    <w:rsid w:val="00030C49"/>
    <w:rsid w:val="0004377F"/>
    <w:rsid w:val="00045626"/>
    <w:rsid w:val="000530FB"/>
    <w:rsid w:val="00056578"/>
    <w:rsid w:val="00070EC0"/>
    <w:rsid w:val="00074041"/>
    <w:rsid w:val="00084B1C"/>
    <w:rsid w:val="000A604E"/>
    <w:rsid w:val="000C05E5"/>
    <w:rsid w:val="000C225B"/>
    <w:rsid w:val="000C2F04"/>
    <w:rsid w:val="000C7BB9"/>
    <w:rsid w:val="000D2A9D"/>
    <w:rsid w:val="000E1E26"/>
    <w:rsid w:val="000F7847"/>
    <w:rsid w:val="001042ED"/>
    <w:rsid w:val="0010574F"/>
    <w:rsid w:val="00105B32"/>
    <w:rsid w:val="00106EAD"/>
    <w:rsid w:val="00127A2D"/>
    <w:rsid w:val="00144C23"/>
    <w:rsid w:val="00156175"/>
    <w:rsid w:val="00165050"/>
    <w:rsid w:val="0017228D"/>
    <w:rsid w:val="00177157"/>
    <w:rsid w:val="00177CC4"/>
    <w:rsid w:val="00186061"/>
    <w:rsid w:val="00187685"/>
    <w:rsid w:val="00194EA6"/>
    <w:rsid w:val="001B0767"/>
    <w:rsid w:val="001B0C83"/>
    <w:rsid w:val="001B429A"/>
    <w:rsid w:val="001C7A30"/>
    <w:rsid w:val="001D033B"/>
    <w:rsid w:val="001D2351"/>
    <w:rsid w:val="001E185A"/>
    <w:rsid w:val="001E4E17"/>
    <w:rsid w:val="001F35A3"/>
    <w:rsid w:val="002019A7"/>
    <w:rsid w:val="00202610"/>
    <w:rsid w:val="0020530B"/>
    <w:rsid w:val="00223DA3"/>
    <w:rsid w:val="002265D0"/>
    <w:rsid w:val="00232500"/>
    <w:rsid w:val="002509EB"/>
    <w:rsid w:val="00255606"/>
    <w:rsid w:val="00256110"/>
    <w:rsid w:val="0026494B"/>
    <w:rsid w:val="00267ECB"/>
    <w:rsid w:val="00270CD5"/>
    <w:rsid w:val="00280FAF"/>
    <w:rsid w:val="00293F66"/>
    <w:rsid w:val="002A016C"/>
    <w:rsid w:val="002C4E53"/>
    <w:rsid w:val="002D151F"/>
    <w:rsid w:val="002E7B5C"/>
    <w:rsid w:val="00315507"/>
    <w:rsid w:val="00327460"/>
    <w:rsid w:val="003347D0"/>
    <w:rsid w:val="00340308"/>
    <w:rsid w:val="00340D0D"/>
    <w:rsid w:val="0035750E"/>
    <w:rsid w:val="00370142"/>
    <w:rsid w:val="003A25FF"/>
    <w:rsid w:val="003A39AD"/>
    <w:rsid w:val="003B5676"/>
    <w:rsid w:val="003C0B99"/>
    <w:rsid w:val="003F3B1A"/>
    <w:rsid w:val="0044006E"/>
    <w:rsid w:val="00465860"/>
    <w:rsid w:val="00487380"/>
    <w:rsid w:val="00497C09"/>
    <w:rsid w:val="004A01B5"/>
    <w:rsid w:val="004A2746"/>
    <w:rsid w:val="004B2443"/>
    <w:rsid w:val="004B3FEC"/>
    <w:rsid w:val="004C02BB"/>
    <w:rsid w:val="004C20F9"/>
    <w:rsid w:val="004C7F9F"/>
    <w:rsid w:val="004F2FE6"/>
    <w:rsid w:val="00500FD7"/>
    <w:rsid w:val="005039DA"/>
    <w:rsid w:val="00537DC5"/>
    <w:rsid w:val="00551A54"/>
    <w:rsid w:val="0056018B"/>
    <w:rsid w:val="00565D3E"/>
    <w:rsid w:val="0057138C"/>
    <w:rsid w:val="00582DD7"/>
    <w:rsid w:val="005A4CF7"/>
    <w:rsid w:val="005B1D44"/>
    <w:rsid w:val="005B7D75"/>
    <w:rsid w:val="005E4D8A"/>
    <w:rsid w:val="005F34EF"/>
    <w:rsid w:val="00603ED2"/>
    <w:rsid w:val="0060575B"/>
    <w:rsid w:val="00624587"/>
    <w:rsid w:val="00626B96"/>
    <w:rsid w:val="00631DF6"/>
    <w:rsid w:val="006359C9"/>
    <w:rsid w:val="00644D56"/>
    <w:rsid w:val="00663DF7"/>
    <w:rsid w:val="00664D7F"/>
    <w:rsid w:val="006704BB"/>
    <w:rsid w:val="00672C8E"/>
    <w:rsid w:val="0067498C"/>
    <w:rsid w:val="006A2648"/>
    <w:rsid w:val="006A68FB"/>
    <w:rsid w:val="006B4D6A"/>
    <w:rsid w:val="006D1210"/>
    <w:rsid w:val="006F678D"/>
    <w:rsid w:val="006F7810"/>
    <w:rsid w:val="00712F7F"/>
    <w:rsid w:val="00725B6D"/>
    <w:rsid w:val="007266E1"/>
    <w:rsid w:val="00736021"/>
    <w:rsid w:val="007525F5"/>
    <w:rsid w:val="0075371E"/>
    <w:rsid w:val="00756A11"/>
    <w:rsid w:val="007654BE"/>
    <w:rsid w:val="00766D84"/>
    <w:rsid w:val="007907ED"/>
    <w:rsid w:val="007931DB"/>
    <w:rsid w:val="007A5C16"/>
    <w:rsid w:val="007B6607"/>
    <w:rsid w:val="007D0DC6"/>
    <w:rsid w:val="007D1EC2"/>
    <w:rsid w:val="00825637"/>
    <w:rsid w:val="008302FA"/>
    <w:rsid w:val="00846FE0"/>
    <w:rsid w:val="00851DA1"/>
    <w:rsid w:val="008626F2"/>
    <w:rsid w:val="00886FE8"/>
    <w:rsid w:val="00894B10"/>
    <w:rsid w:val="008A6C0B"/>
    <w:rsid w:val="008B321F"/>
    <w:rsid w:val="008C5528"/>
    <w:rsid w:val="008C70C4"/>
    <w:rsid w:val="00900C45"/>
    <w:rsid w:val="009121B4"/>
    <w:rsid w:val="00913741"/>
    <w:rsid w:val="0092015C"/>
    <w:rsid w:val="009277B4"/>
    <w:rsid w:val="00927D66"/>
    <w:rsid w:val="00966E96"/>
    <w:rsid w:val="00973709"/>
    <w:rsid w:val="00976496"/>
    <w:rsid w:val="0098063D"/>
    <w:rsid w:val="009B60DA"/>
    <w:rsid w:val="009B7B88"/>
    <w:rsid w:val="009C0AE5"/>
    <w:rsid w:val="009C27DB"/>
    <w:rsid w:val="009F1C56"/>
    <w:rsid w:val="009F496D"/>
    <w:rsid w:val="009F6684"/>
    <w:rsid w:val="00A15F20"/>
    <w:rsid w:val="00A23BFD"/>
    <w:rsid w:val="00A301D9"/>
    <w:rsid w:val="00A361BC"/>
    <w:rsid w:val="00A4219A"/>
    <w:rsid w:val="00A65649"/>
    <w:rsid w:val="00A70216"/>
    <w:rsid w:val="00A91B09"/>
    <w:rsid w:val="00AA0757"/>
    <w:rsid w:val="00AB0011"/>
    <w:rsid w:val="00AB18A6"/>
    <w:rsid w:val="00AC3A72"/>
    <w:rsid w:val="00AD38D5"/>
    <w:rsid w:val="00B01ABF"/>
    <w:rsid w:val="00B01E2F"/>
    <w:rsid w:val="00B02C73"/>
    <w:rsid w:val="00B04FF4"/>
    <w:rsid w:val="00B12750"/>
    <w:rsid w:val="00B253B6"/>
    <w:rsid w:val="00B43249"/>
    <w:rsid w:val="00B45777"/>
    <w:rsid w:val="00B50B43"/>
    <w:rsid w:val="00B50F44"/>
    <w:rsid w:val="00B54B89"/>
    <w:rsid w:val="00B64745"/>
    <w:rsid w:val="00B66204"/>
    <w:rsid w:val="00B7384E"/>
    <w:rsid w:val="00B753ED"/>
    <w:rsid w:val="00B830EA"/>
    <w:rsid w:val="00B85EF6"/>
    <w:rsid w:val="00BB3395"/>
    <w:rsid w:val="00BB7AF9"/>
    <w:rsid w:val="00BD1699"/>
    <w:rsid w:val="00BD42DF"/>
    <w:rsid w:val="00BE31DA"/>
    <w:rsid w:val="00BE52B0"/>
    <w:rsid w:val="00BF1CF6"/>
    <w:rsid w:val="00BF69D9"/>
    <w:rsid w:val="00C05F3B"/>
    <w:rsid w:val="00C06703"/>
    <w:rsid w:val="00C3653A"/>
    <w:rsid w:val="00C36F39"/>
    <w:rsid w:val="00C41CAC"/>
    <w:rsid w:val="00C65844"/>
    <w:rsid w:val="00C66CCD"/>
    <w:rsid w:val="00C72D07"/>
    <w:rsid w:val="00C80597"/>
    <w:rsid w:val="00C8081A"/>
    <w:rsid w:val="00C83BD6"/>
    <w:rsid w:val="00C851E3"/>
    <w:rsid w:val="00C869DC"/>
    <w:rsid w:val="00CF39B2"/>
    <w:rsid w:val="00D04B58"/>
    <w:rsid w:val="00D124E6"/>
    <w:rsid w:val="00D156CD"/>
    <w:rsid w:val="00D51FEF"/>
    <w:rsid w:val="00D525ED"/>
    <w:rsid w:val="00D570F1"/>
    <w:rsid w:val="00D6166E"/>
    <w:rsid w:val="00D66D2B"/>
    <w:rsid w:val="00D7671C"/>
    <w:rsid w:val="00D93297"/>
    <w:rsid w:val="00D940C6"/>
    <w:rsid w:val="00D95CF1"/>
    <w:rsid w:val="00D96995"/>
    <w:rsid w:val="00DA5075"/>
    <w:rsid w:val="00DB15D2"/>
    <w:rsid w:val="00DB3DDE"/>
    <w:rsid w:val="00DC638F"/>
    <w:rsid w:val="00DC7E20"/>
    <w:rsid w:val="00E01DB7"/>
    <w:rsid w:val="00E02681"/>
    <w:rsid w:val="00E04081"/>
    <w:rsid w:val="00E13723"/>
    <w:rsid w:val="00E13DA0"/>
    <w:rsid w:val="00E2497E"/>
    <w:rsid w:val="00E47FBF"/>
    <w:rsid w:val="00E53DF7"/>
    <w:rsid w:val="00E61247"/>
    <w:rsid w:val="00E709BB"/>
    <w:rsid w:val="00E76CA1"/>
    <w:rsid w:val="00E76ED8"/>
    <w:rsid w:val="00E80C42"/>
    <w:rsid w:val="00EA595B"/>
    <w:rsid w:val="00EA6B14"/>
    <w:rsid w:val="00EB534F"/>
    <w:rsid w:val="00EC35E3"/>
    <w:rsid w:val="00ED0134"/>
    <w:rsid w:val="00ED4D1D"/>
    <w:rsid w:val="00EE1597"/>
    <w:rsid w:val="00EE77CF"/>
    <w:rsid w:val="00EF4F64"/>
    <w:rsid w:val="00EF737B"/>
    <w:rsid w:val="00F105B3"/>
    <w:rsid w:val="00F162B6"/>
    <w:rsid w:val="00F169E3"/>
    <w:rsid w:val="00F17BCC"/>
    <w:rsid w:val="00F202C5"/>
    <w:rsid w:val="00F20E27"/>
    <w:rsid w:val="00F23E87"/>
    <w:rsid w:val="00F3799B"/>
    <w:rsid w:val="00F41D24"/>
    <w:rsid w:val="00F47EC0"/>
    <w:rsid w:val="00F54CC3"/>
    <w:rsid w:val="00F6022A"/>
    <w:rsid w:val="00F62A18"/>
    <w:rsid w:val="00F72F9E"/>
    <w:rsid w:val="00F73B5A"/>
    <w:rsid w:val="00F87440"/>
    <w:rsid w:val="00F90C82"/>
    <w:rsid w:val="00FA1B7A"/>
    <w:rsid w:val="00FA1FD0"/>
    <w:rsid w:val="00FC03E1"/>
    <w:rsid w:val="00FC6B1E"/>
    <w:rsid w:val="00FD1D64"/>
    <w:rsid w:val="00FD2932"/>
    <w:rsid w:val="00FD549F"/>
    <w:rsid w:val="00FF0D45"/>
    <w:rsid w:val="00FF23E3"/>
    <w:rsid w:val="00FF2945"/>
    <w:rsid w:val="00FF6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F6435"/>
  <w15:chartTrackingRefBased/>
  <w15:docId w15:val="{2745C1F2-947C-4DBA-82C3-85FCBB2BF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9EB"/>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39"/>
    <w:rsid w:val="00250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F737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00F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0FD7"/>
  </w:style>
  <w:style w:type="paragraph" w:styleId="Footer">
    <w:name w:val="footer"/>
    <w:basedOn w:val="Normal"/>
    <w:link w:val="FooterChar"/>
    <w:uiPriority w:val="99"/>
    <w:unhideWhenUsed/>
    <w:rsid w:val="00500F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0FD7"/>
  </w:style>
  <w:style w:type="character" w:customStyle="1" w:styleId="normaltextrun">
    <w:name w:val="normaltextrun"/>
    <w:basedOn w:val="DefaultParagraphFont"/>
    <w:rsid w:val="00CF39B2"/>
  </w:style>
  <w:style w:type="character" w:customStyle="1" w:styleId="eop">
    <w:name w:val="eop"/>
    <w:basedOn w:val="DefaultParagraphFont"/>
    <w:rsid w:val="00CF3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77458">
      <w:bodyDiv w:val="1"/>
      <w:marLeft w:val="0"/>
      <w:marRight w:val="0"/>
      <w:marTop w:val="0"/>
      <w:marBottom w:val="0"/>
      <w:divBdr>
        <w:top w:val="none" w:sz="0" w:space="0" w:color="auto"/>
        <w:left w:val="none" w:sz="0" w:space="0" w:color="auto"/>
        <w:bottom w:val="none" w:sz="0" w:space="0" w:color="auto"/>
        <w:right w:val="none" w:sz="0" w:space="0" w:color="auto"/>
      </w:divBdr>
    </w:div>
    <w:div w:id="442501774">
      <w:bodyDiv w:val="1"/>
      <w:marLeft w:val="0"/>
      <w:marRight w:val="0"/>
      <w:marTop w:val="0"/>
      <w:marBottom w:val="0"/>
      <w:divBdr>
        <w:top w:val="none" w:sz="0" w:space="0" w:color="auto"/>
        <w:left w:val="none" w:sz="0" w:space="0" w:color="auto"/>
        <w:bottom w:val="none" w:sz="0" w:space="0" w:color="auto"/>
        <w:right w:val="none" w:sz="0" w:space="0" w:color="auto"/>
      </w:divBdr>
      <w:divsChild>
        <w:div w:id="1066873787">
          <w:marLeft w:val="360"/>
          <w:marRight w:val="0"/>
          <w:marTop w:val="200"/>
          <w:marBottom w:val="0"/>
          <w:divBdr>
            <w:top w:val="none" w:sz="0" w:space="0" w:color="auto"/>
            <w:left w:val="none" w:sz="0" w:space="0" w:color="auto"/>
            <w:bottom w:val="none" w:sz="0" w:space="0" w:color="auto"/>
            <w:right w:val="none" w:sz="0" w:space="0" w:color="auto"/>
          </w:divBdr>
        </w:div>
      </w:divsChild>
    </w:div>
    <w:div w:id="1797140646">
      <w:bodyDiv w:val="1"/>
      <w:marLeft w:val="0"/>
      <w:marRight w:val="0"/>
      <w:marTop w:val="0"/>
      <w:marBottom w:val="0"/>
      <w:divBdr>
        <w:top w:val="none" w:sz="0" w:space="0" w:color="auto"/>
        <w:left w:val="none" w:sz="0" w:space="0" w:color="auto"/>
        <w:bottom w:val="none" w:sz="0" w:space="0" w:color="auto"/>
        <w:right w:val="none" w:sz="0" w:space="0" w:color="auto"/>
      </w:divBdr>
      <w:divsChild>
        <w:div w:id="787354648">
          <w:marLeft w:val="360"/>
          <w:marRight w:val="0"/>
          <w:marTop w:val="200"/>
          <w:marBottom w:val="0"/>
          <w:divBdr>
            <w:top w:val="none" w:sz="0" w:space="0" w:color="auto"/>
            <w:left w:val="none" w:sz="0" w:space="0" w:color="auto"/>
            <w:bottom w:val="none" w:sz="0" w:space="0" w:color="auto"/>
            <w:right w:val="none" w:sz="0" w:space="0" w:color="auto"/>
          </w:divBdr>
        </w:div>
        <w:div w:id="386874957">
          <w:marLeft w:val="360"/>
          <w:marRight w:val="0"/>
          <w:marTop w:val="200"/>
          <w:marBottom w:val="0"/>
          <w:divBdr>
            <w:top w:val="none" w:sz="0" w:space="0" w:color="auto"/>
            <w:left w:val="none" w:sz="0" w:space="0" w:color="auto"/>
            <w:bottom w:val="none" w:sz="0" w:space="0" w:color="auto"/>
            <w:right w:val="none" w:sz="0" w:space="0" w:color="auto"/>
          </w:divBdr>
        </w:div>
        <w:div w:id="85160373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8046B027A92045AD49F2E9665BEF4F" ma:contentTypeVersion="11" ma:contentTypeDescription="Create a new document." ma:contentTypeScope="" ma:versionID="a42790b94a3d3a5fefcda07d35bbf6a9">
  <xsd:schema xmlns:xsd="http://www.w3.org/2001/XMLSchema" xmlns:xs="http://www.w3.org/2001/XMLSchema" xmlns:p="http://schemas.microsoft.com/office/2006/metadata/properties" xmlns:ns2="46a9c501-39dc-447c-a3f8-c42b0d445cd9" xmlns:ns3="149da34b-951d-44af-a6e5-a7a58bdf20cb" targetNamespace="http://schemas.microsoft.com/office/2006/metadata/properties" ma:root="true" ma:fieldsID="ebb6d9b82f6c692ce400afe3f91588f0" ns2:_="" ns3:_="">
    <xsd:import namespace="46a9c501-39dc-447c-a3f8-c42b0d445cd9"/>
    <xsd:import namespace="149da34b-951d-44af-a6e5-a7a58bdf20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9c501-39dc-447c-a3f8-c42b0d445c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9da34b-951d-44af-a6e5-a7a58bdf20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4d90e0-4c78-4eec-9a4e-efd7bb5fa181}" ma:internalName="TaxCatchAll" ma:showField="CatchAllData" ma:web="149da34b-951d-44af-a6e5-a7a58bdf20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49da34b-951d-44af-a6e5-a7a58bdf20cb" xsi:nil="true"/>
    <lcf76f155ced4ddcb4097134ff3c332f xmlns="46a9c501-39dc-447c-a3f8-c42b0d445c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43F15A-79C6-4EE2-A0B3-8DDF5C30A427}"/>
</file>

<file path=customXml/itemProps2.xml><?xml version="1.0" encoding="utf-8"?>
<ds:datastoreItem xmlns:ds="http://schemas.openxmlformats.org/officeDocument/2006/customXml" ds:itemID="{53DDB7B6-C1FD-4566-8A58-2E069BB99F9D}">
  <ds:schemaRefs>
    <ds:schemaRef ds:uri="http://schemas.microsoft.com/sharepoint/v3/contenttype/forms"/>
  </ds:schemaRefs>
</ds:datastoreItem>
</file>

<file path=customXml/itemProps3.xml><?xml version="1.0" encoding="utf-8"?>
<ds:datastoreItem xmlns:ds="http://schemas.openxmlformats.org/officeDocument/2006/customXml" ds:itemID="{CF2CA099-4FDB-4AF9-A0B0-3C2F10730DA9}">
  <ds:schemaRefs>
    <ds:schemaRef ds:uri="http://schemas.openxmlformats.org/officeDocument/2006/bibliography"/>
  </ds:schemaRefs>
</ds:datastoreItem>
</file>

<file path=customXml/itemProps4.xml><?xml version="1.0" encoding="utf-8"?>
<ds:datastoreItem xmlns:ds="http://schemas.openxmlformats.org/officeDocument/2006/customXml" ds:itemID="{F3B0FCC1-78AF-4026-9221-41D52CFD0024}">
  <ds:schemaRefs>
    <ds:schemaRef ds:uri="http://schemas.microsoft.com/office/2006/metadata/properties"/>
    <ds:schemaRef ds:uri="http://schemas.microsoft.com/office/infopath/2007/PartnerControls"/>
    <ds:schemaRef ds:uri="c226aad2-18e5-435b-ae2a-c9a10ac70ba2"/>
    <ds:schemaRef ds:uri="a9662305-118c-410b-8905-486dca32161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Burton</dc:creator>
  <cp:keywords/>
  <dc:description/>
  <cp:lastModifiedBy>Ms Smith</cp:lastModifiedBy>
  <cp:revision>2</cp:revision>
  <cp:lastPrinted>2023-03-28T11:20:00Z</cp:lastPrinted>
  <dcterms:created xsi:type="dcterms:W3CDTF">2025-03-04T17:27:00Z</dcterms:created>
  <dcterms:modified xsi:type="dcterms:W3CDTF">2025-03-04T17:27:00Z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381991-eab8-4fff-8f2f-4f88109aa1cd_Enabled">
    <vt:lpwstr>true</vt:lpwstr>
  </property>
  <property fmtid="{D5CDD505-2E9C-101B-9397-08002B2CF9AE}" pid="3" name="MSIP_Label_3c381991-eab8-4fff-8f2f-4f88109aa1cd_SetDate">
    <vt:lpwstr>2022-04-06T13:37:07Z</vt:lpwstr>
  </property>
  <property fmtid="{D5CDD505-2E9C-101B-9397-08002B2CF9AE}" pid="4" name="MSIP_Label_3c381991-eab8-4fff-8f2f-4f88109aa1cd_Method">
    <vt:lpwstr>Standard</vt:lpwstr>
  </property>
  <property fmtid="{D5CDD505-2E9C-101B-9397-08002B2CF9AE}" pid="5" name="MSIP_Label_3c381991-eab8-4fff-8f2f-4f88109aa1cd_Name">
    <vt:lpwstr>Official</vt:lpwstr>
  </property>
  <property fmtid="{D5CDD505-2E9C-101B-9397-08002B2CF9AE}" pid="6" name="MSIP_Label_3c381991-eab8-4fff-8f2f-4f88109aa1cd_SiteId">
    <vt:lpwstr>a98f953b-d618-4b43-8a65-0382681bd283</vt:lpwstr>
  </property>
  <property fmtid="{D5CDD505-2E9C-101B-9397-08002B2CF9AE}" pid="7" name="MSIP_Label_3c381991-eab8-4fff-8f2f-4f88109aa1cd_ActionId">
    <vt:lpwstr>2cb3eccc-0bb4-4791-9263-865c927b90db</vt:lpwstr>
  </property>
  <property fmtid="{D5CDD505-2E9C-101B-9397-08002B2CF9AE}" pid="8" name="MSIP_Label_3c381991-eab8-4fff-8f2f-4f88109aa1cd_ContentBits">
    <vt:lpwstr>0</vt:lpwstr>
  </property>
  <property fmtid="{D5CDD505-2E9C-101B-9397-08002B2CF9AE}" pid="9" name="ContentTypeId">
    <vt:lpwstr>0x010100A58046B027A92045AD49F2E9665BEF4F</vt:lpwstr>
  </property>
</Properties>
</file>