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B12A3" w:rsidRDefault="005710B3" w14:paraId="1C6DA000" w14:textId="77777777">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1" allowOverlap="1" wp14:anchorId="349FE190" wp14:editId="749D28AD">
                <wp:simplePos xmlns:wp="http://schemas.openxmlformats.org/drawingml/2006/wordprocessingDrawing" x="0" y="0"/>
                <wp:positionH xmlns:wp="http://schemas.openxmlformats.org/drawingml/2006/wordprocessingDrawing" relativeFrom="column">
                  <wp:posOffset>317500</wp:posOffset>
                </wp:positionH>
                <wp:positionV xmlns:wp="http://schemas.openxmlformats.org/drawingml/2006/wordprocessingDrawing" relativeFrom="paragraph">
                  <wp:posOffset>718820</wp:posOffset>
                </wp:positionV>
                <wp:extent cx="6619875" cy="9372600"/>
                <wp:effectExtent l="0" t="0" r="28575" b="19050"/>
                <wp:wrapNone xmlns:wp="http://schemas.openxmlformats.org/drawingml/2006/wordprocessingDrawing"/>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619875" cy="9372600"/>
                        </a:xfrm>
                        <a:prstGeom prst="rect">
                          <a:avLst/>
                        </a:prstGeom>
                        <a:solidFill>
                          <a:schemeClr val="lt1"/>
                        </a:solidFill>
                        <a:ln w="6350">
                          <a:solidFill>
                            <a:srgbClr val="000000"/>
                          </a:solidFill>
                        </a:ln>
                      </wps:spPr>
                      <wps:txbx>
                        <w:txbxContent>
                          <w:p w:rsidR="00F45541" w:rsidP="00F45541" w:rsidRDefault="00F45541">
                            <w:pPr>
                              <w:spacing w:line="276" w:lineRule="auto"/>
                              <w:jc w:val="center"/>
                              <w:rPr>
                                <w:rFonts w:ascii="Century Gothic" w:hAnsi="Century Gothic"/>
                                <w:b/>
                                <w:bCs/>
                                <w:kern w:val="0"/>
                                <w:lang w:val="en-US"/>
                                <w14:ligatures xmlns:w14="http://schemas.microsoft.com/office/word/2010/wordml" w14:val="none"/>
                              </w:rPr>
                            </w:pPr>
                            <w:r>
                              <w:rPr>
                                <w:rFonts w:ascii="Century Gothic" w:hAnsi="Century Gothic"/>
                                <w:b/>
                                <w:bCs/>
                                <w:lang w:val="en-US"/>
                              </w:rPr>
                              <w:t> </w:t>
                            </w:r>
                          </w:p>
                          <w:p w:rsidR="00F45541" w:rsidP="00F45541" w:rsidRDefault="00F45541">
                            <w:pPr>
                              <w:spacing w:line="276" w:lineRule="auto"/>
                              <w:jc w:val="center"/>
                              <w:rPr>
                                <w:rFonts w:ascii="Century Gothic" w:hAnsi="Century Gothic"/>
                                <w:b/>
                                <w:bCs/>
                                <w:lang w:val="en-US"/>
                              </w:rPr>
                            </w:pPr>
                            <w:r>
                              <w:rPr>
                                <w:rFonts w:ascii="Century Gothic" w:hAnsi="Century Gothic"/>
                                <w:b/>
                                <w:bCs/>
                                <w:u w:val="single"/>
                                <w:lang w:val="en-US"/>
                              </w:rPr>
                              <w:t xml:space="preserve">Emergency Closures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 xml:space="preserve">Heating </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 xml:space="preserve"> Where there is complete failure of heating and the nursery is or will be below temperature then the HT will Liaise with SMT at NLC to determine whether the nursery will be open to children.</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Water</w:t>
                            </w:r>
                          </w:p>
                          <w:p w:rsidR="00F45541" w:rsidP="00F45541" w:rsidRDefault="00F45541">
                            <w:pPr>
                              <w:spacing w:line="276" w:lineRule="auto"/>
                              <w:rPr>
                                <w:rFonts w:ascii="Century Gothic" w:hAnsi="Century Gothic"/>
                                <w:lang w:val="en-US"/>
                              </w:rPr>
                            </w:pPr>
                            <w:r>
                              <w:rPr>
                                <w:rFonts w:ascii="Century Gothic" w:hAnsi="Century Gothic"/>
                                <w:lang w:val="en-US"/>
                              </w:rPr>
                              <w:t xml:space="preserve">If there is no water supply and the tank has insufficient water then the HT will liaise with SMT at NLC to determine whether the nursery will be open to children </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 xml:space="preserve">Adverse Weather Conditions </w:t>
                            </w:r>
                          </w:p>
                          <w:p w:rsidR="00F45541" w:rsidP="00F45541" w:rsidRDefault="00F45541">
                            <w:pPr>
                              <w:spacing w:line="276" w:lineRule="auto"/>
                              <w:rPr>
                                <w:rFonts w:ascii="Century Gothic" w:hAnsi="Century Gothic"/>
                                <w:lang w:val="en-US"/>
                              </w:rPr>
                            </w:pPr>
                            <w:r>
                              <w:rPr>
                                <w:rFonts w:ascii="Century Gothic" w:hAnsi="Century Gothic"/>
                                <w:lang w:val="en-US"/>
                              </w:rPr>
                              <w:t xml:space="preserve">In all circumstance surrounding adverse weather, HT will liaise with SMT at </w:t>
                            </w:r>
                            <w:r>
                              <w:rPr>
                                <w:rFonts w:ascii="Century Gothic" w:hAnsi="Century Gothic"/>
                                <w:b/>
                                <w:bCs/>
                                <w:lang w:val="en-US"/>
                              </w:rPr>
                              <w:t>N</w:t>
                            </w:r>
                            <w:r>
                              <w:rPr>
                                <w:rFonts w:ascii="Century Gothic" w:hAnsi="Century Gothic"/>
                                <w:lang w:val="en-US"/>
                              </w:rPr>
                              <w:t>LC and the decision over closure will be made. Parents will be informed through text,</w:t>
                            </w:r>
                            <w:r>
                              <w:rPr>
                                <w:rFonts w:ascii="Century Gothic" w:hAnsi="Century Gothic"/>
                                <w:b/>
                                <w:bCs/>
                                <w:lang w:val="en-US"/>
                              </w:rPr>
                              <w:t xml:space="preserve"> X,</w:t>
                            </w:r>
                            <w:r>
                              <w:rPr>
                                <w:rFonts w:ascii="Century Gothic" w:hAnsi="Century Gothic"/>
                                <w:lang w:val="en-US"/>
                              </w:rPr>
                              <w:t xml:space="preserve"> council website and local radio.</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 xml:space="preserve">In all circumstances the school and nursery adhere to NLC policies contained in </w:t>
                            </w:r>
                          </w:p>
                          <w:p w:rsidR="00F45541" w:rsidP="00F45541" w:rsidRDefault="00F45541">
                            <w:pPr>
                              <w:spacing w:line="276" w:lineRule="auto"/>
                              <w:rPr>
                                <w:rFonts w:ascii="Century Gothic" w:hAnsi="Century Gothic"/>
                                <w:lang w:val="en-US"/>
                              </w:rPr>
                            </w:pPr>
                            <w:r>
                              <w:rPr>
                                <w:rFonts w:ascii="Century Gothic" w:hAnsi="Century Gothic"/>
                                <w:lang w:val="en-US"/>
                              </w:rPr>
                              <w:t xml:space="preserve">Circular B13 Emergency Closures </w:t>
                            </w:r>
                          </w:p>
                          <w:p w:rsidR="00F45541" w:rsidP="00F45541" w:rsidRDefault="00F45541">
                            <w:pPr>
                              <w:spacing w:line="276" w:lineRule="auto"/>
                              <w:rPr>
                                <w:rFonts w:ascii="Century Gothic" w:hAnsi="Century Gothic"/>
                                <w:lang w:val="en-US"/>
                              </w:rPr>
                            </w:pPr>
                            <w:r>
                              <w:rPr>
                                <w:rFonts w:ascii="Century Gothic" w:hAnsi="Century Gothic"/>
                                <w:lang w:val="en-US"/>
                              </w:rPr>
                              <w:t xml:space="preserve">Circular B13a Emergency Arrangements in Severe Weather </w:t>
                            </w:r>
                          </w:p>
                          <w:p w:rsidR="00F45541" w:rsidP="00F45541" w:rsidRDefault="00F45541">
                            <w:pPr>
                              <w:spacing w:line="276" w:lineRule="auto"/>
                              <w:rPr>
                                <w:rFonts w:ascii="Century Gothic" w:hAnsi="Century Gothic"/>
                                <w:lang w:val="en-US"/>
                              </w:rPr>
                            </w:pPr>
                            <w:r>
                              <w:rPr>
                                <w:rFonts w:ascii="Century Gothic" w:hAnsi="Century Gothic"/>
                                <w:lang w:val="en-US"/>
                              </w:rPr>
                              <w:t>Which are available to all staff in the management circulars folder within the current circulars sections online.</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w:t>
                            </w:r>
                          </w:p>
                          <w:p w:rsidR="00F45541" w:rsidP="00F45541" w:rsidRDefault="00F45541">
                            <w:pPr>
                              <w:spacing w:line="276" w:lineRule="auto"/>
                              <w:rPr>
                                <w:rFonts w:ascii="Century Gothic" w:hAnsi="Century Gothic"/>
                                <w:b/>
                                <w:bCs/>
                                <w:lang w:val="en-US"/>
                              </w:rPr>
                            </w:pPr>
                            <w:r>
                              <w:rPr>
                                <w:rFonts w:ascii="Century Gothic" w:hAnsi="Century Gothic"/>
                                <w:b/>
                                <w:bCs/>
                                <w:lang w:val="en-US"/>
                              </w:rPr>
                              <w:t xml:space="preserve"> Updated Feb 2026 L Kean</w:t>
                            </w:r>
                          </w:p>
                          <w:p w:rsidR="00F45541" w:rsidP="00F45541" w:rsidRDefault="00F45541">
                            <w:pPr>
                              <w:spacing w:line="276" w:lineRule="auto"/>
                              <w:rPr>
                                <w:rFonts w:ascii="Century Gothic" w:hAnsi="Century Gothic"/>
                                <w:b/>
                                <w:bCs/>
                                <w:lang w:val="en-US"/>
                              </w:rPr>
                            </w:pPr>
                            <w:r>
                              <w:rPr>
                                <w:rFonts w:ascii="Century Gothic" w:hAnsi="Century Gothic"/>
                                <w:b/>
                                <w:bCs/>
                                <w:lang w:val="en-US"/>
                              </w:rPr>
                              <w:t>Review Date Feb 2026</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Century Gothic" w:hAnsi="Century Gothic"/>
                                <w:lang w:val="en-US"/>
                              </w:rPr>
                            </w:pPr>
                            <w:r>
                              <w:rPr>
                                <w:rFonts w:ascii="Century Gothic" w:hAnsi="Century Gothic"/>
                                <w:lang w:val="en-US"/>
                              </w:rPr>
                              <w:t> </w:t>
                            </w:r>
                          </w:p>
                          <w:p w:rsidR="00F45541" w:rsidP="00F45541" w:rsidRDefault="00F45541">
                            <w:pPr>
                              <w:spacing w:line="276" w:lineRule="auto"/>
                              <w:rPr>
                                <w:rFonts w:ascii="Arial" w:hAnsi="Arial" w:cs="Arial"/>
                                <w:lang w:val="en-US"/>
                              </w:rPr>
                            </w:pPr>
                            <w:r>
                              <w:rPr>
                                <w:rFonts w:ascii="Arial" w:hAnsi="Arial" w:cs="Arial"/>
                                <w:lang w:val="en-US"/>
                              </w:rPr>
                              <w:t> </w:t>
                            </w:r>
                          </w:p>
                          <w:p w:rsidR="00F45541" w:rsidP="00F45541" w:rsidRDefault="00F45541">
                            <w:pPr>
                              <w:spacing w:line="276" w:lineRule="auto"/>
                              <w:rPr>
                                <w:rFonts w:ascii="Arial" w:hAnsi="Arial" w:cs="Arial"/>
                                <w:lang w:val="en-US"/>
                              </w:rPr>
                            </w:pPr>
                            <w:r>
                              <w:rPr>
                                <w:rFonts w:ascii="Arial" w:hAnsi="Arial" w:cs="Arial"/>
                                <w:lang w:val="en-US"/>
                              </w:rPr>
                              <w:t> </w:t>
                            </w:r>
                          </w:p>
                          <w:p w:rsidR="00F45541" w:rsidP="00F45541" w:rsidRDefault="00F45541">
                            <w:pPr>
                              <w:spacing w:line="276" w:lineRule="auto"/>
                              <w:rPr>
                                <w:rFonts w:ascii="Arial" w:hAnsi="Arial" w:cs="Arial"/>
                                <w:lang w:val="en-US"/>
                              </w:rPr>
                            </w:pPr>
                            <w:r>
                              <w:rPr>
                                <w:rFonts w:ascii="Arial" w:hAnsi="Arial" w:cs="Arial"/>
                                <w:lang w:val="en-US"/>
                              </w:rPr>
                              <w:t> </w:t>
                            </w:r>
                          </w:p>
                          <w:p w:rsidR="00F45541" w:rsidP="00F45541" w:rsidRDefault="00F45541">
                            <w:pPr>
                              <w:spacing w:line="276" w:lineRule="auto"/>
                              <w:rPr>
                                <w:rFonts w:ascii="Comic Sans MS" w:hAnsi="Comic Sans MS" w:cs="Times New Roman"/>
                                <w:sz w:val="28"/>
                                <w:szCs w:val="28"/>
                                <w:lang w:val="en-US"/>
                              </w:rPr>
                            </w:pPr>
                            <w:r>
                              <w:rPr>
                                <w:rFonts w:ascii="Comic Sans MS" w:hAnsi="Comic Sans MS"/>
                                <w:sz w:val="28"/>
                                <w:szCs w:val="28"/>
                                <w:lang w:val="en-US"/>
                              </w:rPr>
                              <w:t> </w:t>
                            </w:r>
                          </w:p>
                          <w:p w:rsidR="00F45541" w:rsidP="00F45541" w:rsidRDefault="00F45541">
                            <w:pPr>
                              <w:spacing w:line="276" w:lineRule="auto"/>
                              <w:rPr>
                                <w:rFonts w:ascii="Comic Sans MS" w:hAnsi="Comic Sans MS"/>
                                <w:sz w:val="28"/>
                                <w:szCs w:val="28"/>
                                <w:lang w:val="en-US"/>
                              </w:rPr>
                            </w:pPr>
                            <w:r>
                              <w:rPr>
                                <w:rFonts w:ascii="Comic Sans MS" w:hAnsi="Comic Sans MS"/>
                                <w:sz w:val="28"/>
                                <w:szCs w:val="28"/>
                                <w:lang w:val="en-US"/>
                              </w:rPr>
                              <w:t> </w:t>
                            </w:r>
                          </w:p>
                          <w:p w:rsidR="00F45541" w:rsidP="00F45541" w:rsidRDefault="00F45541">
                            <w:pPr>
                              <w:spacing w:line="276" w:lineRule="auto"/>
                              <w:rPr>
                                <w:rFonts w:ascii="Comic Sans MS" w:hAnsi="Comic Sans MS"/>
                                <w:sz w:val="28"/>
                                <w:szCs w:val="28"/>
                                <w:lang w:val="en-US"/>
                              </w:rPr>
                            </w:pPr>
                            <w:r>
                              <w:rPr>
                                <w:rFonts w:ascii="Comic Sans MS" w:hAnsi="Comic Sans MS"/>
                                <w:sz w:val="28"/>
                                <w:szCs w:val="28"/>
                                <w:lang w:val="en-US"/>
                              </w:rPr>
                              <w:t> </w:t>
                            </w:r>
                          </w:p>
                          <w:p w:rsidR="00F45541" w:rsidP="00F45541" w:rsidRDefault="00F45541">
                            <w:pPr>
                              <w:spacing w:line="276" w:lineRule="auto"/>
                              <w:rPr>
                                <w:rFonts w:ascii="Comic Sans MS" w:hAnsi="Comic Sans MS"/>
                                <w:sz w:val="28"/>
                                <w:szCs w:val="28"/>
                                <w:lang w:val="en-US"/>
                              </w:rPr>
                            </w:pPr>
                            <w:r>
                              <w:rPr>
                                <w:rFonts w:ascii="Comic Sans MS" w:hAnsi="Comic Sans MS"/>
                                <w:sz w:val="28"/>
                                <w:szCs w:val="28"/>
                                <w:lang w:val="en-US"/>
                              </w:rPr>
                              <w:t> </w:t>
                            </w:r>
                          </w:p>
                          <w:p w:rsidR="00F45541" w:rsidP="00F45541" w:rsidRDefault="00F45541">
                            <w:pPr>
                              <w:spacing w:line="276" w:lineRule="auto"/>
                              <w:rPr>
                                <w:rFonts w:ascii="Comic Sans MS" w:hAnsi="Comic Sans MS"/>
                                <w:sz w:val="28"/>
                                <w:szCs w:val="28"/>
                                <w:lang w:val="en-US"/>
                              </w:rPr>
                            </w:pPr>
                            <w:r>
                              <w:rPr>
                                <w:rFonts w:ascii="Comic Sans MS" w:hAnsi="Comic Sans MS"/>
                                <w:sz w:val="28"/>
                                <w:szCs w:val="28"/>
                                <w:lang w:val="en-US"/>
                              </w:rPr>
                              <w:t> </w:t>
                            </w:r>
                          </w:p>
                          <w:p w:rsidR="00F45541" w:rsidP="00F45541" w:rsidRDefault="00F45541">
                            <w:pPr>
                              <w:spacing w:line="276" w:lineRule="auto"/>
                              <w:rPr>
                                <w:rFonts w:ascii="Comic Sans MS" w:hAnsi="Comic Sans MS"/>
                                <w:sz w:val="28"/>
                                <w:szCs w:val="28"/>
                                <w:lang w:val="en-US"/>
                              </w:rPr>
                            </w:pPr>
                            <w:r>
                              <w:rPr>
                                <w:rFonts w:ascii="Comic Sans MS" w:hAnsi="Comic Sans MS"/>
                                <w:sz w:val="28"/>
                                <w:szCs w:val="28"/>
                                <w:lang w:val="en-US"/>
                              </w:rPr>
                              <w:t> </w:t>
                            </w:r>
                          </w:p>
                          <w:p w:rsidR="00F45541" w:rsidP="00F45541" w:rsidRDefault="00F45541">
                            <w:pPr>
                              <w:spacing w:line="276" w:lineRule="auto"/>
                              <w:jc w:val="center"/>
                              <w:rPr>
                                <w:rFonts w:ascii="Arial" w:hAnsi="Arial" w:cs="Arial"/>
                                <w:b/>
                                <w:bCs/>
                                <w:color w:val="00B050"/>
                                <w:lang w:val="en-US"/>
                              </w:rPr>
                            </w:pPr>
                            <w:r>
                              <w:rPr>
                                <w:rFonts w:ascii="Arial" w:hAnsi="Arial" w:cs="Arial"/>
                                <w:b/>
                                <w:bCs/>
                                <w:color w:val="00B050"/>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736192">
        <w:rPr>
          <w:noProof/>
          <w:lang w:eastAsia="en-GB"/>
        </w:rPr>
        <w:drawing>
          <wp:anchor distT="0" distB="0" distL="114300" distR="114300" simplePos="0" relativeHeight="251661312" behindDoc="0" locked="0" layoutInCell="1" allowOverlap="1" wp14:anchorId="4C2E6D1B" wp14:editId="2C1C932E">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9264" behindDoc="0" locked="0" layoutInCell="1" allowOverlap="1" wp14:anchorId="5F47148A" wp14:editId="44EBE14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rsidRPr="00D42995" w:rsidR="002A78C4" w:rsidP="00D42995" w:rsidRDefault="00D42995" w14:paraId="27A93835" w14:textId="34934C5C">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Pr="00736192" w:rsidR="0054581F">
                              <w:rPr>
                                <w:rFonts w:ascii="Century Gothic" w:hAnsi="Century Gothic"/>
                                <w:b/>
                                <w:color w:val="0070C0"/>
                                <w:sz w:val="36"/>
                              </w:rPr>
                              <w:t xml:space="preserve"> </w:t>
                            </w:r>
                            <w:r w:rsidRPr="00736192">
                              <w:rPr>
                                <w:rFonts w:ascii="Century Gothic" w:hAnsi="Century Gothic"/>
                                <w:b/>
                                <w:color w:val="0070C0"/>
                                <w:sz w:val="36"/>
                              </w:rPr>
                              <w:t>Nursery Class –</w:t>
                            </w:r>
                            <w:r w:rsidRPr="00736192" w:rsidR="003B59AA">
                              <w:rPr>
                                <w:rFonts w:ascii="Century Gothic" w:hAnsi="Century Gothic"/>
                                <w:b/>
                                <w:color w:val="0070C0"/>
                                <w:sz w:val="36"/>
                              </w:rPr>
                              <w:t xml:space="preserve"> </w:t>
                            </w:r>
                            <w:r w:rsidR="007C131E">
                              <w:rPr>
                                <w:rFonts w:ascii="Century Gothic" w:hAnsi="Century Gothic"/>
                                <w:b/>
                                <w:color w:val="0070C0"/>
                                <w:sz w:val="36"/>
                              </w:rPr>
                              <w:t>EMERGENCY CLOSURE</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w14:anchorId="5F47148A">
                <v:textbox>
                  <w:txbxContent>
                    <w:p w:rsidRPr="00D42995" w:rsidR="002A78C4" w:rsidP="00D42995" w:rsidRDefault="00D42995" w14:paraId="27A93835" w14:textId="34934C5C">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Pr="00736192" w:rsidR="0054581F">
                        <w:rPr>
                          <w:rFonts w:ascii="Century Gothic" w:hAnsi="Century Gothic"/>
                          <w:b/>
                          <w:color w:val="0070C0"/>
                          <w:sz w:val="36"/>
                        </w:rPr>
                        <w:t xml:space="preserve"> </w:t>
                      </w:r>
                      <w:r w:rsidRPr="00736192">
                        <w:rPr>
                          <w:rFonts w:ascii="Century Gothic" w:hAnsi="Century Gothic"/>
                          <w:b/>
                          <w:color w:val="0070C0"/>
                          <w:sz w:val="36"/>
                        </w:rPr>
                        <w:t>Nursery Class –</w:t>
                      </w:r>
                      <w:r w:rsidRPr="00736192" w:rsidR="003B59AA">
                        <w:rPr>
                          <w:rFonts w:ascii="Century Gothic" w:hAnsi="Century Gothic"/>
                          <w:b/>
                          <w:color w:val="0070C0"/>
                          <w:sz w:val="36"/>
                        </w:rPr>
                        <w:t xml:space="preserve"> </w:t>
                      </w:r>
                      <w:r w:rsidR="007C131E">
                        <w:rPr>
                          <w:rFonts w:ascii="Century Gothic" w:hAnsi="Century Gothic"/>
                          <w:b/>
                          <w:color w:val="0070C0"/>
                          <w:sz w:val="36"/>
                        </w:rPr>
                        <w:t>EMERGENCY CLOSURE</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orient="portrait"/>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1in;height:1in;visibility:visible;mso-wrap-style:square" o:bullet="t" type="#_x0000_t75">
        <v:imagedata gain="79922f" o:title="" r:id="rId1"/>
      </v:shape>
    </w:pict>
  </w:numPicBullet>
  <w:abstractNum w:abstractNumId="0" w15:restartNumberingAfterBreak="0">
    <w:nsid w:val="0D977D72"/>
    <w:multiLevelType w:val="multilevel"/>
    <w:tmpl w:val="9E34C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hint="default" w:ascii="Symbol" w:hAnsi="Symbol"/>
      </w:rPr>
    </w:lvl>
    <w:lvl w:ilvl="1" w:tplc="2682BA9E" w:tentative="1">
      <w:start w:val="1"/>
      <w:numFmt w:val="bullet"/>
      <w:lvlText w:val=""/>
      <w:lvlJc w:val="left"/>
      <w:pPr>
        <w:tabs>
          <w:tab w:val="num" w:pos="1440"/>
        </w:tabs>
        <w:ind w:left="1440" w:hanging="360"/>
      </w:pPr>
      <w:rPr>
        <w:rFonts w:hint="default" w:ascii="Symbol" w:hAnsi="Symbol"/>
      </w:rPr>
    </w:lvl>
    <w:lvl w:ilvl="2" w:tplc="F0E88152" w:tentative="1">
      <w:start w:val="1"/>
      <w:numFmt w:val="bullet"/>
      <w:lvlText w:val=""/>
      <w:lvlJc w:val="left"/>
      <w:pPr>
        <w:tabs>
          <w:tab w:val="num" w:pos="2160"/>
        </w:tabs>
        <w:ind w:left="2160" w:hanging="360"/>
      </w:pPr>
      <w:rPr>
        <w:rFonts w:hint="default" w:ascii="Symbol" w:hAnsi="Symbol"/>
      </w:rPr>
    </w:lvl>
    <w:lvl w:ilvl="3" w:tplc="9CF4B96C" w:tentative="1">
      <w:start w:val="1"/>
      <w:numFmt w:val="bullet"/>
      <w:lvlText w:val=""/>
      <w:lvlJc w:val="left"/>
      <w:pPr>
        <w:tabs>
          <w:tab w:val="num" w:pos="2880"/>
        </w:tabs>
        <w:ind w:left="2880" w:hanging="360"/>
      </w:pPr>
      <w:rPr>
        <w:rFonts w:hint="default" w:ascii="Symbol" w:hAnsi="Symbol"/>
      </w:rPr>
    </w:lvl>
    <w:lvl w:ilvl="4" w:tplc="02C46702" w:tentative="1">
      <w:start w:val="1"/>
      <w:numFmt w:val="bullet"/>
      <w:lvlText w:val=""/>
      <w:lvlJc w:val="left"/>
      <w:pPr>
        <w:tabs>
          <w:tab w:val="num" w:pos="3600"/>
        </w:tabs>
        <w:ind w:left="3600" w:hanging="360"/>
      </w:pPr>
      <w:rPr>
        <w:rFonts w:hint="default" w:ascii="Symbol" w:hAnsi="Symbol"/>
      </w:rPr>
    </w:lvl>
    <w:lvl w:ilvl="5" w:tplc="36B8C156" w:tentative="1">
      <w:start w:val="1"/>
      <w:numFmt w:val="bullet"/>
      <w:lvlText w:val=""/>
      <w:lvlJc w:val="left"/>
      <w:pPr>
        <w:tabs>
          <w:tab w:val="num" w:pos="4320"/>
        </w:tabs>
        <w:ind w:left="4320" w:hanging="360"/>
      </w:pPr>
      <w:rPr>
        <w:rFonts w:hint="default" w:ascii="Symbol" w:hAnsi="Symbol"/>
      </w:rPr>
    </w:lvl>
    <w:lvl w:ilvl="6" w:tplc="89D06C3A" w:tentative="1">
      <w:start w:val="1"/>
      <w:numFmt w:val="bullet"/>
      <w:lvlText w:val=""/>
      <w:lvlJc w:val="left"/>
      <w:pPr>
        <w:tabs>
          <w:tab w:val="num" w:pos="5040"/>
        </w:tabs>
        <w:ind w:left="5040" w:hanging="360"/>
      </w:pPr>
      <w:rPr>
        <w:rFonts w:hint="default" w:ascii="Symbol" w:hAnsi="Symbol"/>
      </w:rPr>
    </w:lvl>
    <w:lvl w:ilvl="7" w:tplc="88F216A6" w:tentative="1">
      <w:start w:val="1"/>
      <w:numFmt w:val="bullet"/>
      <w:lvlText w:val=""/>
      <w:lvlJc w:val="left"/>
      <w:pPr>
        <w:tabs>
          <w:tab w:val="num" w:pos="5760"/>
        </w:tabs>
        <w:ind w:left="5760" w:hanging="360"/>
      </w:pPr>
      <w:rPr>
        <w:rFonts w:hint="default" w:ascii="Symbol" w:hAnsi="Symbol"/>
      </w:rPr>
    </w:lvl>
    <w:lvl w:ilvl="8" w:tplc="45566C10"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hint="default" w:ascii="Symbol" w:hAnsi="Symbol"/>
      </w:rPr>
    </w:lvl>
    <w:lvl w:ilvl="1" w:tplc="08029BBE" w:tentative="1">
      <w:start w:val="1"/>
      <w:numFmt w:val="bullet"/>
      <w:lvlText w:val=""/>
      <w:lvlJc w:val="left"/>
      <w:pPr>
        <w:tabs>
          <w:tab w:val="num" w:pos="1440"/>
        </w:tabs>
        <w:ind w:left="1440" w:hanging="360"/>
      </w:pPr>
      <w:rPr>
        <w:rFonts w:hint="default" w:ascii="Symbol" w:hAnsi="Symbol"/>
      </w:rPr>
    </w:lvl>
    <w:lvl w:ilvl="2" w:tplc="2D36CAEA" w:tentative="1">
      <w:start w:val="1"/>
      <w:numFmt w:val="bullet"/>
      <w:lvlText w:val=""/>
      <w:lvlJc w:val="left"/>
      <w:pPr>
        <w:tabs>
          <w:tab w:val="num" w:pos="2160"/>
        </w:tabs>
        <w:ind w:left="2160" w:hanging="360"/>
      </w:pPr>
      <w:rPr>
        <w:rFonts w:hint="default" w:ascii="Symbol" w:hAnsi="Symbol"/>
      </w:rPr>
    </w:lvl>
    <w:lvl w:ilvl="3" w:tplc="2D6E1C52" w:tentative="1">
      <w:start w:val="1"/>
      <w:numFmt w:val="bullet"/>
      <w:lvlText w:val=""/>
      <w:lvlJc w:val="left"/>
      <w:pPr>
        <w:tabs>
          <w:tab w:val="num" w:pos="2880"/>
        </w:tabs>
        <w:ind w:left="2880" w:hanging="360"/>
      </w:pPr>
      <w:rPr>
        <w:rFonts w:hint="default" w:ascii="Symbol" w:hAnsi="Symbol"/>
      </w:rPr>
    </w:lvl>
    <w:lvl w:ilvl="4" w:tplc="C248DAF2" w:tentative="1">
      <w:start w:val="1"/>
      <w:numFmt w:val="bullet"/>
      <w:lvlText w:val=""/>
      <w:lvlJc w:val="left"/>
      <w:pPr>
        <w:tabs>
          <w:tab w:val="num" w:pos="3600"/>
        </w:tabs>
        <w:ind w:left="3600" w:hanging="360"/>
      </w:pPr>
      <w:rPr>
        <w:rFonts w:hint="default" w:ascii="Symbol" w:hAnsi="Symbol"/>
      </w:rPr>
    </w:lvl>
    <w:lvl w:ilvl="5" w:tplc="31223468" w:tentative="1">
      <w:start w:val="1"/>
      <w:numFmt w:val="bullet"/>
      <w:lvlText w:val=""/>
      <w:lvlJc w:val="left"/>
      <w:pPr>
        <w:tabs>
          <w:tab w:val="num" w:pos="4320"/>
        </w:tabs>
        <w:ind w:left="4320" w:hanging="360"/>
      </w:pPr>
      <w:rPr>
        <w:rFonts w:hint="default" w:ascii="Symbol" w:hAnsi="Symbol"/>
      </w:rPr>
    </w:lvl>
    <w:lvl w:ilvl="6" w:tplc="DB6C4538" w:tentative="1">
      <w:start w:val="1"/>
      <w:numFmt w:val="bullet"/>
      <w:lvlText w:val=""/>
      <w:lvlJc w:val="left"/>
      <w:pPr>
        <w:tabs>
          <w:tab w:val="num" w:pos="5040"/>
        </w:tabs>
        <w:ind w:left="5040" w:hanging="360"/>
      </w:pPr>
      <w:rPr>
        <w:rFonts w:hint="default" w:ascii="Symbol" w:hAnsi="Symbol"/>
      </w:rPr>
    </w:lvl>
    <w:lvl w:ilvl="7" w:tplc="E0DE356A" w:tentative="1">
      <w:start w:val="1"/>
      <w:numFmt w:val="bullet"/>
      <w:lvlText w:val=""/>
      <w:lvlJc w:val="left"/>
      <w:pPr>
        <w:tabs>
          <w:tab w:val="num" w:pos="5760"/>
        </w:tabs>
        <w:ind w:left="5760" w:hanging="360"/>
      </w:pPr>
      <w:rPr>
        <w:rFonts w:hint="default" w:ascii="Symbol" w:hAnsi="Symbol"/>
      </w:rPr>
    </w:lvl>
    <w:lvl w:ilvl="8" w:tplc="90A23298"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FE3493A"/>
    <w:multiLevelType w:val="multilevel"/>
    <w:tmpl w:val="EB5CA9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7BC6BE5"/>
    <w:multiLevelType w:val="hybridMultilevel"/>
    <w:tmpl w:val="019C0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1"/>
  </w:num>
  <w:num w:numId="2" w16cid:durableId="970014929">
    <w:abstractNumId w:val="2"/>
  </w:num>
  <w:num w:numId="3" w16cid:durableId="1880123823">
    <w:abstractNumId w:val="4"/>
  </w:num>
  <w:num w:numId="4" w16cid:durableId="1559055566">
    <w:abstractNumId w:val="5"/>
  </w:num>
  <w:num w:numId="5" w16cid:durableId="1618222042">
    <w:abstractNumId w:val="0"/>
  </w:num>
  <w:num w:numId="6" w16cid:durableId="1474517654">
    <w:abstractNumId w:val="3"/>
  </w:num>
  <w:num w:numId="7" w16cid:durableId="927230488">
    <w:abstractNumId w:val="6"/>
  </w:num>
  <w:num w:numId="8" w16cid:durableId="491485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35D16"/>
    <w:rsid w:val="00246F20"/>
    <w:rsid w:val="00247BAF"/>
    <w:rsid w:val="002A78C4"/>
    <w:rsid w:val="002F034A"/>
    <w:rsid w:val="003958FA"/>
    <w:rsid w:val="003B59AA"/>
    <w:rsid w:val="00424C7F"/>
    <w:rsid w:val="004A4F36"/>
    <w:rsid w:val="0054581F"/>
    <w:rsid w:val="005710B3"/>
    <w:rsid w:val="00595EBF"/>
    <w:rsid w:val="005B3CBD"/>
    <w:rsid w:val="00651DBB"/>
    <w:rsid w:val="0073159D"/>
    <w:rsid w:val="00736192"/>
    <w:rsid w:val="007C131E"/>
    <w:rsid w:val="00916F95"/>
    <w:rsid w:val="009563F3"/>
    <w:rsid w:val="009870B3"/>
    <w:rsid w:val="00AE1E52"/>
    <w:rsid w:val="00BC0517"/>
    <w:rsid w:val="00C6456D"/>
    <w:rsid w:val="00C67A46"/>
    <w:rsid w:val="00C80612"/>
    <w:rsid w:val="00D42995"/>
    <w:rsid w:val="00D45808"/>
    <w:rsid w:val="00D8206C"/>
    <w:rsid w:val="00DB12A3"/>
    <w:rsid w:val="00DE01D2"/>
    <w:rsid w:val="00EF5B00"/>
    <w:rsid w:val="00F64461"/>
    <w:rsid w:val="702FB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1B2C4B64-E143-48E4-B2F8-CCF395160031}">
  <ds:schemaRefs>
    <ds:schemaRef ds:uri="http://schemas.microsoft.com/sharepoint/v3/contenttype/forms"/>
  </ds:schemaRefs>
</ds:datastoreItem>
</file>

<file path=customXml/itemProps3.xml><?xml version="1.0" encoding="utf-8"?>
<ds:datastoreItem xmlns:ds="http://schemas.openxmlformats.org/officeDocument/2006/customXml" ds:itemID="{67D0038C-39B3-4143-86CE-C5B41DE9F8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4</cp:revision>
  <cp:lastPrinted>2017-02-02T14:20:00Z</cp:lastPrinted>
  <dcterms:created xsi:type="dcterms:W3CDTF">2024-07-26T12:03:00Z</dcterms:created>
  <dcterms:modified xsi:type="dcterms:W3CDTF">2026-03-10T17:08:32Z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