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5363" w14:textId="35AA3C60" w:rsidR="1EE63D7D" w:rsidRDefault="00DF78E6" w:rsidP="1EE63D7D">
      <w:pPr>
        <w:rPr>
          <w:b/>
          <w:bCs/>
        </w:rPr>
      </w:pPr>
      <w:r>
        <w:rPr>
          <w:b/>
          <w:bCs/>
        </w:rPr>
        <w:t xml:space="preserve">Primary 7                                                                                                 Homework </w:t>
      </w:r>
      <w:r w:rsidR="001873F4">
        <w:rPr>
          <w:b/>
          <w:bCs/>
        </w:rPr>
        <w:t>16.3</w:t>
      </w:r>
      <w:r w:rsidR="00370C41">
        <w:rPr>
          <w:b/>
          <w:bCs/>
        </w:rPr>
        <w:t>.26</w:t>
      </w:r>
    </w:p>
    <w:p w14:paraId="5C8D6413" w14:textId="2DE8D2F0" w:rsidR="00A84CF3" w:rsidRDefault="0014721F" w:rsidP="00E552C8">
      <w:pPr>
        <w:rPr>
          <w:b/>
          <w:bCs/>
        </w:rPr>
      </w:pPr>
      <w:r>
        <w:rPr>
          <w:b/>
          <w:bCs/>
        </w:rPr>
        <w:t>Maths</w:t>
      </w:r>
      <w:r w:rsidR="00E552C8">
        <w:rPr>
          <w:b/>
          <w:bCs/>
        </w:rPr>
        <w:t xml:space="preserve"> Sheet </w:t>
      </w:r>
      <w:r w:rsidR="00E373A7">
        <w:rPr>
          <w:b/>
          <w:bCs/>
        </w:rPr>
        <w:t>9</w:t>
      </w:r>
      <w:r w:rsidR="00E552C8">
        <w:rPr>
          <w:b/>
          <w:bCs/>
        </w:rPr>
        <w:t xml:space="preserve"> </w:t>
      </w:r>
      <w:r w:rsidR="00E373A7">
        <w:rPr>
          <w:b/>
          <w:bCs/>
        </w:rPr>
        <w:t>Division</w:t>
      </w:r>
    </w:p>
    <w:p w14:paraId="16FA0837" w14:textId="5689726C" w:rsidR="00151CB3" w:rsidRDefault="0014721F" w:rsidP="1EE63D7D">
      <w:r w:rsidRPr="00370C41">
        <w:t>As explained during class time – for homework we will be revising and going over</w:t>
      </w:r>
      <w:r w:rsidR="00BE54DE" w:rsidRPr="00370C41">
        <w:t xml:space="preserve"> previously taught concepts so that you remember how to do these. There will always be an example </w:t>
      </w:r>
      <w:r w:rsidR="00CF683C" w:rsidRPr="00370C41">
        <w:t xml:space="preserve">for you to follow. Please try these and make every effort to complete homework. </w:t>
      </w:r>
      <w:r w:rsidR="00E373A7" w:rsidRPr="00370C41">
        <w:t>You do not need to complete all of these</w:t>
      </w:r>
      <w:r w:rsidR="00370C41" w:rsidRPr="00370C41">
        <w:t>!</w:t>
      </w:r>
    </w:p>
    <w:p w14:paraId="45AEEE55" w14:textId="77777777" w:rsidR="00005C9A" w:rsidRDefault="00005C9A" w:rsidP="1EE63D7D"/>
    <w:p w14:paraId="09C17609" w14:textId="77777777" w:rsidR="00005C9A" w:rsidRDefault="00370C41" w:rsidP="1EE63D7D">
      <w:pPr>
        <w:rPr>
          <w:b/>
          <w:bCs/>
        </w:rPr>
      </w:pPr>
      <w:r w:rsidRPr="00370C41">
        <w:drawing>
          <wp:inline distT="0" distB="0" distL="0" distR="0" wp14:anchorId="4F603F02" wp14:editId="3A5E12C8">
            <wp:extent cx="3610479" cy="4744112"/>
            <wp:effectExtent l="0" t="0" r="9525" b="0"/>
            <wp:docPr id="502530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300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4877" w14:textId="57D7B82D" w:rsidR="009A01A6" w:rsidRPr="00005C9A" w:rsidRDefault="009A01A6" w:rsidP="1EE63D7D">
      <w:r>
        <w:rPr>
          <w:b/>
          <w:bCs/>
        </w:rPr>
        <w:t>Literacy</w:t>
      </w:r>
      <w:r w:rsidR="00F9753F">
        <w:rPr>
          <w:b/>
          <w:bCs/>
        </w:rPr>
        <w:t xml:space="preserve"> – Reading/Spelling</w:t>
      </w:r>
    </w:p>
    <w:p w14:paraId="5E949975" w14:textId="641DC403" w:rsidR="00F9753F" w:rsidRDefault="001873F4" w:rsidP="1EE63D7D">
      <w:r>
        <w:t xml:space="preserve">Thank you to those of you who shared your research on a famous scientist. </w:t>
      </w:r>
      <w:r w:rsidR="00611C1E">
        <w:t>We will continue to hear these throughout the week.</w:t>
      </w:r>
    </w:p>
    <w:p w14:paraId="4AFF5225" w14:textId="63026EDC" w:rsidR="006139A2" w:rsidRDefault="006C2F23" w:rsidP="1EE63D7D">
      <w:pPr>
        <w:rPr>
          <w:b/>
          <w:bCs/>
        </w:rPr>
      </w:pPr>
      <w:hyperlink r:id="rId10" w:anchor="zsqk239" w:history="1">
        <w:r w:rsidRPr="006C2F23">
          <w:rPr>
            <w:rStyle w:val="Hyperlink"/>
            <w:b/>
            <w:bCs/>
          </w:rPr>
          <w:t>Debating and presenting information - English - Learning with BBC Bitesize</w:t>
        </w:r>
      </w:hyperlink>
    </w:p>
    <w:p w14:paraId="0641DFB0" w14:textId="2BECD963" w:rsidR="006C2F23" w:rsidRPr="00C72C62" w:rsidRDefault="006C2F23" w:rsidP="1EE63D7D">
      <w:r w:rsidRPr="00C72C62">
        <w:t>Please click on the above and watch in preparation for our debate and discussive writing. Please read any other useful information you can find on the following topics</w:t>
      </w:r>
      <w:r w:rsidR="00353E99" w:rsidRPr="00C72C62">
        <w:t xml:space="preserve">: </w:t>
      </w:r>
    </w:p>
    <w:p w14:paraId="4EC1B721" w14:textId="7ECA3162" w:rsidR="00353E99" w:rsidRPr="00C72C62" w:rsidRDefault="00353E99" w:rsidP="1EE63D7D">
      <w:r w:rsidRPr="00C72C62">
        <w:t>Should smartphones be allowed in school</w:t>
      </w:r>
      <w:r w:rsidR="00745DBE" w:rsidRPr="00C72C62">
        <w:t>?</w:t>
      </w:r>
    </w:p>
    <w:p w14:paraId="4B5004DF" w14:textId="430681F3" w:rsidR="00005C9A" w:rsidRPr="00C72C62" w:rsidRDefault="00745DBE" w:rsidP="1EE63D7D">
      <w:r w:rsidRPr="00C72C62">
        <w:lastRenderedPageBreak/>
        <w:t>Is AI h</w:t>
      </w:r>
      <w:r w:rsidR="00C72C62" w:rsidRPr="00C72C62">
        <w:t>elp</w:t>
      </w:r>
      <w:r w:rsidRPr="00C72C62">
        <w:t xml:space="preserve">ful or </w:t>
      </w:r>
      <w:r w:rsidR="00C72C62" w:rsidRPr="00C72C62">
        <w:t>harmful to education?</w:t>
      </w:r>
    </w:p>
    <w:p w14:paraId="494E6CA7" w14:textId="52D83402" w:rsidR="001B38DA" w:rsidRDefault="001B38DA" w:rsidP="1EE63D7D">
      <w:pPr>
        <w:rPr>
          <w:b/>
          <w:bCs/>
          <w:sz w:val="28"/>
          <w:szCs w:val="28"/>
        </w:rPr>
      </w:pPr>
      <w:r w:rsidRPr="00FF2CFA">
        <w:rPr>
          <w:b/>
          <w:bCs/>
          <w:sz w:val="28"/>
          <w:szCs w:val="28"/>
        </w:rPr>
        <w:t xml:space="preserve">Spelling </w:t>
      </w:r>
      <w:r w:rsidR="00CE05FA">
        <w:rPr>
          <w:b/>
          <w:bCs/>
          <w:sz w:val="28"/>
          <w:szCs w:val="28"/>
        </w:rPr>
        <w:t xml:space="preserve">            </w:t>
      </w:r>
    </w:p>
    <w:tbl>
      <w:tblPr>
        <w:tblStyle w:val="TableGrid"/>
        <w:tblpPr w:leftFromText="180" w:rightFromText="180" w:vertAnchor="text" w:tblpY="1"/>
        <w:tblOverlap w:val="never"/>
        <w:tblW w:w="29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647"/>
      </w:tblGrid>
      <w:tr w:rsidR="00CE05FA" w:rsidRPr="00460360" w14:paraId="3A890A4A" w14:textId="77777777" w:rsidTr="0051572C">
        <w:trPr>
          <w:trHeight w:val="29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5463DA66" w14:textId="77777777" w:rsidR="00CE05FA" w:rsidRPr="00460360" w:rsidRDefault="00CE05FA" w:rsidP="0051572C">
            <w:pPr>
              <w:spacing w:after="160" w:line="278" w:lineRule="auto"/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460360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Super Spellers</w:t>
            </w:r>
          </w:p>
        </w:tc>
      </w:tr>
      <w:tr w:rsidR="00CE05FA" w:rsidRPr="00460360" w14:paraId="62939FF4" w14:textId="77777777" w:rsidTr="0051572C">
        <w:trPr>
          <w:trHeight w:val="43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E58454" w14:textId="37263C42" w:rsidR="00CE05FA" w:rsidRPr="00460360" w:rsidRDefault="00CE05FA" w:rsidP="0051572C">
            <w:pPr>
              <w:spacing w:after="160"/>
              <w:rPr>
                <w:rFonts w:ascii="Comic Sans MS" w:eastAsia="Aptos" w:hAnsi="Comic Sans MS" w:cs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b/>
                <w:bCs/>
                <w:color w:val="000000" w:themeColor="text1"/>
                <w:sz w:val="20"/>
                <w:szCs w:val="20"/>
              </w:rPr>
              <w:t xml:space="preserve"> Subject Specific</w:t>
            </w:r>
          </w:p>
        </w:tc>
      </w:tr>
      <w:tr w:rsidR="00CE05FA" w:rsidRPr="00460360" w14:paraId="38925A7F" w14:textId="77777777" w:rsidTr="0051572C">
        <w:trPr>
          <w:trHeight w:val="435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05243" w14:textId="36920EC1" w:rsidR="00CE05FA" w:rsidRDefault="00CE05FA" w:rsidP="0051572C">
            <w:pPr>
              <w:rPr>
                <w:rFonts w:ascii="Comic Sans MS" w:eastAsia="Aptos" w:hAnsi="Comic Sans MS" w:cs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b/>
                <w:bCs/>
                <w:color w:val="000000" w:themeColor="text1"/>
                <w:sz w:val="20"/>
                <w:szCs w:val="20"/>
              </w:rPr>
              <w:t xml:space="preserve">Computing 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0C65" w14:textId="77B9F715" w:rsidR="00CE05FA" w:rsidRDefault="00CE05FA" w:rsidP="0051572C">
            <w:pPr>
              <w:rPr>
                <w:rFonts w:ascii="Comic Sans MS" w:eastAsia="Aptos" w:hAnsi="Comic Sans MS" w:cs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b/>
                <w:bCs/>
                <w:color w:val="000000" w:themeColor="text1"/>
                <w:sz w:val="20"/>
                <w:szCs w:val="20"/>
              </w:rPr>
              <w:t>Maths</w:t>
            </w:r>
          </w:p>
        </w:tc>
      </w:tr>
      <w:tr w:rsidR="00CE05FA" w:rsidRPr="00460360" w14:paraId="67BBAA3E" w14:textId="77777777" w:rsidTr="0051572C">
        <w:trPr>
          <w:trHeight w:val="3529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6C2DA1" w14:textId="336EA340" w:rsidR="00CE05FA" w:rsidRPr="00460360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computer</w:t>
            </w:r>
          </w:p>
          <w:p w14:paraId="551F5919" w14:textId="189897DE" w:rsidR="00CE05FA" w:rsidRPr="00460360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interface</w:t>
            </w:r>
          </w:p>
          <w:p w14:paraId="2EA9E53B" w14:textId="1328417C" w:rsidR="00CE05FA" w:rsidRPr="00460360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software</w:t>
            </w:r>
          </w:p>
          <w:p w14:paraId="46CBD768" w14:textId="7C6766FD" w:rsidR="00CE05FA" w:rsidRPr="00460360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virus</w:t>
            </w:r>
          </w:p>
          <w:p w14:paraId="15139BDB" w14:textId="2FC49031" w:rsidR="00CE05FA" w:rsidRPr="00460360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graphic</w:t>
            </w:r>
          </w:p>
          <w:p w14:paraId="6E75E13B" w14:textId="148839B9" w:rsidR="00CE05FA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interactive</w:t>
            </w:r>
          </w:p>
          <w:p w14:paraId="06DA380D" w14:textId="30CCB114" w:rsidR="00CE05FA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database</w:t>
            </w:r>
          </w:p>
          <w:p w14:paraId="11F1B615" w14:textId="77777777" w:rsidR="00CE05FA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document</w:t>
            </w:r>
          </w:p>
          <w:p w14:paraId="24B7EE8E" w14:textId="77777777" w:rsidR="00CE05FA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connection</w:t>
            </w:r>
          </w:p>
          <w:p w14:paraId="1D874450" w14:textId="77777777" w:rsidR="00CE05FA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password</w:t>
            </w:r>
          </w:p>
          <w:p w14:paraId="70A785FB" w14:textId="77777777" w:rsidR="00CE05FA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processor</w:t>
            </w:r>
          </w:p>
          <w:p w14:paraId="626A84D5" w14:textId="15EB35DE" w:rsidR="00CE05FA" w:rsidRPr="00460360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memory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188434" w14:textId="08304914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addition</w:t>
            </w:r>
          </w:p>
          <w:p w14:paraId="2F783758" w14:textId="3145F88A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subtraction</w:t>
            </w:r>
          </w:p>
          <w:p w14:paraId="31EFF260" w14:textId="48383439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multiplication</w:t>
            </w:r>
          </w:p>
          <w:p w14:paraId="5D322AAF" w14:textId="3AE1DA6F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division</w:t>
            </w:r>
          </w:p>
          <w:p w14:paraId="1B3F67A4" w14:textId="77777777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fraction</w:t>
            </w:r>
          </w:p>
          <w:p w14:paraId="151D82C8" w14:textId="77777777" w:rsidR="00CE05FA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 xml:space="preserve">estimate     </w:t>
            </w:r>
          </w:p>
          <w:p w14:paraId="6847C60F" w14:textId="3B1AFB0A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co-ordinate</w:t>
            </w:r>
          </w:p>
          <w:p w14:paraId="097E7321" w14:textId="77777777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radius</w:t>
            </w:r>
          </w:p>
          <w:p w14:paraId="194BF829" w14:textId="77777777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average</w:t>
            </w:r>
          </w:p>
          <w:p w14:paraId="3C33419E" w14:textId="77777777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horizontal</w:t>
            </w:r>
          </w:p>
          <w:p w14:paraId="5F9AE45D" w14:textId="77777777" w:rsidR="00CE05FA" w:rsidRPr="00DA2169" w:rsidRDefault="00CE05FA" w:rsidP="0051572C">
            <w:pPr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perimeter</w:t>
            </w:r>
          </w:p>
          <w:p w14:paraId="689C654C" w14:textId="513BCF16" w:rsidR="00CE05FA" w:rsidRPr="00460360" w:rsidRDefault="00CE05FA" w:rsidP="0051572C">
            <w:pPr>
              <w:rPr>
                <w:rFonts w:ascii="Comic Sans MS" w:eastAsia="Aptos" w:hAnsi="Comic Sans MS" w:cs="Aptos"/>
                <w:b/>
                <w:bCs/>
                <w:color w:val="000000" w:themeColor="text1"/>
                <w:sz w:val="20"/>
                <w:szCs w:val="20"/>
              </w:rPr>
            </w:pPr>
            <w:r w:rsidRPr="00DA2169">
              <w:rPr>
                <w:rFonts w:ascii="Comic Sans MS" w:eastAsia="Aptos" w:hAnsi="Comic Sans MS" w:cs="Aptos"/>
                <w:color w:val="000000" w:themeColor="text1"/>
                <w:sz w:val="20"/>
                <w:szCs w:val="20"/>
              </w:rPr>
              <w:t>symmetry</w:t>
            </w:r>
          </w:p>
        </w:tc>
      </w:tr>
    </w:tbl>
    <w:p w14:paraId="2CD34C2F" w14:textId="774EB673" w:rsidR="00AD2896" w:rsidRDefault="0051572C" w:rsidP="1EE63D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  <w:r w:rsidR="00015C6F" w:rsidRPr="00E0722D">
        <w:rPr>
          <w:b/>
          <w:bCs/>
          <w:sz w:val="28"/>
          <w:szCs w:val="28"/>
          <w:highlight w:val="yellow"/>
        </w:rPr>
        <w:t>Yellow spelling group – a, o, au, aw</w:t>
      </w:r>
    </w:p>
    <w:p w14:paraId="053D4262" w14:textId="06FCECBD" w:rsidR="00015C6F" w:rsidRDefault="00015C6F" w:rsidP="1EE63D7D">
      <w:pPr>
        <w:rPr>
          <w:rFonts w:ascii="Comic Sans MS" w:hAnsi="Comic Sans MS"/>
          <w:sz w:val="22"/>
          <w:szCs w:val="22"/>
        </w:rPr>
      </w:pPr>
      <w:r w:rsidRPr="00E0722D">
        <w:rPr>
          <w:rFonts w:ascii="Comic Sans MS" w:hAnsi="Comic Sans MS"/>
          <w:sz w:val="22"/>
          <w:szCs w:val="22"/>
        </w:rPr>
        <w:t xml:space="preserve">almost, called. </w:t>
      </w:r>
      <w:r w:rsidR="00E0722D">
        <w:rPr>
          <w:rFonts w:ascii="Comic Sans MS" w:hAnsi="Comic Sans MS"/>
          <w:sz w:val="22"/>
          <w:szCs w:val="22"/>
        </w:rPr>
        <w:t>o</w:t>
      </w:r>
      <w:r w:rsidRPr="00E0722D">
        <w:rPr>
          <w:rFonts w:ascii="Comic Sans MS" w:hAnsi="Comic Sans MS"/>
          <w:sz w:val="22"/>
          <w:szCs w:val="22"/>
        </w:rPr>
        <w:t>xygen, opposite</w:t>
      </w:r>
      <w:r w:rsidR="00AD1A40" w:rsidRPr="00E0722D">
        <w:rPr>
          <w:rFonts w:ascii="Comic Sans MS" w:hAnsi="Comic Sans MS"/>
          <w:sz w:val="22"/>
          <w:szCs w:val="22"/>
        </w:rPr>
        <w:t xml:space="preserve">, obvious, because, daughter, cauliflower, awful, crawl, fallen, after, orange, </w:t>
      </w:r>
      <w:r w:rsidR="00E0722D" w:rsidRPr="00E0722D">
        <w:rPr>
          <w:rFonts w:ascii="Comic Sans MS" w:hAnsi="Comic Sans MS"/>
          <w:sz w:val="22"/>
          <w:szCs w:val="22"/>
        </w:rPr>
        <w:t>obtain, observe, fraught, pause, caution, brawl, drawer.</w:t>
      </w:r>
    </w:p>
    <w:p w14:paraId="1F9A5478" w14:textId="7BD93491" w:rsidR="00E0722D" w:rsidRDefault="00E0722D" w:rsidP="1EE63D7D">
      <w:pPr>
        <w:rPr>
          <w:rFonts w:ascii="Comic Sans MS" w:hAnsi="Comic Sans MS"/>
          <w:sz w:val="22"/>
          <w:szCs w:val="22"/>
        </w:rPr>
      </w:pPr>
      <w:r w:rsidRPr="00E0722D">
        <w:rPr>
          <w:rFonts w:ascii="Comic Sans MS" w:hAnsi="Comic Sans MS"/>
          <w:sz w:val="22"/>
          <w:szCs w:val="22"/>
          <w:highlight w:val="red"/>
        </w:rPr>
        <w:t>Red – Revision and Consolidation – all common words and phonemes</w:t>
      </w:r>
      <w:r>
        <w:rPr>
          <w:rFonts w:ascii="Comic Sans MS" w:hAnsi="Comic Sans MS"/>
          <w:sz w:val="22"/>
          <w:szCs w:val="22"/>
        </w:rPr>
        <w:t>.</w:t>
      </w:r>
    </w:p>
    <w:p w14:paraId="755690E0" w14:textId="77777777" w:rsidR="00C72C62" w:rsidRDefault="00C72C62" w:rsidP="1EE63D7D">
      <w:pPr>
        <w:rPr>
          <w:rFonts w:ascii="Comic Sans MS" w:hAnsi="Comic Sans MS"/>
          <w:sz w:val="22"/>
          <w:szCs w:val="22"/>
        </w:rPr>
      </w:pPr>
    </w:p>
    <w:p w14:paraId="59ECA9C6" w14:textId="58492B4B" w:rsidR="00C72C62" w:rsidRPr="00E0722D" w:rsidRDefault="00C72C62" w:rsidP="1EE63D7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a great week everyone!</w:t>
      </w:r>
    </w:p>
    <w:p w14:paraId="03D0A0A0" w14:textId="77777777" w:rsidR="004D1F26" w:rsidRPr="00FF2CFA" w:rsidRDefault="004D1F26" w:rsidP="1EE63D7D">
      <w:pPr>
        <w:rPr>
          <w:b/>
          <w:bCs/>
          <w:sz w:val="28"/>
          <w:szCs w:val="28"/>
        </w:rPr>
      </w:pPr>
    </w:p>
    <w:p w14:paraId="4426064E" w14:textId="77777777" w:rsidR="00FF2CFA" w:rsidRDefault="00FF2CFA" w:rsidP="1EE63D7D">
      <w:pPr>
        <w:rPr>
          <w:b/>
          <w:bCs/>
        </w:rPr>
      </w:pPr>
    </w:p>
    <w:p w14:paraId="69106FA7" w14:textId="77777777" w:rsidR="00DF78E6" w:rsidRDefault="00DF78E6" w:rsidP="1EE63D7D">
      <w:pPr>
        <w:rPr>
          <w:b/>
          <w:bCs/>
        </w:rPr>
      </w:pPr>
    </w:p>
    <w:sectPr w:rsidR="00DF78E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72F4" w14:textId="77777777" w:rsidR="00851872" w:rsidRDefault="00851872">
      <w:pPr>
        <w:spacing w:after="0" w:line="240" w:lineRule="auto"/>
      </w:pPr>
      <w:r>
        <w:separator/>
      </w:r>
    </w:p>
  </w:endnote>
  <w:endnote w:type="continuationSeparator" w:id="0">
    <w:p w14:paraId="52F37738" w14:textId="77777777" w:rsidR="00851872" w:rsidRDefault="0085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2420C737" w14:textId="77777777" w:rsidTr="7902024D">
      <w:trPr>
        <w:trHeight w:val="300"/>
      </w:trPr>
      <w:tc>
        <w:tcPr>
          <w:tcW w:w="3005" w:type="dxa"/>
        </w:tcPr>
        <w:p w14:paraId="159E5174" w14:textId="21904121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18886C91" w14:textId="78CB0923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5043A7E7" w14:textId="4C2A1E8E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5FFFD9EE" w14:textId="6FA83DA9" w:rsidR="7902024D" w:rsidRDefault="7902024D" w:rsidP="7902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062F" w14:textId="77777777" w:rsidR="00851872" w:rsidRDefault="00851872">
      <w:pPr>
        <w:spacing w:after="0" w:line="240" w:lineRule="auto"/>
      </w:pPr>
      <w:r>
        <w:separator/>
      </w:r>
    </w:p>
  </w:footnote>
  <w:footnote w:type="continuationSeparator" w:id="0">
    <w:p w14:paraId="07B6B03C" w14:textId="77777777" w:rsidR="00851872" w:rsidRDefault="0085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042E6FB8" w14:textId="77777777" w:rsidTr="7902024D">
      <w:trPr>
        <w:trHeight w:val="300"/>
      </w:trPr>
      <w:tc>
        <w:tcPr>
          <w:tcW w:w="3005" w:type="dxa"/>
        </w:tcPr>
        <w:p w14:paraId="6150AE09" w14:textId="6D69DC10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7C1DD995" w14:textId="718116AC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6C3F50E4" w14:textId="1282FC23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3FD435F5" w14:textId="377B3ABF" w:rsidR="7902024D" w:rsidRDefault="7902024D" w:rsidP="79020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05C9A"/>
    <w:rsid w:val="00015C6F"/>
    <w:rsid w:val="00044237"/>
    <w:rsid w:val="000879BE"/>
    <w:rsid w:val="0014721F"/>
    <w:rsid w:val="00151CB3"/>
    <w:rsid w:val="00172F74"/>
    <w:rsid w:val="00186AC3"/>
    <w:rsid w:val="001873F4"/>
    <w:rsid w:val="001B38DA"/>
    <w:rsid w:val="001F5FF3"/>
    <w:rsid w:val="00204AAC"/>
    <w:rsid w:val="0024533A"/>
    <w:rsid w:val="002A7967"/>
    <w:rsid w:val="002F66DD"/>
    <w:rsid w:val="00317391"/>
    <w:rsid w:val="00331940"/>
    <w:rsid w:val="00353E99"/>
    <w:rsid w:val="00370C41"/>
    <w:rsid w:val="00390C4E"/>
    <w:rsid w:val="003C1AD4"/>
    <w:rsid w:val="00424A50"/>
    <w:rsid w:val="00424EC6"/>
    <w:rsid w:val="00460360"/>
    <w:rsid w:val="004D1F26"/>
    <w:rsid w:val="0051572C"/>
    <w:rsid w:val="00560888"/>
    <w:rsid w:val="00611C1E"/>
    <w:rsid w:val="006139A2"/>
    <w:rsid w:val="006C2F23"/>
    <w:rsid w:val="0073450B"/>
    <w:rsid w:val="00740A8B"/>
    <w:rsid w:val="00745DBE"/>
    <w:rsid w:val="00752113"/>
    <w:rsid w:val="0084693F"/>
    <w:rsid w:val="00851872"/>
    <w:rsid w:val="008E08C2"/>
    <w:rsid w:val="00941D12"/>
    <w:rsid w:val="00951445"/>
    <w:rsid w:val="009A01A6"/>
    <w:rsid w:val="009B3B28"/>
    <w:rsid w:val="009B6838"/>
    <w:rsid w:val="009D239C"/>
    <w:rsid w:val="00A102F9"/>
    <w:rsid w:val="00A66B55"/>
    <w:rsid w:val="00A72455"/>
    <w:rsid w:val="00A84CF3"/>
    <w:rsid w:val="00AC1FE3"/>
    <w:rsid w:val="00AC7A3D"/>
    <w:rsid w:val="00AD1A40"/>
    <w:rsid w:val="00AD2896"/>
    <w:rsid w:val="00B61135"/>
    <w:rsid w:val="00BA3B87"/>
    <w:rsid w:val="00BC3DF9"/>
    <w:rsid w:val="00BE54DE"/>
    <w:rsid w:val="00C72C62"/>
    <w:rsid w:val="00C9559C"/>
    <w:rsid w:val="00CC1667"/>
    <w:rsid w:val="00CD1FFF"/>
    <w:rsid w:val="00CE05FA"/>
    <w:rsid w:val="00CF683C"/>
    <w:rsid w:val="00D56B19"/>
    <w:rsid w:val="00DA2169"/>
    <w:rsid w:val="00DE7564"/>
    <w:rsid w:val="00DF78E6"/>
    <w:rsid w:val="00E0722D"/>
    <w:rsid w:val="00E373A7"/>
    <w:rsid w:val="00E552C8"/>
    <w:rsid w:val="00EF42B3"/>
    <w:rsid w:val="00EF4C7F"/>
    <w:rsid w:val="00F67E87"/>
    <w:rsid w:val="00F763E9"/>
    <w:rsid w:val="00F9753F"/>
    <w:rsid w:val="00FF2CFA"/>
    <w:rsid w:val="01D96DE3"/>
    <w:rsid w:val="0285DCB2"/>
    <w:rsid w:val="02ADDC39"/>
    <w:rsid w:val="0325EE34"/>
    <w:rsid w:val="03828E4B"/>
    <w:rsid w:val="05B12770"/>
    <w:rsid w:val="0646E817"/>
    <w:rsid w:val="06D31DF6"/>
    <w:rsid w:val="0707E0BF"/>
    <w:rsid w:val="07E018BD"/>
    <w:rsid w:val="08A0A4E4"/>
    <w:rsid w:val="0AA20923"/>
    <w:rsid w:val="0B85C631"/>
    <w:rsid w:val="0C6A1573"/>
    <w:rsid w:val="0D8B1021"/>
    <w:rsid w:val="0E46FF80"/>
    <w:rsid w:val="0ED37002"/>
    <w:rsid w:val="0F7F18B3"/>
    <w:rsid w:val="10A2CEE3"/>
    <w:rsid w:val="11A9A5B6"/>
    <w:rsid w:val="11AC5282"/>
    <w:rsid w:val="11F9359A"/>
    <w:rsid w:val="1264856C"/>
    <w:rsid w:val="136A1A8F"/>
    <w:rsid w:val="13D9973E"/>
    <w:rsid w:val="13EDBF97"/>
    <w:rsid w:val="14351B5D"/>
    <w:rsid w:val="1466F2ED"/>
    <w:rsid w:val="14BE46AE"/>
    <w:rsid w:val="155B0701"/>
    <w:rsid w:val="15B5AB0E"/>
    <w:rsid w:val="15C3483B"/>
    <w:rsid w:val="161A2405"/>
    <w:rsid w:val="16557298"/>
    <w:rsid w:val="18C89F11"/>
    <w:rsid w:val="192CDEDA"/>
    <w:rsid w:val="1A76E598"/>
    <w:rsid w:val="1A7F8E51"/>
    <w:rsid w:val="1AF189D4"/>
    <w:rsid w:val="1B6F80D0"/>
    <w:rsid w:val="1B939687"/>
    <w:rsid w:val="1BD832D1"/>
    <w:rsid w:val="1C0FD9E8"/>
    <w:rsid w:val="1D2C8F48"/>
    <w:rsid w:val="1D342372"/>
    <w:rsid w:val="1DD43FF8"/>
    <w:rsid w:val="1E9ECFE8"/>
    <w:rsid w:val="1EE63D7D"/>
    <w:rsid w:val="1F277BE0"/>
    <w:rsid w:val="1FBD334F"/>
    <w:rsid w:val="205ACAA2"/>
    <w:rsid w:val="208CF18D"/>
    <w:rsid w:val="209B0182"/>
    <w:rsid w:val="20CD67AE"/>
    <w:rsid w:val="20E70AA9"/>
    <w:rsid w:val="2199647D"/>
    <w:rsid w:val="21E8F572"/>
    <w:rsid w:val="2246A06A"/>
    <w:rsid w:val="24D13263"/>
    <w:rsid w:val="24F85E69"/>
    <w:rsid w:val="250D62E1"/>
    <w:rsid w:val="25D06FCC"/>
    <w:rsid w:val="274990CE"/>
    <w:rsid w:val="291EBD44"/>
    <w:rsid w:val="2A3573B3"/>
    <w:rsid w:val="2A473EDE"/>
    <w:rsid w:val="2C432686"/>
    <w:rsid w:val="2C6B2EFD"/>
    <w:rsid w:val="2CCB32DC"/>
    <w:rsid w:val="2CF90654"/>
    <w:rsid w:val="2D255BBC"/>
    <w:rsid w:val="2DA31FB8"/>
    <w:rsid w:val="2DC53BEF"/>
    <w:rsid w:val="2E7373F9"/>
    <w:rsid w:val="2F759EF3"/>
    <w:rsid w:val="2F987A81"/>
    <w:rsid w:val="2FEB8ACE"/>
    <w:rsid w:val="2FF75C5D"/>
    <w:rsid w:val="30D2ECE1"/>
    <w:rsid w:val="30E3A8BD"/>
    <w:rsid w:val="30E91B33"/>
    <w:rsid w:val="315A60F6"/>
    <w:rsid w:val="31958324"/>
    <w:rsid w:val="31F803FD"/>
    <w:rsid w:val="322FC1EC"/>
    <w:rsid w:val="32345078"/>
    <w:rsid w:val="32BFAE74"/>
    <w:rsid w:val="354C889E"/>
    <w:rsid w:val="357C400B"/>
    <w:rsid w:val="361FD4D3"/>
    <w:rsid w:val="36E35CC5"/>
    <w:rsid w:val="3741DF58"/>
    <w:rsid w:val="3805CF95"/>
    <w:rsid w:val="397B2600"/>
    <w:rsid w:val="3A53B39A"/>
    <w:rsid w:val="3A824C1F"/>
    <w:rsid w:val="3AF9CB32"/>
    <w:rsid w:val="3B52D4CC"/>
    <w:rsid w:val="3C70581D"/>
    <w:rsid w:val="3CA18EED"/>
    <w:rsid w:val="3CB5119C"/>
    <w:rsid w:val="3D355E90"/>
    <w:rsid w:val="3D8E6A8C"/>
    <w:rsid w:val="3E4E192F"/>
    <w:rsid w:val="3EC308F7"/>
    <w:rsid w:val="3F91561C"/>
    <w:rsid w:val="40B2832C"/>
    <w:rsid w:val="40FE10BA"/>
    <w:rsid w:val="41CEF1DB"/>
    <w:rsid w:val="43126005"/>
    <w:rsid w:val="43764BD5"/>
    <w:rsid w:val="44A9E26F"/>
    <w:rsid w:val="4643B0EC"/>
    <w:rsid w:val="48E8FFBB"/>
    <w:rsid w:val="49017163"/>
    <w:rsid w:val="4918FB0B"/>
    <w:rsid w:val="4991811C"/>
    <w:rsid w:val="4A9B6DE3"/>
    <w:rsid w:val="4ABBB5F5"/>
    <w:rsid w:val="4D05CE31"/>
    <w:rsid w:val="50E439FB"/>
    <w:rsid w:val="5158E5F5"/>
    <w:rsid w:val="532F296F"/>
    <w:rsid w:val="546DE106"/>
    <w:rsid w:val="55408BE4"/>
    <w:rsid w:val="567D44D7"/>
    <w:rsid w:val="570A138C"/>
    <w:rsid w:val="577EF5E1"/>
    <w:rsid w:val="57B7E64C"/>
    <w:rsid w:val="57C272D1"/>
    <w:rsid w:val="580DC17D"/>
    <w:rsid w:val="586E80EC"/>
    <w:rsid w:val="58D83010"/>
    <w:rsid w:val="5905FA88"/>
    <w:rsid w:val="5A23D1BB"/>
    <w:rsid w:val="5A86A453"/>
    <w:rsid w:val="5C31DC01"/>
    <w:rsid w:val="5C47D763"/>
    <w:rsid w:val="5CB340B6"/>
    <w:rsid w:val="5E3252B2"/>
    <w:rsid w:val="5F145013"/>
    <w:rsid w:val="5FD4EB98"/>
    <w:rsid w:val="5FD8B9B7"/>
    <w:rsid w:val="606686F3"/>
    <w:rsid w:val="60D223C6"/>
    <w:rsid w:val="611C6CD5"/>
    <w:rsid w:val="616CBFB6"/>
    <w:rsid w:val="619BBA42"/>
    <w:rsid w:val="61F1714A"/>
    <w:rsid w:val="628B0F59"/>
    <w:rsid w:val="62E4DD64"/>
    <w:rsid w:val="638EBE7F"/>
    <w:rsid w:val="6439FED2"/>
    <w:rsid w:val="64D1BE32"/>
    <w:rsid w:val="65B6388D"/>
    <w:rsid w:val="6600F55D"/>
    <w:rsid w:val="662628AF"/>
    <w:rsid w:val="66A00F8E"/>
    <w:rsid w:val="66EF5FE8"/>
    <w:rsid w:val="67603526"/>
    <w:rsid w:val="677634D8"/>
    <w:rsid w:val="681F45DD"/>
    <w:rsid w:val="6922792B"/>
    <w:rsid w:val="6978F455"/>
    <w:rsid w:val="6AD5895D"/>
    <w:rsid w:val="6C01CBBC"/>
    <w:rsid w:val="6C2074CA"/>
    <w:rsid w:val="6C63AFA2"/>
    <w:rsid w:val="6D47AEDC"/>
    <w:rsid w:val="6DD67561"/>
    <w:rsid w:val="6DD753E1"/>
    <w:rsid w:val="6EA47674"/>
    <w:rsid w:val="6F84C8CF"/>
    <w:rsid w:val="70C616C2"/>
    <w:rsid w:val="70DC8EC1"/>
    <w:rsid w:val="7112FE13"/>
    <w:rsid w:val="71803E61"/>
    <w:rsid w:val="7261861A"/>
    <w:rsid w:val="738B1D00"/>
    <w:rsid w:val="7456EDCB"/>
    <w:rsid w:val="76ABE647"/>
    <w:rsid w:val="76F38AB7"/>
    <w:rsid w:val="77913B9D"/>
    <w:rsid w:val="7902024D"/>
    <w:rsid w:val="7905586F"/>
    <w:rsid w:val="79055C89"/>
    <w:rsid w:val="7A2F1D1F"/>
    <w:rsid w:val="7B9350A7"/>
    <w:rsid w:val="7C663C1D"/>
    <w:rsid w:val="7CC499DD"/>
    <w:rsid w:val="7D5646B2"/>
    <w:rsid w:val="7DFFD6C1"/>
    <w:rsid w:val="7E4B8DF3"/>
    <w:rsid w:val="7F191F70"/>
    <w:rsid w:val="7F43DD89"/>
    <w:rsid w:val="7F49F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CC0F0360-9A67-4C48-8A56-85008300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3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5B0701"/>
    <w:rPr>
      <w:color w:val="467886"/>
      <w:u w:val="single"/>
    </w:rPr>
  </w:style>
  <w:style w:type="paragraph" w:styleId="NoSpacing">
    <w:name w:val="No Spacing"/>
    <w:uiPriority w:val="1"/>
    <w:qFormat/>
    <w:rsid w:val="00FF2CF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C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bc.co.uk/bitesize/articles/z7pj7nb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36E8A-2634-42FE-8FE4-B12BBA84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6a4f-3144-4956-b4a6-d8069102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113C7-0480-4B09-A5F1-ACF74E3D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CACE3-948F-4B72-A15B-2DE710F29886}">
  <ds:schemaRefs>
    <ds:schemaRef ds:uri="http://purl.org/dc/elements/1.1/"/>
    <ds:schemaRef ds:uri="http://purl.org/dc/terms/"/>
    <ds:schemaRef ds:uri="51286a4f-3144-4956-b4a6-d8069102ece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2026-03-16T16:29:00Z</dcterms:created>
  <dcterms:modified xsi:type="dcterms:W3CDTF">2026-03-16T16:29:00Z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