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37660639" w14:textId="36688D1D" w:rsidR="00801A61" w:rsidRDefault="007C6999" w:rsidP="00011B98">
      <w:pPr>
        <w:jc w:val="center"/>
        <w:rPr>
          <w:b/>
          <w:sz w:val="36"/>
          <w:szCs w:val="36"/>
        </w:rPr>
      </w:pPr>
      <w:r w:rsidRPr="00A142C2">
        <w:rPr>
          <w:b/>
          <w:sz w:val="36"/>
          <w:szCs w:val="36"/>
        </w:rPr>
        <w:t xml:space="preserve">Improvement </w:t>
      </w:r>
      <w:r w:rsidR="001800CE">
        <w:rPr>
          <w:b/>
          <w:sz w:val="36"/>
          <w:szCs w:val="36"/>
        </w:rPr>
        <w:t>Action Plan</w:t>
      </w:r>
      <w:r w:rsidR="00011B98">
        <w:rPr>
          <w:b/>
          <w:sz w:val="36"/>
          <w:szCs w:val="36"/>
        </w:rPr>
        <w:t>s</w:t>
      </w:r>
    </w:p>
    <w:p w14:paraId="65D0BE2B" w14:textId="47B1CB76" w:rsidR="00011B98" w:rsidRDefault="00011B98" w:rsidP="00F95C69">
      <w:pPr>
        <w:jc w:val="center"/>
        <w:rPr>
          <w:b/>
          <w:sz w:val="36"/>
          <w:szCs w:val="36"/>
        </w:rPr>
      </w:pPr>
    </w:p>
    <w:p w14:paraId="4BFEC4AD" w14:textId="77777777" w:rsidR="00011B98" w:rsidRDefault="00011B98" w:rsidP="00011B98">
      <w:pPr>
        <w:jc w:val="center"/>
        <w:rPr>
          <w:b/>
          <w:sz w:val="36"/>
          <w:szCs w:val="36"/>
        </w:rPr>
      </w:pPr>
      <w:r>
        <w:rPr>
          <w:b/>
          <w:sz w:val="36"/>
          <w:szCs w:val="36"/>
        </w:rPr>
        <w:t>Session 2023-24</w:t>
      </w:r>
    </w:p>
    <w:p w14:paraId="07CBFF60" w14:textId="77777777" w:rsidR="00011B98" w:rsidRPr="00A142C2" w:rsidRDefault="00011B98" w:rsidP="00011B98">
      <w:pPr>
        <w:jc w:val="center"/>
        <w:rPr>
          <w:b/>
          <w:sz w:val="36"/>
          <w:szCs w:val="36"/>
        </w:rPr>
      </w:pPr>
    </w:p>
    <w:p w14:paraId="3810AB7D" w14:textId="77777777" w:rsidR="00011B98" w:rsidRDefault="00011B98" w:rsidP="00011B98">
      <w:r w:rsidRPr="00115C0B">
        <w:rPr>
          <w:b/>
          <w:noProof/>
          <w:sz w:val="36"/>
          <w:szCs w:val="36"/>
        </w:rPr>
        <w:drawing>
          <wp:anchor distT="0" distB="0" distL="114300" distR="114300" simplePos="0" relativeHeight="251661314" behindDoc="0" locked="0" layoutInCell="1" allowOverlap="1" wp14:anchorId="0F1100C5" wp14:editId="1A5734D9">
            <wp:simplePos x="0" y="0"/>
            <wp:positionH relativeFrom="column">
              <wp:posOffset>1247775</wp:posOffset>
            </wp:positionH>
            <wp:positionV relativeFrom="paragraph">
              <wp:posOffset>6350</wp:posOffset>
            </wp:positionV>
            <wp:extent cx="534626" cy="609600"/>
            <wp:effectExtent l="0" t="0" r="0" b="0"/>
            <wp:wrapNone/>
            <wp:docPr id="7" name="Picture 7" descr="Description: sacredheartbellshi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sacredheartbellshi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26"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C0B">
        <w:rPr>
          <w:b/>
          <w:noProof/>
          <w:sz w:val="36"/>
          <w:szCs w:val="36"/>
        </w:rPr>
        <w:drawing>
          <wp:anchor distT="0" distB="0" distL="114300" distR="114300" simplePos="0" relativeHeight="251660290" behindDoc="0" locked="0" layoutInCell="1" allowOverlap="1" wp14:anchorId="1E9333EA" wp14:editId="103B4BA3">
            <wp:simplePos x="0" y="0"/>
            <wp:positionH relativeFrom="column">
              <wp:posOffset>3964940</wp:posOffset>
            </wp:positionH>
            <wp:positionV relativeFrom="paragraph">
              <wp:posOffset>3810</wp:posOffset>
            </wp:positionV>
            <wp:extent cx="553720" cy="697230"/>
            <wp:effectExtent l="0" t="0" r="0" b="7620"/>
            <wp:wrapSquare wrapText="bothSides"/>
            <wp:docPr id="6" name="Picture 6" descr="Description: John Paul II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ohn Paul II primary school ba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72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C0B">
        <w:rPr>
          <w:b/>
          <w:noProof/>
          <w:sz w:val="36"/>
          <w:szCs w:val="36"/>
        </w:rPr>
        <w:drawing>
          <wp:anchor distT="0" distB="0" distL="114300" distR="114300" simplePos="0" relativeHeight="251663362" behindDoc="0" locked="0" layoutInCell="1" allowOverlap="1" wp14:anchorId="4DD16576" wp14:editId="752E3103">
            <wp:simplePos x="0" y="0"/>
            <wp:positionH relativeFrom="margin">
              <wp:align>right</wp:align>
            </wp:positionH>
            <wp:positionV relativeFrom="paragraph">
              <wp:posOffset>3810</wp:posOffset>
            </wp:positionV>
            <wp:extent cx="548640" cy="659130"/>
            <wp:effectExtent l="0" t="0" r="3810" b="7620"/>
            <wp:wrapNone/>
            <wp:docPr id="9" name="Picture 9" descr="Description: Holy Family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oly Family Primary school ba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C0B">
        <w:rPr>
          <w:b/>
          <w:noProof/>
          <w:sz w:val="36"/>
          <w:szCs w:val="36"/>
        </w:rPr>
        <w:drawing>
          <wp:anchor distT="0" distB="0" distL="114300" distR="114300" simplePos="0" relativeHeight="251662338" behindDoc="0" locked="0" layoutInCell="1" allowOverlap="1" wp14:anchorId="081B356E" wp14:editId="16DD81D3">
            <wp:simplePos x="0" y="0"/>
            <wp:positionH relativeFrom="margin">
              <wp:align>left</wp:align>
            </wp:positionH>
            <wp:positionV relativeFrom="paragraph">
              <wp:posOffset>3175</wp:posOffset>
            </wp:positionV>
            <wp:extent cx="640735" cy="714375"/>
            <wp:effectExtent l="0" t="0" r="6985" b="0"/>
            <wp:wrapNone/>
            <wp:docPr id="8" name="Picture 8" descr="Description: St Gerards Primar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t Gerards Primary Ba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73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C0B">
        <w:rPr>
          <w:b/>
          <w:noProof/>
          <w:sz w:val="36"/>
          <w:szCs w:val="36"/>
        </w:rPr>
        <w:drawing>
          <wp:anchor distT="0" distB="0" distL="114300" distR="114300" simplePos="0" relativeHeight="251664386" behindDoc="0" locked="0" layoutInCell="1" allowOverlap="1" wp14:anchorId="4ACA2C5B" wp14:editId="49147B72">
            <wp:simplePos x="0" y="0"/>
            <wp:positionH relativeFrom="margin">
              <wp:align>center</wp:align>
            </wp:positionH>
            <wp:positionV relativeFrom="paragraph">
              <wp:posOffset>3810</wp:posOffset>
            </wp:positionV>
            <wp:extent cx="642435" cy="771525"/>
            <wp:effectExtent l="0" t="0" r="5715" b="0"/>
            <wp:wrapNone/>
            <wp:docPr id="5" name="Picture 5" descr="School Captains | Cardinal Newma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aptains | Cardinal Newman High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43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FBB4A" w14:textId="77777777" w:rsidR="00011B98" w:rsidRDefault="00011B98" w:rsidP="00011B98"/>
    <w:p w14:paraId="0AD7519A" w14:textId="77777777" w:rsidR="00011B98" w:rsidRPr="00A142C2" w:rsidRDefault="00011B98" w:rsidP="00F95C69">
      <w:pPr>
        <w:jc w:val="center"/>
        <w:rPr>
          <w:b/>
          <w:sz w:val="36"/>
          <w:szCs w:val="36"/>
        </w:rPr>
      </w:pPr>
    </w:p>
    <w:p w14:paraId="60098415" w14:textId="77777777" w:rsidR="00F95C69" w:rsidRDefault="00F95C69"/>
    <w:p w14:paraId="681D0F7D" w14:textId="77777777" w:rsidR="00F95C69" w:rsidRDefault="00F95C69"/>
    <w:p w14:paraId="3DE823E6" w14:textId="77777777" w:rsidR="00F95C69" w:rsidRDefault="00F95C69"/>
    <w:p w14:paraId="3BEB3A1C" w14:textId="2D2C8206"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2612C5C8" w:rsidR="00A918BB" w:rsidRDefault="009C596D" w:rsidP="00A142C2">
            <w:pPr>
              <w:rPr>
                <w:sz w:val="28"/>
                <w:szCs w:val="28"/>
              </w:rPr>
            </w:pPr>
            <w:r>
              <w:rPr>
                <w:sz w:val="28"/>
                <w:szCs w:val="28"/>
              </w:rPr>
              <w:t>Holy Family Primary and Nursery Class</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67CCBF80" w:rsidR="00A918BB" w:rsidRDefault="009C596D" w:rsidP="00A142C2">
            <w:pPr>
              <w:rPr>
                <w:sz w:val="28"/>
                <w:szCs w:val="28"/>
              </w:rPr>
            </w:pPr>
            <w:r>
              <w:rPr>
                <w:sz w:val="28"/>
                <w:szCs w:val="28"/>
              </w:rPr>
              <w:t>Cardinal Newman High School</w:t>
            </w:r>
          </w:p>
        </w:tc>
      </w:tr>
      <w:tr w:rsidR="009F0BC9" w14:paraId="1590ED96" w14:textId="77777777" w:rsidTr="00A918BB">
        <w:tc>
          <w:tcPr>
            <w:tcW w:w="3256" w:type="dxa"/>
            <w:shd w:val="clear" w:color="auto" w:fill="D9D9D9" w:themeFill="background1" w:themeFillShade="D9"/>
          </w:tcPr>
          <w:p w14:paraId="4574F8C0" w14:textId="055F1B60" w:rsidR="009F0BC9" w:rsidRDefault="009F0BC9" w:rsidP="00A142C2">
            <w:pPr>
              <w:rPr>
                <w:b/>
                <w:sz w:val="28"/>
                <w:szCs w:val="28"/>
              </w:rPr>
            </w:pPr>
            <w:r>
              <w:rPr>
                <w:b/>
                <w:sz w:val="28"/>
                <w:szCs w:val="28"/>
              </w:rPr>
              <w:t>Head Teacher:</w:t>
            </w:r>
          </w:p>
        </w:tc>
        <w:tc>
          <w:tcPr>
            <w:tcW w:w="5760" w:type="dxa"/>
          </w:tcPr>
          <w:p w14:paraId="3377CA19" w14:textId="7269A07E" w:rsidR="009F0BC9" w:rsidRDefault="009C596D" w:rsidP="00A142C2">
            <w:pPr>
              <w:rPr>
                <w:sz w:val="28"/>
                <w:szCs w:val="28"/>
              </w:rPr>
            </w:pPr>
            <w:r>
              <w:rPr>
                <w:sz w:val="28"/>
                <w:szCs w:val="28"/>
              </w:rPr>
              <w:t xml:space="preserve">Angela Harley </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459D5877" w:rsidR="001D556F" w:rsidRDefault="001D556F">
            <w:pPr>
              <w:rPr>
                <w:sz w:val="32"/>
                <w:szCs w:val="32"/>
                <w:lang w:eastAsia="en-US"/>
              </w:rPr>
            </w:pPr>
            <w:r>
              <w:rPr>
                <w:sz w:val="32"/>
                <w:szCs w:val="32"/>
                <w:lang w:eastAsia="en-US"/>
              </w:rPr>
              <w:t>Cluster Priority</w:t>
            </w:r>
            <w:r w:rsidR="00011B98">
              <w:rPr>
                <w:sz w:val="32"/>
                <w:szCs w:val="32"/>
                <w:lang w:eastAsia="en-US"/>
              </w:rPr>
              <w:t xml:space="preserve"> 1</w:t>
            </w:r>
            <w:r>
              <w:rPr>
                <w:sz w:val="32"/>
                <w:szCs w:val="32"/>
                <w:lang w:eastAsia="en-US"/>
              </w:rPr>
              <w:t>:</w:t>
            </w:r>
          </w:p>
        </w:tc>
        <w:tc>
          <w:tcPr>
            <w:tcW w:w="6327" w:type="dxa"/>
            <w:tcBorders>
              <w:top w:val="single" w:sz="4" w:space="0" w:color="000000"/>
              <w:left w:val="single" w:sz="4" w:space="0" w:color="000000"/>
              <w:bottom w:val="single" w:sz="4" w:space="0" w:color="000000"/>
              <w:right w:val="single" w:sz="4" w:space="0" w:color="000000"/>
            </w:tcBorders>
          </w:tcPr>
          <w:p w14:paraId="30C5F703" w14:textId="77777777" w:rsidR="00011B98" w:rsidRPr="00011B98" w:rsidRDefault="00011B98" w:rsidP="00011B98">
            <w:pPr>
              <w:rPr>
                <w:rFonts w:cs="Arial"/>
                <w:b/>
                <w:lang w:eastAsia="en-US"/>
              </w:rPr>
            </w:pPr>
            <w:r w:rsidRPr="00011B98">
              <w:rPr>
                <w:rFonts w:cs="Arial"/>
                <w:b/>
                <w:lang w:eastAsia="en-US"/>
              </w:rPr>
              <w:t>Improve engagement and attainment by supporting increased attendance at school. (Year 2)</w:t>
            </w:r>
          </w:p>
          <w:p w14:paraId="4A2FC5AD" w14:textId="77777777" w:rsidR="001D556F" w:rsidRPr="00011B98" w:rsidRDefault="001D556F">
            <w:pPr>
              <w:rPr>
                <w:rFonts w:cs="Arial"/>
                <w:b/>
                <w:lang w:eastAsia="en-US"/>
              </w:rPr>
            </w:pPr>
          </w:p>
          <w:p w14:paraId="25BF6613" w14:textId="77777777" w:rsidR="001D556F" w:rsidRPr="00011B98" w:rsidRDefault="001D556F">
            <w:pPr>
              <w:rPr>
                <w:rFonts w:cs="Arial"/>
                <w:b/>
                <w:lang w:eastAsia="en-US"/>
              </w:rPr>
            </w:pPr>
          </w:p>
        </w:tc>
      </w:tr>
      <w:tr w:rsidR="00011B98" w14:paraId="1FAF57F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06F363" w14:textId="7CE51864" w:rsidR="00011B98" w:rsidRDefault="00011B98">
            <w:pPr>
              <w:rPr>
                <w:sz w:val="32"/>
                <w:szCs w:val="32"/>
                <w:lang w:eastAsia="en-US"/>
              </w:rPr>
            </w:pPr>
            <w:r>
              <w:rPr>
                <w:sz w:val="32"/>
                <w:szCs w:val="32"/>
                <w:lang w:eastAsia="en-US"/>
              </w:rPr>
              <w:t>Cluster Priority 2:</w:t>
            </w:r>
          </w:p>
        </w:tc>
        <w:tc>
          <w:tcPr>
            <w:tcW w:w="6327" w:type="dxa"/>
            <w:tcBorders>
              <w:top w:val="single" w:sz="4" w:space="0" w:color="000000"/>
              <w:left w:val="single" w:sz="4" w:space="0" w:color="000000"/>
              <w:bottom w:val="single" w:sz="4" w:space="0" w:color="000000"/>
              <w:right w:val="single" w:sz="4" w:space="0" w:color="000000"/>
            </w:tcBorders>
          </w:tcPr>
          <w:p w14:paraId="730DA847" w14:textId="77777777" w:rsidR="00011B98" w:rsidRPr="00011B98" w:rsidRDefault="00011B98" w:rsidP="00011B98">
            <w:pPr>
              <w:rPr>
                <w:rFonts w:cs="Arial"/>
                <w:b/>
                <w:lang w:eastAsia="en-US"/>
              </w:rPr>
            </w:pPr>
            <w:r w:rsidRPr="00011B98">
              <w:rPr>
                <w:rFonts w:cs="Arial"/>
                <w:b/>
                <w:lang w:eastAsia="en-US"/>
              </w:rPr>
              <w:t>To embed partnership working with Children and families consistent with the National Commitment of “The Promise”. (Year 2)</w:t>
            </w:r>
          </w:p>
          <w:p w14:paraId="2FB3CC3F" w14:textId="77777777" w:rsidR="00011B98" w:rsidRPr="00011B98" w:rsidRDefault="00011B98">
            <w:pPr>
              <w:rPr>
                <w:rFonts w:cs="Arial"/>
                <w:b/>
                <w:lang w:eastAsia="en-US"/>
              </w:rPr>
            </w:pP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0EB798F9" w14:textId="74178303" w:rsidR="001D556F" w:rsidRPr="00272B4B" w:rsidRDefault="00272B4B">
            <w:pPr>
              <w:rPr>
                <w:b/>
              </w:rPr>
            </w:pPr>
            <w:r>
              <w:rPr>
                <w:b/>
              </w:rPr>
              <w:t>By May 202</w:t>
            </w:r>
            <w:r w:rsidR="00D35E61">
              <w:rPr>
                <w:b/>
              </w:rPr>
              <w:t>4</w:t>
            </w:r>
            <w:r>
              <w:rPr>
                <w:b/>
              </w:rPr>
              <w:t>, all learners will increase their involvement with the curriculum by 1 point on the Leuvens Scale through improved curriculum opportunities driven by our refreshed curriculum rationale.</w:t>
            </w:r>
          </w:p>
          <w:p w14:paraId="34743C3C" w14:textId="77777777" w:rsidR="001D556F" w:rsidRDefault="001D556F">
            <w:pPr>
              <w:rPr>
                <w:sz w:val="32"/>
                <w:szCs w:val="32"/>
                <w:lang w:eastAsia="en-US"/>
              </w:rPr>
            </w:pP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1ACF4ED6" w14:textId="29B3199A" w:rsidR="00272B4B" w:rsidRDefault="00272B4B">
            <w:pPr>
              <w:rPr>
                <w:b/>
              </w:rPr>
            </w:pPr>
            <w:r>
              <w:rPr>
                <w:b/>
              </w:rPr>
              <w:t>Attainment in writing to increase from 71.4% to 72% by May 202</w:t>
            </w:r>
            <w:r w:rsidR="00D35E61">
              <w:rPr>
                <w:b/>
              </w:rPr>
              <w:t>4</w:t>
            </w:r>
            <w:r>
              <w:rPr>
                <w:b/>
              </w:rPr>
              <w:t>.</w:t>
            </w:r>
          </w:p>
          <w:p w14:paraId="2F39C34C" w14:textId="4E5B2CB7" w:rsidR="001D556F" w:rsidRDefault="001D556F">
            <w:pPr>
              <w:rPr>
                <w:sz w:val="32"/>
                <w:szCs w:val="32"/>
                <w:lang w:eastAsia="en-US"/>
              </w:rPr>
            </w:pP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1D556F" w:rsidRDefault="001D556F">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69E71149" w:rsidR="001D556F" w:rsidRDefault="00272B4B">
            <w:pPr>
              <w:rPr>
                <w:sz w:val="32"/>
                <w:szCs w:val="32"/>
                <w:lang w:eastAsia="en-US"/>
              </w:rPr>
            </w:pPr>
            <w:r>
              <w:rPr>
                <w:b/>
              </w:rPr>
              <w:t>By May 202</w:t>
            </w:r>
            <w:r w:rsidR="00D35E61">
              <w:rPr>
                <w:b/>
              </w:rPr>
              <w:t>4</w:t>
            </w:r>
            <w:r>
              <w:rPr>
                <w:b/>
              </w:rPr>
              <w:t xml:space="preserve">, all children increase their involvement in high-quality outdoor learning experiences by 1 on the Leuvens scale for involvement.   </w:t>
            </w:r>
          </w:p>
        </w:tc>
      </w:tr>
    </w:tbl>
    <w:p w14:paraId="2C1E7EAA" w14:textId="1D68D1CD" w:rsidR="00D0187A" w:rsidRPr="00011B98" w:rsidRDefault="00D0187A" w:rsidP="002C2ECE"/>
    <w:p w14:paraId="485E4047" w14:textId="08BF16A0" w:rsidR="00D0187A" w:rsidRPr="00457584" w:rsidRDefault="00D0187A" w:rsidP="002C2ECE">
      <w:pPr>
        <w:rPr>
          <w:b/>
          <w:highlight w:val="yellow"/>
        </w:rPr>
      </w:pPr>
      <w:r w:rsidRPr="00D0187A">
        <w:rPr>
          <w:b/>
          <w:noProof/>
        </w:rPr>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1E173A09" w14:textId="53FF9E37" w:rsidR="009C596D" w:rsidRPr="00A1590F" w:rsidRDefault="009C596D" w:rsidP="009C596D">
      <w:pPr>
        <w:framePr w:w="9068" w:h="1455" w:hSpace="180" w:wrap="around" w:vAnchor="text" w:hAnchor="page" w:x="1501" w:y="67"/>
        <w:pBdr>
          <w:top w:val="single" w:sz="6" w:space="1" w:color="auto"/>
          <w:left w:val="single" w:sz="6" w:space="1" w:color="auto"/>
          <w:bottom w:val="single" w:sz="6" w:space="1" w:color="auto"/>
          <w:right w:val="single" w:sz="6" w:space="1" w:color="auto"/>
        </w:pBdr>
        <w:spacing w:before="5"/>
        <w:rPr>
          <w:rFonts w:asciiTheme="majorHAnsi" w:eastAsia="Arial" w:hAnsiTheme="majorHAnsi" w:cstheme="majorHAnsi"/>
          <w:bCs/>
          <w:sz w:val="24"/>
          <w:szCs w:val="24"/>
        </w:rPr>
      </w:pPr>
      <w:r w:rsidRPr="00A1590F">
        <w:rPr>
          <w:rFonts w:asciiTheme="majorHAnsi" w:eastAsia="Arial" w:hAnsiTheme="majorHAnsi" w:cstheme="majorHAnsi"/>
          <w:bCs/>
          <w:sz w:val="24"/>
          <w:szCs w:val="24"/>
        </w:rPr>
        <w:t xml:space="preserve">Holy Family has a very hard working, professional staff committed to the care and welfare of pupils which fosters an inclusive nurturing ethos and very strong relationships with parents and Parish. Holy Family places great importance on developing home, school and </w:t>
      </w:r>
      <w:r w:rsidR="00011B98">
        <w:rPr>
          <w:rFonts w:asciiTheme="majorHAnsi" w:eastAsia="Arial" w:hAnsiTheme="majorHAnsi" w:cstheme="majorHAnsi"/>
          <w:bCs/>
          <w:sz w:val="24"/>
          <w:szCs w:val="24"/>
        </w:rPr>
        <w:t>Parish partnership through the G</w:t>
      </w:r>
      <w:r w:rsidRPr="00A1590F">
        <w:rPr>
          <w:rFonts w:asciiTheme="majorHAnsi" w:eastAsia="Arial" w:hAnsiTheme="majorHAnsi" w:cstheme="majorHAnsi"/>
          <w:bCs/>
          <w:sz w:val="24"/>
          <w:szCs w:val="24"/>
        </w:rPr>
        <w:t>ospel values of mutual respect, fairness and equality. We recognise our vision and the values statement reflects this:</w:t>
      </w:r>
    </w:p>
    <w:p w14:paraId="7C1A3BF7" w14:textId="14A1B816" w:rsidR="009C596D" w:rsidRDefault="009C596D" w:rsidP="009C596D">
      <w:pPr>
        <w:framePr w:w="9068" w:h="1455" w:hSpace="180" w:wrap="around" w:vAnchor="text" w:hAnchor="page" w:x="1501" w:y="67"/>
        <w:pBdr>
          <w:top w:val="single" w:sz="6" w:space="1" w:color="auto"/>
          <w:left w:val="single" w:sz="6" w:space="1" w:color="auto"/>
          <w:bottom w:val="single" w:sz="6" w:space="1" w:color="auto"/>
          <w:right w:val="single" w:sz="6" w:space="1" w:color="auto"/>
        </w:pBdr>
        <w:spacing w:before="5"/>
        <w:rPr>
          <w:rFonts w:asciiTheme="majorHAnsi" w:eastAsia="Arial" w:hAnsiTheme="majorHAnsi" w:cstheme="majorHAnsi"/>
          <w:bCs/>
          <w:sz w:val="24"/>
          <w:szCs w:val="24"/>
        </w:rPr>
      </w:pPr>
      <w:r w:rsidRPr="00A1590F">
        <w:rPr>
          <w:rFonts w:asciiTheme="majorHAnsi" w:eastAsia="Arial" w:hAnsiTheme="majorHAnsi" w:cstheme="majorHAnsi"/>
          <w:bCs/>
          <w:sz w:val="24"/>
          <w:szCs w:val="24"/>
        </w:rPr>
        <w:t>“A place of happiness, faith, mutual respect and kindness where we can grow and learn together.”</w:t>
      </w:r>
    </w:p>
    <w:p w14:paraId="1B1FF18C" w14:textId="18DA747C" w:rsidR="00A1590F" w:rsidRPr="00A1590F" w:rsidRDefault="00A1590F" w:rsidP="009C596D">
      <w:pPr>
        <w:framePr w:w="9068" w:h="1455" w:hSpace="180" w:wrap="around" w:vAnchor="text" w:hAnchor="page" w:x="1501" w:y="67"/>
        <w:pBdr>
          <w:top w:val="single" w:sz="6" w:space="1" w:color="auto"/>
          <w:left w:val="single" w:sz="6" w:space="1" w:color="auto"/>
          <w:bottom w:val="single" w:sz="6" w:space="1" w:color="auto"/>
          <w:right w:val="single" w:sz="6" w:space="1" w:color="auto"/>
        </w:pBdr>
        <w:spacing w:before="5"/>
        <w:rPr>
          <w:rFonts w:asciiTheme="majorHAnsi" w:eastAsia="Arial" w:hAnsiTheme="majorHAnsi" w:cstheme="majorHAnsi"/>
          <w:bCs/>
          <w:sz w:val="24"/>
          <w:szCs w:val="24"/>
        </w:rPr>
      </w:pPr>
      <w:r>
        <w:rPr>
          <w:rFonts w:asciiTheme="majorHAnsi" w:eastAsia="Arial" w:hAnsiTheme="majorHAnsi" w:cstheme="majorHAnsi"/>
          <w:bCs/>
          <w:sz w:val="24"/>
          <w:szCs w:val="24"/>
        </w:rPr>
        <w:t xml:space="preserve">The vision values and aims were revised in 2017 involving all stakeholder in this important process. This session we will again carry out this consultation process as part of our improvement journey for the whole establishment. The aim is to create a vision statement for the whole establishment with underpinning </w:t>
      </w:r>
      <w:r w:rsidR="00517A2F">
        <w:rPr>
          <w:rFonts w:asciiTheme="majorHAnsi" w:eastAsia="Arial" w:hAnsiTheme="majorHAnsi" w:cstheme="majorHAnsi"/>
          <w:bCs/>
          <w:sz w:val="24"/>
          <w:szCs w:val="24"/>
        </w:rPr>
        <w:t>values</w:t>
      </w:r>
      <w:r>
        <w:rPr>
          <w:rFonts w:asciiTheme="majorHAnsi" w:eastAsia="Arial" w:hAnsiTheme="majorHAnsi" w:cstheme="majorHAnsi"/>
          <w:bCs/>
          <w:sz w:val="24"/>
          <w:szCs w:val="24"/>
        </w:rPr>
        <w:t xml:space="preserve"> and aims for the school and nursery taking account of stakeholder views. </w:t>
      </w:r>
    </w:p>
    <w:p w14:paraId="157B64A0" w14:textId="77777777" w:rsidR="009C596D" w:rsidRPr="00A142C2" w:rsidRDefault="009C596D" w:rsidP="009C596D">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411A9326" w14:textId="338BED1A" w:rsidR="00AC067D" w:rsidRDefault="00A1590F"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cstheme="minorHAnsi"/>
          <w:sz w:val="24"/>
          <w:szCs w:val="24"/>
        </w:rPr>
      </w:pPr>
      <w:r w:rsidRPr="00A1590F">
        <w:rPr>
          <w:rFonts w:asciiTheme="majorHAnsi" w:hAnsiTheme="majorHAnsi" w:cstheme="majorHAnsi"/>
          <w:sz w:val="24"/>
          <w:szCs w:val="24"/>
        </w:rPr>
        <w:t>Holy Family Primary and Nursery use a variety of methods to consult stakeholders.</w:t>
      </w:r>
      <w:r>
        <w:rPr>
          <w:rFonts w:cstheme="minorHAnsi"/>
          <w:sz w:val="24"/>
          <w:szCs w:val="24"/>
        </w:rPr>
        <w:t xml:space="preserve"> </w:t>
      </w:r>
    </w:p>
    <w:p w14:paraId="1A13BF30" w14:textId="07085FF5" w:rsidR="00AC067D" w:rsidRPr="00AC067D" w:rsidRDefault="00AC067D"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u w:val="single"/>
        </w:rPr>
      </w:pPr>
      <w:r w:rsidRPr="00AC067D">
        <w:rPr>
          <w:rFonts w:asciiTheme="majorHAnsi" w:hAnsiTheme="majorHAnsi" w:cstheme="majorHAnsi"/>
          <w:sz w:val="24"/>
          <w:szCs w:val="24"/>
          <w:u w:val="single"/>
        </w:rPr>
        <w:t>Parents</w:t>
      </w:r>
    </w:p>
    <w:p w14:paraId="4D848CF8" w14:textId="33EF56C9" w:rsidR="00AC067D" w:rsidRDefault="00AC067D"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rPr>
      </w:pPr>
      <w:r w:rsidRPr="00AC067D">
        <w:rPr>
          <w:rFonts w:asciiTheme="majorHAnsi" w:hAnsiTheme="majorHAnsi" w:cstheme="majorHAnsi"/>
          <w:sz w:val="24"/>
          <w:szCs w:val="24"/>
        </w:rPr>
        <w:t>Historically</w:t>
      </w:r>
      <w:r w:rsidR="00A1590F" w:rsidRPr="00AC067D">
        <w:rPr>
          <w:rFonts w:asciiTheme="majorHAnsi" w:hAnsiTheme="majorHAnsi" w:cstheme="majorHAnsi"/>
          <w:sz w:val="24"/>
          <w:szCs w:val="24"/>
        </w:rPr>
        <w:t xml:space="preserve">, paper questionnaires have been the </w:t>
      </w:r>
      <w:r w:rsidRPr="00AC067D">
        <w:rPr>
          <w:rFonts w:asciiTheme="majorHAnsi" w:hAnsiTheme="majorHAnsi" w:cstheme="majorHAnsi"/>
          <w:sz w:val="24"/>
          <w:szCs w:val="24"/>
        </w:rPr>
        <w:t>most successful tool used to gather views of families with the</w:t>
      </w:r>
      <w:r w:rsidR="00A1590F" w:rsidRPr="00AC067D">
        <w:rPr>
          <w:rFonts w:asciiTheme="majorHAnsi" w:hAnsiTheme="majorHAnsi" w:cstheme="majorHAnsi"/>
          <w:sz w:val="24"/>
          <w:szCs w:val="24"/>
        </w:rPr>
        <w:t xml:space="preserve"> use of Microsoft Forms being</w:t>
      </w:r>
      <w:r w:rsidR="00011B98">
        <w:rPr>
          <w:rFonts w:asciiTheme="majorHAnsi" w:hAnsiTheme="majorHAnsi" w:cstheme="majorHAnsi"/>
          <w:sz w:val="24"/>
          <w:szCs w:val="24"/>
        </w:rPr>
        <w:t xml:space="preserve"> introduced. At the last Parent</w:t>
      </w:r>
      <w:r w:rsidR="00A1590F" w:rsidRPr="00AC067D">
        <w:rPr>
          <w:rFonts w:asciiTheme="majorHAnsi" w:hAnsiTheme="majorHAnsi" w:cstheme="majorHAnsi"/>
          <w:sz w:val="24"/>
          <w:szCs w:val="24"/>
        </w:rPr>
        <w:t>s</w:t>
      </w:r>
      <w:r w:rsidR="00011B98">
        <w:rPr>
          <w:rFonts w:asciiTheme="majorHAnsi" w:hAnsiTheme="majorHAnsi" w:cstheme="majorHAnsi"/>
          <w:sz w:val="24"/>
          <w:szCs w:val="24"/>
        </w:rPr>
        <w:t>’</w:t>
      </w:r>
      <w:r w:rsidR="00A1590F" w:rsidRPr="00AC067D">
        <w:rPr>
          <w:rFonts w:asciiTheme="majorHAnsi" w:hAnsiTheme="majorHAnsi" w:cstheme="majorHAnsi"/>
          <w:sz w:val="24"/>
          <w:szCs w:val="24"/>
        </w:rPr>
        <w:t xml:space="preserve"> Evening consultation took place while families were in the building and 46 responses were recorded.</w:t>
      </w:r>
      <w:r w:rsidR="00A1590F">
        <w:rPr>
          <w:rFonts w:cstheme="minorHAnsi"/>
          <w:sz w:val="24"/>
          <w:szCs w:val="24"/>
        </w:rPr>
        <w:t xml:space="preserve"> </w:t>
      </w:r>
      <w:r w:rsidRPr="00AC067D">
        <w:rPr>
          <w:rFonts w:asciiTheme="majorHAnsi" w:hAnsiTheme="majorHAnsi" w:cstheme="majorHAnsi"/>
          <w:sz w:val="24"/>
          <w:szCs w:val="24"/>
        </w:rPr>
        <w:t>Consultation has taken place with the Parent Council in the form of a SWOT analyses allowing SLT</w:t>
      </w:r>
      <w:r>
        <w:rPr>
          <w:rFonts w:asciiTheme="majorHAnsi" w:hAnsiTheme="majorHAnsi" w:cstheme="majorHAnsi"/>
          <w:sz w:val="24"/>
          <w:szCs w:val="24"/>
        </w:rPr>
        <w:t xml:space="preserve"> to gather a general view of the schoo</w:t>
      </w:r>
      <w:r w:rsidR="00011B98">
        <w:rPr>
          <w:rFonts w:asciiTheme="majorHAnsi" w:hAnsiTheme="majorHAnsi" w:cstheme="majorHAnsi"/>
          <w:sz w:val="24"/>
          <w:szCs w:val="24"/>
        </w:rPr>
        <w:t>l from this small group of the Parent F</w:t>
      </w:r>
      <w:r>
        <w:rPr>
          <w:rFonts w:asciiTheme="majorHAnsi" w:hAnsiTheme="majorHAnsi" w:cstheme="majorHAnsi"/>
          <w:sz w:val="24"/>
          <w:szCs w:val="24"/>
        </w:rPr>
        <w:t xml:space="preserve">orum. The SIP priorities note planned actions to create opportunities </w:t>
      </w:r>
      <w:r w:rsidR="00011B98">
        <w:rPr>
          <w:rFonts w:asciiTheme="majorHAnsi" w:hAnsiTheme="majorHAnsi" w:cstheme="majorHAnsi"/>
          <w:sz w:val="24"/>
          <w:szCs w:val="24"/>
        </w:rPr>
        <w:t>to gather views from the wider Parent F</w:t>
      </w:r>
      <w:r>
        <w:rPr>
          <w:rFonts w:asciiTheme="majorHAnsi" w:hAnsiTheme="majorHAnsi" w:cstheme="majorHAnsi"/>
          <w:sz w:val="24"/>
          <w:szCs w:val="24"/>
        </w:rPr>
        <w:t>orum about specific aspects of school improvement. The analyses of this information will inform the next step</w:t>
      </w:r>
      <w:r w:rsidR="00011B98">
        <w:rPr>
          <w:rFonts w:asciiTheme="majorHAnsi" w:hAnsiTheme="majorHAnsi" w:cstheme="majorHAnsi"/>
          <w:sz w:val="24"/>
          <w:szCs w:val="24"/>
        </w:rPr>
        <w:t>s</w:t>
      </w:r>
      <w:r>
        <w:rPr>
          <w:rFonts w:asciiTheme="majorHAnsi" w:hAnsiTheme="majorHAnsi" w:cstheme="majorHAnsi"/>
          <w:sz w:val="24"/>
          <w:szCs w:val="24"/>
        </w:rPr>
        <w:t xml:space="preserve"> on our journey. </w:t>
      </w:r>
    </w:p>
    <w:p w14:paraId="5C7A5E41" w14:textId="6D450000" w:rsidR="00AC067D" w:rsidRDefault="00AC067D"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rPr>
      </w:pPr>
      <w:r>
        <w:rPr>
          <w:rFonts w:asciiTheme="majorHAnsi" w:hAnsiTheme="majorHAnsi" w:cstheme="majorHAnsi"/>
          <w:sz w:val="24"/>
          <w:szCs w:val="24"/>
        </w:rPr>
        <w:t xml:space="preserve">The nursery </w:t>
      </w:r>
      <w:r w:rsidR="007400CE">
        <w:rPr>
          <w:rFonts w:asciiTheme="majorHAnsi" w:hAnsiTheme="majorHAnsi" w:cstheme="majorHAnsi"/>
          <w:sz w:val="24"/>
          <w:szCs w:val="24"/>
        </w:rPr>
        <w:t>is</w:t>
      </w:r>
      <w:r>
        <w:rPr>
          <w:rFonts w:asciiTheme="majorHAnsi" w:hAnsiTheme="majorHAnsi" w:cstheme="majorHAnsi"/>
          <w:sz w:val="24"/>
          <w:szCs w:val="24"/>
        </w:rPr>
        <w:t xml:space="preserve"> also</w:t>
      </w:r>
      <w:r w:rsidR="004D6765">
        <w:rPr>
          <w:rFonts w:asciiTheme="majorHAnsi" w:hAnsiTheme="majorHAnsi" w:cstheme="majorHAnsi"/>
          <w:sz w:val="24"/>
          <w:szCs w:val="24"/>
        </w:rPr>
        <w:t xml:space="preserve"> beginning to create and act </w:t>
      </w:r>
      <w:r>
        <w:rPr>
          <w:rFonts w:asciiTheme="majorHAnsi" w:hAnsiTheme="majorHAnsi" w:cstheme="majorHAnsi"/>
          <w:sz w:val="24"/>
          <w:szCs w:val="24"/>
        </w:rPr>
        <w:t xml:space="preserve">on consultation opportunities with families. Questionnaires were issued at the most recent </w:t>
      </w:r>
      <w:r w:rsidR="004D6765">
        <w:rPr>
          <w:rFonts w:asciiTheme="majorHAnsi" w:hAnsiTheme="majorHAnsi" w:cstheme="majorHAnsi"/>
          <w:sz w:val="24"/>
          <w:szCs w:val="24"/>
        </w:rPr>
        <w:t>‘</w:t>
      </w:r>
      <w:r>
        <w:rPr>
          <w:rFonts w:asciiTheme="majorHAnsi" w:hAnsiTheme="majorHAnsi" w:cstheme="majorHAnsi"/>
          <w:sz w:val="24"/>
          <w:szCs w:val="24"/>
        </w:rPr>
        <w:t>Stay and Play</w:t>
      </w:r>
      <w:r w:rsidR="004D6765">
        <w:rPr>
          <w:rFonts w:asciiTheme="majorHAnsi" w:hAnsiTheme="majorHAnsi" w:cstheme="majorHAnsi"/>
          <w:sz w:val="24"/>
          <w:szCs w:val="24"/>
        </w:rPr>
        <w:t>’ session</w:t>
      </w:r>
      <w:r w:rsidR="00011B98">
        <w:rPr>
          <w:rFonts w:asciiTheme="majorHAnsi" w:hAnsiTheme="majorHAnsi" w:cstheme="majorHAnsi"/>
          <w:sz w:val="24"/>
          <w:szCs w:val="24"/>
        </w:rPr>
        <w:t>s</w:t>
      </w:r>
      <w:r w:rsidR="004D6765">
        <w:rPr>
          <w:rFonts w:asciiTheme="majorHAnsi" w:hAnsiTheme="majorHAnsi" w:cstheme="majorHAnsi"/>
          <w:sz w:val="24"/>
          <w:szCs w:val="24"/>
        </w:rPr>
        <w:t xml:space="preserve"> and</w:t>
      </w:r>
      <w:r>
        <w:rPr>
          <w:rFonts w:asciiTheme="majorHAnsi" w:hAnsiTheme="majorHAnsi" w:cstheme="majorHAnsi"/>
          <w:sz w:val="24"/>
          <w:szCs w:val="24"/>
        </w:rPr>
        <w:t xml:space="preserve"> </w:t>
      </w:r>
      <w:r w:rsidR="004D6765">
        <w:rPr>
          <w:rFonts w:asciiTheme="majorHAnsi" w:hAnsiTheme="majorHAnsi" w:cstheme="majorHAnsi"/>
          <w:sz w:val="24"/>
          <w:szCs w:val="24"/>
        </w:rPr>
        <w:t>analyse</w:t>
      </w:r>
      <w:r>
        <w:rPr>
          <w:rFonts w:asciiTheme="majorHAnsi" w:hAnsiTheme="majorHAnsi" w:cstheme="majorHAnsi"/>
          <w:sz w:val="24"/>
          <w:szCs w:val="24"/>
        </w:rPr>
        <w:t xml:space="preserve"> of these</w:t>
      </w:r>
      <w:r w:rsidR="004D6765">
        <w:rPr>
          <w:rFonts w:asciiTheme="majorHAnsi" w:hAnsiTheme="majorHAnsi" w:cstheme="majorHAnsi"/>
          <w:sz w:val="24"/>
          <w:szCs w:val="24"/>
        </w:rPr>
        <w:t xml:space="preserve"> has given action for consideration when planning and providing future family engagement events. This good practice will be strengthened this session with more opportunities for families to support our nursery</w:t>
      </w:r>
      <w:r w:rsidR="00011B98">
        <w:rPr>
          <w:rFonts w:asciiTheme="majorHAnsi" w:hAnsiTheme="majorHAnsi" w:cstheme="majorHAnsi"/>
          <w:sz w:val="24"/>
          <w:szCs w:val="24"/>
        </w:rPr>
        <w:t>’s</w:t>
      </w:r>
      <w:r w:rsidR="004D6765">
        <w:rPr>
          <w:rFonts w:asciiTheme="majorHAnsi" w:hAnsiTheme="majorHAnsi" w:cstheme="majorHAnsi"/>
          <w:sz w:val="24"/>
          <w:szCs w:val="24"/>
        </w:rPr>
        <w:t xml:space="preserve"> improvement journey.</w:t>
      </w:r>
    </w:p>
    <w:p w14:paraId="3D9D9F91" w14:textId="1EE8CEC1" w:rsidR="004D6765" w:rsidRDefault="004D6765"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u w:val="single"/>
        </w:rPr>
      </w:pPr>
      <w:r w:rsidRPr="004D6765">
        <w:rPr>
          <w:rFonts w:asciiTheme="majorHAnsi" w:hAnsiTheme="majorHAnsi" w:cstheme="majorHAnsi"/>
          <w:sz w:val="24"/>
          <w:szCs w:val="24"/>
          <w:u w:val="single"/>
        </w:rPr>
        <w:t>Pupil</w:t>
      </w:r>
    </w:p>
    <w:p w14:paraId="645088D8" w14:textId="7B1CE10C" w:rsidR="004D6765" w:rsidRDefault="004D6765"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rPr>
      </w:pPr>
      <w:r>
        <w:rPr>
          <w:rFonts w:asciiTheme="majorHAnsi" w:hAnsiTheme="majorHAnsi" w:cstheme="majorHAnsi"/>
          <w:sz w:val="24"/>
          <w:szCs w:val="24"/>
        </w:rPr>
        <w:t xml:space="preserve">Regularly throughout the month, pupils participate in ‘Thinking Circle’. This is a very </w:t>
      </w:r>
      <w:r w:rsidR="001950E1">
        <w:rPr>
          <w:rFonts w:asciiTheme="majorHAnsi" w:hAnsiTheme="majorHAnsi" w:cstheme="majorHAnsi"/>
          <w:sz w:val="24"/>
          <w:szCs w:val="24"/>
        </w:rPr>
        <w:t>well-established</w:t>
      </w:r>
      <w:r>
        <w:rPr>
          <w:rFonts w:asciiTheme="majorHAnsi" w:hAnsiTheme="majorHAnsi" w:cstheme="majorHAnsi"/>
          <w:sz w:val="24"/>
          <w:szCs w:val="24"/>
        </w:rPr>
        <w:t xml:space="preserve"> practice in Holy Family. Learners are posed question in relation to school improvement priorities or from ‘How Good is OUR School?’. Children work in groups of learners from each stage and overseen by a consistent adult. The information gathered has been included in AIR and been taken into account when creating this SIP. </w:t>
      </w:r>
    </w:p>
    <w:p w14:paraId="1150BEBE" w14:textId="39770ECF" w:rsidR="004D6765" w:rsidRDefault="004D6765"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rPr>
      </w:pPr>
      <w:r>
        <w:rPr>
          <w:rFonts w:asciiTheme="majorHAnsi" w:hAnsiTheme="majorHAnsi" w:cstheme="majorHAnsi"/>
          <w:sz w:val="24"/>
          <w:szCs w:val="24"/>
        </w:rPr>
        <w:t xml:space="preserve">Holy Family has a range of committees where children can work alongside peers </w:t>
      </w:r>
      <w:r w:rsidR="00011B98">
        <w:rPr>
          <w:rFonts w:asciiTheme="majorHAnsi" w:hAnsiTheme="majorHAnsi" w:cstheme="majorHAnsi"/>
          <w:sz w:val="24"/>
          <w:szCs w:val="24"/>
        </w:rPr>
        <w:t>becoming</w:t>
      </w:r>
      <w:r w:rsidR="005B3B4C">
        <w:rPr>
          <w:rFonts w:asciiTheme="majorHAnsi" w:hAnsiTheme="majorHAnsi" w:cstheme="majorHAnsi"/>
          <w:sz w:val="24"/>
          <w:szCs w:val="24"/>
        </w:rPr>
        <w:t xml:space="preserve"> more involved in the life of their </w:t>
      </w:r>
      <w:r w:rsidR="00011B98">
        <w:rPr>
          <w:rFonts w:asciiTheme="majorHAnsi" w:hAnsiTheme="majorHAnsi" w:cstheme="majorHAnsi"/>
          <w:sz w:val="24"/>
          <w:szCs w:val="24"/>
        </w:rPr>
        <w:t xml:space="preserve">school and develop </w:t>
      </w:r>
      <w:r w:rsidR="005B3B4C">
        <w:rPr>
          <w:rFonts w:asciiTheme="majorHAnsi" w:hAnsiTheme="majorHAnsi" w:cstheme="majorHAnsi"/>
          <w:sz w:val="24"/>
          <w:szCs w:val="24"/>
        </w:rPr>
        <w:t xml:space="preserve">skills within the 4 capacities of cfe. This ensures most learners feel they belong to their school, their views are heard and taken account of when decisions are made. Holy Family has numerous opportunities for children to lead </w:t>
      </w:r>
      <w:r w:rsidR="00011B98">
        <w:rPr>
          <w:rFonts w:asciiTheme="majorHAnsi" w:hAnsiTheme="majorHAnsi" w:cstheme="majorHAnsi"/>
          <w:sz w:val="24"/>
          <w:szCs w:val="24"/>
        </w:rPr>
        <w:t xml:space="preserve">in </w:t>
      </w:r>
      <w:r w:rsidR="005B3B4C">
        <w:rPr>
          <w:rFonts w:asciiTheme="majorHAnsi" w:hAnsiTheme="majorHAnsi" w:cstheme="majorHAnsi"/>
          <w:sz w:val="24"/>
          <w:szCs w:val="24"/>
        </w:rPr>
        <w:t xml:space="preserve">the school and this practice will be built upon looking at the impact it has on their attainment and achievement. </w:t>
      </w:r>
    </w:p>
    <w:p w14:paraId="42694001" w14:textId="6969B870" w:rsidR="005B3B4C" w:rsidRPr="004D6765" w:rsidRDefault="005B3B4C" w:rsidP="00A1590F">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rPr>
      </w:pPr>
      <w:r>
        <w:rPr>
          <w:rFonts w:asciiTheme="majorHAnsi" w:hAnsiTheme="majorHAnsi" w:cstheme="majorHAnsi"/>
          <w:sz w:val="24"/>
          <w:szCs w:val="24"/>
        </w:rPr>
        <w:t>In the nursery, daily</w:t>
      </w:r>
      <w:r w:rsidR="00011B98">
        <w:rPr>
          <w:rFonts w:asciiTheme="majorHAnsi" w:hAnsiTheme="majorHAnsi" w:cstheme="majorHAnsi"/>
          <w:sz w:val="24"/>
          <w:szCs w:val="24"/>
        </w:rPr>
        <w:t>,</w:t>
      </w:r>
      <w:r>
        <w:rPr>
          <w:rFonts w:asciiTheme="majorHAnsi" w:hAnsiTheme="majorHAnsi" w:cstheme="majorHAnsi"/>
          <w:sz w:val="24"/>
          <w:szCs w:val="24"/>
        </w:rPr>
        <w:t xml:space="preserve"> staff consult children on their interests and what learni</w:t>
      </w:r>
      <w:r w:rsidR="00011B98">
        <w:rPr>
          <w:rFonts w:asciiTheme="majorHAnsi" w:hAnsiTheme="majorHAnsi" w:cstheme="majorHAnsi"/>
          <w:sz w:val="24"/>
          <w:szCs w:val="24"/>
        </w:rPr>
        <w:t>ng they want to explore. This</w:t>
      </w:r>
      <w:r>
        <w:rPr>
          <w:rFonts w:asciiTheme="majorHAnsi" w:hAnsiTheme="majorHAnsi" w:cstheme="majorHAnsi"/>
          <w:sz w:val="24"/>
          <w:szCs w:val="24"/>
        </w:rPr>
        <w:t xml:space="preserve"> practice has been introduced fairly recently with staff observing children to be more independent in plan</w:t>
      </w:r>
      <w:r w:rsidR="00011B98">
        <w:rPr>
          <w:rFonts w:asciiTheme="majorHAnsi" w:hAnsiTheme="majorHAnsi" w:cstheme="majorHAnsi"/>
          <w:sz w:val="24"/>
          <w:szCs w:val="24"/>
        </w:rPr>
        <w:t>ning their learning for the day.</w:t>
      </w:r>
      <w:r>
        <w:rPr>
          <w:rFonts w:asciiTheme="majorHAnsi" w:hAnsiTheme="majorHAnsi" w:cstheme="majorHAnsi"/>
          <w:sz w:val="24"/>
          <w:szCs w:val="24"/>
        </w:rPr>
        <w:t xml:space="preserve"> This will be built upon</w:t>
      </w:r>
      <w:r w:rsidR="00011B98">
        <w:rPr>
          <w:rFonts w:asciiTheme="majorHAnsi" w:hAnsiTheme="majorHAnsi" w:cstheme="majorHAnsi"/>
          <w:sz w:val="24"/>
          <w:szCs w:val="24"/>
        </w:rPr>
        <w:t xml:space="preserve"> next session. </w:t>
      </w:r>
      <w:r>
        <w:rPr>
          <w:rFonts w:asciiTheme="majorHAnsi" w:hAnsiTheme="majorHAnsi" w:cstheme="majorHAnsi"/>
          <w:sz w:val="24"/>
          <w:szCs w:val="24"/>
        </w:rPr>
        <w:t xml:space="preserve"> </w:t>
      </w:r>
    </w:p>
    <w:p w14:paraId="25699A56" w14:textId="77777777" w:rsidR="000D6CDC" w:rsidRPr="00A142C2" w:rsidRDefault="000D6CDC"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44A09531" w14:textId="77777777" w:rsidR="00011B98" w:rsidRDefault="00011B98" w:rsidP="00011B98">
      <w:pPr>
        <w:rPr>
          <w:b/>
          <w:sz w:val="22"/>
          <w:szCs w:val="22"/>
        </w:rPr>
      </w:pPr>
      <w:r w:rsidRPr="00D628CB">
        <w:rPr>
          <w:b/>
          <w:sz w:val="22"/>
          <w:szCs w:val="22"/>
        </w:rPr>
        <w:t>202</w:t>
      </w:r>
      <w:r>
        <w:rPr>
          <w:b/>
          <w:sz w:val="22"/>
          <w:szCs w:val="22"/>
        </w:rPr>
        <w:t>3-24 Improvement Plan</w:t>
      </w:r>
    </w:p>
    <w:p w14:paraId="5F8845C0" w14:textId="77777777" w:rsidR="00011B98" w:rsidRDefault="00011B98" w:rsidP="00011B98">
      <w:pPr>
        <w:rPr>
          <w:b/>
          <w:sz w:val="22"/>
          <w:szCs w:val="22"/>
        </w:rPr>
      </w:pPr>
    </w:p>
    <w:p w14:paraId="09E8C57F" w14:textId="77777777" w:rsidR="00011B98" w:rsidRDefault="00011B98" w:rsidP="00011B98">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011B98" w14:paraId="308B3FB2" w14:textId="77777777" w:rsidTr="00011B98">
        <w:tc>
          <w:tcPr>
            <w:tcW w:w="6232" w:type="dxa"/>
            <w:gridSpan w:val="2"/>
            <w:tcBorders>
              <w:right w:val="single" w:sz="4" w:space="0" w:color="auto"/>
            </w:tcBorders>
            <w:shd w:val="clear" w:color="auto" w:fill="000000" w:themeFill="text1"/>
          </w:tcPr>
          <w:p w14:paraId="41ED5E72" w14:textId="77777777" w:rsidR="00011B98" w:rsidRDefault="00011B98" w:rsidP="00011B98">
            <w:pPr>
              <w:rPr>
                <w:color w:val="FFFFFF" w:themeColor="background1"/>
              </w:rPr>
            </w:pPr>
            <w:r>
              <w:rPr>
                <w:color w:val="FFFFFF" w:themeColor="background1"/>
              </w:rPr>
              <w:t>Cluster Priority 1 :  Long Term Outcome</w:t>
            </w:r>
          </w:p>
          <w:p w14:paraId="4A4D15ED" w14:textId="77777777" w:rsidR="00011B98" w:rsidRPr="00934701" w:rsidRDefault="00011B98" w:rsidP="00011B98">
            <w:r>
              <w:rPr>
                <w:color w:val="FFFFFF" w:themeColor="background1"/>
              </w:rPr>
              <w:t>What do you hope to achieve? What is going ot change? For whom? By how much? By When?</w:t>
            </w:r>
          </w:p>
        </w:tc>
        <w:tc>
          <w:tcPr>
            <w:tcW w:w="9498" w:type="dxa"/>
            <w:tcBorders>
              <w:left w:val="single" w:sz="4" w:space="0" w:color="auto"/>
            </w:tcBorders>
          </w:tcPr>
          <w:p w14:paraId="0A4F0F20" w14:textId="77777777" w:rsidR="00011B98" w:rsidRDefault="00011B98" w:rsidP="00011B98">
            <w:pPr>
              <w:rPr>
                <w:rFonts w:cs="Arial"/>
                <w:b/>
                <w:bCs/>
              </w:rPr>
            </w:pPr>
            <w:r>
              <w:rPr>
                <w:rFonts w:cs="Arial"/>
                <w:b/>
                <w:bCs/>
              </w:rPr>
              <w:t>Raise learner engagement and attainment through promoting high levels of school attendance. Year 2</w:t>
            </w:r>
          </w:p>
          <w:p w14:paraId="1603F2EE" w14:textId="77777777" w:rsidR="00011B98" w:rsidRPr="00440033" w:rsidRDefault="00011B98" w:rsidP="00011B98">
            <w:pPr>
              <w:rPr>
                <w:b/>
              </w:rPr>
            </w:pPr>
          </w:p>
        </w:tc>
      </w:tr>
      <w:tr w:rsidR="00011B98" w14:paraId="68DF0F0B" w14:textId="77777777" w:rsidTr="00011B98">
        <w:tc>
          <w:tcPr>
            <w:tcW w:w="5243" w:type="dxa"/>
            <w:tcBorders>
              <w:right w:val="single" w:sz="4" w:space="0" w:color="auto"/>
            </w:tcBorders>
            <w:shd w:val="clear" w:color="auto" w:fill="D9D9D9" w:themeFill="background1" w:themeFillShade="D9"/>
          </w:tcPr>
          <w:p w14:paraId="69176215" w14:textId="77777777" w:rsidR="00011B98" w:rsidRPr="00934701" w:rsidRDefault="00011B98" w:rsidP="00011B98">
            <w:pPr>
              <w:rPr>
                <w:sz w:val="18"/>
                <w:szCs w:val="18"/>
              </w:rPr>
            </w:pPr>
            <w:r w:rsidRPr="00934701">
              <w:rPr>
                <w:sz w:val="18"/>
                <w:szCs w:val="18"/>
              </w:rPr>
              <w:t xml:space="preserve">Person(s) Responsible  </w:t>
            </w:r>
          </w:p>
          <w:p w14:paraId="411AB857" w14:textId="77777777" w:rsidR="00011B98" w:rsidRPr="00934701" w:rsidRDefault="00011B98" w:rsidP="00011B9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391EACFC" w14:textId="77777777" w:rsidR="00011B98" w:rsidRPr="00440033" w:rsidRDefault="00011B98" w:rsidP="00011B98">
            <w:pPr>
              <w:rPr>
                <w:b/>
              </w:rPr>
            </w:pPr>
            <w:r>
              <w:rPr>
                <w:b/>
              </w:rPr>
              <w:t>Cluster Chair, CIIL, Cluster HT’s</w:t>
            </w:r>
          </w:p>
        </w:tc>
      </w:tr>
    </w:tbl>
    <w:p w14:paraId="50510E7C" w14:textId="77777777" w:rsidR="00011B98" w:rsidRPr="00D628CB" w:rsidRDefault="00011B98" w:rsidP="00011B98">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3119"/>
        <w:gridCol w:w="3969"/>
      </w:tblGrid>
      <w:tr w:rsidR="00011B98" w:rsidRPr="00695C46" w14:paraId="77D3D68D" w14:textId="77777777" w:rsidTr="00011B98">
        <w:tc>
          <w:tcPr>
            <w:tcW w:w="15735" w:type="dxa"/>
            <w:gridSpan w:val="6"/>
          </w:tcPr>
          <w:p w14:paraId="50A57DB1" w14:textId="77777777" w:rsidR="00011B98" w:rsidRPr="00695C46" w:rsidRDefault="00011B98" w:rsidP="00011B9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011B98" w:rsidRPr="00695C46" w14:paraId="697F3D78" w14:textId="77777777" w:rsidTr="00011B98">
        <w:tc>
          <w:tcPr>
            <w:tcW w:w="5033" w:type="dxa"/>
            <w:gridSpan w:val="2"/>
            <w:shd w:val="clear" w:color="auto" w:fill="D9D9D9" w:themeFill="background1" w:themeFillShade="D9"/>
          </w:tcPr>
          <w:p w14:paraId="14DAC49B" w14:textId="77777777" w:rsidR="00011B98" w:rsidRPr="00695C46" w:rsidRDefault="00011B98" w:rsidP="00011B98">
            <w:pPr>
              <w:rPr>
                <w:rFonts w:cs="Arial"/>
                <w:b/>
                <w:bCs/>
                <w:sz w:val="24"/>
                <w:szCs w:val="24"/>
              </w:rPr>
            </w:pPr>
            <w:r>
              <w:rPr>
                <w:rFonts w:cs="Arial"/>
                <w:b/>
                <w:bCs/>
                <w:sz w:val="24"/>
                <w:szCs w:val="24"/>
              </w:rPr>
              <w:t xml:space="preserve">NIF Priority: </w:t>
            </w:r>
            <w:r w:rsidRPr="00135FDF">
              <w:rPr>
                <w:rFonts w:cs="Arial"/>
                <w:b/>
                <w:bCs/>
                <w:color w:val="0070C0"/>
                <w:sz w:val="24"/>
                <w:szCs w:val="24"/>
              </w:rPr>
              <w:t>2, 3, 4, 7, 9</w:t>
            </w:r>
          </w:p>
        </w:tc>
        <w:tc>
          <w:tcPr>
            <w:tcW w:w="10702" w:type="dxa"/>
            <w:gridSpan w:val="4"/>
            <w:shd w:val="clear" w:color="auto" w:fill="D9D9D9" w:themeFill="background1" w:themeFillShade="D9"/>
          </w:tcPr>
          <w:p w14:paraId="27B518A5" w14:textId="77777777" w:rsidR="00011B98" w:rsidRPr="00695C46" w:rsidRDefault="00011B98" w:rsidP="00011B98">
            <w:pPr>
              <w:rPr>
                <w:rFonts w:cs="Arial"/>
                <w:b/>
                <w:bCs/>
                <w:sz w:val="24"/>
                <w:szCs w:val="24"/>
              </w:rPr>
            </w:pPr>
            <w:r>
              <w:rPr>
                <w:rFonts w:cs="Arial"/>
                <w:b/>
                <w:bCs/>
                <w:sz w:val="24"/>
                <w:szCs w:val="24"/>
              </w:rPr>
              <w:t xml:space="preserve">NIF Driver: </w:t>
            </w:r>
            <w:r w:rsidRPr="00135FDF">
              <w:rPr>
                <w:rFonts w:cs="Arial"/>
                <w:b/>
                <w:bCs/>
                <w:color w:val="0070C0"/>
                <w:sz w:val="24"/>
                <w:szCs w:val="24"/>
              </w:rPr>
              <w:t>3, 4, 6</w:t>
            </w:r>
          </w:p>
        </w:tc>
      </w:tr>
      <w:tr w:rsidR="00011B98" w:rsidRPr="00695C46" w14:paraId="38C61FC7" w14:textId="77777777" w:rsidTr="00011B98">
        <w:tc>
          <w:tcPr>
            <w:tcW w:w="5033" w:type="dxa"/>
            <w:gridSpan w:val="2"/>
            <w:shd w:val="clear" w:color="auto" w:fill="D9D9D9" w:themeFill="background1" w:themeFillShade="D9"/>
          </w:tcPr>
          <w:p w14:paraId="51660207" w14:textId="77777777" w:rsidR="00011B98" w:rsidRPr="00695C46" w:rsidRDefault="00011B98" w:rsidP="00011B98">
            <w:pPr>
              <w:rPr>
                <w:rFonts w:cs="Arial"/>
                <w:b/>
                <w:bCs/>
                <w:sz w:val="24"/>
                <w:szCs w:val="24"/>
              </w:rPr>
            </w:pPr>
            <w:r>
              <w:rPr>
                <w:rFonts w:cs="Arial"/>
                <w:b/>
                <w:bCs/>
                <w:sz w:val="24"/>
                <w:szCs w:val="24"/>
              </w:rPr>
              <w:t xml:space="preserve">NLC Priority: </w:t>
            </w:r>
            <w:r w:rsidRPr="00135FDF">
              <w:rPr>
                <w:rFonts w:cs="Arial"/>
                <w:b/>
                <w:bCs/>
                <w:color w:val="0070C0"/>
                <w:sz w:val="24"/>
                <w:szCs w:val="24"/>
              </w:rPr>
              <w:t>1, 2, 3, 5</w:t>
            </w:r>
          </w:p>
        </w:tc>
        <w:tc>
          <w:tcPr>
            <w:tcW w:w="10702" w:type="dxa"/>
            <w:gridSpan w:val="4"/>
            <w:shd w:val="clear" w:color="auto" w:fill="D9D9D9" w:themeFill="background1" w:themeFillShade="D9"/>
          </w:tcPr>
          <w:p w14:paraId="5168B3CA" w14:textId="77777777" w:rsidR="00011B98" w:rsidRPr="00695C46" w:rsidRDefault="00011B98" w:rsidP="00011B98">
            <w:pPr>
              <w:rPr>
                <w:rFonts w:cs="Arial"/>
                <w:sz w:val="24"/>
                <w:szCs w:val="24"/>
              </w:rPr>
            </w:pPr>
            <w:r>
              <w:rPr>
                <w:rFonts w:cs="Arial"/>
                <w:b/>
                <w:bCs/>
                <w:sz w:val="24"/>
                <w:szCs w:val="24"/>
              </w:rPr>
              <w:t xml:space="preserve">QI: </w:t>
            </w:r>
            <w:r w:rsidRPr="00135FDF">
              <w:rPr>
                <w:rFonts w:cs="Arial"/>
                <w:b/>
                <w:bCs/>
                <w:color w:val="0070C0"/>
                <w:sz w:val="24"/>
                <w:szCs w:val="24"/>
              </w:rPr>
              <w:t>1.1, 2.3, 2.4, 2.6, 3.1, 3.2</w:t>
            </w:r>
          </w:p>
        </w:tc>
      </w:tr>
      <w:tr w:rsidR="00011B98" w14:paraId="51409146" w14:textId="77777777" w:rsidTr="00011B98">
        <w:tc>
          <w:tcPr>
            <w:tcW w:w="5033" w:type="dxa"/>
            <w:gridSpan w:val="2"/>
            <w:shd w:val="clear" w:color="auto" w:fill="D9D9D9" w:themeFill="background1" w:themeFillShade="D9"/>
          </w:tcPr>
          <w:p w14:paraId="23BDF581" w14:textId="77777777" w:rsidR="00011B98" w:rsidRDefault="00011B98" w:rsidP="00011B98">
            <w:pPr>
              <w:rPr>
                <w:rFonts w:cs="Arial"/>
                <w:b/>
                <w:bCs/>
                <w:sz w:val="24"/>
                <w:szCs w:val="24"/>
              </w:rPr>
            </w:pPr>
            <w:r>
              <w:rPr>
                <w:rFonts w:cs="Arial"/>
                <w:b/>
                <w:bCs/>
                <w:sz w:val="24"/>
                <w:szCs w:val="24"/>
              </w:rPr>
              <w:t>PEF Intervention:</w:t>
            </w:r>
            <w:r w:rsidRPr="00135FDF">
              <w:rPr>
                <w:rFonts w:cs="Arial"/>
                <w:b/>
                <w:bCs/>
                <w:color w:val="0070C0"/>
                <w:sz w:val="24"/>
                <w:szCs w:val="24"/>
              </w:rPr>
              <w:t>2, 3, 5 ,10</w:t>
            </w:r>
          </w:p>
        </w:tc>
        <w:tc>
          <w:tcPr>
            <w:tcW w:w="10702" w:type="dxa"/>
            <w:gridSpan w:val="4"/>
            <w:shd w:val="clear" w:color="auto" w:fill="D9D9D9" w:themeFill="background1" w:themeFillShade="D9"/>
          </w:tcPr>
          <w:p w14:paraId="49801208" w14:textId="77777777" w:rsidR="00011B98" w:rsidRDefault="00011B98" w:rsidP="00011B98">
            <w:pPr>
              <w:rPr>
                <w:rFonts w:cs="Arial"/>
                <w:b/>
                <w:bCs/>
                <w:sz w:val="24"/>
                <w:szCs w:val="24"/>
              </w:rPr>
            </w:pPr>
            <w:r>
              <w:rPr>
                <w:rFonts w:cs="Arial"/>
                <w:b/>
                <w:bCs/>
                <w:sz w:val="24"/>
                <w:szCs w:val="24"/>
              </w:rPr>
              <w:t xml:space="preserve">Developing in Faith/UNCRC: </w:t>
            </w:r>
            <w:r w:rsidRPr="00135FDF">
              <w:rPr>
                <w:rFonts w:cs="Arial"/>
                <w:b/>
                <w:bCs/>
                <w:color w:val="0070C0"/>
                <w:sz w:val="24"/>
                <w:szCs w:val="24"/>
              </w:rPr>
              <w:t>5</w:t>
            </w:r>
          </w:p>
        </w:tc>
      </w:tr>
      <w:tr w:rsidR="00011B98" w:rsidRPr="00D17AA8" w14:paraId="24DF8688" w14:textId="77777777" w:rsidTr="00011B98">
        <w:tc>
          <w:tcPr>
            <w:tcW w:w="15735" w:type="dxa"/>
            <w:gridSpan w:val="6"/>
            <w:shd w:val="clear" w:color="auto" w:fill="D9D9D9" w:themeFill="background1" w:themeFillShade="D9"/>
          </w:tcPr>
          <w:p w14:paraId="35121880" w14:textId="77777777" w:rsidR="00011B98" w:rsidRPr="00494A18" w:rsidRDefault="00011B98" w:rsidP="00011B98">
            <w:pPr>
              <w:rPr>
                <w:rFonts w:cs="Arial"/>
              </w:rPr>
            </w:pPr>
            <w:r w:rsidRPr="00494A18">
              <w:rPr>
                <w:rFonts w:cs="Arial"/>
              </w:rPr>
              <w:t>If you used any aspect of your PEF fund to support this priority; please detail the expenditure here.</w:t>
            </w:r>
          </w:p>
          <w:p w14:paraId="1242B9D3" w14:textId="77777777" w:rsidR="00011B98" w:rsidRPr="00494A18" w:rsidRDefault="00011B98" w:rsidP="00011B98">
            <w:pPr>
              <w:rPr>
                <w:rFonts w:cs="Arial"/>
                <w:sz w:val="24"/>
                <w:szCs w:val="24"/>
              </w:rPr>
            </w:pPr>
            <w:r w:rsidRPr="00494A18">
              <w:rPr>
                <w:rFonts w:cs="Arial"/>
                <w:sz w:val="24"/>
                <w:szCs w:val="24"/>
              </w:rPr>
              <w:t>PEF funding to purchase Family Attendance Support Worker</w:t>
            </w:r>
          </w:p>
        </w:tc>
      </w:tr>
      <w:tr w:rsidR="00011B98" w:rsidRPr="007A6703" w14:paraId="01ED25A0" w14:textId="77777777" w:rsidTr="00011B98">
        <w:tc>
          <w:tcPr>
            <w:tcW w:w="15735" w:type="dxa"/>
            <w:gridSpan w:val="6"/>
            <w:shd w:val="clear" w:color="auto" w:fill="auto"/>
          </w:tcPr>
          <w:p w14:paraId="2E38CFB2" w14:textId="77777777" w:rsidR="00011B98" w:rsidRPr="007A6703" w:rsidRDefault="00011B98" w:rsidP="00011B98">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5484B3A8" w14:textId="77777777" w:rsidR="00011B98" w:rsidRPr="00115C0B" w:rsidRDefault="00011B98" w:rsidP="00011B98">
            <w:pPr>
              <w:rPr>
                <w:rFonts w:cs="Arial"/>
                <w:color w:val="0070C0"/>
              </w:rPr>
            </w:pPr>
            <w:r w:rsidRPr="003B0083">
              <w:rPr>
                <w:rFonts w:cs="Arial"/>
                <w:color w:val="0070C0"/>
                <w:shd w:val="clear" w:color="auto" w:fill="FFFFFF" w:themeFill="background1"/>
              </w:rPr>
              <w:t>CNHS Cluster have in 2022/23 focussed on improving attendance across the cluster with each school adopting strategies to improve engagement and work towards set targets. The cluster recognise that poor/weak attendance is detrimental to learner attainment and learner mental health. Attendance over the last year has improved and or stabilised in all cluster schools with further progress planned for in 2023/24. The CNHS Cluster will promote positive practices that will engage learners and families in increasing attendance at school and in so doing improve outcomes for learners and their families</w:t>
            </w:r>
            <w:r w:rsidRPr="003B0083">
              <w:rPr>
                <w:rFonts w:cs="Arial"/>
                <w:color w:val="0070C0"/>
              </w:rPr>
              <w:t>.</w:t>
            </w:r>
          </w:p>
        </w:tc>
      </w:tr>
      <w:tr w:rsidR="00011B98" w14:paraId="0AF1203C" w14:textId="77777777" w:rsidTr="00011B98">
        <w:tc>
          <w:tcPr>
            <w:tcW w:w="15735" w:type="dxa"/>
            <w:gridSpan w:val="6"/>
            <w:shd w:val="clear" w:color="auto" w:fill="auto"/>
          </w:tcPr>
          <w:p w14:paraId="01C92CB1" w14:textId="77777777" w:rsidR="00011B98" w:rsidRDefault="00011B98" w:rsidP="00011B98">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1DC4334F" w14:textId="77777777" w:rsidR="00011B98" w:rsidRPr="001C232C" w:rsidRDefault="00011B98" w:rsidP="00011B98">
            <w:pPr>
              <w:spacing w:line="256" w:lineRule="auto"/>
              <w:rPr>
                <w:sz w:val="16"/>
                <w:szCs w:val="16"/>
                <w:lang w:eastAsia="en-US"/>
              </w:rPr>
            </w:pPr>
            <w:r>
              <w:rPr>
                <w:sz w:val="16"/>
                <w:szCs w:val="16"/>
                <w:lang w:eastAsia="en-US"/>
              </w:rPr>
              <w:t>Each school within the cluster will identify spending specific from PEF budgets that promote attendance and engagement.</w:t>
            </w:r>
          </w:p>
        </w:tc>
      </w:tr>
      <w:tr w:rsidR="00011B98" w:rsidRPr="008A6EC1" w14:paraId="0479D358" w14:textId="77777777" w:rsidTr="00011B98">
        <w:tc>
          <w:tcPr>
            <w:tcW w:w="2127" w:type="dxa"/>
            <w:shd w:val="clear" w:color="auto" w:fill="D9D9D9" w:themeFill="background1" w:themeFillShade="D9"/>
          </w:tcPr>
          <w:p w14:paraId="5F6E5504" w14:textId="77777777" w:rsidR="00011B98" w:rsidRPr="008A6EC1" w:rsidRDefault="00011B98" w:rsidP="00011B98">
            <w:pPr>
              <w:rPr>
                <w:rFonts w:cs="Arial"/>
                <w:b/>
                <w:bCs/>
                <w:u w:val="single"/>
              </w:rPr>
            </w:pPr>
            <w:r w:rsidRPr="008A6EC1">
              <w:rPr>
                <w:rFonts w:cs="Arial"/>
                <w:b/>
                <w:bCs/>
                <w:u w:val="single"/>
              </w:rPr>
              <w:t>EXPECTED IMPACT</w:t>
            </w:r>
          </w:p>
          <w:p w14:paraId="26C075A3" w14:textId="77777777" w:rsidR="00011B98" w:rsidRPr="008A6EC1" w:rsidRDefault="00011B98" w:rsidP="00011B98">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406DB95E" w14:textId="77777777" w:rsidR="00011B98" w:rsidRPr="008A6EC1" w:rsidRDefault="00011B98" w:rsidP="00011B98">
            <w:pPr>
              <w:rPr>
                <w:b/>
                <w:bCs/>
                <w:u w:val="single"/>
              </w:rPr>
            </w:pPr>
            <w:r w:rsidRPr="008A6EC1">
              <w:rPr>
                <w:b/>
                <w:bCs/>
                <w:u w:val="single"/>
              </w:rPr>
              <w:t>INTERVENTIONS/ACTIONS TO SUPPORT IMPROVEMENT: HOW?</w:t>
            </w:r>
          </w:p>
          <w:p w14:paraId="4C6D2C1B" w14:textId="77777777" w:rsidR="00011B98" w:rsidRPr="008A6EC1" w:rsidRDefault="00011B98" w:rsidP="00011B98">
            <w:pPr>
              <w:rPr>
                <w:rFonts w:cs="Arial"/>
                <w:b/>
                <w:bCs/>
                <w:u w:val="single"/>
              </w:rPr>
            </w:pPr>
          </w:p>
        </w:tc>
        <w:tc>
          <w:tcPr>
            <w:tcW w:w="2977" w:type="dxa"/>
            <w:shd w:val="clear" w:color="auto" w:fill="D9D9D9" w:themeFill="background1" w:themeFillShade="D9"/>
          </w:tcPr>
          <w:p w14:paraId="1341E34D" w14:textId="77777777" w:rsidR="00011B98" w:rsidRPr="008A6EC1" w:rsidRDefault="00011B98" w:rsidP="00011B98">
            <w:pPr>
              <w:rPr>
                <w:b/>
                <w:bCs/>
                <w:u w:val="single"/>
              </w:rPr>
            </w:pPr>
            <w:r w:rsidRPr="008A6EC1">
              <w:rPr>
                <w:b/>
                <w:bCs/>
                <w:u w:val="single"/>
              </w:rPr>
              <w:t>HOW WILL YOU TRACK PROGRESS?</w:t>
            </w:r>
          </w:p>
          <w:p w14:paraId="61B9AC21" w14:textId="77777777" w:rsidR="00011B98" w:rsidRPr="008A6EC1" w:rsidRDefault="00011B98" w:rsidP="00011B98">
            <w:pPr>
              <w:rPr>
                <w:rFonts w:cs="Arial"/>
                <w:b/>
                <w:bCs/>
                <w:u w:val="single"/>
              </w:rPr>
            </w:pPr>
            <w:r w:rsidRPr="008A6EC1">
              <w:rPr>
                <w:b/>
                <w:bCs/>
                <w:u w:val="single"/>
              </w:rPr>
              <w:t>MEASURES</w:t>
            </w:r>
          </w:p>
        </w:tc>
        <w:tc>
          <w:tcPr>
            <w:tcW w:w="3119" w:type="dxa"/>
            <w:shd w:val="clear" w:color="auto" w:fill="D9D9D9" w:themeFill="background1" w:themeFillShade="D9"/>
          </w:tcPr>
          <w:p w14:paraId="2B0D5FCE" w14:textId="77777777" w:rsidR="00011B98" w:rsidRPr="008A6EC1" w:rsidRDefault="00011B98" w:rsidP="00011B98">
            <w:pPr>
              <w:rPr>
                <w:rFonts w:cs="Arial"/>
                <w:b/>
                <w:bCs/>
                <w:u w:val="single"/>
              </w:rPr>
            </w:pPr>
            <w:r>
              <w:rPr>
                <w:rFonts w:cs="Arial"/>
                <w:b/>
                <w:bCs/>
                <w:u w:val="single"/>
              </w:rPr>
              <w:t xml:space="preserve">EVALUATION </w:t>
            </w:r>
            <w:r w:rsidRPr="008A6EC1">
              <w:rPr>
                <w:rFonts w:cs="Arial"/>
                <w:b/>
                <w:bCs/>
                <w:u w:val="single"/>
              </w:rPr>
              <w:t>CHECKPOINT 1</w:t>
            </w:r>
          </w:p>
        </w:tc>
        <w:tc>
          <w:tcPr>
            <w:tcW w:w="3969" w:type="dxa"/>
            <w:shd w:val="clear" w:color="auto" w:fill="D9D9D9" w:themeFill="background1" w:themeFillShade="D9"/>
          </w:tcPr>
          <w:p w14:paraId="3B21384E" w14:textId="77777777" w:rsidR="00011B98" w:rsidRPr="008A6EC1" w:rsidRDefault="00011B98" w:rsidP="00011B98">
            <w:pPr>
              <w:rPr>
                <w:rFonts w:cs="Arial"/>
                <w:b/>
                <w:bCs/>
                <w:u w:val="single"/>
              </w:rPr>
            </w:pPr>
            <w:r>
              <w:rPr>
                <w:rFonts w:cs="Arial"/>
                <w:b/>
                <w:bCs/>
                <w:u w:val="single"/>
              </w:rPr>
              <w:t xml:space="preserve">EVALUATION </w:t>
            </w:r>
            <w:r w:rsidRPr="008A6EC1">
              <w:rPr>
                <w:rFonts w:cs="Arial"/>
                <w:b/>
                <w:bCs/>
                <w:u w:val="single"/>
              </w:rPr>
              <w:t>CHECKPOINT 2</w:t>
            </w:r>
          </w:p>
        </w:tc>
      </w:tr>
      <w:tr w:rsidR="00011B98" w14:paraId="4ED3100F" w14:textId="77777777" w:rsidTr="00011B98">
        <w:tc>
          <w:tcPr>
            <w:tcW w:w="2127" w:type="dxa"/>
            <w:shd w:val="clear" w:color="auto" w:fill="D9D9D9" w:themeFill="background1" w:themeFillShade="D9"/>
          </w:tcPr>
          <w:p w14:paraId="50AD83A0" w14:textId="77777777" w:rsidR="00011B98" w:rsidRDefault="00011B98" w:rsidP="00011B98">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2B9F74DB" w14:textId="77777777" w:rsidR="00011B98" w:rsidRDefault="00011B98" w:rsidP="00011B98">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1F52C655" w14:textId="77777777" w:rsidR="00011B98" w:rsidRDefault="00011B98" w:rsidP="00011B98">
            <w:pPr>
              <w:rPr>
                <w:rFonts w:cs="Arial"/>
                <w:b/>
                <w:bCs/>
              </w:rPr>
            </w:pPr>
            <w:r>
              <w:rPr>
                <w:sz w:val="16"/>
                <w:szCs w:val="16"/>
                <w:lang w:eastAsia="en-US"/>
              </w:rPr>
              <w:t>What ongoing information will demonstrate progress? (Qualitative, Quantitative – short/medium/long term data)</w:t>
            </w:r>
          </w:p>
        </w:tc>
        <w:tc>
          <w:tcPr>
            <w:tcW w:w="3119" w:type="dxa"/>
            <w:shd w:val="clear" w:color="auto" w:fill="D9D9D9" w:themeFill="background1" w:themeFillShade="D9"/>
          </w:tcPr>
          <w:p w14:paraId="458F7D60" w14:textId="77777777" w:rsidR="00011B98" w:rsidRDefault="00011B98" w:rsidP="00011B98">
            <w:pPr>
              <w:rPr>
                <w:rFonts w:cs="Arial"/>
                <w:b/>
                <w:bCs/>
              </w:rPr>
            </w:pPr>
          </w:p>
        </w:tc>
        <w:tc>
          <w:tcPr>
            <w:tcW w:w="3969" w:type="dxa"/>
            <w:shd w:val="clear" w:color="auto" w:fill="D9D9D9" w:themeFill="background1" w:themeFillShade="D9"/>
          </w:tcPr>
          <w:p w14:paraId="2CC9A531" w14:textId="77777777" w:rsidR="00011B98" w:rsidRDefault="00011B98" w:rsidP="00011B98">
            <w:pPr>
              <w:rPr>
                <w:rFonts w:cs="Arial"/>
                <w:b/>
                <w:bCs/>
              </w:rPr>
            </w:pPr>
          </w:p>
        </w:tc>
      </w:tr>
      <w:tr w:rsidR="00011B98" w14:paraId="7A1DD3B2" w14:textId="77777777" w:rsidTr="00011B98">
        <w:tc>
          <w:tcPr>
            <w:tcW w:w="2127" w:type="dxa"/>
            <w:shd w:val="clear" w:color="auto" w:fill="auto"/>
          </w:tcPr>
          <w:p w14:paraId="121BDF53" w14:textId="77777777" w:rsidR="00011B98" w:rsidRDefault="00011B98" w:rsidP="00011B98">
            <w:pPr>
              <w:rPr>
                <w:rFonts w:cs="Arial"/>
                <w:bCs/>
                <w:color w:val="0070C0"/>
              </w:rPr>
            </w:pPr>
            <w:r w:rsidRPr="00135FDF">
              <w:rPr>
                <w:rFonts w:cs="Arial"/>
                <w:bCs/>
                <w:color w:val="0070C0"/>
              </w:rPr>
              <w:t>Improved motivation to attend school</w:t>
            </w:r>
            <w:r>
              <w:rPr>
                <w:rFonts w:cs="Arial"/>
                <w:bCs/>
                <w:color w:val="0070C0"/>
              </w:rPr>
              <w:t>.</w:t>
            </w:r>
          </w:p>
          <w:p w14:paraId="52533EC1" w14:textId="77777777" w:rsidR="00011B98" w:rsidRDefault="00011B98" w:rsidP="00011B98">
            <w:pPr>
              <w:rPr>
                <w:rFonts w:cs="Arial"/>
                <w:bCs/>
                <w:color w:val="0070C0"/>
              </w:rPr>
            </w:pPr>
            <w:r>
              <w:rPr>
                <w:rFonts w:cs="Arial"/>
                <w:bCs/>
                <w:color w:val="0070C0"/>
              </w:rPr>
              <w:t>Target specific learners (20 in secondary, 10 in primary) demonstrating low absence rate of below 85% in secondary and below 90% in primary.</w:t>
            </w:r>
          </w:p>
          <w:p w14:paraId="5E9B5684" w14:textId="77777777" w:rsidR="00011B98" w:rsidRDefault="00011B98" w:rsidP="00011B98">
            <w:pPr>
              <w:rPr>
                <w:rFonts w:cs="Arial"/>
                <w:bCs/>
                <w:color w:val="0070C0"/>
              </w:rPr>
            </w:pPr>
          </w:p>
          <w:p w14:paraId="0852EF15" w14:textId="77777777" w:rsidR="00011B98" w:rsidRDefault="00011B98" w:rsidP="00011B98">
            <w:pPr>
              <w:rPr>
                <w:rFonts w:cs="Arial"/>
                <w:bCs/>
                <w:color w:val="0070C0"/>
              </w:rPr>
            </w:pPr>
          </w:p>
          <w:p w14:paraId="70AAA608" w14:textId="77777777" w:rsidR="00011B98" w:rsidRDefault="00011B98" w:rsidP="00011B98">
            <w:pPr>
              <w:rPr>
                <w:rFonts w:cs="Arial"/>
                <w:bCs/>
                <w:color w:val="0070C0"/>
              </w:rPr>
            </w:pPr>
          </w:p>
          <w:p w14:paraId="5DB083F4" w14:textId="77777777" w:rsidR="00011B98" w:rsidRDefault="00011B98" w:rsidP="00011B98">
            <w:pPr>
              <w:rPr>
                <w:rFonts w:cs="Arial"/>
                <w:bCs/>
                <w:color w:val="0070C0"/>
              </w:rPr>
            </w:pPr>
          </w:p>
          <w:p w14:paraId="57C31C01" w14:textId="77777777" w:rsidR="00011B98" w:rsidRDefault="00011B98" w:rsidP="00011B98">
            <w:pPr>
              <w:rPr>
                <w:rFonts w:cs="Arial"/>
                <w:bCs/>
                <w:color w:val="0070C0"/>
              </w:rPr>
            </w:pPr>
          </w:p>
          <w:p w14:paraId="73162F92" w14:textId="77777777" w:rsidR="00011B98" w:rsidRPr="00135FDF" w:rsidRDefault="00011B98" w:rsidP="00011B98">
            <w:pPr>
              <w:rPr>
                <w:rFonts w:cs="Arial"/>
                <w:bCs/>
                <w:color w:val="0070C0"/>
              </w:rPr>
            </w:pPr>
          </w:p>
        </w:tc>
        <w:tc>
          <w:tcPr>
            <w:tcW w:w="3543" w:type="dxa"/>
            <w:gridSpan w:val="2"/>
            <w:shd w:val="clear" w:color="auto" w:fill="auto"/>
          </w:tcPr>
          <w:p w14:paraId="352BF2BE" w14:textId="77777777" w:rsidR="00011B98" w:rsidRDefault="00011B98" w:rsidP="00011B98">
            <w:pPr>
              <w:rPr>
                <w:color w:val="0070C0"/>
              </w:rPr>
            </w:pPr>
            <w:r w:rsidRPr="00135FDF">
              <w:rPr>
                <w:color w:val="0070C0"/>
              </w:rPr>
              <w:t>Progressive and targeted support for family engagement will be prioritised linked to trigger attendance levels</w:t>
            </w:r>
            <w:r>
              <w:rPr>
                <w:color w:val="0070C0"/>
              </w:rPr>
              <w:t xml:space="preserve"> of below 85% in secondary, below 90% in primaries.</w:t>
            </w:r>
          </w:p>
          <w:p w14:paraId="720C42DB" w14:textId="77777777" w:rsidR="00011B98" w:rsidRDefault="00011B98" w:rsidP="00011B98">
            <w:pPr>
              <w:rPr>
                <w:color w:val="0070C0"/>
              </w:rPr>
            </w:pPr>
            <w:r>
              <w:rPr>
                <w:color w:val="0070C0"/>
              </w:rPr>
              <w:t>Individual Primaries will reflect their own target %</w:t>
            </w:r>
          </w:p>
          <w:p w14:paraId="5B6DB19C" w14:textId="77777777" w:rsidR="00011B98" w:rsidRDefault="00011B98" w:rsidP="00011B98">
            <w:pPr>
              <w:rPr>
                <w:color w:val="0070C0"/>
              </w:rPr>
            </w:pPr>
          </w:p>
          <w:p w14:paraId="1A4396CD" w14:textId="77777777" w:rsidR="00011B98" w:rsidRDefault="00011B98" w:rsidP="00011B98">
            <w:pPr>
              <w:rPr>
                <w:color w:val="0070C0"/>
              </w:rPr>
            </w:pPr>
          </w:p>
          <w:p w14:paraId="2DFCE3E1" w14:textId="77777777" w:rsidR="00011B98" w:rsidRDefault="00011B98" w:rsidP="00011B98">
            <w:pPr>
              <w:rPr>
                <w:color w:val="0070C0"/>
              </w:rPr>
            </w:pPr>
          </w:p>
          <w:p w14:paraId="59BF0B6C" w14:textId="77777777" w:rsidR="00011B98" w:rsidRPr="00135FDF" w:rsidRDefault="00011B98" w:rsidP="00011B98">
            <w:pPr>
              <w:rPr>
                <w:color w:val="0070C0"/>
              </w:rPr>
            </w:pPr>
          </w:p>
        </w:tc>
        <w:tc>
          <w:tcPr>
            <w:tcW w:w="2977" w:type="dxa"/>
            <w:shd w:val="clear" w:color="auto" w:fill="auto"/>
          </w:tcPr>
          <w:p w14:paraId="11262287" w14:textId="77777777" w:rsidR="00011B98" w:rsidRPr="00135FDF" w:rsidRDefault="00011B98" w:rsidP="00011B98">
            <w:pPr>
              <w:rPr>
                <w:rFonts w:cs="Arial"/>
                <w:bCs/>
                <w:color w:val="0070C0"/>
              </w:rPr>
            </w:pPr>
            <w:r w:rsidRPr="00135FDF">
              <w:rPr>
                <w:rFonts w:cs="Arial"/>
                <w:bCs/>
                <w:color w:val="0070C0"/>
              </w:rPr>
              <w:t>Monthly data from each school will</w:t>
            </w:r>
            <w:r>
              <w:rPr>
                <w:rFonts w:cs="Arial"/>
                <w:bCs/>
                <w:color w:val="0070C0"/>
              </w:rPr>
              <w:t xml:space="preserve"> continue</w:t>
            </w:r>
            <w:r w:rsidRPr="00135FDF">
              <w:rPr>
                <w:rFonts w:cs="Arial"/>
                <w:bCs/>
                <w:color w:val="0070C0"/>
              </w:rPr>
              <w:t xml:space="preserve"> be collated with information being shared with whole schoo</w:t>
            </w:r>
            <w:r>
              <w:rPr>
                <w:rFonts w:cs="Arial"/>
                <w:bCs/>
                <w:color w:val="0070C0"/>
              </w:rPr>
              <w:t>l community. Data will be shared with appropriate staff to aid tracking and monitoring of individual learners as appropriate.</w:t>
            </w:r>
          </w:p>
        </w:tc>
        <w:tc>
          <w:tcPr>
            <w:tcW w:w="3119" w:type="dxa"/>
            <w:shd w:val="clear" w:color="auto" w:fill="auto"/>
          </w:tcPr>
          <w:p w14:paraId="7F0744EB" w14:textId="77777777" w:rsidR="00011B98" w:rsidRDefault="00011B98" w:rsidP="00011B98">
            <w:pPr>
              <w:rPr>
                <w:rFonts w:cs="Arial"/>
                <w:b/>
                <w:bCs/>
              </w:rPr>
            </w:pPr>
          </w:p>
        </w:tc>
        <w:tc>
          <w:tcPr>
            <w:tcW w:w="3969" w:type="dxa"/>
            <w:shd w:val="clear" w:color="auto" w:fill="auto"/>
          </w:tcPr>
          <w:p w14:paraId="54EBEE32" w14:textId="77777777" w:rsidR="00011B98" w:rsidRDefault="00011B98" w:rsidP="00011B98">
            <w:pPr>
              <w:rPr>
                <w:rFonts w:cs="Arial"/>
                <w:b/>
                <w:bCs/>
              </w:rPr>
            </w:pPr>
          </w:p>
        </w:tc>
      </w:tr>
      <w:tr w:rsidR="00011B98" w14:paraId="3A0CB0D2" w14:textId="77777777" w:rsidTr="00011B98">
        <w:tc>
          <w:tcPr>
            <w:tcW w:w="2127" w:type="dxa"/>
            <w:shd w:val="clear" w:color="auto" w:fill="auto"/>
          </w:tcPr>
          <w:p w14:paraId="654F4434" w14:textId="77777777" w:rsidR="00011B98" w:rsidRPr="00135FDF" w:rsidRDefault="00011B98" w:rsidP="00011B98">
            <w:pPr>
              <w:rPr>
                <w:rFonts w:cs="Arial"/>
                <w:bCs/>
                <w:color w:val="0070C0"/>
              </w:rPr>
            </w:pPr>
            <w:r w:rsidRPr="00135FDF">
              <w:rPr>
                <w:rFonts w:cs="Arial"/>
                <w:bCs/>
                <w:color w:val="0070C0"/>
              </w:rPr>
              <w:t xml:space="preserve">Targeted support for identified learners </w:t>
            </w:r>
            <w:r>
              <w:rPr>
                <w:rFonts w:cs="Arial"/>
                <w:bCs/>
                <w:color w:val="0070C0"/>
              </w:rPr>
              <w:t>in place.</w:t>
            </w:r>
          </w:p>
        </w:tc>
        <w:tc>
          <w:tcPr>
            <w:tcW w:w="3543" w:type="dxa"/>
            <w:gridSpan w:val="2"/>
            <w:shd w:val="clear" w:color="auto" w:fill="auto"/>
          </w:tcPr>
          <w:p w14:paraId="2CF87880" w14:textId="77777777" w:rsidR="00011B98" w:rsidRPr="00135FDF" w:rsidRDefault="00011B98" w:rsidP="00011B98">
            <w:pPr>
              <w:rPr>
                <w:color w:val="0070C0"/>
              </w:rPr>
            </w:pPr>
            <w:r>
              <w:rPr>
                <w:color w:val="0070C0"/>
              </w:rPr>
              <w:t>Attendance information and the relationship to attainment will be shared with all families. Individual learners will be supported to improve attendance.</w:t>
            </w:r>
          </w:p>
        </w:tc>
        <w:tc>
          <w:tcPr>
            <w:tcW w:w="2977" w:type="dxa"/>
            <w:shd w:val="clear" w:color="auto" w:fill="auto"/>
          </w:tcPr>
          <w:p w14:paraId="533398C5" w14:textId="77777777" w:rsidR="00011B98" w:rsidRPr="00135FDF" w:rsidRDefault="00011B98" w:rsidP="00011B98">
            <w:pPr>
              <w:rPr>
                <w:rFonts w:cs="Arial"/>
                <w:bCs/>
                <w:color w:val="0070C0"/>
              </w:rPr>
            </w:pPr>
            <w:r>
              <w:rPr>
                <w:rFonts w:cs="Arial"/>
                <w:bCs/>
                <w:color w:val="0070C0"/>
              </w:rPr>
              <w:t>Data will be shared with appropriate staff to aid tracking and monitoring of individual learners as appropriate.</w:t>
            </w:r>
          </w:p>
        </w:tc>
        <w:tc>
          <w:tcPr>
            <w:tcW w:w="3119" w:type="dxa"/>
            <w:shd w:val="clear" w:color="auto" w:fill="auto"/>
          </w:tcPr>
          <w:p w14:paraId="7D78A856" w14:textId="77777777" w:rsidR="00011B98" w:rsidRDefault="00011B98" w:rsidP="00011B98">
            <w:pPr>
              <w:rPr>
                <w:rFonts w:cs="Arial"/>
                <w:b/>
                <w:bCs/>
              </w:rPr>
            </w:pPr>
          </w:p>
        </w:tc>
        <w:tc>
          <w:tcPr>
            <w:tcW w:w="3969" w:type="dxa"/>
            <w:shd w:val="clear" w:color="auto" w:fill="auto"/>
          </w:tcPr>
          <w:p w14:paraId="18DEE53A" w14:textId="77777777" w:rsidR="00011B98" w:rsidRDefault="00011B98" w:rsidP="00011B98">
            <w:pPr>
              <w:rPr>
                <w:rFonts w:cs="Arial"/>
                <w:b/>
                <w:bCs/>
              </w:rPr>
            </w:pPr>
          </w:p>
        </w:tc>
      </w:tr>
      <w:tr w:rsidR="00011B98" w14:paraId="53CC9B24" w14:textId="77777777" w:rsidTr="00011B98">
        <w:tc>
          <w:tcPr>
            <w:tcW w:w="2127" w:type="dxa"/>
            <w:shd w:val="clear" w:color="auto" w:fill="auto"/>
          </w:tcPr>
          <w:p w14:paraId="13E83E76" w14:textId="77777777" w:rsidR="00011B98" w:rsidRPr="00135FDF" w:rsidRDefault="00011B98" w:rsidP="00011B98">
            <w:pPr>
              <w:rPr>
                <w:rFonts w:cs="Arial"/>
                <w:bCs/>
                <w:color w:val="0070C0"/>
              </w:rPr>
            </w:pPr>
            <w:r w:rsidRPr="00135FDF">
              <w:rPr>
                <w:rFonts w:cs="Arial"/>
                <w:bCs/>
                <w:color w:val="0070C0"/>
              </w:rPr>
              <w:t>Improved engagement with learners and families</w:t>
            </w:r>
            <w:r>
              <w:rPr>
                <w:rFonts w:cs="Arial"/>
                <w:bCs/>
                <w:color w:val="0070C0"/>
              </w:rPr>
              <w:t>.with named individuals to work with the Family Engagement Support Assistant</w:t>
            </w:r>
          </w:p>
        </w:tc>
        <w:tc>
          <w:tcPr>
            <w:tcW w:w="3543" w:type="dxa"/>
            <w:gridSpan w:val="2"/>
            <w:shd w:val="clear" w:color="auto" w:fill="auto"/>
          </w:tcPr>
          <w:p w14:paraId="4FB0E3FF" w14:textId="77777777" w:rsidR="00011B98" w:rsidRPr="00135FDF" w:rsidRDefault="00011B98" w:rsidP="00011B98">
            <w:pPr>
              <w:rPr>
                <w:color w:val="0070C0"/>
              </w:rPr>
            </w:pPr>
            <w:r>
              <w:rPr>
                <w:rFonts w:cs="Arial"/>
                <w:bCs/>
                <w:color w:val="0070C0"/>
              </w:rPr>
              <w:t>The recently appointed Family Engagement Support Assistant will</w:t>
            </w:r>
            <w:r w:rsidRPr="00135FDF">
              <w:rPr>
                <w:rFonts w:cs="Arial"/>
                <w:bCs/>
                <w:color w:val="0070C0"/>
              </w:rPr>
              <w:t xml:space="preserve"> engage with primary and secondary identified needs within families.</w:t>
            </w:r>
            <w:r>
              <w:rPr>
                <w:color w:val="0070C0"/>
              </w:rPr>
              <w:t xml:space="preserve"> </w:t>
            </w:r>
          </w:p>
        </w:tc>
        <w:tc>
          <w:tcPr>
            <w:tcW w:w="2977" w:type="dxa"/>
            <w:shd w:val="clear" w:color="auto" w:fill="auto"/>
          </w:tcPr>
          <w:p w14:paraId="50279124" w14:textId="77777777" w:rsidR="00011B98" w:rsidRPr="00135FDF" w:rsidRDefault="00011B98" w:rsidP="00011B98">
            <w:pPr>
              <w:rPr>
                <w:rFonts w:cs="Arial"/>
                <w:bCs/>
                <w:color w:val="0070C0"/>
              </w:rPr>
            </w:pPr>
            <w:r w:rsidRPr="00135FDF">
              <w:rPr>
                <w:rFonts w:cs="Arial"/>
                <w:bCs/>
                <w:color w:val="0070C0"/>
              </w:rPr>
              <w:t xml:space="preserve">Learner views gathered termly regarding their </w:t>
            </w:r>
            <w:r>
              <w:rPr>
                <w:rFonts w:cs="Arial"/>
                <w:bCs/>
                <w:color w:val="0070C0"/>
              </w:rPr>
              <w:t xml:space="preserve">attendance, </w:t>
            </w:r>
            <w:r w:rsidRPr="00135FDF">
              <w:rPr>
                <w:rFonts w:cs="Arial"/>
                <w:bCs/>
                <w:color w:val="0070C0"/>
              </w:rPr>
              <w:t xml:space="preserve">learning and curriculum. </w:t>
            </w:r>
          </w:p>
        </w:tc>
        <w:tc>
          <w:tcPr>
            <w:tcW w:w="3119" w:type="dxa"/>
            <w:shd w:val="clear" w:color="auto" w:fill="auto"/>
          </w:tcPr>
          <w:p w14:paraId="18F7F450" w14:textId="77777777" w:rsidR="00011B98" w:rsidRDefault="00011B98" w:rsidP="00011B98">
            <w:pPr>
              <w:rPr>
                <w:rFonts w:cs="Arial"/>
                <w:b/>
                <w:bCs/>
              </w:rPr>
            </w:pPr>
          </w:p>
        </w:tc>
        <w:tc>
          <w:tcPr>
            <w:tcW w:w="3969" w:type="dxa"/>
            <w:shd w:val="clear" w:color="auto" w:fill="auto"/>
          </w:tcPr>
          <w:p w14:paraId="7B64598E" w14:textId="77777777" w:rsidR="00011B98" w:rsidRDefault="00011B98" w:rsidP="00011B98">
            <w:pPr>
              <w:rPr>
                <w:rFonts w:cs="Arial"/>
                <w:b/>
                <w:bCs/>
              </w:rPr>
            </w:pPr>
          </w:p>
        </w:tc>
      </w:tr>
      <w:tr w:rsidR="00011B98" w14:paraId="24D743D3" w14:textId="77777777" w:rsidTr="00011B98">
        <w:tc>
          <w:tcPr>
            <w:tcW w:w="2127" w:type="dxa"/>
            <w:shd w:val="clear" w:color="auto" w:fill="auto"/>
          </w:tcPr>
          <w:p w14:paraId="6B6885F9" w14:textId="77777777" w:rsidR="00011B98" w:rsidRPr="00B215C4" w:rsidRDefault="00011B98" w:rsidP="00011B98">
            <w:pPr>
              <w:rPr>
                <w:rFonts w:cs="Arial"/>
                <w:bCs/>
                <w:color w:val="0070C0"/>
              </w:rPr>
            </w:pPr>
            <w:r w:rsidRPr="00B215C4">
              <w:rPr>
                <w:rFonts w:cs="Arial"/>
                <w:bCs/>
                <w:color w:val="0070C0"/>
              </w:rPr>
              <w:t>Increased attendance leading to improved engagement and attainment</w:t>
            </w:r>
            <w:r>
              <w:rPr>
                <w:rFonts w:cs="Arial"/>
                <w:bCs/>
                <w:color w:val="0070C0"/>
              </w:rPr>
              <w:t xml:space="preserve"> through collaboration with families and Family Engagement Support Assistant</w:t>
            </w:r>
          </w:p>
        </w:tc>
        <w:tc>
          <w:tcPr>
            <w:tcW w:w="3543" w:type="dxa"/>
            <w:gridSpan w:val="2"/>
            <w:shd w:val="clear" w:color="auto" w:fill="auto"/>
          </w:tcPr>
          <w:p w14:paraId="23E88FC1" w14:textId="77777777" w:rsidR="00011B98" w:rsidRDefault="00011B98" w:rsidP="00011B98">
            <w:pPr>
              <w:rPr>
                <w:color w:val="0070C0"/>
              </w:rPr>
            </w:pPr>
            <w:r w:rsidRPr="00135FDF">
              <w:rPr>
                <w:color w:val="0070C0"/>
              </w:rPr>
              <w:t>Individual schools wil</w:t>
            </w:r>
            <w:r>
              <w:rPr>
                <w:color w:val="0070C0"/>
              </w:rPr>
              <w:t>l create procedures to promote and improve attendance.</w:t>
            </w:r>
          </w:p>
          <w:p w14:paraId="2BDFA0FA" w14:textId="77777777" w:rsidR="00011B98" w:rsidRPr="00135FDF" w:rsidRDefault="00011B98" w:rsidP="00011B98">
            <w:pPr>
              <w:rPr>
                <w:color w:val="0070C0"/>
              </w:rPr>
            </w:pPr>
            <w:r w:rsidRPr="00135FDF">
              <w:rPr>
                <w:color w:val="0070C0"/>
              </w:rPr>
              <w:t xml:space="preserve">Schools will </w:t>
            </w:r>
            <w:r>
              <w:rPr>
                <w:color w:val="0070C0"/>
              </w:rPr>
              <w:t xml:space="preserve">continue to </w:t>
            </w:r>
            <w:r w:rsidRPr="00135FDF">
              <w:rPr>
                <w:color w:val="0070C0"/>
              </w:rPr>
              <w:t>share their best practice in enga</w:t>
            </w:r>
            <w:r>
              <w:rPr>
                <w:color w:val="0070C0"/>
              </w:rPr>
              <w:t>ging with learners and families</w:t>
            </w:r>
          </w:p>
        </w:tc>
        <w:tc>
          <w:tcPr>
            <w:tcW w:w="2977" w:type="dxa"/>
            <w:shd w:val="clear" w:color="auto" w:fill="auto"/>
          </w:tcPr>
          <w:p w14:paraId="3D2F63B2" w14:textId="77777777" w:rsidR="00011B98" w:rsidRPr="00135FDF" w:rsidRDefault="00011B98" w:rsidP="00011B98">
            <w:pPr>
              <w:rPr>
                <w:rFonts w:cs="Arial"/>
                <w:bCs/>
                <w:color w:val="0070C0"/>
              </w:rPr>
            </w:pPr>
            <w:r w:rsidRPr="00135FDF">
              <w:rPr>
                <w:rFonts w:cs="Arial"/>
                <w:bCs/>
                <w:color w:val="0070C0"/>
              </w:rPr>
              <w:t xml:space="preserve">Targeted Future Friday activities will </w:t>
            </w:r>
            <w:r>
              <w:rPr>
                <w:rFonts w:cs="Arial"/>
                <w:bCs/>
                <w:color w:val="0070C0"/>
              </w:rPr>
              <w:t xml:space="preserve">continue to </w:t>
            </w:r>
            <w:r w:rsidRPr="00135FDF">
              <w:rPr>
                <w:rFonts w:cs="Arial"/>
                <w:bCs/>
                <w:color w:val="0070C0"/>
              </w:rPr>
              <w:t xml:space="preserve">engage learners. </w:t>
            </w:r>
            <w:r>
              <w:rPr>
                <w:rFonts w:cs="Arial"/>
                <w:bCs/>
                <w:color w:val="0070C0"/>
              </w:rPr>
              <w:t xml:space="preserve">% of target group taking up offers will be supported and monitored. </w:t>
            </w:r>
            <w:r w:rsidRPr="00135FDF">
              <w:rPr>
                <w:rFonts w:cs="Arial"/>
                <w:bCs/>
                <w:color w:val="0070C0"/>
              </w:rPr>
              <w:t>This will be linked with the primaries offering secondary pupils the opportunity to build leadership skills</w:t>
            </w:r>
          </w:p>
        </w:tc>
        <w:tc>
          <w:tcPr>
            <w:tcW w:w="3119" w:type="dxa"/>
            <w:shd w:val="clear" w:color="auto" w:fill="auto"/>
          </w:tcPr>
          <w:p w14:paraId="5E108B70" w14:textId="77777777" w:rsidR="00011B98" w:rsidRDefault="00011B98" w:rsidP="00011B98">
            <w:pPr>
              <w:rPr>
                <w:rFonts w:cs="Arial"/>
                <w:b/>
                <w:bCs/>
              </w:rPr>
            </w:pPr>
          </w:p>
        </w:tc>
        <w:tc>
          <w:tcPr>
            <w:tcW w:w="3969" w:type="dxa"/>
            <w:shd w:val="clear" w:color="auto" w:fill="auto"/>
          </w:tcPr>
          <w:p w14:paraId="3BC2377B" w14:textId="77777777" w:rsidR="00011B98" w:rsidRDefault="00011B98" w:rsidP="00011B98">
            <w:pPr>
              <w:rPr>
                <w:rFonts w:cs="Arial"/>
                <w:b/>
                <w:bCs/>
              </w:rPr>
            </w:pPr>
          </w:p>
        </w:tc>
      </w:tr>
      <w:tr w:rsidR="00011B98" w14:paraId="77F2D126" w14:textId="77777777" w:rsidTr="00011B98">
        <w:tc>
          <w:tcPr>
            <w:tcW w:w="2127" w:type="dxa"/>
            <w:shd w:val="clear" w:color="auto" w:fill="auto"/>
          </w:tcPr>
          <w:p w14:paraId="7151BCD5" w14:textId="77777777" w:rsidR="00011B98" w:rsidRPr="00B215C4" w:rsidRDefault="00011B98" w:rsidP="00011B98">
            <w:pPr>
              <w:rPr>
                <w:rFonts w:cs="Arial"/>
                <w:bCs/>
              </w:rPr>
            </w:pPr>
            <w:r w:rsidRPr="00B215C4">
              <w:rPr>
                <w:rFonts w:cs="Arial"/>
                <w:bCs/>
                <w:color w:val="0070C0"/>
              </w:rPr>
              <w:t xml:space="preserve">Enhanced curriculum </w:t>
            </w:r>
            <w:r>
              <w:rPr>
                <w:rFonts w:cs="Arial"/>
                <w:bCs/>
                <w:color w:val="0070C0"/>
              </w:rPr>
              <w:t>support</w:t>
            </w:r>
            <w:r w:rsidRPr="00B215C4">
              <w:rPr>
                <w:rFonts w:cs="Arial"/>
                <w:bCs/>
                <w:color w:val="0070C0"/>
              </w:rPr>
              <w:t xml:space="preserve"> </w:t>
            </w:r>
            <w:r>
              <w:rPr>
                <w:rFonts w:cs="Arial"/>
                <w:bCs/>
                <w:color w:val="0070C0"/>
              </w:rPr>
              <w:t>for</w:t>
            </w:r>
            <w:r w:rsidRPr="00B215C4">
              <w:rPr>
                <w:rFonts w:cs="Arial"/>
                <w:bCs/>
                <w:color w:val="0070C0"/>
              </w:rPr>
              <w:t xml:space="preserve"> learners and families</w:t>
            </w:r>
            <w:r>
              <w:rPr>
                <w:rFonts w:cs="Arial"/>
                <w:bCs/>
                <w:color w:val="0070C0"/>
              </w:rPr>
              <w:t xml:space="preserve"> provided by schools and supported by Family Engagement support Assistant.</w:t>
            </w:r>
          </w:p>
        </w:tc>
        <w:tc>
          <w:tcPr>
            <w:tcW w:w="3543" w:type="dxa"/>
            <w:gridSpan w:val="2"/>
            <w:shd w:val="clear" w:color="auto" w:fill="auto"/>
          </w:tcPr>
          <w:p w14:paraId="67C626A5" w14:textId="77777777" w:rsidR="00011B98" w:rsidRDefault="00011B98" w:rsidP="00011B98">
            <w:r w:rsidRPr="009D36D6">
              <w:rPr>
                <w:color w:val="0070C0"/>
              </w:rPr>
              <w:t>Individual schools will continue to look at how they can offer alternative and enhanced curriculum experiences that engage learners.</w:t>
            </w:r>
          </w:p>
        </w:tc>
        <w:tc>
          <w:tcPr>
            <w:tcW w:w="2977" w:type="dxa"/>
            <w:shd w:val="clear" w:color="auto" w:fill="auto"/>
          </w:tcPr>
          <w:p w14:paraId="37C57E1B" w14:textId="77777777" w:rsidR="00011B98" w:rsidRPr="009D36D6" w:rsidRDefault="00011B98" w:rsidP="00011B98">
            <w:pPr>
              <w:rPr>
                <w:rFonts w:cs="Arial"/>
                <w:bCs/>
              </w:rPr>
            </w:pPr>
            <w:r w:rsidRPr="009D36D6">
              <w:rPr>
                <w:rFonts w:cs="Arial"/>
                <w:bCs/>
                <w:color w:val="0070C0"/>
              </w:rPr>
              <w:t>Curriculum offers will be linked to learner progress and tracked against attendance.</w:t>
            </w:r>
          </w:p>
        </w:tc>
        <w:tc>
          <w:tcPr>
            <w:tcW w:w="3119" w:type="dxa"/>
            <w:shd w:val="clear" w:color="auto" w:fill="auto"/>
          </w:tcPr>
          <w:p w14:paraId="2E839672" w14:textId="77777777" w:rsidR="00011B98" w:rsidRDefault="00011B98" w:rsidP="00011B98">
            <w:pPr>
              <w:rPr>
                <w:rFonts w:cs="Arial"/>
                <w:b/>
                <w:bCs/>
              </w:rPr>
            </w:pPr>
          </w:p>
        </w:tc>
        <w:tc>
          <w:tcPr>
            <w:tcW w:w="3969" w:type="dxa"/>
            <w:shd w:val="clear" w:color="auto" w:fill="auto"/>
          </w:tcPr>
          <w:p w14:paraId="092F5594" w14:textId="77777777" w:rsidR="00011B98" w:rsidRDefault="00011B98" w:rsidP="00011B98">
            <w:pPr>
              <w:rPr>
                <w:rFonts w:cs="Arial"/>
                <w:b/>
                <w:bCs/>
              </w:rPr>
            </w:pPr>
          </w:p>
        </w:tc>
      </w:tr>
      <w:tr w:rsidR="00011B98" w14:paraId="26529668" w14:textId="77777777" w:rsidTr="00011B98">
        <w:tc>
          <w:tcPr>
            <w:tcW w:w="2127" w:type="dxa"/>
            <w:shd w:val="clear" w:color="auto" w:fill="auto"/>
          </w:tcPr>
          <w:p w14:paraId="394E9C76" w14:textId="77777777" w:rsidR="00011B98" w:rsidRDefault="00011B98" w:rsidP="00011B98">
            <w:pPr>
              <w:rPr>
                <w:rFonts w:cs="Arial"/>
                <w:b/>
                <w:bCs/>
              </w:rPr>
            </w:pPr>
          </w:p>
        </w:tc>
        <w:tc>
          <w:tcPr>
            <w:tcW w:w="3543" w:type="dxa"/>
            <w:gridSpan w:val="2"/>
            <w:shd w:val="clear" w:color="auto" w:fill="auto"/>
          </w:tcPr>
          <w:p w14:paraId="17D525E0" w14:textId="77777777" w:rsidR="00011B98" w:rsidRDefault="00011B98" w:rsidP="00011B98"/>
        </w:tc>
        <w:tc>
          <w:tcPr>
            <w:tcW w:w="2977" w:type="dxa"/>
            <w:shd w:val="clear" w:color="auto" w:fill="auto"/>
          </w:tcPr>
          <w:p w14:paraId="671AAF08" w14:textId="77777777" w:rsidR="00011B98" w:rsidRDefault="00011B98" w:rsidP="00011B98">
            <w:pPr>
              <w:rPr>
                <w:rFonts w:cs="Arial"/>
                <w:b/>
                <w:bCs/>
              </w:rPr>
            </w:pPr>
          </w:p>
        </w:tc>
        <w:tc>
          <w:tcPr>
            <w:tcW w:w="3119" w:type="dxa"/>
            <w:shd w:val="clear" w:color="auto" w:fill="auto"/>
          </w:tcPr>
          <w:p w14:paraId="05B9A9A4" w14:textId="77777777" w:rsidR="00011B98" w:rsidRDefault="00011B98" w:rsidP="00011B98">
            <w:pPr>
              <w:rPr>
                <w:rFonts w:cs="Arial"/>
                <w:b/>
                <w:bCs/>
              </w:rPr>
            </w:pPr>
          </w:p>
        </w:tc>
        <w:tc>
          <w:tcPr>
            <w:tcW w:w="3969" w:type="dxa"/>
            <w:shd w:val="clear" w:color="auto" w:fill="auto"/>
          </w:tcPr>
          <w:p w14:paraId="3EADA2FD" w14:textId="77777777" w:rsidR="00011B98" w:rsidRDefault="00011B98" w:rsidP="00011B98">
            <w:pPr>
              <w:rPr>
                <w:rFonts w:cs="Arial"/>
                <w:b/>
                <w:bCs/>
              </w:rPr>
            </w:pPr>
          </w:p>
        </w:tc>
      </w:tr>
      <w:tr w:rsidR="00011B98" w14:paraId="450B62EC" w14:textId="77777777" w:rsidTr="00011B98">
        <w:tc>
          <w:tcPr>
            <w:tcW w:w="15735" w:type="dxa"/>
            <w:gridSpan w:val="6"/>
            <w:shd w:val="clear" w:color="auto" w:fill="D9D9D9" w:themeFill="background1" w:themeFillShade="D9"/>
          </w:tcPr>
          <w:p w14:paraId="4960ED18" w14:textId="77777777" w:rsidR="00011B98" w:rsidRDefault="00011B98" w:rsidP="00011B98">
            <w:pPr>
              <w:rPr>
                <w:rFonts w:cs="Arial"/>
                <w:b/>
                <w:bCs/>
              </w:rPr>
            </w:pPr>
            <w:r>
              <w:rPr>
                <w:rFonts w:cs="Arial"/>
                <w:b/>
                <w:bCs/>
              </w:rPr>
              <w:t>Final evaluation:</w:t>
            </w:r>
          </w:p>
          <w:p w14:paraId="26749F57" w14:textId="77777777" w:rsidR="00011B98" w:rsidRDefault="00011B98" w:rsidP="00011B98">
            <w:pPr>
              <w:rPr>
                <w:rFonts w:cs="Arial"/>
                <w:b/>
                <w:bCs/>
              </w:rPr>
            </w:pPr>
          </w:p>
          <w:p w14:paraId="63119C7A" w14:textId="77777777" w:rsidR="00011B98" w:rsidRDefault="00011B98" w:rsidP="00011B98">
            <w:pPr>
              <w:rPr>
                <w:rFonts w:cs="Arial"/>
                <w:b/>
                <w:bCs/>
              </w:rPr>
            </w:pPr>
          </w:p>
          <w:p w14:paraId="35ACE64A" w14:textId="77777777" w:rsidR="00011B98" w:rsidRDefault="00011B98" w:rsidP="00011B98">
            <w:pPr>
              <w:rPr>
                <w:rFonts w:cs="Arial"/>
                <w:b/>
                <w:bCs/>
              </w:rPr>
            </w:pPr>
          </w:p>
        </w:tc>
      </w:tr>
    </w:tbl>
    <w:p w14:paraId="60DEE0DB" w14:textId="77777777" w:rsidR="00011B98" w:rsidRDefault="00011B98" w:rsidP="00011B98">
      <w:pPr>
        <w:rPr>
          <w:b/>
        </w:rPr>
      </w:pPr>
    </w:p>
    <w:p w14:paraId="61652BB1" w14:textId="77777777" w:rsidR="00011B98" w:rsidRDefault="00011B98" w:rsidP="00011B98">
      <w:pPr>
        <w:rPr>
          <w:b/>
        </w:rPr>
      </w:pPr>
    </w:p>
    <w:p w14:paraId="58597EF8" w14:textId="77777777" w:rsidR="007431BA" w:rsidRDefault="007431BA" w:rsidP="00011B98">
      <w:pPr>
        <w:rPr>
          <w:b/>
          <w:sz w:val="22"/>
          <w:szCs w:val="22"/>
        </w:rPr>
      </w:pPr>
    </w:p>
    <w:p w14:paraId="5CE9528B" w14:textId="77777777" w:rsidR="007431BA" w:rsidRDefault="007431BA" w:rsidP="00011B98">
      <w:pPr>
        <w:rPr>
          <w:b/>
          <w:sz w:val="22"/>
          <w:szCs w:val="22"/>
        </w:rPr>
      </w:pPr>
    </w:p>
    <w:p w14:paraId="5C43A61D" w14:textId="77777777" w:rsidR="007431BA" w:rsidRDefault="007431BA" w:rsidP="00011B98">
      <w:pPr>
        <w:rPr>
          <w:b/>
          <w:sz w:val="22"/>
          <w:szCs w:val="22"/>
        </w:rPr>
      </w:pPr>
    </w:p>
    <w:p w14:paraId="3ED881DA" w14:textId="77777777" w:rsidR="007431BA" w:rsidRDefault="007431BA" w:rsidP="00011B98">
      <w:pPr>
        <w:rPr>
          <w:b/>
          <w:sz w:val="22"/>
          <w:szCs w:val="22"/>
        </w:rPr>
      </w:pPr>
    </w:p>
    <w:p w14:paraId="29DD8CF6" w14:textId="77777777" w:rsidR="007431BA" w:rsidRDefault="007431BA" w:rsidP="00011B98">
      <w:pPr>
        <w:rPr>
          <w:b/>
          <w:sz w:val="22"/>
          <w:szCs w:val="22"/>
        </w:rPr>
      </w:pPr>
    </w:p>
    <w:p w14:paraId="3E97C134" w14:textId="77777777" w:rsidR="007431BA" w:rsidRDefault="007431BA" w:rsidP="00011B98">
      <w:pPr>
        <w:rPr>
          <w:b/>
          <w:sz w:val="22"/>
          <w:szCs w:val="22"/>
        </w:rPr>
      </w:pPr>
    </w:p>
    <w:p w14:paraId="31811F23" w14:textId="77777777" w:rsidR="007431BA" w:rsidRDefault="007431BA" w:rsidP="00011B98">
      <w:pPr>
        <w:rPr>
          <w:b/>
          <w:sz w:val="22"/>
          <w:szCs w:val="22"/>
        </w:rPr>
      </w:pPr>
    </w:p>
    <w:p w14:paraId="746F1DE9" w14:textId="77777777" w:rsidR="007431BA" w:rsidRDefault="007431BA" w:rsidP="00011B98">
      <w:pPr>
        <w:rPr>
          <w:b/>
          <w:sz w:val="22"/>
          <w:szCs w:val="22"/>
        </w:rPr>
      </w:pPr>
    </w:p>
    <w:p w14:paraId="2B7D05AC" w14:textId="77777777" w:rsidR="007431BA" w:rsidRDefault="007431BA" w:rsidP="00011B98">
      <w:pPr>
        <w:rPr>
          <w:b/>
          <w:sz w:val="22"/>
          <w:szCs w:val="22"/>
        </w:rPr>
      </w:pPr>
    </w:p>
    <w:p w14:paraId="5DB051DF" w14:textId="77777777" w:rsidR="007431BA" w:rsidRDefault="007431BA" w:rsidP="00011B98">
      <w:pPr>
        <w:rPr>
          <w:b/>
          <w:sz w:val="22"/>
          <w:szCs w:val="22"/>
        </w:rPr>
      </w:pPr>
    </w:p>
    <w:p w14:paraId="03E64325" w14:textId="77777777" w:rsidR="007431BA" w:rsidRDefault="007431BA" w:rsidP="00011B98">
      <w:pPr>
        <w:rPr>
          <w:b/>
          <w:sz w:val="22"/>
          <w:szCs w:val="22"/>
        </w:rPr>
      </w:pPr>
    </w:p>
    <w:p w14:paraId="014A01FE" w14:textId="5041B5BF" w:rsidR="00011B98" w:rsidRDefault="00011B98" w:rsidP="00011B98">
      <w:pPr>
        <w:rPr>
          <w:b/>
          <w:sz w:val="22"/>
          <w:szCs w:val="22"/>
        </w:rPr>
      </w:pPr>
      <w:r w:rsidRPr="00D628CB">
        <w:rPr>
          <w:b/>
          <w:sz w:val="22"/>
          <w:szCs w:val="22"/>
        </w:rPr>
        <w:t>202</w:t>
      </w:r>
      <w:r>
        <w:rPr>
          <w:b/>
          <w:sz w:val="22"/>
          <w:szCs w:val="22"/>
        </w:rPr>
        <w:t>3-24 Improvement Plan</w:t>
      </w:r>
    </w:p>
    <w:p w14:paraId="0F3B14D7" w14:textId="77777777" w:rsidR="00011B98" w:rsidRDefault="00011B98" w:rsidP="00011B98">
      <w:pPr>
        <w:rPr>
          <w:b/>
          <w:sz w:val="22"/>
          <w:szCs w:val="22"/>
        </w:rPr>
      </w:pPr>
    </w:p>
    <w:p w14:paraId="689B2BFC" w14:textId="77777777" w:rsidR="00011B98" w:rsidRDefault="00011B98" w:rsidP="00011B98">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011B98" w14:paraId="402968E9" w14:textId="77777777" w:rsidTr="00011B98">
        <w:tc>
          <w:tcPr>
            <w:tcW w:w="6232" w:type="dxa"/>
            <w:gridSpan w:val="2"/>
            <w:tcBorders>
              <w:right w:val="single" w:sz="4" w:space="0" w:color="auto"/>
            </w:tcBorders>
            <w:shd w:val="clear" w:color="auto" w:fill="000000" w:themeFill="text1"/>
          </w:tcPr>
          <w:p w14:paraId="23F34A83" w14:textId="77777777" w:rsidR="00011B98" w:rsidRDefault="00011B98" w:rsidP="00011B98">
            <w:pPr>
              <w:rPr>
                <w:color w:val="FFFFFF" w:themeColor="background1"/>
              </w:rPr>
            </w:pPr>
            <w:r>
              <w:rPr>
                <w:color w:val="FFFFFF" w:themeColor="background1"/>
              </w:rPr>
              <w:t>Cluster Priority 2:  Long Term Outcome</w:t>
            </w:r>
          </w:p>
          <w:p w14:paraId="477E4B39" w14:textId="77777777" w:rsidR="00011B98" w:rsidRPr="00934701" w:rsidRDefault="00011B98" w:rsidP="00011B98">
            <w:r>
              <w:rPr>
                <w:color w:val="FFFFFF" w:themeColor="background1"/>
              </w:rPr>
              <w:t>What do you hope to achieve? What is going ot change? For whom? By how much? By When?</w:t>
            </w:r>
          </w:p>
        </w:tc>
        <w:tc>
          <w:tcPr>
            <w:tcW w:w="9498" w:type="dxa"/>
            <w:tcBorders>
              <w:left w:val="single" w:sz="4" w:space="0" w:color="auto"/>
            </w:tcBorders>
          </w:tcPr>
          <w:p w14:paraId="5318960F" w14:textId="77777777" w:rsidR="00011B98" w:rsidRDefault="00011B98" w:rsidP="00011B98">
            <w:pPr>
              <w:rPr>
                <w:rFonts w:cs="Arial"/>
                <w:b/>
                <w:bCs/>
              </w:rPr>
            </w:pPr>
            <w:r>
              <w:rPr>
                <w:rFonts w:cs="Arial"/>
                <w:b/>
                <w:bCs/>
              </w:rPr>
              <w:t>Embed the national commitment “The Promise” into cluster practice. (Year 2)</w:t>
            </w:r>
          </w:p>
          <w:p w14:paraId="71419ACF" w14:textId="77777777" w:rsidR="00011B98" w:rsidRDefault="00011B98" w:rsidP="00011B98">
            <w:pPr>
              <w:rPr>
                <w:rFonts w:cs="Arial"/>
                <w:b/>
                <w:bCs/>
              </w:rPr>
            </w:pPr>
          </w:p>
          <w:p w14:paraId="7CDCDD79" w14:textId="77777777" w:rsidR="00011B98" w:rsidRPr="00440033" w:rsidRDefault="00011B98" w:rsidP="00011B98">
            <w:pPr>
              <w:rPr>
                <w:b/>
              </w:rPr>
            </w:pPr>
          </w:p>
        </w:tc>
      </w:tr>
      <w:tr w:rsidR="00011B98" w14:paraId="3A555D4E" w14:textId="77777777" w:rsidTr="00011B98">
        <w:tc>
          <w:tcPr>
            <w:tcW w:w="5243" w:type="dxa"/>
            <w:tcBorders>
              <w:right w:val="single" w:sz="4" w:space="0" w:color="auto"/>
            </w:tcBorders>
            <w:shd w:val="clear" w:color="auto" w:fill="D9D9D9" w:themeFill="background1" w:themeFillShade="D9"/>
          </w:tcPr>
          <w:p w14:paraId="0FAA9986" w14:textId="77777777" w:rsidR="00011B98" w:rsidRPr="00934701" w:rsidRDefault="00011B98" w:rsidP="00011B98">
            <w:pPr>
              <w:rPr>
                <w:sz w:val="18"/>
                <w:szCs w:val="18"/>
              </w:rPr>
            </w:pPr>
            <w:r w:rsidRPr="00934701">
              <w:rPr>
                <w:sz w:val="18"/>
                <w:szCs w:val="18"/>
              </w:rPr>
              <w:t xml:space="preserve">Person(s) Responsible  </w:t>
            </w:r>
          </w:p>
          <w:p w14:paraId="1ED06C38" w14:textId="77777777" w:rsidR="00011B98" w:rsidRPr="00934701" w:rsidRDefault="00011B98" w:rsidP="00011B9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3CD45F36" w14:textId="77777777" w:rsidR="00011B98" w:rsidRPr="00440033" w:rsidRDefault="00011B98" w:rsidP="00011B98">
            <w:pPr>
              <w:rPr>
                <w:b/>
              </w:rPr>
            </w:pPr>
            <w:r>
              <w:rPr>
                <w:b/>
              </w:rPr>
              <w:t>Cluster Chair, CIIL, Cluster HT’s &amp; Cluster Collegiate Working Party.</w:t>
            </w:r>
          </w:p>
        </w:tc>
      </w:tr>
    </w:tbl>
    <w:p w14:paraId="77E94622" w14:textId="77777777" w:rsidR="00011B98" w:rsidRPr="00D628CB" w:rsidRDefault="00011B98" w:rsidP="00011B98">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3119"/>
        <w:gridCol w:w="3969"/>
      </w:tblGrid>
      <w:tr w:rsidR="00011B98" w:rsidRPr="00695C46" w14:paraId="3A261B3B" w14:textId="77777777" w:rsidTr="00011B98">
        <w:tc>
          <w:tcPr>
            <w:tcW w:w="15735" w:type="dxa"/>
            <w:gridSpan w:val="6"/>
          </w:tcPr>
          <w:p w14:paraId="4B348D86" w14:textId="77777777" w:rsidR="00011B98" w:rsidRPr="00695C46" w:rsidRDefault="00011B98" w:rsidP="00011B9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011B98" w:rsidRPr="00695C46" w14:paraId="798787F1" w14:textId="77777777" w:rsidTr="00011B98">
        <w:tc>
          <w:tcPr>
            <w:tcW w:w="5033" w:type="dxa"/>
            <w:gridSpan w:val="2"/>
            <w:shd w:val="clear" w:color="auto" w:fill="D9D9D9" w:themeFill="background1" w:themeFillShade="D9"/>
          </w:tcPr>
          <w:p w14:paraId="62EF8032" w14:textId="77777777" w:rsidR="00011B98" w:rsidRPr="00695C46" w:rsidRDefault="00011B98" w:rsidP="00011B98">
            <w:pPr>
              <w:rPr>
                <w:rFonts w:cs="Arial"/>
                <w:b/>
                <w:bCs/>
                <w:sz w:val="24"/>
                <w:szCs w:val="24"/>
              </w:rPr>
            </w:pPr>
            <w:r>
              <w:rPr>
                <w:rFonts w:cs="Arial"/>
                <w:b/>
                <w:bCs/>
                <w:sz w:val="24"/>
                <w:szCs w:val="24"/>
              </w:rPr>
              <w:t xml:space="preserve">NIF Priority: </w:t>
            </w:r>
            <w:r w:rsidRPr="00362D74">
              <w:rPr>
                <w:rFonts w:cs="Arial"/>
                <w:b/>
                <w:bCs/>
                <w:color w:val="0070C0"/>
                <w:sz w:val="24"/>
                <w:szCs w:val="24"/>
              </w:rPr>
              <w:t>2,3</w:t>
            </w:r>
          </w:p>
        </w:tc>
        <w:tc>
          <w:tcPr>
            <w:tcW w:w="10702" w:type="dxa"/>
            <w:gridSpan w:val="4"/>
            <w:shd w:val="clear" w:color="auto" w:fill="D9D9D9" w:themeFill="background1" w:themeFillShade="D9"/>
          </w:tcPr>
          <w:p w14:paraId="1915EF3C" w14:textId="77777777" w:rsidR="00011B98" w:rsidRPr="00695C46" w:rsidRDefault="00011B98" w:rsidP="00011B98">
            <w:pPr>
              <w:rPr>
                <w:rFonts w:cs="Arial"/>
                <w:b/>
                <w:bCs/>
                <w:sz w:val="24"/>
                <w:szCs w:val="24"/>
              </w:rPr>
            </w:pPr>
            <w:r>
              <w:rPr>
                <w:rFonts w:cs="Arial"/>
                <w:b/>
                <w:bCs/>
                <w:sz w:val="24"/>
                <w:szCs w:val="24"/>
              </w:rPr>
              <w:t>NIF Driver:</w:t>
            </w:r>
            <w:r w:rsidRPr="00362D74">
              <w:rPr>
                <w:rFonts w:cs="Arial"/>
                <w:b/>
                <w:bCs/>
                <w:color w:val="0070C0"/>
                <w:sz w:val="24"/>
                <w:szCs w:val="24"/>
              </w:rPr>
              <w:t>1,3</w:t>
            </w:r>
          </w:p>
        </w:tc>
      </w:tr>
      <w:tr w:rsidR="00011B98" w:rsidRPr="00695C46" w14:paraId="0479BAC7" w14:textId="77777777" w:rsidTr="00011B98">
        <w:tc>
          <w:tcPr>
            <w:tcW w:w="5033" w:type="dxa"/>
            <w:gridSpan w:val="2"/>
            <w:shd w:val="clear" w:color="auto" w:fill="D9D9D9" w:themeFill="background1" w:themeFillShade="D9"/>
          </w:tcPr>
          <w:p w14:paraId="5F771CC3" w14:textId="77777777" w:rsidR="00011B98" w:rsidRPr="00695C46" w:rsidRDefault="00011B98" w:rsidP="00011B98">
            <w:pPr>
              <w:rPr>
                <w:rFonts w:cs="Arial"/>
                <w:b/>
                <w:bCs/>
                <w:sz w:val="24"/>
                <w:szCs w:val="24"/>
              </w:rPr>
            </w:pPr>
            <w:r>
              <w:rPr>
                <w:rFonts w:cs="Arial"/>
                <w:b/>
                <w:bCs/>
                <w:sz w:val="24"/>
                <w:szCs w:val="24"/>
              </w:rPr>
              <w:t>NLC Priority:</w:t>
            </w:r>
            <w:r w:rsidRPr="00362D74">
              <w:rPr>
                <w:rFonts w:cs="Arial"/>
                <w:b/>
                <w:bCs/>
                <w:color w:val="0070C0"/>
                <w:sz w:val="24"/>
                <w:szCs w:val="24"/>
              </w:rPr>
              <w:t>2,3,5</w:t>
            </w:r>
          </w:p>
        </w:tc>
        <w:tc>
          <w:tcPr>
            <w:tcW w:w="10702" w:type="dxa"/>
            <w:gridSpan w:val="4"/>
            <w:shd w:val="clear" w:color="auto" w:fill="D9D9D9" w:themeFill="background1" w:themeFillShade="D9"/>
          </w:tcPr>
          <w:p w14:paraId="77975A8D" w14:textId="77777777" w:rsidR="00011B98" w:rsidRPr="00695C46" w:rsidRDefault="00011B98" w:rsidP="00011B98">
            <w:pPr>
              <w:rPr>
                <w:rFonts w:cs="Arial"/>
                <w:sz w:val="24"/>
                <w:szCs w:val="24"/>
              </w:rPr>
            </w:pPr>
            <w:r>
              <w:rPr>
                <w:rFonts w:cs="Arial"/>
                <w:b/>
                <w:bCs/>
                <w:sz w:val="24"/>
                <w:szCs w:val="24"/>
              </w:rPr>
              <w:t>QI:</w:t>
            </w:r>
            <w:r>
              <w:rPr>
                <w:rFonts w:cs="Arial"/>
                <w:b/>
                <w:bCs/>
                <w:color w:val="0070C0"/>
                <w:sz w:val="24"/>
                <w:szCs w:val="24"/>
              </w:rPr>
              <w:t>1.1, 2.3, 2.4</w:t>
            </w:r>
            <w:r w:rsidRPr="00362D74">
              <w:rPr>
                <w:rFonts w:cs="Arial"/>
                <w:b/>
                <w:bCs/>
                <w:color w:val="0070C0"/>
                <w:sz w:val="24"/>
                <w:szCs w:val="24"/>
              </w:rPr>
              <w:t>, 2.6, 3.1</w:t>
            </w:r>
            <w:r>
              <w:rPr>
                <w:rFonts w:cs="Arial"/>
                <w:b/>
                <w:bCs/>
                <w:color w:val="0070C0"/>
                <w:sz w:val="24"/>
                <w:szCs w:val="24"/>
              </w:rPr>
              <w:t>, 3.2</w:t>
            </w:r>
          </w:p>
        </w:tc>
      </w:tr>
      <w:tr w:rsidR="00011B98" w14:paraId="180C45CE" w14:textId="77777777" w:rsidTr="00011B98">
        <w:tc>
          <w:tcPr>
            <w:tcW w:w="5033" w:type="dxa"/>
            <w:gridSpan w:val="2"/>
            <w:shd w:val="clear" w:color="auto" w:fill="D9D9D9" w:themeFill="background1" w:themeFillShade="D9"/>
          </w:tcPr>
          <w:p w14:paraId="4CFF18F8" w14:textId="77777777" w:rsidR="00011B98" w:rsidRDefault="00011B98" w:rsidP="00011B98">
            <w:pPr>
              <w:rPr>
                <w:rFonts w:cs="Arial"/>
                <w:b/>
                <w:bCs/>
                <w:sz w:val="24"/>
                <w:szCs w:val="24"/>
              </w:rPr>
            </w:pPr>
            <w:r>
              <w:rPr>
                <w:rFonts w:cs="Arial"/>
                <w:b/>
                <w:bCs/>
                <w:sz w:val="24"/>
                <w:szCs w:val="24"/>
              </w:rPr>
              <w:t xml:space="preserve">PEF Intervention: </w:t>
            </w:r>
            <w:r w:rsidRPr="00362D74">
              <w:rPr>
                <w:rFonts w:cs="Arial"/>
                <w:b/>
                <w:bCs/>
                <w:color w:val="0070C0"/>
                <w:sz w:val="24"/>
                <w:szCs w:val="24"/>
              </w:rPr>
              <w:t>1,2,6,10</w:t>
            </w:r>
          </w:p>
        </w:tc>
        <w:tc>
          <w:tcPr>
            <w:tcW w:w="10702" w:type="dxa"/>
            <w:gridSpan w:val="4"/>
            <w:shd w:val="clear" w:color="auto" w:fill="D9D9D9" w:themeFill="background1" w:themeFillShade="D9"/>
          </w:tcPr>
          <w:p w14:paraId="716DB02B" w14:textId="77777777" w:rsidR="00011B98" w:rsidRDefault="00011B98" w:rsidP="00011B98">
            <w:pPr>
              <w:rPr>
                <w:rFonts w:cs="Arial"/>
                <w:b/>
                <w:bCs/>
                <w:sz w:val="24"/>
                <w:szCs w:val="24"/>
              </w:rPr>
            </w:pPr>
            <w:r>
              <w:rPr>
                <w:rFonts w:cs="Arial"/>
                <w:b/>
                <w:bCs/>
                <w:sz w:val="24"/>
                <w:szCs w:val="24"/>
              </w:rPr>
              <w:t xml:space="preserve">Developing in Faith/UNCRC: </w:t>
            </w:r>
            <w:r w:rsidRPr="00362D74">
              <w:rPr>
                <w:rFonts w:cs="Arial"/>
                <w:b/>
                <w:bCs/>
                <w:color w:val="0070C0"/>
                <w:sz w:val="24"/>
                <w:szCs w:val="24"/>
              </w:rPr>
              <w:t>2, 5</w:t>
            </w:r>
          </w:p>
        </w:tc>
      </w:tr>
      <w:tr w:rsidR="00011B98" w:rsidRPr="00D17AA8" w14:paraId="1C8A3AC8" w14:textId="77777777" w:rsidTr="00011B98">
        <w:tc>
          <w:tcPr>
            <w:tcW w:w="15735" w:type="dxa"/>
            <w:gridSpan w:val="6"/>
            <w:shd w:val="clear" w:color="auto" w:fill="D9D9D9" w:themeFill="background1" w:themeFillShade="D9"/>
          </w:tcPr>
          <w:p w14:paraId="29DE9DC5" w14:textId="77777777" w:rsidR="00011B98" w:rsidRPr="00494A18" w:rsidRDefault="00011B98" w:rsidP="00011B98">
            <w:pPr>
              <w:rPr>
                <w:rFonts w:cs="Arial"/>
              </w:rPr>
            </w:pPr>
            <w:r w:rsidRPr="00494A18">
              <w:rPr>
                <w:rFonts w:cs="Arial"/>
              </w:rPr>
              <w:t>If you used any aspect of your PEF fund to support this priority; please detail the expenditure here.</w:t>
            </w:r>
          </w:p>
          <w:p w14:paraId="5C574F4E" w14:textId="77777777" w:rsidR="00011B98" w:rsidRPr="00494A18" w:rsidRDefault="00011B98" w:rsidP="00011B98">
            <w:pPr>
              <w:rPr>
                <w:rFonts w:cs="Arial"/>
                <w:sz w:val="24"/>
                <w:szCs w:val="24"/>
              </w:rPr>
            </w:pPr>
          </w:p>
        </w:tc>
      </w:tr>
      <w:tr w:rsidR="00011B98" w:rsidRPr="007A6703" w14:paraId="03388F12" w14:textId="77777777" w:rsidTr="00011B98">
        <w:tc>
          <w:tcPr>
            <w:tcW w:w="15735" w:type="dxa"/>
            <w:gridSpan w:val="6"/>
            <w:shd w:val="clear" w:color="auto" w:fill="auto"/>
          </w:tcPr>
          <w:p w14:paraId="7DFDBD28" w14:textId="77777777" w:rsidR="00011B98" w:rsidRPr="00EA047B" w:rsidRDefault="00011B98" w:rsidP="00011B98">
            <w:pPr>
              <w:rPr>
                <w:i/>
                <w:iCs/>
                <w:color w:val="0070C0"/>
              </w:rPr>
            </w:pPr>
            <w:r w:rsidRPr="00EA047B">
              <w:rPr>
                <w:rFonts w:cs="Arial"/>
                <w:b/>
                <w:bCs/>
                <w:color w:val="0070C0"/>
              </w:rPr>
              <w:t>RATIONALE (WHY?)</w:t>
            </w:r>
            <w:r w:rsidRPr="00EA047B">
              <w:rPr>
                <w:i/>
                <w:iCs/>
                <w:color w:val="0070C0"/>
              </w:rPr>
              <w:t xml:space="preserve"> </w:t>
            </w:r>
            <w:r w:rsidRPr="00EA047B">
              <w:rPr>
                <w:color w:val="0070C0"/>
                <w:sz w:val="16"/>
                <w:szCs w:val="16"/>
              </w:rPr>
              <w:t>Why have you identified this as priority?  What data did you have to support this?</w:t>
            </w:r>
          </w:p>
          <w:p w14:paraId="0A4E91B5" w14:textId="77777777" w:rsidR="00011B98" w:rsidRPr="00EA047B" w:rsidRDefault="00011B98" w:rsidP="00011B98">
            <w:pPr>
              <w:rPr>
                <w:rFonts w:cs="Arial"/>
                <w:color w:val="0070C0"/>
              </w:rPr>
            </w:pPr>
            <w:r>
              <w:rPr>
                <w:rFonts w:cs="Arial"/>
                <w:color w:val="0070C0"/>
              </w:rPr>
              <w:t>CNHS Cluster has completed</w:t>
            </w:r>
            <w:r w:rsidRPr="00EA047B">
              <w:rPr>
                <w:rFonts w:cs="Arial"/>
                <w:color w:val="0070C0"/>
              </w:rPr>
              <w:t xml:space="preserve"> the process of implementing “The Promise” to support</w:t>
            </w:r>
            <w:r>
              <w:rPr>
                <w:rFonts w:cs="Arial"/>
                <w:color w:val="0070C0"/>
              </w:rPr>
              <w:t xml:space="preserve"> Care Experienced children and young people</w:t>
            </w:r>
            <w:r w:rsidRPr="00EA047B">
              <w:rPr>
                <w:rFonts w:cs="Arial"/>
                <w:color w:val="0070C0"/>
              </w:rPr>
              <w:t xml:space="preserve">. </w:t>
            </w:r>
            <w:r>
              <w:rPr>
                <w:rFonts w:cs="Arial"/>
                <w:color w:val="0070C0"/>
              </w:rPr>
              <w:t xml:space="preserve">This was also part of the cluster receiving an award for being early adopters of the principles of “The Promise”. </w:t>
            </w:r>
            <w:r w:rsidRPr="00EA047B">
              <w:rPr>
                <w:rFonts w:cs="Arial"/>
                <w:color w:val="0070C0"/>
              </w:rPr>
              <w:t>Increased provision across the cluster to support vulnerable learners and families has place</w:t>
            </w:r>
            <w:r>
              <w:rPr>
                <w:rFonts w:cs="Arial"/>
                <w:color w:val="0070C0"/>
              </w:rPr>
              <w:t>d</w:t>
            </w:r>
            <w:r w:rsidRPr="00EA047B">
              <w:rPr>
                <w:rFonts w:cs="Arial"/>
                <w:color w:val="0070C0"/>
              </w:rPr>
              <w:t xml:space="preserve"> CNHS cluster in a pos</w:t>
            </w:r>
            <w:r>
              <w:rPr>
                <w:rFonts w:cs="Arial"/>
                <w:color w:val="0070C0"/>
              </w:rPr>
              <w:t>itive position to reinforce</w:t>
            </w:r>
            <w:r w:rsidRPr="00EA047B">
              <w:rPr>
                <w:rFonts w:cs="Arial"/>
                <w:color w:val="0070C0"/>
              </w:rPr>
              <w:t xml:space="preserve"> the implementation of</w:t>
            </w:r>
            <w:r>
              <w:rPr>
                <w:rFonts w:cs="Arial"/>
                <w:color w:val="0070C0"/>
              </w:rPr>
              <w:t xml:space="preserve"> and embed into practice, </w:t>
            </w:r>
            <w:r w:rsidRPr="00EA047B">
              <w:rPr>
                <w:rFonts w:cs="Arial"/>
                <w:color w:val="0070C0"/>
              </w:rPr>
              <w:t xml:space="preserve">”The Promise”. </w:t>
            </w:r>
          </w:p>
        </w:tc>
      </w:tr>
      <w:tr w:rsidR="00011B98" w14:paraId="0C1CF3E8" w14:textId="77777777" w:rsidTr="00011B98">
        <w:tc>
          <w:tcPr>
            <w:tcW w:w="15735" w:type="dxa"/>
            <w:gridSpan w:val="6"/>
            <w:shd w:val="clear" w:color="auto" w:fill="auto"/>
          </w:tcPr>
          <w:p w14:paraId="2BD54F80" w14:textId="77777777" w:rsidR="00011B98" w:rsidRDefault="00011B98" w:rsidP="00011B98">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3157B08E" w14:textId="77777777" w:rsidR="00011B98" w:rsidRPr="001C232C" w:rsidRDefault="00011B98" w:rsidP="00011B98">
            <w:pPr>
              <w:spacing w:line="256" w:lineRule="auto"/>
              <w:rPr>
                <w:sz w:val="16"/>
                <w:szCs w:val="16"/>
                <w:lang w:eastAsia="en-US"/>
              </w:rPr>
            </w:pPr>
            <w:r>
              <w:rPr>
                <w:sz w:val="16"/>
                <w:szCs w:val="16"/>
                <w:lang w:eastAsia="en-US"/>
              </w:rPr>
              <w:t>Each school within the cluster will identify spending specific from PEF budgets that promote attendance and engagement.</w:t>
            </w:r>
          </w:p>
        </w:tc>
      </w:tr>
      <w:tr w:rsidR="00011B98" w:rsidRPr="008A6EC1" w14:paraId="40D49B67" w14:textId="77777777" w:rsidTr="00011B98">
        <w:tc>
          <w:tcPr>
            <w:tcW w:w="2127" w:type="dxa"/>
            <w:shd w:val="clear" w:color="auto" w:fill="D9D9D9" w:themeFill="background1" w:themeFillShade="D9"/>
          </w:tcPr>
          <w:p w14:paraId="4DC5C739" w14:textId="77777777" w:rsidR="00011B98" w:rsidRPr="008A6EC1" w:rsidRDefault="00011B98" w:rsidP="00011B98">
            <w:pPr>
              <w:rPr>
                <w:rFonts w:cs="Arial"/>
                <w:b/>
                <w:bCs/>
                <w:u w:val="single"/>
              </w:rPr>
            </w:pPr>
            <w:r w:rsidRPr="008A6EC1">
              <w:rPr>
                <w:rFonts w:cs="Arial"/>
                <w:b/>
                <w:bCs/>
                <w:u w:val="single"/>
              </w:rPr>
              <w:t>EXPECTED IMPACT</w:t>
            </w:r>
          </w:p>
          <w:p w14:paraId="3778BB89" w14:textId="77777777" w:rsidR="00011B98" w:rsidRPr="008A6EC1" w:rsidRDefault="00011B98" w:rsidP="00011B98">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DBF4AD7" w14:textId="77777777" w:rsidR="00011B98" w:rsidRPr="008A6EC1" w:rsidRDefault="00011B98" w:rsidP="00011B98">
            <w:pPr>
              <w:rPr>
                <w:b/>
                <w:bCs/>
                <w:u w:val="single"/>
              </w:rPr>
            </w:pPr>
            <w:r w:rsidRPr="008A6EC1">
              <w:rPr>
                <w:b/>
                <w:bCs/>
                <w:u w:val="single"/>
              </w:rPr>
              <w:t>INTERVENTIONS/ACTIONS TO SUPPORT IMPROVEMENT: HOW?</w:t>
            </w:r>
          </w:p>
          <w:p w14:paraId="1EA6EC4E" w14:textId="77777777" w:rsidR="00011B98" w:rsidRPr="008A6EC1" w:rsidRDefault="00011B98" w:rsidP="00011B98">
            <w:pPr>
              <w:rPr>
                <w:rFonts w:cs="Arial"/>
                <w:b/>
                <w:bCs/>
                <w:u w:val="single"/>
              </w:rPr>
            </w:pPr>
          </w:p>
        </w:tc>
        <w:tc>
          <w:tcPr>
            <w:tcW w:w="2977" w:type="dxa"/>
            <w:shd w:val="clear" w:color="auto" w:fill="D9D9D9" w:themeFill="background1" w:themeFillShade="D9"/>
          </w:tcPr>
          <w:p w14:paraId="04C429C8" w14:textId="77777777" w:rsidR="00011B98" w:rsidRPr="008A6EC1" w:rsidRDefault="00011B98" w:rsidP="00011B98">
            <w:pPr>
              <w:rPr>
                <w:b/>
                <w:bCs/>
                <w:u w:val="single"/>
              </w:rPr>
            </w:pPr>
            <w:r w:rsidRPr="008A6EC1">
              <w:rPr>
                <w:b/>
                <w:bCs/>
                <w:u w:val="single"/>
              </w:rPr>
              <w:t>HOW WILL YOU TRACK PROGRESS?</w:t>
            </w:r>
          </w:p>
          <w:p w14:paraId="74838F08" w14:textId="77777777" w:rsidR="00011B98" w:rsidRPr="008A6EC1" w:rsidRDefault="00011B98" w:rsidP="00011B98">
            <w:pPr>
              <w:rPr>
                <w:rFonts w:cs="Arial"/>
                <w:b/>
                <w:bCs/>
                <w:u w:val="single"/>
              </w:rPr>
            </w:pPr>
            <w:r w:rsidRPr="008A6EC1">
              <w:rPr>
                <w:b/>
                <w:bCs/>
                <w:u w:val="single"/>
              </w:rPr>
              <w:t>MEASURES</w:t>
            </w:r>
          </w:p>
        </w:tc>
        <w:tc>
          <w:tcPr>
            <w:tcW w:w="3119" w:type="dxa"/>
            <w:shd w:val="clear" w:color="auto" w:fill="D9D9D9" w:themeFill="background1" w:themeFillShade="D9"/>
          </w:tcPr>
          <w:p w14:paraId="76131AA4" w14:textId="77777777" w:rsidR="00011B98" w:rsidRPr="008A6EC1" w:rsidRDefault="00011B98" w:rsidP="00011B98">
            <w:pPr>
              <w:rPr>
                <w:rFonts w:cs="Arial"/>
                <w:b/>
                <w:bCs/>
                <w:u w:val="single"/>
              </w:rPr>
            </w:pPr>
            <w:r>
              <w:rPr>
                <w:rFonts w:cs="Arial"/>
                <w:b/>
                <w:bCs/>
                <w:u w:val="single"/>
              </w:rPr>
              <w:t xml:space="preserve">EVALUATION </w:t>
            </w:r>
            <w:r w:rsidRPr="008A6EC1">
              <w:rPr>
                <w:rFonts w:cs="Arial"/>
                <w:b/>
                <w:bCs/>
                <w:u w:val="single"/>
              </w:rPr>
              <w:t>CHECKPOINT 1</w:t>
            </w:r>
          </w:p>
        </w:tc>
        <w:tc>
          <w:tcPr>
            <w:tcW w:w="3969" w:type="dxa"/>
            <w:shd w:val="clear" w:color="auto" w:fill="D9D9D9" w:themeFill="background1" w:themeFillShade="D9"/>
          </w:tcPr>
          <w:p w14:paraId="55F205C8" w14:textId="77777777" w:rsidR="00011B98" w:rsidRPr="008A6EC1" w:rsidRDefault="00011B98" w:rsidP="00011B98">
            <w:pPr>
              <w:rPr>
                <w:rFonts w:cs="Arial"/>
                <w:b/>
                <w:bCs/>
                <w:u w:val="single"/>
              </w:rPr>
            </w:pPr>
            <w:r>
              <w:rPr>
                <w:rFonts w:cs="Arial"/>
                <w:b/>
                <w:bCs/>
                <w:u w:val="single"/>
              </w:rPr>
              <w:t xml:space="preserve">EVALUATION </w:t>
            </w:r>
            <w:r w:rsidRPr="008A6EC1">
              <w:rPr>
                <w:rFonts w:cs="Arial"/>
                <w:b/>
                <w:bCs/>
                <w:u w:val="single"/>
              </w:rPr>
              <w:t>CHECKPOINT 2</w:t>
            </w:r>
          </w:p>
        </w:tc>
      </w:tr>
      <w:tr w:rsidR="00011B98" w14:paraId="7DA81EF7" w14:textId="77777777" w:rsidTr="00011B98">
        <w:tc>
          <w:tcPr>
            <w:tcW w:w="2127" w:type="dxa"/>
            <w:shd w:val="clear" w:color="auto" w:fill="D9D9D9" w:themeFill="background1" w:themeFillShade="D9"/>
          </w:tcPr>
          <w:p w14:paraId="375A9EC7" w14:textId="77777777" w:rsidR="00011B98" w:rsidRDefault="00011B98" w:rsidP="00011B98">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2A8A0266" w14:textId="77777777" w:rsidR="00011B98" w:rsidRDefault="00011B98" w:rsidP="00011B98">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0B8ACF2F" w14:textId="77777777" w:rsidR="00011B98" w:rsidRDefault="00011B98" w:rsidP="00011B98">
            <w:pPr>
              <w:rPr>
                <w:rFonts w:cs="Arial"/>
                <w:b/>
                <w:bCs/>
              </w:rPr>
            </w:pPr>
            <w:r>
              <w:rPr>
                <w:sz w:val="16"/>
                <w:szCs w:val="16"/>
                <w:lang w:eastAsia="en-US"/>
              </w:rPr>
              <w:t>What ongoing information will demonstrate progress? (Qualitative, Quantitative – short/medium/long term data)</w:t>
            </w:r>
          </w:p>
        </w:tc>
        <w:tc>
          <w:tcPr>
            <w:tcW w:w="3119" w:type="dxa"/>
            <w:shd w:val="clear" w:color="auto" w:fill="D9D9D9" w:themeFill="background1" w:themeFillShade="D9"/>
          </w:tcPr>
          <w:p w14:paraId="673B0687" w14:textId="77777777" w:rsidR="00011B98" w:rsidRDefault="00011B98" w:rsidP="00011B98">
            <w:pPr>
              <w:rPr>
                <w:rFonts w:cs="Arial"/>
                <w:b/>
                <w:bCs/>
              </w:rPr>
            </w:pPr>
          </w:p>
        </w:tc>
        <w:tc>
          <w:tcPr>
            <w:tcW w:w="3969" w:type="dxa"/>
            <w:shd w:val="clear" w:color="auto" w:fill="D9D9D9" w:themeFill="background1" w:themeFillShade="D9"/>
          </w:tcPr>
          <w:p w14:paraId="5E765BAF" w14:textId="77777777" w:rsidR="00011B98" w:rsidRDefault="00011B98" w:rsidP="00011B98">
            <w:pPr>
              <w:rPr>
                <w:rFonts w:cs="Arial"/>
                <w:b/>
                <w:bCs/>
              </w:rPr>
            </w:pPr>
          </w:p>
        </w:tc>
      </w:tr>
      <w:tr w:rsidR="00011B98" w14:paraId="7FB60634" w14:textId="77777777" w:rsidTr="00011B98">
        <w:tc>
          <w:tcPr>
            <w:tcW w:w="2127" w:type="dxa"/>
            <w:shd w:val="clear" w:color="auto" w:fill="auto"/>
          </w:tcPr>
          <w:p w14:paraId="35B8D421" w14:textId="77777777" w:rsidR="00011B98" w:rsidRDefault="00011B98" w:rsidP="00011B98">
            <w:pPr>
              <w:rPr>
                <w:rFonts w:cs="Arial"/>
                <w:bCs/>
                <w:color w:val="0070C0"/>
              </w:rPr>
            </w:pPr>
            <w:r w:rsidRPr="00135FDF">
              <w:rPr>
                <w:rFonts w:cs="Arial"/>
                <w:bCs/>
                <w:color w:val="0070C0"/>
              </w:rPr>
              <w:t>Improved motivation to attend school</w:t>
            </w:r>
          </w:p>
          <w:p w14:paraId="0EAECD22" w14:textId="77777777" w:rsidR="00011B98" w:rsidRPr="00EA047B" w:rsidRDefault="00011B98" w:rsidP="00011B98">
            <w:pPr>
              <w:rPr>
                <w:rFonts w:cs="Arial"/>
                <w:bCs/>
                <w:color w:val="0070C0"/>
              </w:rPr>
            </w:pPr>
            <w:r>
              <w:rPr>
                <w:rFonts w:cs="Arial"/>
                <w:bCs/>
                <w:color w:val="0070C0"/>
              </w:rPr>
              <w:t>Target “Care Experienced” learners demonstrating low absence rate and/or poor engagement.</w:t>
            </w:r>
          </w:p>
        </w:tc>
        <w:tc>
          <w:tcPr>
            <w:tcW w:w="3543" w:type="dxa"/>
            <w:gridSpan w:val="2"/>
            <w:shd w:val="clear" w:color="auto" w:fill="auto"/>
          </w:tcPr>
          <w:p w14:paraId="63004E57" w14:textId="77777777" w:rsidR="00011B98" w:rsidRDefault="00011B98" w:rsidP="00011B98">
            <w:pPr>
              <w:rPr>
                <w:color w:val="0070C0"/>
              </w:rPr>
            </w:pPr>
            <w:r>
              <w:rPr>
                <w:color w:val="0070C0"/>
              </w:rPr>
              <w:t>Revisit and reinforce learned understanding of “The Promise”,</w:t>
            </w:r>
          </w:p>
          <w:p w14:paraId="1DCA5A44" w14:textId="77777777" w:rsidR="00011B98" w:rsidRDefault="00011B98" w:rsidP="00011B98">
            <w:pPr>
              <w:rPr>
                <w:color w:val="0070C0"/>
              </w:rPr>
            </w:pPr>
          </w:p>
          <w:p w14:paraId="76F5A370" w14:textId="77777777" w:rsidR="00011B98" w:rsidRDefault="00011B98" w:rsidP="00011B98">
            <w:pPr>
              <w:rPr>
                <w:color w:val="0070C0"/>
              </w:rPr>
            </w:pPr>
            <w:r>
              <w:rPr>
                <w:color w:val="0070C0"/>
              </w:rPr>
              <w:t>Behaviour is Communication</w:t>
            </w:r>
          </w:p>
          <w:p w14:paraId="488BFD7E" w14:textId="77777777" w:rsidR="00011B98" w:rsidRPr="00F47C0A" w:rsidRDefault="00011B98" w:rsidP="00011B98">
            <w:pPr>
              <w:pStyle w:val="ListParagraph"/>
              <w:numPr>
                <w:ilvl w:val="0"/>
                <w:numId w:val="45"/>
              </w:numPr>
              <w:rPr>
                <w:color w:val="0070C0"/>
              </w:rPr>
            </w:pPr>
            <w:r w:rsidRPr="00F47C0A">
              <w:rPr>
                <w:color w:val="0070C0"/>
              </w:rPr>
              <w:t>Trauma informed practic</w:t>
            </w:r>
            <w:r>
              <w:rPr>
                <w:color w:val="0070C0"/>
              </w:rPr>
              <w:t>e</w:t>
            </w:r>
          </w:p>
          <w:p w14:paraId="3D88A3B7" w14:textId="77777777" w:rsidR="00011B98" w:rsidRPr="00F47C0A" w:rsidRDefault="00011B98" w:rsidP="00011B98">
            <w:pPr>
              <w:pStyle w:val="ListParagraph"/>
              <w:numPr>
                <w:ilvl w:val="0"/>
                <w:numId w:val="45"/>
              </w:numPr>
              <w:rPr>
                <w:color w:val="0070C0"/>
              </w:rPr>
            </w:pPr>
            <w:r w:rsidRPr="00F47C0A">
              <w:rPr>
                <w:color w:val="0070C0"/>
              </w:rPr>
              <w:t xml:space="preserve">ACES </w:t>
            </w:r>
          </w:p>
          <w:p w14:paraId="3DFD6E42" w14:textId="77777777" w:rsidR="00011B98" w:rsidRPr="00F47C0A" w:rsidRDefault="00011B98" w:rsidP="00011B98">
            <w:pPr>
              <w:pStyle w:val="ListParagraph"/>
              <w:numPr>
                <w:ilvl w:val="0"/>
                <w:numId w:val="45"/>
              </w:numPr>
              <w:rPr>
                <w:color w:val="0070C0"/>
              </w:rPr>
            </w:pPr>
            <w:r w:rsidRPr="00F47C0A">
              <w:rPr>
                <w:color w:val="0070C0"/>
              </w:rPr>
              <w:t>Brain Development</w:t>
            </w:r>
          </w:p>
          <w:p w14:paraId="3E7BBE75" w14:textId="77777777" w:rsidR="00011B98" w:rsidRPr="00F47C0A" w:rsidRDefault="00011B98" w:rsidP="00011B98">
            <w:pPr>
              <w:pStyle w:val="ListParagraph"/>
              <w:numPr>
                <w:ilvl w:val="0"/>
                <w:numId w:val="45"/>
              </w:numPr>
              <w:rPr>
                <w:color w:val="0070C0"/>
              </w:rPr>
            </w:pPr>
            <w:r w:rsidRPr="00F47C0A">
              <w:rPr>
                <w:color w:val="0070C0"/>
              </w:rPr>
              <w:t>Relationships and Supporting Wellbeing</w:t>
            </w:r>
          </w:p>
          <w:p w14:paraId="2C46583C" w14:textId="77777777" w:rsidR="00011B98" w:rsidRPr="00EA047B" w:rsidRDefault="00011B98" w:rsidP="00011B98">
            <w:pPr>
              <w:rPr>
                <w:color w:val="0070C0"/>
              </w:rPr>
            </w:pPr>
          </w:p>
        </w:tc>
        <w:tc>
          <w:tcPr>
            <w:tcW w:w="2977" w:type="dxa"/>
            <w:shd w:val="clear" w:color="auto" w:fill="auto"/>
          </w:tcPr>
          <w:p w14:paraId="21B3C573" w14:textId="77777777" w:rsidR="00011B98" w:rsidRPr="00EA047B" w:rsidRDefault="00011B98" w:rsidP="00011B98">
            <w:pPr>
              <w:rPr>
                <w:rFonts w:cs="Arial"/>
                <w:bCs/>
                <w:color w:val="0070C0"/>
              </w:rPr>
            </w:pPr>
            <w:r>
              <w:rPr>
                <w:rFonts w:cs="Arial"/>
                <w:bCs/>
                <w:color w:val="0070C0"/>
              </w:rPr>
              <w:t>Maintain and develop i</w:t>
            </w:r>
            <w:r w:rsidRPr="00EA047B">
              <w:rPr>
                <w:rFonts w:cs="Arial"/>
                <w:bCs/>
                <w:color w:val="0070C0"/>
              </w:rPr>
              <w:t>ncreased staff knowledge understanding and awareness</w:t>
            </w:r>
            <w:r>
              <w:rPr>
                <w:rFonts w:cs="Arial"/>
                <w:bCs/>
                <w:color w:val="0070C0"/>
              </w:rPr>
              <w:t xml:space="preserve"> of practice to support vulnerable learners.</w:t>
            </w:r>
          </w:p>
        </w:tc>
        <w:tc>
          <w:tcPr>
            <w:tcW w:w="3119" w:type="dxa"/>
            <w:shd w:val="clear" w:color="auto" w:fill="auto"/>
          </w:tcPr>
          <w:p w14:paraId="08AA837B" w14:textId="77777777" w:rsidR="00011B98" w:rsidRDefault="00011B98" w:rsidP="00011B98">
            <w:pPr>
              <w:rPr>
                <w:rFonts w:cs="Arial"/>
                <w:b/>
                <w:bCs/>
              </w:rPr>
            </w:pPr>
          </w:p>
        </w:tc>
        <w:tc>
          <w:tcPr>
            <w:tcW w:w="3969" w:type="dxa"/>
            <w:shd w:val="clear" w:color="auto" w:fill="auto"/>
          </w:tcPr>
          <w:p w14:paraId="1082A9BA" w14:textId="77777777" w:rsidR="00011B98" w:rsidRDefault="00011B98" w:rsidP="00011B98">
            <w:pPr>
              <w:rPr>
                <w:rFonts w:cs="Arial"/>
                <w:b/>
                <w:bCs/>
              </w:rPr>
            </w:pPr>
          </w:p>
        </w:tc>
      </w:tr>
      <w:tr w:rsidR="00011B98" w14:paraId="515395D9" w14:textId="77777777" w:rsidTr="00011B98">
        <w:tc>
          <w:tcPr>
            <w:tcW w:w="2127" w:type="dxa"/>
            <w:shd w:val="clear" w:color="auto" w:fill="auto"/>
          </w:tcPr>
          <w:p w14:paraId="0518FD98" w14:textId="77777777" w:rsidR="00011B98" w:rsidRPr="00EA047B" w:rsidRDefault="00011B98" w:rsidP="00011B98">
            <w:pPr>
              <w:rPr>
                <w:rFonts w:cs="Arial"/>
                <w:bCs/>
                <w:color w:val="0070C0"/>
              </w:rPr>
            </w:pPr>
            <w:r w:rsidRPr="00135FDF">
              <w:rPr>
                <w:rFonts w:cs="Arial"/>
                <w:bCs/>
                <w:color w:val="0070C0"/>
              </w:rPr>
              <w:t xml:space="preserve">Targeted support for identified </w:t>
            </w:r>
            <w:r>
              <w:rPr>
                <w:rFonts w:cs="Arial"/>
                <w:bCs/>
                <w:color w:val="0070C0"/>
              </w:rPr>
              <w:t xml:space="preserve">“Care Experienced” </w:t>
            </w:r>
            <w:r w:rsidRPr="00135FDF">
              <w:rPr>
                <w:rFonts w:cs="Arial"/>
                <w:bCs/>
                <w:color w:val="0070C0"/>
              </w:rPr>
              <w:t xml:space="preserve">learners </w:t>
            </w:r>
            <w:r>
              <w:rPr>
                <w:rFonts w:cs="Arial"/>
                <w:bCs/>
                <w:color w:val="0070C0"/>
              </w:rPr>
              <w:t xml:space="preserve">in primary and secondary including target of zero exclusions </w:t>
            </w:r>
          </w:p>
        </w:tc>
        <w:tc>
          <w:tcPr>
            <w:tcW w:w="3543" w:type="dxa"/>
            <w:gridSpan w:val="2"/>
            <w:shd w:val="clear" w:color="auto" w:fill="auto"/>
          </w:tcPr>
          <w:p w14:paraId="2AC557B5" w14:textId="77777777" w:rsidR="00011B98" w:rsidRPr="00EA047B" w:rsidRDefault="00011B98" w:rsidP="00011B98">
            <w:pPr>
              <w:rPr>
                <w:color w:val="0070C0"/>
              </w:rPr>
            </w:pPr>
            <w:r w:rsidRPr="00EA047B">
              <w:rPr>
                <w:color w:val="0070C0"/>
              </w:rPr>
              <w:t xml:space="preserve">Counselling for </w:t>
            </w:r>
            <w:r>
              <w:rPr>
                <w:color w:val="0070C0"/>
              </w:rPr>
              <w:t xml:space="preserve">P4/5 will be introduced to complement already established </w:t>
            </w:r>
            <w:r w:rsidRPr="00EA047B">
              <w:rPr>
                <w:color w:val="0070C0"/>
              </w:rPr>
              <w:t xml:space="preserve">P6/7 and secondary </w:t>
            </w:r>
            <w:r>
              <w:rPr>
                <w:color w:val="0070C0"/>
              </w:rPr>
              <w:t>counselling. Individual “Care Experienced” learners supported as appropriate.</w:t>
            </w:r>
          </w:p>
        </w:tc>
        <w:tc>
          <w:tcPr>
            <w:tcW w:w="2977" w:type="dxa"/>
            <w:shd w:val="clear" w:color="auto" w:fill="auto"/>
          </w:tcPr>
          <w:p w14:paraId="6FC28A07" w14:textId="77777777" w:rsidR="00011B98" w:rsidRPr="00EA047B" w:rsidRDefault="00011B98" w:rsidP="00011B98">
            <w:pPr>
              <w:rPr>
                <w:rFonts w:cs="Arial"/>
                <w:bCs/>
                <w:color w:val="0070C0"/>
              </w:rPr>
            </w:pPr>
            <w:r>
              <w:rPr>
                <w:rFonts w:cs="Arial"/>
                <w:bCs/>
                <w:color w:val="0070C0"/>
              </w:rPr>
              <w:t>We will continue to monitor target of zero e</w:t>
            </w:r>
            <w:r w:rsidRPr="00EA047B">
              <w:rPr>
                <w:rFonts w:cs="Arial"/>
                <w:bCs/>
                <w:color w:val="0070C0"/>
              </w:rPr>
              <w:t>xclusion</w:t>
            </w:r>
            <w:r>
              <w:rPr>
                <w:rFonts w:cs="Arial"/>
                <w:bCs/>
                <w:color w:val="0070C0"/>
              </w:rPr>
              <w:t>s and</w:t>
            </w:r>
            <w:r w:rsidRPr="00EA047B">
              <w:rPr>
                <w:rFonts w:cs="Arial"/>
                <w:bCs/>
                <w:color w:val="0070C0"/>
              </w:rPr>
              <w:t xml:space="preserve"> data will</w:t>
            </w:r>
            <w:r>
              <w:rPr>
                <w:rFonts w:cs="Arial"/>
                <w:bCs/>
                <w:color w:val="0070C0"/>
              </w:rPr>
              <w:t xml:space="preserve"> be gathered demonstrating reduction as well as engagement strategy for learners and families to support attendance at school.</w:t>
            </w:r>
          </w:p>
        </w:tc>
        <w:tc>
          <w:tcPr>
            <w:tcW w:w="3119" w:type="dxa"/>
            <w:shd w:val="clear" w:color="auto" w:fill="auto"/>
          </w:tcPr>
          <w:p w14:paraId="15360F21" w14:textId="77777777" w:rsidR="00011B98" w:rsidRDefault="00011B98" w:rsidP="00011B98">
            <w:pPr>
              <w:rPr>
                <w:rFonts w:cs="Arial"/>
                <w:b/>
                <w:bCs/>
              </w:rPr>
            </w:pPr>
          </w:p>
        </w:tc>
        <w:tc>
          <w:tcPr>
            <w:tcW w:w="3969" w:type="dxa"/>
            <w:shd w:val="clear" w:color="auto" w:fill="auto"/>
          </w:tcPr>
          <w:p w14:paraId="55EF1DB5" w14:textId="77777777" w:rsidR="00011B98" w:rsidRDefault="00011B98" w:rsidP="00011B98">
            <w:pPr>
              <w:rPr>
                <w:rFonts w:cs="Arial"/>
                <w:b/>
                <w:bCs/>
              </w:rPr>
            </w:pPr>
          </w:p>
        </w:tc>
      </w:tr>
      <w:tr w:rsidR="00011B98" w14:paraId="24DBAB30" w14:textId="77777777" w:rsidTr="00011B98">
        <w:tc>
          <w:tcPr>
            <w:tcW w:w="2127" w:type="dxa"/>
            <w:shd w:val="clear" w:color="auto" w:fill="auto"/>
          </w:tcPr>
          <w:p w14:paraId="0EA891A8" w14:textId="77777777" w:rsidR="00011B98" w:rsidRPr="00EA047B" w:rsidRDefault="00011B98" w:rsidP="00011B98">
            <w:pPr>
              <w:rPr>
                <w:rFonts w:cs="Arial"/>
                <w:bCs/>
                <w:color w:val="0070C0"/>
              </w:rPr>
            </w:pPr>
            <w:r>
              <w:rPr>
                <w:rFonts w:cs="Arial"/>
                <w:bCs/>
                <w:color w:val="0070C0"/>
              </w:rPr>
              <w:t>Continue to develop learning opportunities s and good practice for staff to increase knowledge, understanding of “Care Experienced” learners and “The Promise”</w:t>
            </w:r>
          </w:p>
        </w:tc>
        <w:tc>
          <w:tcPr>
            <w:tcW w:w="3543" w:type="dxa"/>
            <w:gridSpan w:val="2"/>
            <w:vMerge w:val="restart"/>
            <w:shd w:val="clear" w:color="auto" w:fill="auto"/>
          </w:tcPr>
          <w:p w14:paraId="73E89C1D" w14:textId="77777777" w:rsidR="00011B98" w:rsidRDefault="00011B98" w:rsidP="00011B98">
            <w:pPr>
              <w:rPr>
                <w:rFonts w:cs="Arial"/>
                <w:bCs/>
                <w:color w:val="0070C0"/>
              </w:rPr>
            </w:pPr>
            <w:r>
              <w:rPr>
                <w:rFonts w:cs="Arial"/>
                <w:bCs/>
                <w:color w:val="0070C0"/>
              </w:rPr>
              <w:t>Establish Cluster working party to support Cluster to further implement the principles and practice of “The Promise”.</w:t>
            </w:r>
          </w:p>
          <w:p w14:paraId="3DBA0CAE" w14:textId="77777777" w:rsidR="00011B98" w:rsidRPr="00EA047B" w:rsidRDefault="00011B98" w:rsidP="00011B98">
            <w:pPr>
              <w:rPr>
                <w:color w:val="0070C0"/>
              </w:rPr>
            </w:pPr>
          </w:p>
        </w:tc>
        <w:tc>
          <w:tcPr>
            <w:tcW w:w="2977" w:type="dxa"/>
            <w:shd w:val="clear" w:color="auto" w:fill="auto"/>
          </w:tcPr>
          <w:p w14:paraId="25854AB3" w14:textId="77777777" w:rsidR="00011B98" w:rsidRDefault="00011B98" w:rsidP="00011B98">
            <w:pPr>
              <w:rPr>
                <w:rFonts w:cs="Arial"/>
                <w:bCs/>
                <w:color w:val="0070C0"/>
              </w:rPr>
            </w:pPr>
            <w:r>
              <w:rPr>
                <w:rFonts w:cs="Arial"/>
                <w:bCs/>
                <w:color w:val="0070C0"/>
              </w:rPr>
              <w:t>Ensure GIRFEC procedures continue to support “Care Experienced” learners.</w:t>
            </w:r>
          </w:p>
          <w:p w14:paraId="058F868E" w14:textId="77777777" w:rsidR="00011B98" w:rsidRPr="00F47C0A" w:rsidRDefault="00011B98" w:rsidP="00011B98">
            <w:pPr>
              <w:pStyle w:val="ListParagraph"/>
              <w:numPr>
                <w:ilvl w:val="0"/>
                <w:numId w:val="44"/>
              </w:numPr>
              <w:rPr>
                <w:rFonts w:cs="Arial"/>
                <w:bCs/>
                <w:color w:val="0070C0"/>
              </w:rPr>
            </w:pPr>
            <w:r w:rsidRPr="00F47C0A">
              <w:rPr>
                <w:rFonts w:cs="Arial"/>
                <w:bCs/>
                <w:color w:val="0070C0"/>
              </w:rPr>
              <w:t>Identification</w:t>
            </w:r>
          </w:p>
          <w:p w14:paraId="6E299AAC" w14:textId="77777777" w:rsidR="00011B98" w:rsidRPr="00F47C0A" w:rsidRDefault="00011B98" w:rsidP="00011B98">
            <w:pPr>
              <w:pStyle w:val="ListParagraph"/>
              <w:numPr>
                <w:ilvl w:val="0"/>
                <w:numId w:val="44"/>
              </w:numPr>
              <w:rPr>
                <w:rFonts w:cs="Arial"/>
                <w:bCs/>
                <w:color w:val="0070C0"/>
              </w:rPr>
            </w:pPr>
            <w:r w:rsidRPr="00F47C0A">
              <w:rPr>
                <w:rFonts w:cs="Arial"/>
                <w:bCs/>
                <w:color w:val="0070C0"/>
              </w:rPr>
              <w:t>Assessment</w:t>
            </w:r>
          </w:p>
          <w:p w14:paraId="4D1FB550" w14:textId="77777777" w:rsidR="00011B98" w:rsidRPr="00F47C0A" w:rsidRDefault="00011B98" w:rsidP="00011B98">
            <w:pPr>
              <w:pStyle w:val="ListParagraph"/>
              <w:numPr>
                <w:ilvl w:val="0"/>
                <w:numId w:val="44"/>
              </w:numPr>
              <w:rPr>
                <w:rFonts w:cs="Arial"/>
                <w:bCs/>
                <w:color w:val="0070C0"/>
              </w:rPr>
            </w:pPr>
            <w:r w:rsidRPr="00F47C0A">
              <w:rPr>
                <w:rFonts w:cs="Arial"/>
                <w:bCs/>
                <w:color w:val="0070C0"/>
              </w:rPr>
              <w:t>Planning</w:t>
            </w:r>
          </w:p>
          <w:p w14:paraId="547BAF94" w14:textId="77777777" w:rsidR="00011B98" w:rsidRPr="00F47C0A" w:rsidRDefault="00011B98" w:rsidP="00011B98">
            <w:pPr>
              <w:pStyle w:val="ListParagraph"/>
              <w:numPr>
                <w:ilvl w:val="0"/>
                <w:numId w:val="44"/>
              </w:numPr>
              <w:rPr>
                <w:rFonts w:cs="Arial"/>
                <w:bCs/>
                <w:color w:val="0070C0"/>
              </w:rPr>
            </w:pPr>
            <w:r w:rsidRPr="00F47C0A">
              <w:rPr>
                <w:rFonts w:cs="Arial"/>
                <w:bCs/>
                <w:color w:val="0070C0"/>
              </w:rPr>
              <w:t>Implementation</w:t>
            </w:r>
          </w:p>
        </w:tc>
        <w:tc>
          <w:tcPr>
            <w:tcW w:w="3119" w:type="dxa"/>
            <w:shd w:val="clear" w:color="auto" w:fill="auto"/>
          </w:tcPr>
          <w:p w14:paraId="280BA1BA" w14:textId="77777777" w:rsidR="00011B98" w:rsidRDefault="00011B98" w:rsidP="00011B98">
            <w:pPr>
              <w:rPr>
                <w:rFonts w:cs="Arial"/>
                <w:b/>
                <w:bCs/>
              </w:rPr>
            </w:pPr>
          </w:p>
        </w:tc>
        <w:tc>
          <w:tcPr>
            <w:tcW w:w="3969" w:type="dxa"/>
            <w:shd w:val="clear" w:color="auto" w:fill="auto"/>
          </w:tcPr>
          <w:p w14:paraId="614811B1" w14:textId="77777777" w:rsidR="00011B98" w:rsidRDefault="00011B98" w:rsidP="00011B98">
            <w:pPr>
              <w:rPr>
                <w:rFonts w:cs="Arial"/>
                <w:b/>
                <w:bCs/>
              </w:rPr>
            </w:pPr>
          </w:p>
        </w:tc>
      </w:tr>
      <w:tr w:rsidR="00011B98" w14:paraId="77260EB2" w14:textId="77777777" w:rsidTr="00011B98">
        <w:tc>
          <w:tcPr>
            <w:tcW w:w="2127" w:type="dxa"/>
            <w:shd w:val="clear" w:color="auto" w:fill="auto"/>
          </w:tcPr>
          <w:p w14:paraId="1A431BE5" w14:textId="77777777" w:rsidR="00011B98" w:rsidRPr="00386DD9" w:rsidRDefault="00011B98" w:rsidP="00011B98">
            <w:pPr>
              <w:rPr>
                <w:rFonts w:cs="Arial"/>
                <w:bCs/>
                <w:color w:val="0070C0"/>
              </w:rPr>
            </w:pPr>
          </w:p>
        </w:tc>
        <w:tc>
          <w:tcPr>
            <w:tcW w:w="3543" w:type="dxa"/>
            <w:gridSpan w:val="2"/>
            <w:vMerge/>
            <w:shd w:val="clear" w:color="auto" w:fill="auto"/>
          </w:tcPr>
          <w:p w14:paraId="1B91D04C" w14:textId="77777777" w:rsidR="00011B98" w:rsidRPr="00386DD9" w:rsidRDefault="00011B98" w:rsidP="00011B98">
            <w:pPr>
              <w:rPr>
                <w:color w:val="0070C0"/>
              </w:rPr>
            </w:pPr>
          </w:p>
        </w:tc>
        <w:tc>
          <w:tcPr>
            <w:tcW w:w="2977" w:type="dxa"/>
            <w:shd w:val="clear" w:color="auto" w:fill="auto"/>
          </w:tcPr>
          <w:p w14:paraId="43F0BE9D" w14:textId="77777777" w:rsidR="00011B98" w:rsidRPr="00EA047B" w:rsidRDefault="00011B98" w:rsidP="00011B98">
            <w:pPr>
              <w:rPr>
                <w:rFonts w:cs="Arial"/>
                <w:bCs/>
                <w:color w:val="0070C0"/>
              </w:rPr>
            </w:pPr>
          </w:p>
        </w:tc>
        <w:tc>
          <w:tcPr>
            <w:tcW w:w="3119" w:type="dxa"/>
            <w:shd w:val="clear" w:color="auto" w:fill="auto"/>
          </w:tcPr>
          <w:p w14:paraId="05CD600F" w14:textId="77777777" w:rsidR="00011B98" w:rsidRDefault="00011B98" w:rsidP="00011B98">
            <w:pPr>
              <w:rPr>
                <w:rFonts w:cs="Arial"/>
                <w:b/>
                <w:bCs/>
              </w:rPr>
            </w:pPr>
          </w:p>
        </w:tc>
        <w:tc>
          <w:tcPr>
            <w:tcW w:w="3969" w:type="dxa"/>
            <w:shd w:val="clear" w:color="auto" w:fill="auto"/>
          </w:tcPr>
          <w:p w14:paraId="32EADCD1" w14:textId="77777777" w:rsidR="00011B98" w:rsidRDefault="00011B98" w:rsidP="00011B98">
            <w:pPr>
              <w:rPr>
                <w:rFonts w:cs="Arial"/>
                <w:b/>
                <w:bCs/>
              </w:rPr>
            </w:pPr>
          </w:p>
        </w:tc>
      </w:tr>
      <w:tr w:rsidR="00011B98" w14:paraId="5B4295FB" w14:textId="77777777" w:rsidTr="00011B98">
        <w:tc>
          <w:tcPr>
            <w:tcW w:w="15735" w:type="dxa"/>
            <w:gridSpan w:val="6"/>
            <w:shd w:val="clear" w:color="auto" w:fill="D9D9D9" w:themeFill="background1" w:themeFillShade="D9"/>
          </w:tcPr>
          <w:p w14:paraId="0A0EBB87" w14:textId="77777777" w:rsidR="00011B98" w:rsidRDefault="00011B98" w:rsidP="00011B98">
            <w:pPr>
              <w:rPr>
                <w:rFonts w:cs="Arial"/>
                <w:b/>
                <w:bCs/>
              </w:rPr>
            </w:pPr>
            <w:r>
              <w:rPr>
                <w:rFonts w:cs="Arial"/>
                <w:b/>
                <w:bCs/>
              </w:rPr>
              <w:t>Final evaluation:</w:t>
            </w:r>
          </w:p>
          <w:p w14:paraId="723CDD11" w14:textId="77777777" w:rsidR="00011B98" w:rsidRDefault="00011B98" w:rsidP="00011B98">
            <w:pPr>
              <w:rPr>
                <w:rFonts w:cs="Arial"/>
                <w:b/>
                <w:bCs/>
              </w:rPr>
            </w:pPr>
          </w:p>
          <w:p w14:paraId="23F9C9C4" w14:textId="77777777" w:rsidR="00011B98" w:rsidRDefault="00011B98" w:rsidP="00011B98">
            <w:pPr>
              <w:rPr>
                <w:rFonts w:cs="Arial"/>
                <w:b/>
                <w:bCs/>
              </w:rPr>
            </w:pPr>
          </w:p>
          <w:p w14:paraId="40BE2FF5" w14:textId="77777777" w:rsidR="00011B98" w:rsidRDefault="00011B98" w:rsidP="00011B98">
            <w:pPr>
              <w:rPr>
                <w:rFonts w:cs="Arial"/>
                <w:b/>
                <w:bCs/>
              </w:rPr>
            </w:pPr>
          </w:p>
        </w:tc>
      </w:tr>
    </w:tbl>
    <w:p w14:paraId="7838191D" w14:textId="3A1D9C42" w:rsidR="006D54E2" w:rsidRDefault="006D54E2">
      <w:pPr>
        <w:rPr>
          <w:b/>
          <w:sz w:val="22"/>
          <w:szCs w:val="22"/>
        </w:rPr>
      </w:pPr>
    </w:p>
    <w:p w14:paraId="34964F67" w14:textId="77777777" w:rsidR="007431BA" w:rsidRDefault="007431BA">
      <w:pPr>
        <w:rPr>
          <w:b/>
          <w:sz w:val="22"/>
          <w:szCs w:val="22"/>
        </w:rPr>
      </w:pPr>
    </w:p>
    <w:p w14:paraId="59BB4AF5" w14:textId="77777777" w:rsidR="007431BA" w:rsidRDefault="007431BA">
      <w:pPr>
        <w:rPr>
          <w:b/>
          <w:sz w:val="22"/>
          <w:szCs w:val="22"/>
        </w:rPr>
      </w:pPr>
    </w:p>
    <w:p w14:paraId="4B652A4A" w14:textId="77777777" w:rsidR="007431BA" w:rsidRDefault="007431BA">
      <w:pPr>
        <w:rPr>
          <w:b/>
          <w:sz w:val="22"/>
          <w:szCs w:val="22"/>
        </w:rPr>
      </w:pPr>
    </w:p>
    <w:p w14:paraId="3A4F304F" w14:textId="77777777" w:rsidR="007431BA" w:rsidRDefault="007431BA">
      <w:pPr>
        <w:rPr>
          <w:b/>
          <w:sz w:val="22"/>
          <w:szCs w:val="22"/>
        </w:rPr>
      </w:pPr>
    </w:p>
    <w:p w14:paraId="28B9FAA2" w14:textId="77777777" w:rsidR="007431BA" w:rsidRDefault="007431BA">
      <w:pPr>
        <w:rPr>
          <w:b/>
          <w:sz w:val="22"/>
          <w:szCs w:val="22"/>
        </w:rPr>
      </w:pPr>
    </w:p>
    <w:p w14:paraId="4526E290" w14:textId="77777777" w:rsidR="007431BA" w:rsidRDefault="007431BA">
      <w:pPr>
        <w:rPr>
          <w:b/>
          <w:sz w:val="22"/>
          <w:szCs w:val="22"/>
        </w:rPr>
      </w:pPr>
    </w:p>
    <w:p w14:paraId="31A064F7" w14:textId="77777777" w:rsidR="007431BA" w:rsidRDefault="007431BA">
      <w:pPr>
        <w:rPr>
          <w:b/>
          <w:sz w:val="22"/>
          <w:szCs w:val="22"/>
        </w:rPr>
      </w:pPr>
    </w:p>
    <w:p w14:paraId="5D1E9EBF" w14:textId="77777777" w:rsidR="007431BA" w:rsidRDefault="007431BA">
      <w:pPr>
        <w:rPr>
          <w:b/>
          <w:sz w:val="22"/>
          <w:szCs w:val="22"/>
        </w:rPr>
      </w:pPr>
    </w:p>
    <w:p w14:paraId="3F3ED288" w14:textId="77777777" w:rsidR="007431BA" w:rsidRDefault="007431BA">
      <w:pPr>
        <w:rPr>
          <w:b/>
          <w:sz w:val="22"/>
          <w:szCs w:val="22"/>
        </w:rPr>
      </w:pPr>
    </w:p>
    <w:p w14:paraId="1922B7C6" w14:textId="77777777" w:rsidR="007431BA" w:rsidRDefault="007431BA">
      <w:pPr>
        <w:rPr>
          <w:b/>
          <w:sz w:val="22"/>
          <w:szCs w:val="22"/>
        </w:rPr>
      </w:pPr>
    </w:p>
    <w:p w14:paraId="2A59550F" w14:textId="77777777" w:rsidR="007431BA" w:rsidRDefault="007431BA">
      <w:pPr>
        <w:rPr>
          <w:b/>
          <w:sz w:val="22"/>
          <w:szCs w:val="22"/>
        </w:rPr>
      </w:pPr>
    </w:p>
    <w:p w14:paraId="485D6686" w14:textId="77777777" w:rsidR="007431BA" w:rsidRDefault="007431BA">
      <w:pPr>
        <w:rPr>
          <w:b/>
          <w:sz w:val="22"/>
          <w:szCs w:val="22"/>
        </w:rPr>
      </w:pPr>
    </w:p>
    <w:p w14:paraId="3BFF6A1B" w14:textId="77777777" w:rsidR="007431BA" w:rsidRDefault="007431BA">
      <w:pPr>
        <w:rPr>
          <w:b/>
          <w:sz w:val="22"/>
          <w:szCs w:val="22"/>
        </w:rPr>
      </w:pPr>
    </w:p>
    <w:p w14:paraId="342D2753" w14:textId="77777777" w:rsidR="007431BA" w:rsidRDefault="007431BA">
      <w:pPr>
        <w:rPr>
          <w:b/>
          <w:sz w:val="22"/>
          <w:szCs w:val="22"/>
        </w:rPr>
      </w:pPr>
    </w:p>
    <w:p w14:paraId="180FE1A0" w14:textId="77777777" w:rsidR="007431BA" w:rsidRDefault="007431BA">
      <w:pPr>
        <w:rPr>
          <w:b/>
          <w:sz w:val="22"/>
          <w:szCs w:val="22"/>
        </w:rPr>
      </w:pPr>
    </w:p>
    <w:p w14:paraId="6596E92B" w14:textId="77777777" w:rsidR="007431BA" w:rsidRDefault="007431BA">
      <w:pPr>
        <w:rPr>
          <w:b/>
          <w:sz w:val="22"/>
          <w:szCs w:val="22"/>
        </w:rPr>
      </w:pPr>
    </w:p>
    <w:p w14:paraId="545CDE2D" w14:textId="77777777" w:rsidR="007431BA" w:rsidRDefault="007431BA">
      <w:pPr>
        <w:rPr>
          <w:b/>
          <w:sz w:val="22"/>
          <w:szCs w:val="22"/>
        </w:rPr>
      </w:pPr>
    </w:p>
    <w:p w14:paraId="470B9AB3" w14:textId="77777777" w:rsidR="007431BA" w:rsidRDefault="007431BA">
      <w:pPr>
        <w:rPr>
          <w:b/>
          <w:sz w:val="22"/>
          <w:szCs w:val="22"/>
        </w:rPr>
      </w:pPr>
    </w:p>
    <w:p w14:paraId="189D56F7" w14:textId="77777777" w:rsidR="007431BA" w:rsidRDefault="007431BA">
      <w:pPr>
        <w:rPr>
          <w:b/>
          <w:sz w:val="22"/>
          <w:szCs w:val="22"/>
        </w:rPr>
      </w:pPr>
    </w:p>
    <w:p w14:paraId="04013C2C" w14:textId="77777777" w:rsidR="007431BA" w:rsidRDefault="007431BA">
      <w:pPr>
        <w:rPr>
          <w:b/>
          <w:sz w:val="22"/>
          <w:szCs w:val="22"/>
        </w:rPr>
      </w:pPr>
    </w:p>
    <w:p w14:paraId="1DE639CE" w14:textId="77777777" w:rsidR="007431BA" w:rsidRDefault="007431BA">
      <w:pPr>
        <w:rPr>
          <w:b/>
          <w:sz w:val="22"/>
          <w:szCs w:val="22"/>
        </w:rPr>
      </w:pPr>
    </w:p>
    <w:p w14:paraId="6B289175" w14:textId="77777777" w:rsidR="007431BA" w:rsidRDefault="007431BA">
      <w:pPr>
        <w:rPr>
          <w:b/>
          <w:sz w:val="22"/>
          <w:szCs w:val="22"/>
        </w:rPr>
      </w:pPr>
    </w:p>
    <w:p w14:paraId="3D3D2D37" w14:textId="77777777" w:rsidR="007431BA" w:rsidRDefault="007431BA">
      <w:pPr>
        <w:rPr>
          <w:b/>
          <w:sz w:val="22"/>
          <w:szCs w:val="22"/>
        </w:rPr>
      </w:pPr>
    </w:p>
    <w:p w14:paraId="6527DDF8" w14:textId="77777777" w:rsidR="007431BA" w:rsidRDefault="007431BA">
      <w:pPr>
        <w:rPr>
          <w:b/>
          <w:sz w:val="22"/>
          <w:szCs w:val="22"/>
        </w:rPr>
      </w:pPr>
    </w:p>
    <w:p w14:paraId="281AA94A" w14:textId="77777777" w:rsidR="007431BA" w:rsidRDefault="007431BA">
      <w:pPr>
        <w:rPr>
          <w:b/>
          <w:sz w:val="22"/>
          <w:szCs w:val="22"/>
        </w:rPr>
      </w:pPr>
    </w:p>
    <w:p w14:paraId="3F90D586" w14:textId="77777777" w:rsidR="007431BA" w:rsidRDefault="007431BA">
      <w:pPr>
        <w:rPr>
          <w:b/>
          <w:sz w:val="22"/>
          <w:szCs w:val="22"/>
        </w:rPr>
      </w:pPr>
    </w:p>
    <w:p w14:paraId="17F68EED" w14:textId="77777777" w:rsidR="007431BA" w:rsidRDefault="007431BA">
      <w:pPr>
        <w:rPr>
          <w:b/>
          <w:sz w:val="22"/>
          <w:szCs w:val="22"/>
        </w:rPr>
      </w:pPr>
    </w:p>
    <w:p w14:paraId="6E560566" w14:textId="77777777" w:rsidR="007431BA" w:rsidRDefault="007431BA">
      <w:pPr>
        <w:rPr>
          <w:b/>
          <w:sz w:val="22"/>
          <w:szCs w:val="22"/>
        </w:rPr>
      </w:pPr>
    </w:p>
    <w:p w14:paraId="0254CB6C" w14:textId="77777777" w:rsidR="007431BA" w:rsidRDefault="007431BA">
      <w:pPr>
        <w:rPr>
          <w:b/>
          <w:sz w:val="22"/>
          <w:szCs w:val="22"/>
        </w:rPr>
      </w:pPr>
    </w:p>
    <w:p w14:paraId="209C20B1" w14:textId="77777777" w:rsidR="007431BA" w:rsidRPr="00011B98" w:rsidRDefault="007431BA">
      <w:pPr>
        <w:rPr>
          <w:b/>
          <w:sz w:val="22"/>
          <w:szCs w:val="22"/>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3F6157">
        <w:tc>
          <w:tcPr>
            <w:tcW w:w="6232" w:type="dxa"/>
            <w:gridSpan w:val="2"/>
            <w:tcBorders>
              <w:right w:val="single" w:sz="4" w:space="0" w:color="auto"/>
            </w:tcBorders>
            <w:shd w:val="clear" w:color="auto" w:fill="000000" w:themeFill="text1"/>
          </w:tcPr>
          <w:p w14:paraId="4FA4FDA1" w14:textId="62635153" w:rsidR="006D54E2" w:rsidRDefault="006D54E2" w:rsidP="003F6157">
            <w:pPr>
              <w:rPr>
                <w:color w:val="FFFFFF" w:themeColor="background1"/>
              </w:rPr>
            </w:pPr>
            <w:r>
              <w:rPr>
                <w:color w:val="FFFFFF" w:themeColor="background1"/>
              </w:rPr>
              <w:t>Priority 1:  Long Term Outcome</w:t>
            </w:r>
          </w:p>
          <w:p w14:paraId="07A2F4F0" w14:textId="11747BE1" w:rsidR="006D54E2" w:rsidRPr="00934701" w:rsidRDefault="006D54E2" w:rsidP="003F6157">
            <w:r>
              <w:rPr>
                <w:color w:val="FFFFFF" w:themeColor="background1"/>
              </w:rPr>
              <w:t xml:space="preserve">What do you hope to achieve? What is going </w:t>
            </w:r>
            <w:r w:rsidR="00CA7D56">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119B60CD" w14:textId="77777777" w:rsidR="006D54E2" w:rsidRDefault="006D54E2" w:rsidP="003F6157">
            <w:pPr>
              <w:rPr>
                <w:rFonts w:cs="Arial"/>
                <w:b/>
                <w:bCs/>
              </w:rPr>
            </w:pPr>
          </w:p>
          <w:p w14:paraId="7CCB2AE0" w14:textId="42CC1A02" w:rsidR="006D54E2" w:rsidRDefault="00272B4B" w:rsidP="003F6157">
            <w:pPr>
              <w:rPr>
                <w:b/>
              </w:rPr>
            </w:pPr>
            <w:r>
              <w:rPr>
                <w:b/>
              </w:rPr>
              <w:t>By May 202</w:t>
            </w:r>
            <w:r w:rsidR="00BB7BD2">
              <w:rPr>
                <w:b/>
              </w:rPr>
              <w:t>4</w:t>
            </w:r>
            <w:r>
              <w:rPr>
                <w:b/>
              </w:rPr>
              <w:t>, a</w:t>
            </w:r>
            <w:r w:rsidR="005B3B4C">
              <w:rPr>
                <w:b/>
              </w:rPr>
              <w:t xml:space="preserve">ll </w:t>
            </w:r>
            <w:r>
              <w:rPr>
                <w:b/>
              </w:rPr>
              <w:t>learners will</w:t>
            </w:r>
            <w:r w:rsidR="000103E4">
              <w:rPr>
                <w:b/>
              </w:rPr>
              <w:t xml:space="preserve"> increase their </w:t>
            </w:r>
            <w:r w:rsidR="008B3CF6">
              <w:rPr>
                <w:b/>
              </w:rPr>
              <w:t>involvement</w:t>
            </w:r>
            <w:r w:rsidR="005B3B4C">
              <w:rPr>
                <w:b/>
              </w:rPr>
              <w:t xml:space="preserve"> with the </w:t>
            </w:r>
            <w:r w:rsidR="008B3CF6">
              <w:rPr>
                <w:b/>
              </w:rPr>
              <w:t xml:space="preserve">curriculum by 1 point on the Leuvens Scale through improved curriculum opportunities driven by our refreshed curriculum rationale. </w:t>
            </w:r>
          </w:p>
          <w:p w14:paraId="10DD4223" w14:textId="43ADC77F" w:rsidR="008B3CF6" w:rsidRPr="00440033" w:rsidRDefault="008B3CF6" w:rsidP="003F6157">
            <w:pPr>
              <w:rPr>
                <w:b/>
              </w:rPr>
            </w:pPr>
          </w:p>
        </w:tc>
      </w:tr>
      <w:tr w:rsidR="006D54E2" w14:paraId="43DA5C19" w14:textId="77777777" w:rsidTr="003F6157">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3F6157">
            <w:pPr>
              <w:rPr>
                <w:sz w:val="18"/>
                <w:szCs w:val="18"/>
              </w:rPr>
            </w:pPr>
            <w:r w:rsidRPr="00934701">
              <w:rPr>
                <w:sz w:val="18"/>
                <w:szCs w:val="18"/>
              </w:rPr>
              <w:t xml:space="preserve">Person(s) Responsible  </w:t>
            </w:r>
          </w:p>
          <w:p w14:paraId="5B1184C8" w14:textId="77777777" w:rsidR="006D54E2" w:rsidRPr="00934701" w:rsidRDefault="006D54E2" w:rsidP="003F6157">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5D625AF8" w:rsidR="006D54E2" w:rsidRPr="00440033" w:rsidRDefault="008B3CF6" w:rsidP="003F6157">
            <w:pPr>
              <w:rPr>
                <w:b/>
              </w:rPr>
            </w:pPr>
            <w:r>
              <w:rPr>
                <w:b/>
              </w:rPr>
              <w:t>HT- Angela Harley</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3F6157">
        <w:tc>
          <w:tcPr>
            <w:tcW w:w="15735" w:type="dxa"/>
            <w:gridSpan w:val="6"/>
          </w:tcPr>
          <w:p w14:paraId="02A9B6D9" w14:textId="77777777" w:rsidR="006D54E2" w:rsidRPr="00695C46" w:rsidRDefault="006D54E2" w:rsidP="003F6157">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3F6157">
        <w:tc>
          <w:tcPr>
            <w:tcW w:w="5033" w:type="dxa"/>
            <w:gridSpan w:val="2"/>
            <w:shd w:val="clear" w:color="auto" w:fill="D9D9D9" w:themeFill="background1" w:themeFillShade="D9"/>
          </w:tcPr>
          <w:p w14:paraId="5FAA2CE5" w14:textId="24766A2A" w:rsidR="006D54E2" w:rsidRPr="00695C46" w:rsidRDefault="006D54E2" w:rsidP="003F6157">
            <w:pPr>
              <w:rPr>
                <w:rFonts w:cs="Arial"/>
                <w:b/>
                <w:bCs/>
                <w:sz w:val="24"/>
                <w:szCs w:val="24"/>
              </w:rPr>
            </w:pPr>
            <w:r>
              <w:rPr>
                <w:rFonts w:cs="Arial"/>
                <w:b/>
                <w:bCs/>
                <w:sz w:val="24"/>
                <w:szCs w:val="24"/>
              </w:rPr>
              <w:t xml:space="preserve">NIF Priority: </w:t>
            </w:r>
            <w:r w:rsidR="00425AC6">
              <w:rPr>
                <w:rFonts w:cs="Arial"/>
                <w:b/>
                <w:bCs/>
                <w:sz w:val="24"/>
                <w:szCs w:val="24"/>
              </w:rPr>
              <w:t>1, 2, 3, 4</w:t>
            </w:r>
          </w:p>
        </w:tc>
        <w:tc>
          <w:tcPr>
            <w:tcW w:w="10702" w:type="dxa"/>
            <w:gridSpan w:val="4"/>
            <w:shd w:val="clear" w:color="auto" w:fill="D9D9D9" w:themeFill="background1" w:themeFillShade="D9"/>
          </w:tcPr>
          <w:p w14:paraId="1E89375E" w14:textId="045D171B" w:rsidR="006D54E2" w:rsidRPr="00695C46" w:rsidRDefault="006D54E2" w:rsidP="003F6157">
            <w:pPr>
              <w:rPr>
                <w:rFonts w:cs="Arial"/>
                <w:b/>
                <w:bCs/>
                <w:sz w:val="24"/>
                <w:szCs w:val="24"/>
              </w:rPr>
            </w:pPr>
            <w:r>
              <w:rPr>
                <w:rFonts w:cs="Arial"/>
                <w:b/>
                <w:bCs/>
                <w:sz w:val="24"/>
                <w:szCs w:val="24"/>
              </w:rPr>
              <w:t>NIF Driver:</w:t>
            </w:r>
            <w:r w:rsidR="00425AC6">
              <w:rPr>
                <w:rFonts w:cs="Arial"/>
                <w:b/>
                <w:bCs/>
                <w:sz w:val="24"/>
                <w:szCs w:val="24"/>
              </w:rPr>
              <w:t>1, 3, 4, 5.</w:t>
            </w:r>
          </w:p>
        </w:tc>
      </w:tr>
      <w:tr w:rsidR="006D54E2" w:rsidRPr="00695C46" w14:paraId="06F8CAAD" w14:textId="77777777" w:rsidTr="003F6157">
        <w:tc>
          <w:tcPr>
            <w:tcW w:w="5033" w:type="dxa"/>
            <w:gridSpan w:val="2"/>
            <w:shd w:val="clear" w:color="auto" w:fill="D9D9D9" w:themeFill="background1" w:themeFillShade="D9"/>
          </w:tcPr>
          <w:p w14:paraId="40434652" w14:textId="3FB5C0A3" w:rsidR="006D54E2" w:rsidRPr="00695C46" w:rsidRDefault="006D54E2" w:rsidP="003F6157">
            <w:pPr>
              <w:rPr>
                <w:rFonts w:cs="Arial"/>
                <w:b/>
                <w:bCs/>
                <w:sz w:val="24"/>
                <w:szCs w:val="24"/>
              </w:rPr>
            </w:pPr>
            <w:r>
              <w:rPr>
                <w:rFonts w:cs="Arial"/>
                <w:b/>
                <w:bCs/>
                <w:sz w:val="24"/>
                <w:szCs w:val="24"/>
              </w:rPr>
              <w:t>NLC Priority:</w:t>
            </w:r>
            <w:r w:rsidR="00425AC6">
              <w:rPr>
                <w:rFonts w:cs="Arial"/>
                <w:b/>
                <w:bCs/>
                <w:sz w:val="24"/>
                <w:szCs w:val="24"/>
              </w:rPr>
              <w:t xml:space="preserve"> </w:t>
            </w:r>
            <w:r w:rsidR="00350150">
              <w:rPr>
                <w:rFonts w:cs="Arial"/>
                <w:b/>
                <w:bCs/>
                <w:sz w:val="24"/>
                <w:szCs w:val="24"/>
              </w:rPr>
              <w:t>1, 2, 3, 4, 5</w:t>
            </w:r>
          </w:p>
        </w:tc>
        <w:tc>
          <w:tcPr>
            <w:tcW w:w="10702" w:type="dxa"/>
            <w:gridSpan w:val="4"/>
            <w:shd w:val="clear" w:color="auto" w:fill="D9D9D9" w:themeFill="background1" w:themeFillShade="D9"/>
          </w:tcPr>
          <w:p w14:paraId="6FED8AF5" w14:textId="3E4DC374" w:rsidR="006D54E2" w:rsidRPr="00695C46" w:rsidRDefault="006D54E2" w:rsidP="003F6157">
            <w:pPr>
              <w:rPr>
                <w:rFonts w:cs="Arial"/>
                <w:sz w:val="24"/>
                <w:szCs w:val="24"/>
              </w:rPr>
            </w:pPr>
            <w:r>
              <w:rPr>
                <w:rFonts w:cs="Arial"/>
                <w:b/>
                <w:bCs/>
                <w:sz w:val="24"/>
                <w:szCs w:val="24"/>
              </w:rPr>
              <w:t>QI:</w:t>
            </w:r>
            <w:r w:rsidR="00350150">
              <w:rPr>
                <w:rFonts w:cs="Arial"/>
                <w:b/>
                <w:bCs/>
                <w:sz w:val="24"/>
                <w:szCs w:val="24"/>
              </w:rPr>
              <w:t xml:space="preserve"> 1.1, 1.3, 2.2. 3.2</w:t>
            </w:r>
          </w:p>
        </w:tc>
      </w:tr>
      <w:tr w:rsidR="006D54E2" w14:paraId="53DB8430" w14:textId="77777777" w:rsidTr="003F6157">
        <w:tc>
          <w:tcPr>
            <w:tcW w:w="5033" w:type="dxa"/>
            <w:gridSpan w:val="2"/>
            <w:shd w:val="clear" w:color="auto" w:fill="D9D9D9" w:themeFill="background1" w:themeFillShade="D9"/>
          </w:tcPr>
          <w:p w14:paraId="1183F118" w14:textId="015B79B7" w:rsidR="006D54E2" w:rsidRDefault="006D54E2" w:rsidP="003F6157">
            <w:pPr>
              <w:rPr>
                <w:rFonts w:cs="Arial"/>
                <w:b/>
                <w:bCs/>
                <w:sz w:val="24"/>
                <w:szCs w:val="24"/>
              </w:rPr>
            </w:pPr>
            <w:r>
              <w:rPr>
                <w:rFonts w:cs="Arial"/>
                <w:b/>
                <w:bCs/>
                <w:sz w:val="24"/>
                <w:szCs w:val="24"/>
              </w:rPr>
              <w:t>PEF Intervention:</w:t>
            </w:r>
            <w:r w:rsidR="00011B98">
              <w:rPr>
                <w:rFonts w:cs="Arial"/>
                <w:b/>
                <w:bCs/>
                <w:sz w:val="24"/>
                <w:szCs w:val="24"/>
              </w:rPr>
              <w:t xml:space="preserve"> </w:t>
            </w:r>
            <w:r w:rsidR="00AC7789">
              <w:rPr>
                <w:rFonts w:cs="Arial"/>
                <w:b/>
                <w:bCs/>
                <w:sz w:val="24"/>
                <w:szCs w:val="24"/>
              </w:rPr>
              <w:t xml:space="preserve">5, 10,11. </w:t>
            </w:r>
          </w:p>
        </w:tc>
        <w:tc>
          <w:tcPr>
            <w:tcW w:w="10702" w:type="dxa"/>
            <w:gridSpan w:val="4"/>
            <w:shd w:val="clear" w:color="auto" w:fill="D9D9D9" w:themeFill="background1" w:themeFillShade="D9"/>
          </w:tcPr>
          <w:p w14:paraId="0DC4D993" w14:textId="2EA4255E" w:rsidR="006D54E2" w:rsidRDefault="006D54E2" w:rsidP="003F6157">
            <w:pPr>
              <w:rPr>
                <w:rFonts w:cs="Arial"/>
                <w:b/>
                <w:bCs/>
                <w:sz w:val="24"/>
                <w:szCs w:val="24"/>
              </w:rPr>
            </w:pPr>
            <w:r>
              <w:rPr>
                <w:rFonts w:cs="Arial"/>
                <w:b/>
                <w:bCs/>
                <w:sz w:val="24"/>
                <w:szCs w:val="24"/>
              </w:rPr>
              <w:t>Developing in Faith/UNCRC:</w:t>
            </w:r>
            <w:r w:rsidR="00AC7789">
              <w:rPr>
                <w:rFonts w:cs="Arial"/>
                <w:b/>
                <w:bCs/>
                <w:sz w:val="24"/>
                <w:szCs w:val="24"/>
              </w:rPr>
              <w:t xml:space="preserve"> 2, 3 / 3,28,29, 42.</w:t>
            </w:r>
          </w:p>
        </w:tc>
      </w:tr>
      <w:tr w:rsidR="006D54E2" w:rsidRPr="00D17AA8" w14:paraId="21D0F35E" w14:textId="77777777" w:rsidTr="003F6157">
        <w:tc>
          <w:tcPr>
            <w:tcW w:w="15735" w:type="dxa"/>
            <w:gridSpan w:val="6"/>
            <w:shd w:val="clear" w:color="auto" w:fill="D9D9D9" w:themeFill="background1" w:themeFillShade="D9"/>
          </w:tcPr>
          <w:p w14:paraId="276B1096" w14:textId="763060C5" w:rsidR="006D54E2" w:rsidRPr="00D17AA8" w:rsidRDefault="006D54E2" w:rsidP="003F6157">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51681A97" w14:textId="77777777" w:rsidR="006D54E2" w:rsidRPr="00D17AA8" w:rsidRDefault="006D54E2" w:rsidP="003F6157">
            <w:pPr>
              <w:rPr>
                <w:rFonts w:cs="Arial"/>
                <w:sz w:val="24"/>
                <w:szCs w:val="24"/>
                <w:u w:val="single"/>
              </w:rPr>
            </w:pPr>
          </w:p>
        </w:tc>
      </w:tr>
      <w:tr w:rsidR="006D54E2" w:rsidRPr="007A6703" w14:paraId="58231077" w14:textId="77777777" w:rsidTr="003F6157">
        <w:tc>
          <w:tcPr>
            <w:tcW w:w="15735" w:type="dxa"/>
            <w:gridSpan w:val="6"/>
            <w:shd w:val="clear" w:color="auto" w:fill="auto"/>
          </w:tcPr>
          <w:p w14:paraId="68150ED3" w14:textId="2148C346" w:rsidR="006D54E2" w:rsidRDefault="006D54E2" w:rsidP="003F6157">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7F780C79" w14:textId="471C9F5F" w:rsidR="008B3CF6" w:rsidRDefault="008B3CF6" w:rsidP="003F6157">
            <w:pPr>
              <w:rPr>
                <w:i/>
                <w:iCs/>
              </w:rPr>
            </w:pPr>
          </w:p>
          <w:p w14:paraId="2FBF291E" w14:textId="42D9BB63" w:rsidR="000103E4" w:rsidRDefault="000103E4" w:rsidP="003F6157">
            <w:pPr>
              <w:rPr>
                <w:iCs/>
              </w:rPr>
            </w:pPr>
            <w:r w:rsidRPr="000103E4">
              <w:rPr>
                <w:iCs/>
              </w:rPr>
              <w:t>We are at a point now after Covid of</w:t>
            </w:r>
            <w:r w:rsidR="00AC7789">
              <w:rPr>
                <w:iCs/>
              </w:rPr>
              <w:t xml:space="preserve"> new beginnings and with a new Head T</w:t>
            </w:r>
            <w:r w:rsidRPr="000103E4">
              <w:rPr>
                <w:iCs/>
              </w:rPr>
              <w:t>eacher appointed this is a g</w:t>
            </w:r>
            <w:r w:rsidR="008A089D">
              <w:rPr>
                <w:iCs/>
              </w:rPr>
              <w:t>o</w:t>
            </w:r>
            <w:r w:rsidRPr="000103E4">
              <w:rPr>
                <w:iCs/>
              </w:rPr>
              <w:t>od time to engage in conversations about curriculum rationale across our establishment.</w:t>
            </w:r>
          </w:p>
          <w:p w14:paraId="57CB31E7" w14:textId="77777777" w:rsidR="000103E4" w:rsidRDefault="000103E4" w:rsidP="000103E4">
            <w:pPr>
              <w:pStyle w:val="ListParagraph"/>
              <w:numPr>
                <w:ilvl w:val="0"/>
                <w:numId w:val="38"/>
              </w:numPr>
              <w:rPr>
                <w:iCs/>
              </w:rPr>
            </w:pPr>
            <w:r>
              <w:rPr>
                <w:iCs/>
              </w:rPr>
              <w:t xml:space="preserve">The </w:t>
            </w:r>
            <w:r w:rsidR="008B3CF6" w:rsidRPr="000103E4">
              <w:rPr>
                <w:iCs/>
              </w:rPr>
              <w:t>current curriculum rationale for Holy Family was published in October 2017.</w:t>
            </w:r>
          </w:p>
          <w:p w14:paraId="5D802363" w14:textId="1D53E0C6" w:rsidR="000103E4" w:rsidRPr="000103E4" w:rsidRDefault="008B3CF6" w:rsidP="003F6157">
            <w:pPr>
              <w:pStyle w:val="ListParagraph"/>
              <w:numPr>
                <w:ilvl w:val="0"/>
                <w:numId w:val="38"/>
              </w:numPr>
              <w:rPr>
                <w:iCs/>
              </w:rPr>
            </w:pPr>
            <w:r w:rsidRPr="000103E4">
              <w:rPr>
                <w:iCs/>
              </w:rPr>
              <w:t>The children</w:t>
            </w:r>
            <w:r w:rsidR="000103E4" w:rsidRPr="000103E4">
              <w:rPr>
                <w:iCs/>
              </w:rPr>
              <w:t xml:space="preserve"> and families who were consulted at that time</w:t>
            </w:r>
            <w:r w:rsidR="00AB1E6D" w:rsidRPr="000103E4">
              <w:rPr>
                <w:iCs/>
              </w:rPr>
              <w:t xml:space="preserve"> are now in the</w:t>
            </w:r>
            <w:r w:rsidR="00DD2FD3" w:rsidRPr="000103E4">
              <w:rPr>
                <w:iCs/>
              </w:rPr>
              <w:t xml:space="preserve"> upper stages</w:t>
            </w:r>
            <w:r w:rsidRPr="000103E4">
              <w:rPr>
                <w:iCs/>
              </w:rPr>
              <w:t xml:space="preserve"> so the views</w:t>
            </w:r>
            <w:r w:rsidR="000103E4" w:rsidRPr="000103E4">
              <w:rPr>
                <w:iCs/>
              </w:rPr>
              <w:t xml:space="preserve"> gathered to create the </w:t>
            </w:r>
            <w:r w:rsidRPr="000103E4">
              <w:rPr>
                <w:iCs/>
              </w:rPr>
              <w:t xml:space="preserve">curriculum rationale may not be reflective of </w:t>
            </w:r>
            <w:r w:rsidR="000103E4" w:rsidRPr="000103E4">
              <w:rPr>
                <w:iCs/>
              </w:rPr>
              <w:t xml:space="preserve">current </w:t>
            </w:r>
            <w:r w:rsidRPr="000103E4">
              <w:rPr>
                <w:iCs/>
              </w:rPr>
              <w:t>stakeholders</w:t>
            </w:r>
            <w:r w:rsidRPr="000103E4">
              <w:rPr>
                <w:i/>
                <w:iCs/>
              </w:rPr>
              <w:t xml:space="preserve">. </w:t>
            </w:r>
          </w:p>
          <w:p w14:paraId="44BE021E" w14:textId="0C49A816" w:rsidR="000103E4" w:rsidRPr="000103E4" w:rsidRDefault="008B3CF6" w:rsidP="000103E4">
            <w:pPr>
              <w:pStyle w:val="ListParagraph"/>
              <w:numPr>
                <w:ilvl w:val="0"/>
                <w:numId w:val="38"/>
              </w:numPr>
              <w:rPr>
                <w:iCs/>
              </w:rPr>
            </w:pPr>
            <w:r w:rsidRPr="000103E4">
              <w:rPr>
                <w:iCs/>
              </w:rPr>
              <w:t xml:space="preserve">We need our curriculum </w:t>
            </w:r>
            <w:r w:rsidR="003F6157" w:rsidRPr="000103E4">
              <w:rPr>
                <w:iCs/>
              </w:rPr>
              <w:t>rationale to s</w:t>
            </w:r>
            <w:r w:rsidR="000103E4" w:rsidRPr="000103E4">
              <w:rPr>
                <w:iCs/>
              </w:rPr>
              <w:t>upport shared and consistent approaches</w:t>
            </w:r>
            <w:r w:rsidR="003F6157" w:rsidRPr="000103E4">
              <w:rPr>
                <w:iCs/>
              </w:rPr>
              <w:t xml:space="preserve"> to Learning, Teaching and Assessment</w:t>
            </w:r>
            <w:r w:rsidR="000103E4" w:rsidRPr="000103E4">
              <w:rPr>
                <w:iCs/>
              </w:rPr>
              <w:t xml:space="preserve"> ref</w:t>
            </w:r>
            <w:r w:rsidR="008A089D">
              <w:rPr>
                <w:iCs/>
              </w:rPr>
              <w:t>le</w:t>
            </w:r>
            <w:r w:rsidR="000103E4" w:rsidRPr="000103E4">
              <w:rPr>
                <w:iCs/>
              </w:rPr>
              <w:t xml:space="preserve">cting on new approaches, new initiative and the changing demographic of our society in light of Covid. </w:t>
            </w:r>
          </w:p>
          <w:p w14:paraId="2FD679E9" w14:textId="6C1BCCF0" w:rsidR="000103E4" w:rsidRPr="000103E4" w:rsidRDefault="003F6157" w:rsidP="000103E4">
            <w:pPr>
              <w:pStyle w:val="ListParagraph"/>
              <w:numPr>
                <w:ilvl w:val="0"/>
                <w:numId w:val="38"/>
              </w:numPr>
              <w:rPr>
                <w:iCs/>
              </w:rPr>
            </w:pPr>
            <w:r w:rsidRPr="000103E4">
              <w:rPr>
                <w:iCs/>
              </w:rPr>
              <w:t xml:space="preserve">Robust self-evaluation shows </w:t>
            </w:r>
            <w:r w:rsidR="000103E4" w:rsidRPr="000103E4">
              <w:rPr>
                <w:iCs/>
              </w:rPr>
              <w:t>we have</w:t>
            </w:r>
            <w:r w:rsidR="00AB1E6D" w:rsidRPr="000103E4">
              <w:rPr>
                <w:iCs/>
              </w:rPr>
              <w:t xml:space="preserve"> aspirational values and aims for the school and nursery but not a shared vision for the whole establishment. We do not have cons</w:t>
            </w:r>
            <w:r w:rsidR="008943EB">
              <w:rPr>
                <w:iCs/>
              </w:rPr>
              <w:t xml:space="preserve">istent </w:t>
            </w:r>
            <w:r w:rsidR="00AB1E6D" w:rsidRPr="000103E4">
              <w:rPr>
                <w:iCs/>
              </w:rPr>
              <w:t>eviden</w:t>
            </w:r>
            <w:r w:rsidR="00026BFF">
              <w:rPr>
                <w:iCs/>
              </w:rPr>
              <w:t>ce</w:t>
            </w:r>
            <w:r w:rsidR="00AB1E6D" w:rsidRPr="000103E4">
              <w:rPr>
                <w:iCs/>
              </w:rPr>
              <w:t xml:space="preserve"> that our vision, value</w:t>
            </w:r>
            <w:r w:rsidR="00180B9A">
              <w:rPr>
                <w:iCs/>
              </w:rPr>
              <w:t>s</w:t>
            </w:r>
            <w:r w:rsidR="00AB1E6D" w:rsidRPr="000103E4">
              <w:rPr>
                <w:iCs/>
              </w:rPr>
              <w:t xml:space="preserve"> and aims shape our curriculum</w:t>
            </w:r>
            <w:r w:rsidR="00AB1E6D" w:rsidRPr="000103E4">
              <w:rPr>
                <w:i/>
                <w:iCs/>
              </w:rPr>
              <w:t xml:space="preserve">. </w:t>
            </w:r>
          </w:p>
          <w:p w14:paraId="3890CD0F" w14:textId="3EA7A96D" w:rsidR="000103E4" w:rsidRPr="008A089D" w:rsidRDefault="00AB1E6D" w:rsidP="000103E4">
            <w:pPr>
              <w:pStyle w:val="ListParagraph"/>
              <w:numPr>
                <w:ilvl w:val="0"/>
                <w:numId w:val="38"/>
              </w:numPr>
              <w:rPr>
                <w:iCs/>
              </w:rPr>
            </w:pPr>
            <w:r w:rsidRPr="008A089D">
              <w:rPr>
                <w:iCs/>
              </w:rPr>
              <w:t xml:space="preserve">We need to review </w:t>
            </w:r>
            <w:r w:rsidR="00180B9A">
              <w:rPr>
                <w:iCs/>
              </w:rPr>
              <w:t>our</w:t>
            </w:r>
            <w:r w:rsidRPr="008A089D">
              <w:rPr>
                <w:iCs/>
              </w:rPr>
              <w:t xml:space="preserve"> curriculum rationale to ensure it reflects current educational thinking and innovative approaches to Learning, teaching and assessment taki</w:t>
            </w:r>
            <w:r w:rsidR="000103E4" w:rsidRPr="008A089D">
              <w:rPr>
                <w:iCs/>
              </w:rPr>
              <w:t>ng account of stakeholder views.</w:t>
            </w:r>
          </w:p>
          <w:p w14:paraId="4B822502" w14:textId="1EBF2B31" w:rsidR="000103E4" w:rsidRPr="008A089D" w:rsidRDefault="000103E4" w:rsidP="000103E4">
            <w:pPr>
              <w:pStyle w:val="ListParagraph"/>
              <w:numPr>
                <w:ilvl w:val="0"/>
                <w:numId w:val="38"/>
              </w:numPr>
              <w:rPr>
                <w:iCs/>
              </w:rPr>
            </w:pPr>
            <w:r w:rsidRPr="008A089D">
              <w:rPr>
                <w:iCs/>
              </w:rPr>
              <w:t xml:space="preserve">The landscape of Scottish education is </w:t>
            </w:r>
            <w:r w:rsidR="008943EB" w:rsidRPr="008A089D">
              <w:rPr>
                <w:iCs/>
              </w:rPr>
              <w:t>changing,</w:t>
            </w:r>
            <w:r w:rsidRPr="008A089D">
              <w:rPr>
                <w:iCs/>
              </w:rPr>
              <w:t xml:space="preserve"> and this is a consideration.</w:t>
            </w:r>
          </w:p>
          <w:p w14:paraId="4C6ACD1F" w14:textId="4FD239CB" w:rsidR="006D54E2" w:rsidRPr="008A089D" w:rsidRDefault="008A089D" w:rsidP="000103E4">
            <w:pPr>
              <w:pStyle w:val="ListParagraph"/>
              <w:numPr>
                <w:ilvl w:val="0"/>
                <w:numId w:val="38"/>
              </w:numPr>
              <w:rPr>
                <w:iCs/>
              </w:rPr>
            </w:pPr>
            <w:r w:rsidRPr="008A089D">
              <w:rPr>
                <w:iCs/>
              </w:rPr>
              <w:t>We continue on the journey to achieving</w:t>
            </w:r>
            <w:r w:rsidR="00DD2FD3" w:rsidRPr="008A089D">
              <w:rPr>
                <w:iCs/>
              </w:rPr>
              <w:t xml:space="preserve"> Bronze RRS Award. </w:t>
            </w:r>
          </w:p>
          <w:p w14:paraId="384C09DC" w14:textId="77777777" w:rsidR="006D54E2" w:rsidRPr="007A6703" w:rsidRDefault="006D54E2" w:rsidP="003F6157">
            <w:pPr>
              <w:rPr>
                <w:rFonts w:cs="Arial"/>
              </w:rPr>
            </w:pPr>
          </w:p>
        </w:tc>
      </w:tr>
      <w:tr w:rsidR="006D54E2" w14:paraId="083BADE8" w14:textId="77777777" w:rsidTr="003F6157">
        <w:tc>
          <w:tcPr>
            <w:tcW w:w="15735" w:type="dxa"/>
            <w:gridSpan w:val="6"/>
            <w:shd w:val="clear" w:color="auto" w:fill="auto"/>
          </w:tcPr>
          <w:p w14:paraId="543B9360" w14:textId="77777777" w:rsidR="006D54E2" w:rsidRPr="002E5847" w:rsidRDefault="006D54E2" w:rsidP="003F6157">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77777777" w:rsidR="006D54E2" w:rsidRDefault="006D54E2" w:rsidP="003F6157">
            <w:pPr>
              <w:rPr>
                <w:rFonts w:cs="Arial"/>
                <w:b/>
                <w:bCs/>
              </w:rPr>
            </w:pPr>
          </w:p>
          <w:p w14:paraId="4A53B460" w14:textId="77777777" w:rsidR="006D54E2" w:rsidRDefault="006D54E2" w:rsidP="003F6157">
            <w:pPr>
              <w:rPr>
                <w:rFonts w:cs="Arial"/>
                <w:b/>
                <w:bCs/>
              </w:rPr>
            </w:pPr>
          </w:p>
        </w:tc>
      </w:tr>
      <w:tr w:rsidR="006D54E2" w:rsidRPr="008A6EC1" w14:paraId="70431A0F" w14:textId="77777777" w:rsidTr="003F6157">
        <w:tc>
          <w:tcPr>
            <w:tcW w:w="2127" w:type="dxa"/>
            <w:shd w:val="clear" w:color="auto" w:fill="D9D9D9" w:themeFill="background1" w:themeFillShade="D9"/>
          </w:tcPr>
          <w:p w14:paraId="748B4763" w14:textId="77777777" w:rsidR="006D54E2" w:rsidRPr="008A6EC1" w:rsidRDefault="006D54E2" w:rsidP="003F6157">
            <w:pPr>
              <w:rPr>
                <w:rFonts w:cs="Arial"/>
                <w:b/>
                <w:bCs/>
                <w:u w:val="single"/>
              </w:rPr>
            </w:pPr>
            <w:r w:rsidRPr="008A6EC1">
              <w:rPr>
                <w:rFonts w:cs="Arial"/>
                <w:b/>
                <w:bCs/>
                <w:u w:val="single"/>
              </w:rPr>
              <w:t>EXPECTED IMPACT</w:t>
            </w:r>
          </w:p>
          <w:p w14:paraId="1E3EA451" w14:textId="77777777" w:rsidR="006D54E2" w:rsidRPr="008A6EC1" w:rsidRDefault="006D54E2" w:rsidP="003F6157">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3F6157">
            <w:pPr>
              <w:rPr>
                <w:b/>
                <w:bCs/>
                <w:u w:val="single"/>
              </w:rPr>
            </w:pPr>
            <w:r w:rsidRPr="008A6EC1">
              <w:rPr>
                <w:b/>
                <w:bCs/>
                <w:u w:val="single"/>
              </w:rPr>
              <w:t>INTERVENTIONS/ACTIONS TO SUPPORT IMPROVEMENT: HOW?</w:t>
            </w:r>
          </w:p>
          <w:p w14:paraId="7FA315E9" w14:textId="77777777" w:rsidR="006D54E2" w:rsidRPr="008A6EC1" w:rsidRDefault="006D54E2" w:rsidP="003F6157">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3F6157">
            <w:pPr>
              <w:rPr>
                <w:b/>
                <w:bCs/>
                <w:u w:val="single"/>
              </w:rPr>
            </w:pPr>
            <w:r w:rsidRPr="008A6EC1">
              <w:rPr>
                <w:b/>
                <w:bCs/>
                <w:u w:val="single"/>
              </w:rPr>
              <w:t>HOW WILL YOU TRACK PROGRESS?</w:t>
            </w:r>
          </w:p>
          <w:p w14:paraId="60DDD594" w14:textId="77777777" w:rsidR="006D54E2" w:rsidRPr="008A6EC1" w:rsidRDefault="006D54E2" w:rsidP="003F6157">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180AD1A3" w:rsidR="006D54E2" w:rsidRPr="008A6EC1" w:rsidRDefault="006D54E2" w:rsidP="003F6157">
            <w:pPr>
              <w:rPr>
                <w:rFonts w:cs="Arial"/>
                <w:b/>
                <w:bCs/>
                <w:u w:val="single"/>
              </w:rPr>
            </w:pPr>
            <w:r>
              <w:rPr>
                <w:rFonts w:cs="Arial"/>
                <w:b/>
                <w:bCs/>
                <w:u w:val="single"/>
              </w:rPr>
              <w:t xml:space="preserve">EVALUATION </w:t>
            </w:r>
            <w:r w:rsidRPr="008A6EC1">
              <w:rPr>
                <w:rFonts w:cs="Arial"/>
                <w:b/>
                <w:bCs/>
                <w:u w:val="single"/>
              </w:rPr>
              <w:t>CHECKPOINT 1</w:t>
            </w:r>
            <w:r w:rsidR="002353E6">
              <w:rPr>
                <w:rFonts w:cs="Arial"/>
                <w:b/>
                <w:bCs/>
                <w:u w:val="single"/>
              </w:rPr>
              <w:t xml:space="preserve"> </w:t>
            </w:r>
            <w:r w:rsidR="005E221F">
              <w:rPr>
                <w:rFonts w:cs="Arial"/>
                <w:b/>
                <w:bCs/>
                <w:u w:val="single"/>
              </w:rPr>
              <w:t>(Internal Process)</w:t>
            </w:r>
          </w:p>
        </w:tc>
        <w:tc>
          <w:tcPr>
            <w:tcW w:w="4111" w:type="dxa"/>
            <w:shd w:val="clear" w:color="auto" w:fill="D9D9D9" w:themeFill="background1" w:themeFillShade="D9"/>
          </w:tcPr>
          <w:p w14:paraId="6A4EE8BA" w14:textId="4BF7484B" w:rsidR="006D54E2" w:rsidRPr="008A6EC1" w:rsidRDefault="006D54E2" w:rsidP="003F6157">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2F5C45B0" w14:textId="77777777" w:rsidTr="003F6157">
        <w:tc>
          <w:tcPr>
            <w:tcW w:w="2127" w:type="dxa"/>
            <w:shd w:val="clear" w:color="auto" w:fill="D9D9D9" w:themeFill="background1" w:themeFillShade="D9"/>
          </w:tcPr>
          <w:p w14:paraId="594BA044" w14:textId="38FD64B8" w:rsidR="006D54E2" w:rsidRDefault="006D54E2" w:rsidP="003F6157">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4550436B" w14:textId="367CA9F3" w:rsidR="006D54E2" w:rsidRDefault="006D54E2" w:rsidP="003F6157">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33373D3C" w14:textId="77777777" w:rsidR="006D54E2" w:rsidRDefault="006D54E2" w:rsidP="003F6157">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3F6157">
            <w:pPr>
              <w:rPr>
                <w:rFonts w:cs="Arial"/>
                <w:b/>
                <w:bCs/>
              </w:rPr>
            </w:pPr>
          </w:p>
        </w:tc>
        <w:tc>
          <w:tcPr>
            <w:tcW w:w="4111" w:type="dxa"/>
            <w:shd w:val="clear" w:color="auto" w:fill="D9D9D9" w:themeFill="background1" w:themeFillShade="D9"/>
          </w:tcPr>
          <w:p w14:paraId="2D83ABA3" w14:textId="77777777" w:rsidR="006D54E2" w:rsidRDefault="006D54E2" w:rsidP="003F6157">
            <w:pPr>
              <w:rPr>
                <w:rFonts w:cs="Arial"/>
                <w:b/>
                <w:bCs/>
              </w:rPr>
            </w:pPr>
          </w:p>
        </w:tc>
      </w:tr>
      <w:tr w:rsidR="006D54E2" w14:paraId="17771953" w14:textId="77777777" w:rsidTr="003F6157">
        <w:tc>
          <w:tcPr>
            <w:tcW w:w="2127" w:type="dxa"/>
            <w:shd w:val="clear" w:color="auto" w:fill="auto"/>
          </w:tcPr>
          <w:p w14:paraId="58101690" w14:textId="56EFC2D4" w:rsidR="008A089D" w:rsidRDefault="001D0642" w:rsidP="003F6157">
            <w:pPr>
              <w:rPr>
                <w:rFonts w:cs="Arial"/>
                <w:bCs/>
              </w:rPr>
            </w:pPr>
            <w:r w:rsidRPr="001D0642">
              <w:rPr>
                <w:rFonts w:cs="Arial"/>
                <w:bCs/>
              </w:rPr>
              <w:t xml:space="preserve">School and nursery will develop a curriculum rationale </w:t>
            </w:r>
            <w:r w:rsidR="005D64CD">
              <w:rPr>
                <w:rFonts w:cs="Arial"/>
                <w:bCs/>
              </w:rPr>
              <w:t xml:space="preserve">which is reflective and </w:t>
            </w:r>
            <w:r w:rsidRPr="001D0642">
              <w:rPr>
                <w:rFonts w:cs="Arial"/>
                <w:bCs/>
              </w:rPr>
              <w:t>unique to our setting.</w:t>
            </w:r>
          </w:p>
          <w:p w14:paraId="01EA30A1" w14:textId="56454E9E" w:rsidR="006D54E2" w:rsidRPr="001D0642" w:rsidRDefault="00AC7789" w:rsidP="003F6157">
            <w:pPr>
              <w:rPr>
                <w:rFonts w:cs="Arial"/>
                <w:bCs/>
              </w:rPr>
            </w:pPr>
            <w:r>
              <w:rPr>
                <w:rFonts w:cs="Arial"/>
                <w:bCs/>
              </w:rPr>
              <w:t>This will provide</w:t>
            </w:r>
            <w:r w:rsidR="008A089D">
              <w:rPr>
                <w:rFonts w:cs="Arial"/>
                <w:bCs/>
              </w:rPr>
              <w:t xml:space="preserve"> s</w:t>
            </w:r>
            <w:r>
              <w:rPr>
                <w:rFonts w:cs="Arial"/>
                <w:bCs/>
              </w:rPr>
              <w:t>hared expectations and consistency</w:t>
            </w:r>
            <w:r w:rsidR="008A089D">
              <w:rPr>
                <w:rFonts w:cs="Arial"/>
                <w:bCs/>
              </w:rPr>
              <w:t xml:space="preserve"> in practice benefiting all learners. </w:t>
            </w:r>
            <w:r w:rsidR="001D0642" w:rsidRPr="001D0642">
              <w:rPr>
                <w:rFonts w:cs="Arial"/>
                <w:bCs/>
              </w:rPr>
              <w:t xml:space="preserve"> </w:t>
            </w:r>
          </w:p>
        </w:tc>
        <w:tc>
          <w:tcPr>
            <w:tcW w:w="3543" w:type="dxa"/>
            <w:gridSpan w:val="2"/>
            <w:shd w:val="clear" w:color="auto" w:fill="auto"/>
          </w:tcPr>
          <w:p w14:paraId="72D3C570" w14:textId="77777777" w:rsidR="001D0642" w:rsidRDefault="001D0642" w:rsidP="003F6157">
            <w:pPr>
              <w:rPr>
                <w:b/>
                <w:u w:val="single"/>
              </w:rPr>
            </w:pPr>
            <w:r w:rsidRPr="001D0642">
              <w:rPr>
                <w:b/>
                <w:u w:val="single"/>
              </w:rPr>
              <w:t>School and ELC Improvement</w:t>
            </w:r>
          </w:p>
          <w:p w14:paraId="3839CE0E" w14:textId="77777777" w:rsidR="001D0642" w:rsidRDefault="001D0642" w:rsidP="003F6157">
            <w:r>
              <w:t>Using</w:t>
            </w:r>
            <w:r w:rsidRPr="001D0642">
              <w:t xml:space="preserve"> NLC Curr</w:t>
            </w:r>
            <w:r>
              <w:t>iculum Creation toolkit focus on:</w:t>
            </w:r>
          </w:p>
          <w:p w14:paraId="687D3675" w14:textId="77777777" w:rsidR="001D0642" w:rsidRDefault="001D0642" w:rsidP="001D0642">
            <w:pPr>
              <w:pStyle w:val="ListParagraph"/>
              <w:numPr>
                <w:ilvl w:val="0"/>
                <w:numId w:val="37"/>
              </w:numPr>
            </w:pPr>
            <w:r>
              <w:t>Self-evaluation of where we are now?</w:t>
            </w:r>
          </w:p>
          <w:p w14:paraId="244A58DA" w14:textId="4C5FC505" w:rsidR="001D0642" w:rsidRDefault="001D0642" w:rsidP="001D0642">
            <w:pPr>
              <w:pStyle w:val="ListParagraph"/>
              <w:numPr>
                <w:ilvl w:val="0"/>
                <w:numId w:val="37"/>
              </w:numPr>
            </w:pPr>
            <w:r>
              <w:t>What makes us unique?</w:t>
            </w:r>
          </w:p>
          <w:p w14:paraId="1A30682F" w14:textId="77777777" w:rsidR="001D0642" w:rsidRDefault="001D0642" w:rsidP="001D0642">
            <w:pPr>
              <w:pStyle w:val="ListParagraph"/>
              <w:numPr>
                <w:ilvl w:val="0"/>
                <w:numId w:val="37"/>
              </w:numPr>
            </w:pPr>
            <w:r>
              <w:t>Why is this improvement important?</w:t>
            </w:r>
          </w:p>
          <w:p w14:paraId="7656D9CA" w14:textId="77777777" w:rsidR="001D0642" w:rsidRDefault="001D0642" w:rsidP="001D0642">
            <w:pPr>
              <w:pStyle w:val="ListParagraph"/>
              <w:numPr>
                <w:ilvl w:val="0"/>
                <w:numId w:val="37"/>
              </w:numPr>
            </w:pPr>
            <w:r>
              <w:t>Shared understanding of what we are trying to achieve.</w:t>
            </w:r>
          </w:p>
          <w:p w14:paraId="6DC0B946" w14:textId="77777777" w:rsidR="001D0642" w:rsidRDefault="001D0642" w:rsidP="001D0642">
            <w:pPr>
              <w:pStyle w:val="ListParagraph"/>
              <w:numPr>
                <w:ilvl w:val="0"/>
                <w:numId w:val="37"/>
              </w:numPr>
            </w:pPr>
            <w:r>
              <w:t>What are the main drivers of our curriculum?</w:t>
            </w:r>
          </w:p>
          <w:p w14:paraId="3888C0F1" w14:textId="77777777" w:rsidR="00713DA7" w:rsidRDefault="00713DA7" w:rsidP="001D0642">
            <w:pPr>
              <w:pStyle w:val="ListParagraph"/>
              <w:numPr>
                <w:ilvl w:val="0"/>
                <w:numId w:val="37"/>
              </w:numPr>
            </w:pPr>
            <w:r>
              <w:t xml:space="preserve">Reflective self-evaluation of where we are going and what we are going to do now? </w:t>
            </w:r>
          </w:p>
          <w:p w14:paraId="1DC1A7FB" w14:textId="77777777" w:rsidR="00713DA7" w:rsidRDefault="00713DA7" w:rsidP="00713DA7"/>
          <w:p w14:paraId="1058531A" w14:textId="7E608C33" w:rsidR="006D54E2" w:rsidRPr="001D0642" w:rsidRDefault="00713DA7" w:rsidP="00713DA7">
            <w:r>
              <w:t xml:space="preserve">Consultation with parents/ carers to share </w:t>
            </w:r>
            <w:r w:rsidRPr="00713DA7">
              <w:rPr>
                <w:i/>
              </w:rPr>
              <w:t>why</w:t>
            </w:r>
            <w:r>
              <w:t xml:space="preserve"> we are doing this. Gather views on establishment uniqueness, main drivers for curriculum, understanding of current practice</w:t>
            </w:r>
            <w:r w:rsidR="008A089D">
              <w:t>s.</w:t>
            </w:r>
            <w:r>
              <w:t xml:space="preserve"> </w:t>
            </w:r>
          </w:p>
        </w:tc>
        <w:tc>
          <w:tcPr>
            <w:tcW w:w="2977" w:type="dxa"/>
            <w:shd w:val="clear" w:color="auto" w:fill="auto"/>
          </w:tcPr>
          <w:p w14:paraId="680A56A9" w14:textId="3BE5DF09" w:rsidR="00713DA7" w:rsidRPr="00713DA7" w:rsidRDefault="00713DA7" w:rsidP="003F6157">
            <w:pPr>
              <w:rPr>
                <w:rFonts w:cs="Arial"/>
                <w:b/>
                <w:bCs/>
                <w:u w:val="single"/>
              </w:rPr>
            </w:pPr>
            <w:r w:rsidRPr="00713DA7">
              <w:rPr>
                <w:rFonts w:cs="Arial"/>
                <w:b/>
                <w:bCs/>
                <w:u w:val="single"/>
              </w:rPr>
              <w:t>Staff</w:t>
            </w:r>
          </w:p>
          <w:p w14:paraId="339C3DCA" w14:textId="235F498E" w:rsidR="00713DA7" w:rsidRDefault="00713DA7" w:rsidP="003F6157">
            <w:pPr>
              <w:rPr>
                <w:rFonts w:cs="Arial"/>
                <w:b/>
                <w:bCs/>
              </w:rPr>
            </w:pPr>
            <w:r>
              <w:rPr>
                <w:rFonts w:cs="Arial"/>
                <w:b/>
                <w:bCs/>
              </w:rPr>
              <w:t>Pre and post staff questionnaires.</w:t>
            </w:r>
          </w:p>
          <w:p w14:paraId="05D9E85A" w14:textId="19958682" w:rsidR="00713DA7" w:rsidRDefault="00713DA7" w:rsidP="003F6157">
            <w:pPr>
              <w:rPr>
                <w:rFonts w:cs="Arial"/>
                <w:b/>
                <w:bCs/>
              </w:rPr>
            </w:pPr>
            <w:r>
              <w:rPr>
                <w:rFonts w:cs="Arial"/>
                <w:b/>
                <w:bCs/>
              </w:rPr>
              <w:t>RAG self-evaluation against 2.2.</w:t>
            </w:r>
          </w:p>
          <w:p w14:paraId="1855EC5D" w14:textId="3AD24337" w:rsidR="00713DA7" w:rsidRDefault="00713DA7" w:rsidP="003F6157">
            <w:pPr>
              <w:rPr>
                <w:rFonts w:cs="Arial"/>
                <w:b/>
                <w:bCs/>
              </w:rPr>
            </w:pPr>
            <w:r>
              <w:rPr>
                <w:rFonts w:cs="Arial"/>
                <w:b/>
                <w:bCs/>
              </w:rPr>
              <w:t>Learning walks</w:t>
            </w:r>
          </w:p>
          <w:p w14:paraId="2F695F63" w14:textId="6005BFA2" w:rsidR="00713DA7" w:rsidRDefault="00713DA7" w:rsidP="003F6157">
            <w:pPr>
              <w:rPr>
                <w:rFonts w:cs="Arial"/>
                <w:b/>
                <w:bCs/>
              </w:rPr>
            </w:pPr>
            <w:r>
              <w:rPr>
                <w:rFonts w:cs="Arial"/>
                <w:b/>
                <w:bCs/>
              </w:rPr>
              <w:t xml:space="preserve">Planning meetings </w:t>
            </w:r>
          </w:p>
          <w:p w14:paraId="57959945" w14:textId="63BE6E00" w:rsidR="00713DA7" w:rsidRDefault="00713DA7" w:rsidP="003F6157">
            <w:pPr>
              <w:rPr>
                <w:rFonts w:cs="Arial"/>
                <w:b/>
                <w:bCs/>
              </w:rPr>
            </w:pPr>
            <w:r>
              <w:rPr>
                <w:rFonts w:cs="Arial"/>
                <w:b/>
                <w:bCs/>
              </w:rPr>
              <w:t>Quality a</w:t>
            </w:r>
            <w:r w:rsidR="008A089D">
              <w:rPr>
                <w:rFonts w:cs="Arial"/>
                <w:b/>
                <w:bCs/>
              </w:rPr>
              <w:t>nd range of opportunity L, T, A.</w:t>
            </w:r>
          </w:p>
          <w:p w14:paraId="2ED0E8E4" w14:textId="1F832D6D" w:rsidR="00713DA7" w:rsidRDefault="00713DA7" w:rsidP="003F6157">
            <w:pPr>
              <w:rPr>
                <w:rFonts w:cs="Arial"/>
                <w:b/>
                <w:bCs/>
              </w:rPr>
            </w:pPr>
          </w:p>
          <w:p w14:paraId="067263BA" w14:textId="7840DE6C" w:rsidR="00713DA7" w:rsidRPr="00713DA7" w:rsidRDefault="00713DA7" w:rsidP="003F6157">
            <w:pPr>
              <w:rPr>
                <w:rFonts w:cs="Arial"/>
                <w:b/>
                <w:bCs/>
                <w:u w:val="single"/>
              </w:rPr>
            </w:pPr>
            <w:r w:rsidRPr="00713DA7">
              <w:rPr>
                <w:rFonts w:cs="Arial"/>
                <w:b/>
                <w:bCs/>
                <w:u w:val="single"/>
              </w:rPr>
              <w:t>Pupil</w:t>
            </w:r>
          </w:p>
          <w:p w14:paraId="73A43A51" w14:textId="77777777" w:rsidR="00713DA7" w:rsidRDefault="00713DA7" w:rsidP="003F6157">
            <w:pPr>
              <w:rPr>
                <w:rFonts w:cs="Arial"/>
                <w:b/>
                <w:bCs/>
              </w:rPr>
            </w:pPr>
            <w:r>
              <w:rPr>
                <w:rFonts w:cs="Arial"/>
                <w:b/>
                <w:bCs/>
              </w:rPr>
              <w:t xml:space="preserve"> </w:t>
            </w:r>
          </w:p>
          <w:p w14:paraId="7E5E266A" w14:textId="5C737125" w:rsidR="00713DA7" w:rsidRDefault="00713DA7" w:rsidP="00713DA7">
            <w:pPr>
              <w:rPr>
                <w:rFonts w:cs="Arial"/>
                <w:b/>
                <w:bCs/>
              </w:rPr>
            </w:pPr>
            <w:r>
              <w:rPr>
                <w:rFonts w:cs="Arial"/>
                <w:b/>
                <w:bCs/>
              </w:rPr>
              <w:t>Pre and post questionnaires.</w:t>
            </w:r>
          </w:p>
          <w:p w14:paraId="53C88D67" w14:textId="565C85D4" w:rsidR="00713DA7" w:rsidRDefault="00713DA7" w:rsidP="00713DA7">
            <w:pPr>
              <w:rPr>
                <w:rFonts w:cs="Arial"/>
                <w:b/>
                <w:bCs/>
              </w:rPr>
            </w:pPr>
            <w:r>
              <w:rPr>
                <w:rFonts w:cs="Arial"/>
                <w:b/>
                <w:bCs/>
              </w:rPr>
              <w:t>Evidence from Thinking Circles</w:t>
            </w:r>
            <w:r w:rsidR="00C8598C">
              <w:rPr>
                <w:rFonts w:cs="Arial"/>
                <w:b/>
                <w:bCs/>
              </w:rPr>
              <w:t>.</w:t>
            </w:r>
          </w:p>
          <w:p w14:paraId="56207F38" w14:textId="13F73F01" w:rsidR="008A089D" w:rsidRDefault="008A089D" w:rsidP="00713DA7">
            <w:pPr>
              <w:rPr>
                <w:rFonts w:cs="Arial"/>
                <w:b/>
                <w:bCs/>
              </w:rPr>
            </w:pPr>
            <w:r>
              <w:rPr>
                <w:rFonts w:cs="Arial"/>
                <w:b/>
                <w:bCs/>
              </w:rPr>
              <w:t xml:space="preserve">Focus Group- curriculum. </w:t>
            </w:r>
          </w:p>
          <w:p w14:paraId="30FD9DFE" w14:textId="77777777" w:rsidR="00713DA7" w:rsidRDefault="00713DA7" w:rsidP="003F6157">
            <w:pPr>
              <w:rPr>
                <w:rFonts w:cs="Arial"/>
                <w:b/>
                <w:bCs/>
              </w:rPr>
            </w:pPr>
          </w:p>
          <w:p w14:paraId="5E0882BD" w14:textId="77777777" w:rsidR="00713DA7" w:rsidRDefault="00713DA7" w:rsidP="003F6157">
            <w:pPr>
              <w:rPr>
                <w:rFonts w:cs="Arial"/>
                <w:b/>
                <w:bCs/>
              </w:rPr>
            </w:pPr>
          </w:p>
          <w:p w14:paraId="3105A582" w14:textId="77777777" w:rsidR="00713DA7" w:rsidRDefault="00713DA7" w:rsidP="003F6157">
            <w:pPr>
              <w:rPr>
                <w:rFonts w:cs="Arial"/>
                <w:b/>
                <w:bCs/>
              </w:rPr>
            </w:pPr>
          </w:p>
          <w:p w14:paraId="1349DAEC" w14:textId="0F38C1F0" w:rsidR="00713DA7" w:rsidRPr="00713DA7" w:rsidRDefault="00713DA7" w:rsidP="00713DA7">
            <w:pPr>
              <w:rPr>
                <w:rFonts w:cs="Arial"/>
                <w:b/>
                <w:bCs/>
                <w:u w:val="single"/>
              </w:rPr>
            </w:pPr>
            <w:r>
              <w:rPr>
                <w:rFonts w:cs="Arial"/>
                <w:b/>
                <w:bCs/>
                <w:u w:val="single"/>
              </w:rPr>
              <w:t>Parent/ carers</w:t>
            </w:r>
          </w:p>
          <w:p w14:paraId="13605C3D" w14:textId="77777777" w:rsidR="00713DA7" w:rsidRDefault="00713DA7" w:rsidP="00713DA7">
            <w:pPr>
              <w:rPr>
                <w:rFonts w:cs="Arial"/>
                <w:b/>
                <w:bCs/>
              </w:rPr>
            </w:pPr>
            <w:r>
              <w:rPr>
                <w:rFonts w:cs="Arial"/>
                <w:b/>
                <w:bCs/>
              </w:rPr>
              <w:t xml:space="preserve"> </w:t>
            </w:r>
          </w:p>
          <w:p w14:paraId="72BF5517" w14:textId="77777777" w:rsidR="00713DA7" w:rsidRDefault="00713DA7" w:rsidP="00713DA7">
            <w:pPr>
              <w:rPr>
                <w:rFonts w:cs="Arial"/>
                <w:b/>
                <w:bCs/>
              </w:rPr>
            </w:pPr>
            <w:r>
              <w:rPr>
                <w:rFonts w:cs="Arial"/>
                <w:b/>
                <w:bCs/>
              </w:rPr>
              <w:t>Pre and post questionnaires.</w:t>
            </w:r>
          </w:p>
          <w:p w14:paraId="40DC2A6B" w14:textId="77777777" w:rsidR="00713DA7" w:rsidRDefault="00713DA7" w:rsidP="003F6157">
            <w:pPr>
              <w:rPr>
                <w:rFonts w:cs="Arial"/>
                <w:b/>
                <w:bCs/>
              </w:rPr>
            </w:pPr>
            <w:r>
              <w:rPr>
                <w:rFonts w:cs="Arial"/>
                <w:b/>
                <w:bCs/>
              </w:rPr>
              <w:t xml:space="preserve">Evidence from Focus groups. </w:t>
            </w:r>
          </w:p>
          <w:p w14:paraId="2778D248" w14:textId="0EE8AD40" w:rsidR="00713DA7" w:rsidRDefault="00713DA7" w:rsidP="003F6157">
            <w:pPr>
              <w:rPr>
                <w:rFonts w:cs="Arial"/>
                <w:b/>
                <w:bCs/>
              </w:rPr>
            </w:pPr>
            <w:r>
              <w:rPr>
                <w:rFonts w:cs="Arial"/>
                <w:b/>
                <w:bCs/>
              </w:rPr>
              <w:t>Self-evaluation discussions</w:t>
            </w:r>
            <w:r w:rsidR="008A089D">
              <w:rPr>
                <w:rFonts w:cs="Arial"/>
                <w:b/>
                <w:bCs/>
              </w:rPr>
              <w:t xml:space="preserve">. </w:t>
            </w:r>
          </w:p>
        </w:tc>
        <w:tc>
          <w:tcPr>
            <w:tcW w:w="2977" w:type="dxa"/>
            <w:shd w:val="clear" w:color="auto" w:fill="auto"/>
          </w:tcPr>
          <w:p w14:paraId="6127E9B9" w14:textId="77777777" w:rsidR="006D54E2" w:rsidRDefault="006D54E2" w:rsidP="003F6157">
            <w:pPr>
              <w:rPr>
                <w:rFonts w:cs="Arial"/>
                <w:b/>
                <w:bCs/>
              </w:rPr>
            </w:pPr>
          </w:p>
        </w:tc>
        <w:tc>
          <w:tcPr>
            <w:tcW w:w="4111" w:type="dxa"/>
            <w:shd w:val="clear" w:color="auto" w:fill="auto"/>
          </w:tcPr>
          <w:p w14:paraId="533E48AE" w14:textId="77777777" w:rsidR="006D54E2" w:rsidRDefault="006D54E2" w:rsidP="003F6157">
            <w:pPr>
              <w:rPr>
                <w:rFonts w:cs="Arial"/>
                <w:b/>
                <w:bCs/>
              </w:rPr>
            </w:pPr>
          </w:p>
        </w:tc>
      </w:tr>
      <w:tr w:rsidR="006D54E2" w14:paraId="6AEE6F51" w14:textId="77777777" w:rsidTr="003F6157">
        <w:tc>
          <w:tcPr>
            <w:tcW w:w="2127" w:type="dxa"/>
            <w:shd w:val="clear" w:color="auto" w:fill="auto"/>
          </w:tcPr>
          <w:p w14:paraId="36700812" w14:textId="77777777" w:rsidR="008A089D" w:rsidRPr="00CD3BE7" w:rsidRDefault="00713DA7" w:rsidP="003F6157">
            <w:pPr>
              <w:rPr>
                <w:rFonts w:cs="Arial"/>
                <w:bCs/>
              </w:rPr>
            </w:pPr>
            <w:r w:rsidRPr="00CD3BE7">
              <w:rPr>
                <w:rFonts w:cs="Arial"/>
                <w:bCs/>
              </w:rPr>
              <w:t xml:space="preserve">To develop a shared vision for the school and nursery </w:t>
            </w:r>
            <w:r w:rsidR="008A089D" w:rsidRPr="00CD3BE7">
              <w:rPr>
                <w:rFonts w:cs="Arial"/>
                <w:bCs/>
              </w:rPr>
              <w:t xml:space="preserve">ensuring all stakeholder know what is expected of them in their behaviours and interaction. </w:t>
            </w:r>
          </w:p>
          <w:p w14:paraId="2B6193A9" w14:textId="77777777" w:rsidR="008A089D" w:rsidRDefault="008A089D" w:rsidP="003F6157">
            <w:pPr>
              <w:rPr>
                <w:rFonts w:cs="Arial"/>
                <w:b/>
                <w:bCs/>
              </w:rPr>
            </w:pPr>
          </w:p>
          <w:p w14:paraId="4F133E06" w14:textId="02F27AE7" w:rsidR="006D54E2" w:rsidRDefault="006D54E2" w:rsidP="003F6157">
            <w:pPr>
              <w:rPr>
                <w:rFonts w:cs="Arial"/>
                <w:b/>
                <w:bCs/>
              </w:rPr>
            </w:pPr>
          </w:p>
        </w:tc>
        <w:tc>
          <w:tcPr>
            <w:tcW w:w="3543" w:type="dxa"/>
            <w:gridSpan w:val="2"/>
            <w:shd w:val="clear" w:color="auto" w:fill="auto"/>
          </w:tcPr>
          <w:p w14:paraId="21107322" w14:textId="7C3EB794" w:rsidR="006D54E2" w:rsidRDefault="008A089D" w:rsidP="003F6157">
            <w:pPr>
              <w:rPr>
                <w:b/>
                <w:u w:val="single"/>
              </w:rPr>
            </w:pPr>
            <w:r w:rsidRPr="001D0642">
              <w:rPr>
                <w:b/>
                <w:u w:val="single"/>
              </w:rPr>
              <w:t>School and ELC Improvement</w:t>
            </w:r>
            <w:r>
              <w:rPr>
                <w:b/>
                <w:u w:val="single"/>
              </w:rPr>
              <w:t>/ School and ELC Leadership</w:t>
            </w:r>
            <w:r w:rsidR="00DC0B51">
              <w:rPr>
                <w:b/>
                <w:u w:val="single"/>
              </w:rPr>
              <w:t xml:space="preserve">/ Parent/ carer Involvement and Engagement </w:t>
            </w:r>
          </w:p>
          <w:p w14:paraId="2144AE0A" w14:textId="77777777" w:rsidR="008A089D" w:rsidRDefault="008A089D" w:rsidP="003F6157">
            <w:pPr>
              <w:rPr>
                <w:b/>
                <w:u w:val="single"/>
              </w:rPr>
            </w:pPr>
          </w:p>
          <w:p w14:paraId="4C278652" w14:textId="77777777" w:rsidR="008A089D" w:rsidRDefault="008A089D" w:rsidP="003F6157">
            <w:r w:rsidRPr="007E3E24">
              <w:t>Working group will be created to lead improvement.</w:t>
            </w:r>
          </w:p>
          <w:p w14:paraId="5CC1CB8D" w14:textId="2CAD4A6B" w:rsidR="007E3E24" w:rsidRDefault="007E3E24" w:rsidP="007E3E24">
            <w:pPr>
              <w:pStyle w:val="ListParagraph"/>
              <w:numPr>
                <w:ilvl w:val="0"/>
                <w:numId w:val="39"/>
              </w:numPr>
            </w:pPr>
            <w:r>
              <w:t>Opportunities to work in groups to discus</w:t>
            </w:r>
            <w:r w:rsidR="00CD3BE7">
              <w:t>s</w:t>
            </w:r>
            <w:r w:rsidR="00841EF0">
              <w:t xml:space="preserve">, </w:t>
            </w:r>
            <w:r w:rsidR="00CD3BE7">
              <w:t xml:space="preserve">develop and understand </w:t>
            </w:r>
            <w:r>
              <w:t>who we are as an establishment.</w:t>
            </w:r>
          </w:p>
          <w:p w14:paraId="09B15044" w14:textId="1C3B5DDD" w:rsidR="007E3E24" w:rsidRDefault="007E3E24" w:rsidP="007E3E24">
            <w:pPr>
              <w:pStyle w:val="ListParagraph"/>
              <w:numPr>
                <w:ilvl w:val="0"/>
                <w:numId w:val="39"/>
              </w:numPr>
            </w:pPr>
            <w:r>
              <w:t>Gather views of pupil</w:t>
            </w:r>
            <w:r w:rsidR="00D74BCF">
              <w:t>s</w:t>
            </w:r>
            <w:r>
              <w:t xml:space="preserve">, staff and parents of what makes us unique and ideas of a vision. </w:t>
            </w:r>
          </w:p>
          <w:p w14:paraId="73C3E347" w14:textId="6A400D17" w:rsidR="007E3E24" w:rsidRDefault="007E3E24" w:rsidP="007E3E24">
            <w:pPr>
              <w:pStyle w:val="ListParagraph"/>
              <w:numPr>
                <w:ilvl w:val="0"/>
                <w:numId w:val="39"/>
              </w:numPr>
            </w:pPr>
            <w:r>
              <w:t xml:space="preserve">Collate findings. </w:t>
            </w:r>
          </w:p>
          <w:p w14:paraId="36431B4D" w14:textId="28A34853" w:rsidR="007E3E24" w:rsidRDefault="007E3E24" w:rsidP="007E3E24">
            <w:pPr>
              <w:pStyle w:val="ListParagraph"/>
              <w:numPr>
                <w:ilvl w:val="0"/>
                <w:numId w:val="39"/>
              </w:numPr>
            </w:pPr>
            <w:r>
              <w:t>Learning walks</w:t>
            </w:r>
            <w:r w:rsidR="00DC0B51">
              <w:t>/ visits</w:t>
            </w:r>
            <w:r>
              <w:t xml:space="preserve"> gathering evidence of values lived in practice.</w:t>
            </w:r>
          </w:p>
          <w:p w14:paraId="25AC4EC0" w14:textId="4113E2ED" w:rsidR="007E3E24" w:rsidRDefault="007E3E24" w:rsidP="007E3E24">
            <w:pPr>
              <w:pStyle w:val="ListParagraph"/>
              <w:numPr>
                <w:ilvl w:val="0"/>
                <w:numId w:val="39"/>
              </w:numPr>
            </w:pPr>
            <w:r>
              <w:t>Consultation with all stakeholders to inform vision val</w:t>
            </w:r>
            <w:r w:rsidR="00CD3BE7">
              <w:t>u</w:t>
            </w:r>
            <w:r>
              <w:t xml:space="preserve">es and aims. </w:t>
            </w:r>
          </w:p>
          <w:p w14:paraId="7D1A69FA" w14:textId="40957879" w:rsidR="00DC0B51" w:rsidRDefault="00DC0B51" w:rsidP="007E3E24">
            <w:pPr>
              <w:pStyle w:val="ListParagraph"/>
              <w:numPr>
                <w:ilvl w:val="0"/>
                <w:numId w:val="39"/>
              </w:numPr>
            </w:pPr>
            <w:r>
              <w:t xml:space="preserve">EY’s to develop a basic tool to allow younger children to contribute. </w:t>
            </w:r>
          </w:p>
          <w:p w14:paraId="413B92F9" w14:textId="17CEAE24" w:rsidR="00D36955" w:rsidRDefault="00D36955" w:rsidP="007E3E24">
            <w:pPr>
              <w:pStyle w:val="ListParagraph"/>
              <w:numPr>
                <w:ilvl w:val="0"/>
                <w:numId w:val="39"/>
              </w:numPr>
            </w:pPr>
            <w:r>
              <w:t>Early years carry out Nurture Self-evaluation in conjunction with Psychological Services.</w:t>
            </w:r>
          </w:p>
          <w:p w14:paraId="6EFB688D" w14:textId="36F9FDE8" w:rsidR="00D36955" w:rsidRDefault="00D36955" w:rsidP="007E3E24">
            <w:pPr>
              <w:pStyle w:val="ListParagraph"/>
              <w:numPr>
                <w:ilvl w:val="0"/>
                <w:numId w:val="39"/>
              </w:numPr>
            </w:pPr>
            <w:r>
              <w:t xml:space="preserve">Tailored training to support outcomes of survey. </w:t>
            </w:r>
          </w:p>
          <w:p w14:paraId="1EA36F7B" w14:textId="77777777" w:rsidR="00D36955" w:rsidRDefault="00D36955" w:rsidP="00D36955">
            <w:pPr>
              <w:pStyle w:val="ListParagraph"/>
            </w:pPr>
          </w:p>
          <w:p w14:paraId="303F40DA" w14:textId="17B6D97A" w:rsidR="007E3E24" w:rsidRPr="007E3E24" w:rsidRDefault="007E3E24" w:rsidP="003F6157"/>
        </w:tc>
        <w:tc>
          <w:tcPr>
            <w:tcW w:w="2977" w:type="dxa"/>
            <w:shd w:val="clear" w:color="auto" w:fill="auto"/>
          </w:tcPr>
          <w:p w14:paraId="31693BB6" w14:textId="77777777" w:rsidR="006D54E2" w:rsidRDefault="006D54E2" w:rsidP="003F6157">
            <w:pPr>
              <w:rPr>
                <w:rFonts w:cs="Arial"/>
                <w:b/>
                <w:bCs/>
              </w:rPr>
            </w:pPr>
          </w:p>
          <w:p w14:paraId="38F2493F" w14:textId="77777777" w:rsidR="007E3E24" w:rsidRDefault="007E3E24" w:rsidP="003F6157">
            <w:pPr>
              <w:rPr>
                <w:rFonts w:cs="Arial"/>
                <w:b/>
                <w:bCs/>
              </w:rPr>
            </w:pPr>
            <w:r>
              <w:rPr>
                <w:rFonts w:cs="Arial"/>
                <w:b/>
                <w:bCs/>
              </w:rPr>
              <w:t xml:space="preserve">Forms consultations across all groups. </w:t>
            </w:r>
          </w:p>
          <w:p w14:paraId="4F40FA06" w14:textId="77777777" w:rsidR="007E3E24" w:rsidRDefault="007E3E24" w:rsidP="003F6157">
            <w:pPr>
              <w:rPr>
                <w:rFonts w:cs="Arial"/>
                <w:b/>
                <w:bCs/>
              </w:rPr>
            </w:pPr>
          </w:p>
          <w:p w14:paraId="04130290" w14:textId="31867312" w:rsidR="007E3E24" w:rsidRDefault="007E3E24" w:rsidP="003F6157">
            <w:pPr>
              <w:rPr>
                <w:rFonts w:cs="Arial"/>
                <w:b/>
                <w:bCs/>
              </w:rPr>
            </w:pPr>
            <w:r>
              <w:rPr>
                <w:rFonts w:cs="Arial"/>
                <w:b/>
                <w:bCs/>
              </w:rPr>
              <w:t xml:space="preserve">SLT/ Peer </w:t>
            </w:r>
            <w:r w:rsidR="00DC0B51">
              <w:rPr>
                <w:rFonts w:cs="Arial"/>
                <w:b/>
                <w:bCs/>
              </w:rPr>
              <w:t>learning walks/ visits collating data for baseline evidence.</w:t>
            </w:r>
          </w:p>
          <w:p w14:paraId="62731751" w14:textId="77777777" w:rsidR="00DC0B51" w:rsidRDefault="00DC0B51" w:rsidP="003F6157">
            <w:pPr>
              <w:rPr>
                <w:rFonts w:cs="Arial"/>
                <w:b/>
                <w:bCs/>
              </w:rPr>
            </w:pPr>
          </w:p>
          <w:p w14:paraId="05E59379" w14:textId="77777777" w:rsidR="00DC0B51" w:rsidRDefault="00DC0B51" w:rsidP="003F6157">
            <w:pPr>
              <w:rPr>
                <w:rFonts w:cs="Arial"/>
                <w:b/>
                <w:bCs/>
              </w:rPr>
            </w:pPr>
            <w:r>
              <w:rPr>
                <w:rFonts w:cs="Arial"/>
                <w:b/>
                <w:bCs/>
              </w:rPr>
              <w:t>Thinking Circles feedback from children.</w:t>
            </w:r>
          </w:p>
          <w:p w14:paraId="52605AE5" w14:textId="77777777" w:rsidR="00DC0B51" w:rsidRDefault="00DC0B51" w:rsidP="003F6157">
            <w:pPr>
              <w:rPr>
                <w:rFonts w:cs="Arial"/>
                <w:b/>
                <w:bCs/>
              </w:rPr>
            </w:pPr>
          </w:p>
          <w:p w14:paraId="1F333B0E" w14:textId="77777777" w:rsidR="00DC0B51" w:rsidRDefault="00DC0B51" w:rsidP="003F6157">
            <w:pPr>
              <w:rPr>
                <w:rFonts w:cs="Arial"/>
                <w:b/>
                <w:bCs/>
              </w:rPr>
            </w:pPr>
            <w:r>
              <w:rPr>
                <w:rFonts w:cs="Arial"/>
                <w:b/>
                <w:bCs/>
              </w:rPr>
              <w:t>Feedback from nursery tool for gathering views.</w:t>
            </w:r>
          </w:p>
          <w:p w14:paraId="78A13456" w14:textId="77777777" w:rsidR="00DC0B51" w:rsidRDefault="00DC0B51" w:rsidP="003F6157">
            <w:pPr>
              <w:rPr>
                <w:rFonts w:cs="Arial"/>
                <w:b/>
                <w:bCs/>
              </w:rPr>
            </w:pPr>
          </w:p>
          <w:p w14:paraId="0497F9E0" w14:textId="77777777" w:rsidR="00DC0B51" w:rsidRDefault="00DC0B51" w:rsidP="003F6157">
            <w:pPr>
              <w:rPr>
                <w:rFonts w:cs="Arial"/>
                <w:b/>
                <w:bCs/>
              </w:rPr>
            </w:pPr>
            <w:r>
              <w:rPr>
                <w:rFonts w:cs="Arial"/>
                <w:b/>
                <w:bCs/>
              </w:rPr>
              <w:t>Focus groups.</w:t>
            </w:r>
          </w:p>
          <w:p w14:paraId="70E4F337" w14:textId="77777777" w:rsidR="00D36955" w:rsidRDefault="00D36955" w:rsidP="003F6157">
            <w:pPr>
              <w:rPr>
                <w:rFonts w:cs="Arial"/>
                <w:b/>
                <w:bCs/>
              </w:rPr>
            </w:pPr>
          </w:p>
          <w:p w14:paraId="6C6B77CD" w14:textId="77777777" w:rsidR="00D36955" w:rsidRDefault="00D36955" w:rsidP="003F6157">
            <w:pPr>
              <w:rPr>
                <w:rFonts w:cs="Arial"/>
                <w:b/>
                <w:bCs/>
              </w:rPr>
            </w:pPr>
          </w:p>
          <w:p w14:paraId="33CB5141" w14:textId="77777777" w:rsidR="00D36955" w:rsidRDefault="00D36955" w:rsidP="003F6157">
            <w:pPr>
              <w:rPr>
                <w:rFonts w:cs="Arial"/>
                <w:b/>
                <w:bCs/>
              </w:rPr>
            </w:pPr>
          </w:p>
          <w:p w14:paraId="7E9D454C" w14:textId="77777777" w:rsidR="00D36955" w:rsidRDefault="00D36955" w:rsidP="003F6157">
            <w:pPr>
              <w:rPr>
                <w:rFonts w:cs="Arial"/>
                <w:b/>
                <w:bCs/>
              </w:rPr>
            </w:pPr>
          </w:p>
          <w:p w14:paraId="0F2983B7" w14:textId="77777777" w:rsidR="00D36955" w:rsidRDefault="00D36955" w:rsidP="003F6157">
            <w:pPr>
              <w:rPr>
                <w:rFonts w:cs="Arial"/>
                <w:b/>
                <w:bCs/>
              </w:rPr>
            </w:pPr>
          </w:p>
          <w:p w14:paraId="3637F77D" w14:textId="77777777" w:rsidR="00D36955" w:rsidRDefault="00D36955" w:rsidP="003F6157">
            <w:pPr>
              <w:rPr>
                <w:rFonts w:cs="Arial"/>
                <w:b/>
                <w:bCs/>
              </w:rPr>
            </w:pPr>
          </w:p>
          <w:p w14:paraId="51B47C06" w14:textId="77777777" w:rsidR="00D36955" w:rsidRDefault="00D36955" w:rsidP="003F6157">
            <w:pPr>
              <w:rPr>
                <w:rFonts w:cs="Arial"/>
                <w:b/>
                <w:bCs/>
              </w:rPr>
            </w:pPr>
          </w:p>
          <w:p w14:paraId="670F47FB" w14:textId="77777777" w:rsidR="00D36955" w:rsidRDefault="00D36955" w:rsidP="003F6157">
            <w:pPr>
              <w:rPr>
                <w:rFonts w:cs="Arial"/>
                <w:b/>
                <w:bCs/>
              </w:rPr>
            </w:pPr>
          </w:p>
          <w:p w14:paraId="2A44FA80" w14:textId="77777777" w:rsidR="00D36955" w:rsidRDefault="00D36955" w:rsidP="003F6157">
            <w:pPr>
              <w:rPr>
                <w:rFonts w:cs="Arial"/>
                <w:b/>
                <w:bCs/>
              </w:rPr>
            </w:pPr>
          </w:p>
          <w:p w14:paraId="59B84C80" w14:textId="77777777" w:rsidR="00D36955" w:rsidRDefault="00D36955" w:rsidP="003F6157">
            <w:pPr>
              <w:rPr>
                <w:rFonts w:cs="Arial"/>
                <w:b/>
                <w:bCs/>
              </w:rPr>
            </w:pPr>
          </w:p>
          <w:p w14:paraId="6EB65883" w14:textId="77777777" w:rsidR="00D36955" w:rsidRDefault="00D36955" w:rsidP="003F6157">
            <w:pPr>
              <w:rPr>
                <w:rFonts w:cs="Arial"/>
                <w:b/>
                <w:bCs/>
              </w:rPr>
            </w:pPr>
          </w:p>
          <w:p w14:paraId="3792BFA4" w14:textId="1EF53A7D" w:rsidR="00D36955" w:rsidRDefault="00D36955" w:rsidP="003F6157">
            <w:pPr>
              <w:rPr>
                <w:rFonts w:cs="Arial"/>
                <w:b/>
                <w:bCs/>
              </w:rPr>
            </w:pPr>
            <w:r>
              <w:rPr>
                <w:rFonts w:cs="Arial"/>
                <w:b/>
                <w:bCs/>
              </w:rPr>
              <w:t>Outcome of survey</w:t>
            </w:r>
          </w:p>
          <w:p w14:paraId="40D17D37" w14:textId="790EFDDC" w:rsidR="00D36955" w:rsidRDefault="00D36955" w:rsidP="003F6157">
            <w:pPr>
              <w:rPr>
                <w:rFonts w:cs="Arial"/>
                <w:b/>
                <w:bCs/>
              </w:rPr>
            </w:pPr>
            <w:r>
              <w:rPr>
                <w:rFonts w:cs="Arial"/>
                <w:b/>
                <w:bCs/>
              </w:rPr>
              <w:t xml:space="preserve">Audit of evidence through Learning/ walks. </w:t>
            </w:r>
          </w:p>
          <w:p w14:paraId="66A22213" w14:textId="77777777" w:rsidR="00D36955" w:rsidRDefault="00D36955" w:rsidP="003F6157">
            <w:pPr>
              <w:rPr>
                <w:rFonts w:cs="Arial"/>
                <w:b/>
                <w:bCs/>
              </w:rPr>
            </w:pPr>
            <w:r>
              <w:rPr>
                <w:rFonts w:cs="Arial"/>
                <w:b/>
                <w:bCs/>
              </w:rPr>
              <w:t>Data analyse and target setting.</w:t>
            </w:r>
          </w:p>
          <w:p w14:paraId="541185F4" w14:textId="3598B555" w:rsidR="00D36955" w:rsidRDefault="00D36955" w:rsidP="003F6157">
            <w:pPr>
              <w:rPr>
                <w:rFonts w:cs="Arial"/>
                <w:b/>
                <w:bCs/>
              </w:rPr>
            </w:pPr>
            <w:r>
              <w:rPr>
                <w:rFonts w:cs="Arial"/>
                <w:b/>
                <w:bCs/>
              </w:rPr>
              <w:t>Observation on training impact</w:t>
            </w:r>
          </w:p>
          <w:p w14:paraId="7D13B86C" w14:textId="77777777" w:rsidR="00D36955" w:rsidRDefault="00D36955" w:rsidP="003F6157">
            <w:pPr>
              <w:rPr>
                <w:rFonts w:cs="Arial"/>
                <w:b/>
                <w:bCs/>
              </w:rPr>
            </w:pPr>
            <w:r>
              <w:rPr>
                <w:rFonts w:cs="Arial"/>
                <w:b/>
                <w:bCs/>
              </w:rPr>
              <w:t xml:space="preserve">Post self-evaluation survey. </w:t>
            </w:r>
          </w:p>
          <w:p w14:paraId="52AC608A" w14:textId="77777777" w:rsidR="00D36955" w:rsidRDefault="00D36955" w:rsidP="003F6157">
            <w:pPr>
              <w:rPr>
                <w:rFonts w:cs="Arial"/>
                <w:b/>
                <w:bCs/>
              </w:rPr>
            </w:pPr>
          </w:p>
          <w:p w14:paraId="05A7A86A" w14:textId="7896F7C6" w:rsidR="00D36955" w:rsidRDefault="00D36955" w:rsidP="003F6157">
            <w:pPr>
              <w:rPr>
                <w:rFonts w:cs="Arial"/>
                <w:b/>
                <w:bCs/>
              </w:rPr>
            </w:pPr>
          </w:p>
        </w:tc>
        <w:tc>
          <w:tcPr>
            <w:tcW w:w="2977" w:type="dxa"/>
            <w:shd w:val="clear" w:color="auto" w:fill="auto"/>
          </w:tcPr>
          <w:p w14:paraId="0BF4AD59" w14:textId="77777777" w:rsidR="006D54E2" w:rsidRDefault="006D54E2" w:rsidP="003F6157">
            <w:pPr>
              <w:rPr>
                <w:rFonts w:cs="Arial"/>
                <w:b/>
                <w:bCs/>
              </w:rPr>
            </w:pPr>
          </w:p>
        </w:tc>
        <w:tc>
          <w:tcPr>
            <w:tcW w:w="4111" w:type="dxa"/>
            <w:shd w:val="clear" w:color="auto" w:fill="auto"/>
          </w:tcPr>
          <w:p w14:paraId="44AAE3B5" w14:textId="77777777" w:rsidR="006D54E2" w:rsidRDefault="006D54E2" w:rsidP="003F6157">
            <w:pPr>
              <w:rPr>
                <w:rFonts w:cs="Arial"/>
                <w:b/>
                <w:bCs/>
              </w:rPr>
            </w:pPr>
          </w:p>
        </w:tc>
      </w:tr>
      <w:tr w:rsidR="006D54E2" w14:paraId="51CF9BFB" w14:textId="77777777" w:rsidTr="003F6157">
        <w:tc>
          <w:tcPr>
            <w:tcW w:w="2127" w:type="dxa"/>
            <w:shd w:val="clear" w:color="auto" w:fill="auto"/>
          </w:tcPr>
          <w:p w14:paraId="08D061C2" w14:textId="5E83DE00" w:rsidR="005D64CD" w:rsidRPr="00CD3BE7" w:rsidRDefault="00713DA7" w:rsidP="003F6157">
            <w:pPr>
              <w:rPr>
                <w:rFonts w:cs="Arial"/>
                <w:bCs/>
              </w:rPr>
            </w:pPr>
            <w:r w:rsidRPr="00CD3BE7">
              <w:rPr>
                <w:rFonts w:cs="Arial"/>
                <w:bCs/>
              </w:rPr>
              <w:t>Re-visit values and aims ensuring they are reflective of current sta</w:t>
            </w:r>
            <w:r w:rsidR="00CD3BE7" w:rsidRPr="00CD3BE7">
              <w:rPr>
                <w:rFonts w:cs="Arial"/>
                <w:bCs/>
              </w:rPr>
              <w:t xml:space="preserve">keholder views, </w:t>
            </w:r>
            <w:r w:rsidR="00511DE7" w:rsidRPr="00CD3BE7">
              <w:rPr>
                <w:rFonts w:cs="Arial"/>
                <w:bCs/>
              </w:rPr>
              <w:t>understanding and evident these are lived through the school and nursery respectively</w:t>
            </w:r>
            <w:r w:rsidR="005D64CD" w:rsidRPr="00CD3BE7">
              <w:rPr>
                <w:rFonts w:cs="Arial"/>
                <w:bCs/>
              </w:rPr>
              <w:t xml:space="preserve">. </w:t>
            </w:r>
          </w:p>
          <w:p w14:paraId="58316B17" w14:textId="2DED6F37" w:rsidR="006D54E2" w:rsidRDefault="006D54E2" w:rsidP="003F6157">
            <w:pPr>
              <w:rPr>
                <w:rFonts w:cs="Arial"/>
                <w:b/>
                <w:bCs/>
              </w:rPr>
            </w:pPr>
          </w:p>
        </w:tc>
        <w:tc>
          <w:tcPr>
            <w:tcW w:w="3543" w:type="dxa"/>
            <w:gridSpan w:val="2"/>
            <w:shd w:val="clear" w:color="auto" w:fill="auto"/>
          </w:tcPr>
          <w:p w14:paraId="7AE62426" w14:textId="7321CF5B" w:rsidR="006D54E2" w:rsidRDefault="007E3E24" w:rsidP="003F6157">
            <w:r>
              <w:t>As above</w:t>
            </w:r>
          </w:p>
        </w:tc>
        <w:tc>
          <w:tcPr>
            <w:tcW w:w="2977" w:type="dxa"/>
            <w:shd w:val="clear" w:color="auto" w:fill="auto"/>
          </w:tcPr>
          <w:p w14:paraId="06ABD43E" w14:textId="77777777" w:rsidR="00DC0B51" w:rsidRDefault="00DC0B51" w:rsidP="003F6157">
            <w:pPr>
              <w:rPr>
                <w:rFonts w:cs="Arial"/>
                <w:b/>
                <w:bCs/>
              </w:rPr>
            </w:pPr>
            <w:r>
              <w:rPr>
                <w:rFonts w:cs="Arial"/>
                <w:b/>
                <w:bCs/>
              </w:rPr>
              <w:t>As above</w:t>
            </w:r>
          </w:p>
          <w:p w14:paraId="6A05BAFE" w14:textId="05D99167" w:rsidR="006D54E2" w:rsidRDefault="006D54E2" w:rsidP="003F6157">
            <w:pPr>
              <w:rPr>
                <w:rFonts w:cs="Arial"/>
                <w:b/>
                <w:bCs/>
              </w:rPr>
            </w:pPr>
          </w:p>
        </w:tc>
        <w:tc>
          <w:tcPr>
            <w:tcW w:w="2977" w:type="dxa"/>
            <w:shd w:val="clear" w:color="auto" w:fill="auto"/>
          </w:tcPr>
          <w:p w14:paraId="78E37F68" w14:textId="77777777" w:rsidR="006D54E2" w:rsidRDefault="006D54E2" w:rsidP="003F6157">
            <w:pPr>
              <w:rPr>
                <w:rFonts w:cs="Arial"/>
                <w:b/>
                <w:bCs/>
              </w:rPr>
            </w:pPr>
          </w:p>
        </w:tc>
        <w:tc>
          <w:tcPr>
            <w:tcW w:w="4111" w:type="dxa"/>
            <w:shd w:val="clear" w:color="auto" w:fill="auto"/>
          </w:tcPr>
          <w:p w14:paraId="4A9BB084" w14:textId="77777777" w:rsidR="006D54E2" w:rsidRDefault="006D54E2" w:rsidP="003F6157">
            <w:pPr>
              <w:rPr>
                <w:rFonts w:cs="Arial"/>
                <w:b/>
                <w:bCs/>
              </w:rPr>
            </w:pPr>
          </w:p>
        </w:tc>
      </w:tr>
      <w:tr w:rsidR="006D54E2" w14:paraId="350A4A14" w14:textId="77777777" w:rsidTr="003F6157">
        <w:tc>
          <w:tcPr>
            <w:tcW w:w="2127" w:type="dxa"/>
            <w:shd w:val="clear" w:color="auto" w:fill="auto"/>
          </w:tcPr>
          <w:p w14:paraId="249FD8D5" w14:textId="0E0BE5CF" w:rsidR="006D54E2" w:rsidRPr="00CD3BE7" w:rsidRDefault="00511DE7" w:rsidP="00DC0B51">
            <w:pPr>
              <w:rPr>
                <w:rFonts w:cs="Arial"/>
                <w:bCs/>
              </w:rPr>
            </w:pPr>
            <w:r w:rsidRPr="00CD3BE7">
              <w:rPr>
                <w:rFonts w:cs="Arial"/>
                <w:bCs/>
              </w:rPr>
              <w:t xml:space="preserve">Improved </w:t>
            </w:r>
            <w:r w:rsidR="00DC0B51" w:rsidRPr="00CD3BE7">
              <w:rPr>
                <w:rFonts w:cs="Arial"/>
                <w:bCs/>
              </w:rPr>
              <w:t xml:space="preserve">curricular </w:t>
            </w:r>
            <w:r w:rsidRPr="00CD3BE7">
              <w:rPr>
                <w:rFonts w:cs="Arial"/>
                <w:bCs/>
              </w:rPr>
              <w:t xml:space="preserve">opportunities </w:t>
            </w:r>
            <w:r w:rsidR="00841B43" w:rsidRPr="00CD3BE7">
              <w:rPr>
                <w:rFonts w:cs="Arial"/>
                <w:bCs/>
              </w:rPr>
              <w:t>as we beginning to</w:t>
            </w:r>
            <w:r w:rsidR="00DC0B51" w:rsidRPr="00CD3BE7">
              <w:rPr>
                <w:rFonts w:cs="Arial"/>
                <w:bCs/>
              </w:rPr>
              <w:t xml:space="preserve"> reflect our curriculum rationale</w:t>
            </w:r>
            <w:r w:rsidR="00841B43" w:rsidRPr="00CD3BE7">
              <w:rPr>
                <w:rFonts w:cs="Arial"/>
                <w:bCs/>
              </w:rPr>
              <w:t xml:space="preserve">. </w:t>
            </w:r>
          </w:p>
        </w:tc>
        <w:tc>
          <w:tcPr>
            <w:tcW w:w="3543" w:type="dxa"/>
            <w:gridSpan w:val="2"/>
            <w:shd w:val="clear" w:color="auto" w:fill="auto"/>
          </w:tcPr>
          <w:p w14:paraId="3063F2A4" w14:textId="77777777" w:rsidR="00DC0B51" w:rsidRDefault="00DC0B51" w:rsidP="003F6157">
            <w:pPr>
              <w:rPr>
                <w:b/>
                <w:u w:val="single"/>
              </w:rPr>
            </w:pPr>
            <w:r w:rsidRPr="00DC0B51">
              <w:rPr>
                <w:b/>
                <w:u w:val="single"/>
              </w:rPr>
              <w:t>Curriculum and Assessment</w:t>
            </w:r>
            <w:r>
              <w:rPr>
                <w:b/>
                <w:u w:val="single"/>
              </w:rPr>
              <w:t>/ Teacher and Practitioner Professionalism</w:t>
            </w:r>
          </w:p>
          <w:p w14:paraId="3DAAFF0F" w14:textId="32A1CC21" w:rsidR="00DC0B51" w:rsidRDefault="00DC0B51" w:rsidP="00B9215F">
            <w:pPr>
              <w:pStyle w:val="ListParagraph"/>
              <w:numPr>
                <w:ilvl w:val="0"/>
                <w:numId w:val="40"/>
              </w:numPr>
            </w:pPr>
            <w:r>
              <w:t>Staff working with the NLC Curriculum Creation Toolkit to understand what we a</w:t>
            </w:r>
            <w:r w:rsidR="00D1547E">
              <w:t>r</w:t>
            </w:r>
            <w:r>
              <w:t>e doing and why.</w:t>
            </w:r>
          </w:p>
          <w:p w14:paraId="25641FA3" w14:textId="351EBC8B" w:rsidR="00B9215F" w:rsidRDefault="00841B43" w:rsidP="00B9215F">
            <w:pPr>
              <w:pStyle w:val="ListParagraph"/>
              <w:numPr>
                <w:ilvl w:val="0"/>
                <w:numId w:val="40"/>
              </w:numPr>
            </w:pPr>
            <w:r>
              <w:t>Build staff understand</w:t>
            </w:r>
            <w:r w:rsidR="00553477">
              <w:t>ing</w:t>
            </w:r>
            <w:r w:rsidR="00B9215F">
              <w:t xml:space="preserve"> of current educatio</w:t>
            </w:r>
            <w:r>
              <w:t xml:space="preserve">nal thinking on curriculum rationale from latest Scottish Government </w:t>
            </w:r>
            <w:r w:rsidR="00B9215F">
              <w:t xml:space="preserve">and LA </w:t>
            </w:r>
            <w:r>
              <w:t>advice</w:t>
            </w:r>
            <w:r w:rsidR="00B9215F">
              <w:t xml:space="preserve"> to support the formation of our curriculum rationale.</w:t>
            </w:r>
            <w:r>
              <w:t xml:space="preserve"> </w:t>
            </w:r>
          </w:p>
          <w:p w14:paraId="171723F7" w14:textId="77777777" w:rsidR="00B9215F" w:rsidRDefault="00DC0B51" w:rsidP="003F6157">
            <w:pPr>
              <w:pStyle w:val="ListParagraph"/>
              <w:numPr>
                <w:ilvl w:val="0"/>
                <w:numId w:val="40"/>
              </w:numPr>
            </w:pPr>
            <w:r>
              <w:t xml:space="preserve">Staff </w:t>
            </w:r>
            <w:r w:rsidR="00246584">
              <w:t>reflection</w:t>
            </w:r>
            <w:r>
              <w:t xml:space="preserve"> of developments</w:t>
            </w:r>
            <w:r w:rsidR="00B9215F">
              <w:t xml:space="preserve">/ advice </w:t>
            </w:r>
            <w:r w:rsidR="00246584">
              <w:t>in relation to the above</w:t>
            </w:r>
            <w:r w:rsidR="00B9215F">
              <w:t xml:space="preserve"> in their own practice</w:t>
            </w:r>
            <w:r w:rsidR="00246584">
              <w:t xml:space="preserve">. </w:t>
            </w:r>
          </w:p>
          <w:p w14:paraId="6F8D5C9F" w14:textId="77777777" w:rsidR="00B9215F" w:rsidRDefault="00246584" w:rsidP="003F6157">
            <w:pPr>
              <w:pStyle w:val="ListParagraph"/>
              <w:numPr>
                <w:ilvl w:val="0"/>
                <w:numId w:val="40"/>
              </w:numPr>
            </w:pPr>
            <w:r>
              <w:t>All staff to ra</w:t>
            </w:r>
            <w:r w:rsidR="00841B43">
              <w:t>te all learners on the ‘Leuvens S</w:t>
            </w:r>
            <w:r>
              <w:t>cale of Involvement</w:t>
            </w:r>
            <w:r w:rsidR="00841B43">
              <w:t>’</w:t>
            </w:r>
            <w:r>
              <w:t xml:space="preserve"> to gather baseline data. </w:t>
            </w:r>
          </w:p>
          <w:p w14:paraId="6B76D6C2" w14:textId="4D9D73A2" w:rsidR="00841B43" w:rsidRDefault="00246584" w:rsidP="003F6157">
            <w:pPr>
              <w:pStyle w:val="ListParagraph"/>
              <w:numPr>
                <w:ilvl w:val="0"/>
                <w:numId w:val="40"/>
              </w:numPr>
            </w:pPr>
            <w:r>
              <w:t xml:space="preserve">Reflection on this will highlight learners to teachers/ practitioners to </w:t>
            </w:r>
            <w:r w:rsidR="00CD3BE7">
              <w:t>focus on to</w:t>
            </w:r>
            <w:r>
              <w:t xml:space="preserve"> raise involvement</w:t>
            </w:r>
            <w:r w:rsidR="00CD3BE7">
              <w:t xml:space="preserve"> in the curriculum</w:t>
            </w:r>
            <w:r>
              <w:t xml:space="preserve">.  </w:t>
            </w:r>
          </w:p>
          <w:p w14:paraId="234E2565" w14:textId="0EC660A8" w:rsidR="00DC0B51" w:rsidRPr="00DC0B51" w:rsidRDefault="00DC0B51" w:rsidP="003F6157">
            <w:pPr>
              <w:rPr>
                <w:b/>
                <w:u w:val="single"/>
              </w:rPr>
            </w:pPr>
          </w:p>
        </w:tc>
        <w:tc>
          <w:tcPr>
            <w:tcW w:w="2977" w:type="dxa"/>
            <w:shd w:val="clear" w:color="auto" w:fill="auto"/>
          </w:tcPr>
          <w:p w14:paraId="53DBF7AA" w14:textId="77777777" w:rsidR="00941C57" w:rsidRDefault="00941C57" w:rsidP="003F6157">
            <w:pPr>
              <w:rPr>
                <w:rFonts w:cs="Arial"/>
                <w:b/>
                <w:bCs/>
              </w:rPr>
            </w:pPr>
          </w:p>
          <w:p w14:paraId="2FAE0708" w14:textId="77777777" w:rsidR="00941C57" w:rsidRDefault="00941C57" w:rsidP="003F6157">
            <w:pPr>
              <w:rPr>
                <w:rFonts w:cs="Arial"/>
                <w:b/>
                <w:bCs/>
              </w:rPr>
            </w:pPr>
          </w:p>
          <w:p w14:paraId="61D38611" w14:textId="2FC54158" w:rsidR="00B9215F" w:rsidRDefault="00B9215F" w:rsidP="003F6157">
            <w:pPr>
              <w:rPr>
                <w:rFonts w:cs="Arial"/>
                <w:b/>
                <w:bCs/>
              </w:rPr>
            </w:pPr>
            <w:r>
              <w:rPr>
                <w:rFonts w:cs="Arial"/>
                <w:b/>
                <w:bCs/>
              </w:rPr>
              <w:t>Pre and post staff questionnaires</w:t>
            </w:r>
          </w:p>
          <w:p w14:paraId="3D68A54F" w14:textId="77777777" w:rsidR="00B9215F" w:rsidRDefault="00B9215F" w:rsidP="003F6157">
            <w:pPr>
              <w:rPr>
                <w:rFonts w:cs="Arial"/>
                <w:b/>
                <w:bCs/>
              </w:rPr>
            </w:pPr>
          </w:p>
          <w:p w14:paraId="4A0CB87E" w14:textId="04A5A5BA" w:rsidR="00941C57" w:rsidRDefault="00941C57" w:rsidP="003F6157">
            <w:pPr>
              <w:rPr>
                <w:rFonts w:cs="Arial"/>
                <w:b/>
                <w:bCs/>
              </w:rPr>
            </w:pPr>
            <w:r>
              <w:rPr>
                <w:rFonts w:cs="Arial"/>
                <w:b/>
                <w:bCs/>
              </w:rPr>
              <w:t>Leuvens Scale pre and post year data</w:t>
            </w:r>
          </w:p>
          <w:p w14:paraId="13401144" w14:textId="77777777" w:rsidR="00841B43" w:rsidRDefault="00841B43" w:rsidP="003F6157">
            <w:pPr>
              <w:rPr>
                <w:rFonts w:cs="Arial"/>
                <w:b/>
                <w:bCs/>
              </w:rPr>
            </w:pPr>
          </w:p>
          <w:p w14:paraId="4C2B6F70" w14:textId="5EEF092E" w:rsidR="00941C57" w:rsidRDefault="00941C57" w:rsidP="003F6157">
            <w:pPr>
              <w:rPr>
                <w:rFonts w:cs="Arial"/>
                <w:b/>
                <w:bCs/>
              </w:rPr>
            </w:pPr>
            <w:r>
              <w:rPr>
                <w:rFonts w:cs="Arial"/>
                <w:b/>
                <w:bCs/>
              </w:rPr>
              <w:t>Learning walks/ visit</w:t>
            </w:r>
          </w:p>
          <w:p w14:paraId="713F2192" w14:textId="77777777" w:rsidR="00841B43" w:rsidRDefault="00841B43" w:rsidP="003F6157">
            <w:pPr>
              <w:rPr>
                <w:rFonts w:cs="Arial"/>
                <w:b/>
                <w:bCs/>
              </w:rPr>
            </w:pPr>
          </w:p>
          <w:p w14:paraId="1CA4EACD" w14:textId="1BE3123B" w:rsidR="00941C57" w:rsidRDefault="00941C57" w:rsidP="003F6157">
            <w:pPr>
              <w:rPr>
                <w:rFonts w:cs="Arial"/>
                <w:b/>
                <w:bCs/>
              </w:rPr>
            </w:pPr>
            <w:r>
              <w:rPr>
                <w:rFonts w:cs="Arial"/>
                <w:b/>
                <w:bCs/>
              </w:rPr>
              <w:t>Planning discussions</w:t>
            </w:r>
          </w:p>
          <w:p w14:paraId="461EE46A" w14:textId="77777777" w:rsidR="00841B43" w:rsidRDefault="00841B43" w:rsidP="003F6157">
            <w:pPr>
              <w:rPr>
                <w:rFonts w:cs="Arial"/>
                <w:b/>
                <w:bCs/>
              </w:rPr>
            </w:pPr>
          </w:p>
          <w:p w14:paraId="07FD4825" w14:textId="1DF7CA76" w:rsidR="006D54E2" w:rsidRDefault="00941C57" w:rsidP="003F6157">
            <w:pPr>
              <w:rPr>
                <w:rFonts w:cs="Arial"/>
                <w:b/>
                <w:bCs/>
              </w:rPr>
            </w:pPr>
            <w:r>
              <w:rPr>
                <w:rFonts w:cs="Arial"/>
                <w:b/>
                <w:bCs/>
              </w:rPr>
              <w:t xml:space="preserve">EY Team meetings and planning reflections </w:t>
            </w:r>
          </w:p>
        </w:tc>
        <w:tc>
          <w:tcPr>
            <w:tcW w:w="2977" w:type="dxa"/>
            <w:shd w:val="clear" w:color="auto" w:fill="auto"/>
          </w:tcPr>
          <w:p w14:paraId="1AC56C9D" w14:textId="77777777" w:rsidR="006D54E2" w:rsidRDefault="006D54E2" w:rsidP="003F6157">
            <w:pPr>
              <w:rPr>
                <w:rFonts w:cs="Arial"/>
                <w:b/>
                <w:bCs/>
              </w:rPr>
            </w:pPr>
          </w:p>
        </w:tc>
        <w:tc>
          <w:tcPr>
            <w:tcW w:w="4111" w:type="dxa"/>
            <w:shd w:val="clear" w:color="auto" w:fill="auto"/>
          </w:tcPr>
          <w:p w14:paraId="22E48D37" w14:textId="77777777" w:rsidR="006D54E2" w:rsidRDefault="006D54E2" w:rsidP="003F6157">
            <w:pPr>
              <w:rPr>
                <w:rFonts w:cs="Arial"/>
                <w:b/>
                <w:bCs/>
              </w:rPr>
            </w:pPr>
          </w:p>
        </w:tc>
      </w:tr>
      <w:tr w:rsidR="006D54E2" w14:paraId="4B4DFEDA" w14:textId="77777777" w:rsidTr="003F6157">
        <w:tc>
          <w:tcPr>
            <w:tcW w:w="2127" w:type="dxa"/>
            <w:shd w:val="clear" w:color="auto" w:fill="auto"/>
          </w:tcPr>
          <w:p w14:paraId="66C8A599" w14:textId="77777777" w:rsidR="006D54E2" w:rsidRDefault="006D54E2" w:rsidP="003F6157">
            <w:pPr>
              <w:rPr>
                <w:rFonts w:cs="Arial"/>
                <w:b/>
                <w:bCs/>
              </w:rPr>
            </w:pPr>
          </w:p>
        </w:tc>
        <w:tc>
          <w:tcPr>
            <w:tcW w:w="3543" w:type="dxa"/>
            <w:gridSpan w:val="2"/>
            <w:shd w:val="clear" w:color="auto" w:fill="auto"/>
          </w:tcPr>
          <w:p w14:paraId="3A85D199" w14:textId="77777777" w:rsidR="006D54E2" w:rsidRDefault="006D54E2" w:rsidP="003F6157"/>
        </w:tc>
        <w:tc>
          <w:tcPr>
            <w:tcW w:w="2977" w:type="dxa"/>
            <w:shd w:val="clear" w:color="auto" w:fill="auto"/>
          </w:tcPr>
          <w:p w14:paraId="3AC6AD74" w14:textId="77777777" w:rsidR="006D54E2" w:rsidRDefault="006D54E2" w:rsidP="003F6157">
            <w:pPr>
              <w:rPr>
                <w:rFonts w:cs="Arial"/>
                <w:b/>
                <w:bCs/>
              </w:rPr>
            </w:pPr>
          </w:p>
        </w:tc>
        <w:tc>
          <w:tcPr>
            <w:tcW w:w="2977" w:type="dxa"/>
            <w:shd w:val="clear" w:color="auto" w:fill="auto"/>
          </w:tcPr>
          <w:p w14:paraId="72F910EE" w14:textId="77777777" w:rsidR="006D54E2" w:rsidRDefault="006D54E2" w:rsidP="003F6157">
            <w:pPr>
              <w:rPr>
                <w:rFonts w:cs="Arial"/>
                <w:b/>
                <w:bCs/>
              </w:rPr>
            </w:pPr>
          </w:p>
        </w:tc>
        <w:tc>
          <w:tcPr>
            <w:tcW w:w="4111" w:type="dxa"/>
            <w:shd w:val="clear" w:color="auto" w:fill="auto"/>
          </w:tcPr>
          <w:p w14:paraId="580B79D6" w14:textId="77777777" w:rsidR="006D54E2" w:rsidRDefault="006D54E2" w:rsidP="003F6157">
            <w:pPr>
              <w:rPr>
                <w:rFonts w:cs="Arial"/>
                <w:b/>
                <w:bCs/>
              </w:rPr>
            </w:pPr>
          </w:p>
        </w:tc>
      </w:tr>
      <w:tr w:rsidR="006D54E2" w14:paraId="73122511" w14:textId="77777777" w:rsidTr="003F6157">
        <w:tc>
          <w:tcPr>
            <w:tcW w:w="2127" w:type="dxa"/>
            <w:shd w:val="clear" w:color="auto" w:fill="auto"/>
          </w:tcPr>
          <w:p w14:paraId="0A36D18F" w14:textId="77777777" w:rsidR="006D54E2" w:rsidRDefault="006D54E2" w:rsidP="003F6157">
            <w:pPr>
              <w:rPr>
                <w:rFonts w:cs="Arial"/>
                <w:b/>
                <w:bCs/>
              </w:rPr>
            </w:pPr>
          </w:p>
        </w:tc>
        <w:tc>
          <w:tcPr>
            <w:tcW w:w="3543" w:type="dxa"/>
            <w:gridSpan w:val="2"/>
            <w:shd w:val="clear" w:color="auto" w:fill="auto"/>
          </w:tcPr>
          <w:p w14:paraId="7411FEB0" w14:textId="77777777" w:rsidR="006D54E2" w:rsidRDefault="006D54E2" w:rsidP="003F6157"/>
        </w:tc>
        <w:tc>
          <w:tcPr>
            <w:tcW w:w="2977" w:type="dxa"/>
            <w:shd w:val="clear" w:color="auto" w:fill="auto"/>
          </w:tcPr>
          <w:p w14:paraId="7164986D" w14:textId="77777777" w:rsidR="006D54E2" w:rsidRDefault="006D54E2" w:rsidP="003F6157">
            <w:pPr>
              <w:rPr>
                <w:rFonts w:cs="Arial"/>
                <w:b/>
                <w:bCs/>
              </w:rPr>
            </w:pPr>
          </w:p>
        </w:tc>
        <w:tc>
          <w:tcPr>
            <w:tcW w:w="2977" w:type="dxa"/>
            <w:shd w:val="clear" w:color="auto" w:fill="auto"/>
          </w:tcPr>
          <w:p w14:paraId="3B387C6B" w14:textId="77777777" w:rsidR="006D54E2" w:rsidRDefault="006D54E2" w:rsidP="003F6157">
            <w:pPr>
              <w:rPr>
                <w:rFonts w:cs="Arial"/>
                <w:b/>
                <w:bCs/>
              </w:rPr>
            </w:pPr>
          </w:p>
        </w:tc>
        <w:tc>
          <w:tcPr>
            <w:tcW w:w="4111" w:type="dxa"/>
            <w:shd w:val="clear" w:color="auto" w:fill="auto"/>
          </w:tcPr>
          <w:p w14:paraId="0109E13A" w14:textId="77777777" w:rsidR="006D54E2" w:rsidRDefault="006D54E2" w:rsidP="003F6157">
            <w:pPr>
              <w:rPr>
                <w:rFonts w:cs="Arial"/>
                <w:b/>
                <w:bCs/>
              </w:rPr>
            </w:pPr>
          </w:p>
        </w:tc>
      </w:tr>
      <w:tr w:rsidR="006D54E2" w14:paraId="58EAABA5" w14:textId="77777777" w:rsidTr="003F6157">
        <w:tc>
          <w:tcPr>
            <w:tcW w:w="15735" w:type="dxa"/>
            <w:gridSpan w:val="6"/>
            <w:shd w:val="clear" w:color="auto" w:fill="D9D9D9" w:themeFill="background1" w:themeFillShade="D9"/>
          </w:tcPr>
          <w:p w14:paraId="1A24E375" w14:textId="77777777" w:rsidR="006D54E2" w:rsidRDefault="006D54E2" w:rsidP="003F6157">
            <w:pPr>
              <w:rPr>
                <w:rFonts w:cs="Arial"/>
                <w:b/>
                <w:bCs/>
              </w:rPr>
            </w:pPr>
            <w:r>
              <w:rPr>
                <w:rFonts w:cs="Arial"/>
                <w:b/>
                <w:bCs/>
              </w:rPr>
              <w:t>Final evaluation:</w:t>
            </w:r>
          </w:p>
          <w:p w14:paraId="1436BC46" w14:textId="77777777" w:rsidR="006D54E2" w:rsidRDefault="006D54E2" w:rsidP="003F6157">
            <w:pPr>
              <w:rPr>
                <w:rFonts w:cs="Arial"/>
                <w:b/>
                <w:bCs/>
              </w:rPr>
            </w:pPr>
          </w:p>
          <w:p w14:paraId="12E188D2" w14:textId="77777777" w:rsidR="006D54E2" w:rsidRDefault="006D54E2" w:rsidP="003F6157">
            <w:pPr>
              <w:rPr>
                <w:rFonts w:cs="Arial"/>
                <w:b/>
                <w:bCs/>
              </w:rPr>
            </w:pPr>
          </w:p>
          <w:p w14:paraId="714AAD63" w14:textId="77777777" w:rsidR="006D54E2" w:rsidRDefault="006D54E2" w:rsidP="003F6157">
            <w:pPr>
              <w:rPr>
                <w:rFonts w:cs="Arial"/>
                <w:b/>
                <w:bCs/>
              </w:rPr>
            </w:pPr>
          </w:p>
        </w:tc>
      </w:tr>
    </w:tbl>
    <w:p w14:paraId="1031C0BB" w14:textId="6FB57A42" w:rsidR="00746581" w:rsidRDefault="00746581" w:rsidP="001C3D8E"/>
    <w:p w14:paraId="359DC949" w14:textId="013FB6C9" w:rsidR="00746581" w:rsidRDefault="00746581" w:rsidP="001C3D8E"/>
    <w:p w14:paraId="0453F884" w14:textId="77777777" w:rsidR="00746581" w:rsidRDefault="00746581" w:rsidP="001C3D8E"/>
    <w:p w14:paraId="56ED4733" w14:textId="77777777" w:rsidR="00961FE1" w:rsidRDefault="00961FE1" w:rsidP="001C3D8E"/>
    <w:p w14:paraId="64DE36F6" w14:textId="77777777" w:rsidR="00961FE1" w:rsidRDefault="00961FE1" w:rsidP="001C3D8E"/>
    <w:p w14:paraId="6C700CB4" w14:textId="77777777" w:rsidR="00961FE1" w:rsidRDefault="00961FE1" w:rsidP="001C3D8E"/>
    <w:p w14:paraId="33641438" w14:textId="77777777" w:rsidR="00961FE1" w:rsidRDefault="00961FE1" w:rsidP="001C3D8E"/>
    <w:p w14:paraId="3E185C1F" w14:textId="77777777" w:rsidR="00961FE1" w:rsidRDefault="00961FE1" w:rsidP="001C3D8E"/>
    <w:p w14:paraId="6A82F3EB" w14:textId="77777777" w:rsidR="00961FE1" w:rsidRDefault="00961FE1" w:rsidP="001C3D8E"/>
    <w:p w14:paraId="3A37768E" w14:textId="77777777" w:rsidR="00961FE1" w:rsidRDefault="00961FE1" w:rsidP="001C3D8E"/>
    <w:p w14:paraId="397D257C" w14:textId="77777777" w:rsidR="00961FE1" w:rsidRDefault="00961FE1" w:rsidP="001C3D8E"/>
    <w:p w14:paraId="4297D81A" w14:textId="77777777" w:rsidR="00961FE1" w:rsidRDefault="00961FE1" w:rsidP="001C3D8E"/>
    <w:p w14:paraId="78F574A7" w14:textId="77777777" w:rsidR="00961FE1" w:rsidRDefault="00961FE1" w:rsidP="001C3D8E"/>
    <w:p w14:paraId="57A9057B" w14:textId="77777777" w:rsidR="00961FE1" w:rsidRDefault="00961FE1" w:rsidP="001C3D8E"/>
    <w:p w14:paraId="75EF492C" w14:textId="77777777" w:rsidR="00961FE1" w:rsidRDefault="00961FE1" w:rsidP="001C3D8E"/>
    <w:p w14:paraId="0E8DF9F8" w14:textId="77777777" w:rsidR="00961FE1" w:rsidRDefault="00961FE1" w:rsidP="001C3D8E"/>
    <w:p w14:paraId="6980AF84" w14:textId="77777777" w:rsidR="00961FE1" w:rsidRDefault="00961FE1" w:rsidP="001C3D8E"/>
    <w:p w14:paraId="3C15DD22" w14:textId="77777777" w:rsidR="00961FE1" w:rsidRDefault="00961FE1" w:rsidP="001C3D8E"/>
    <w:p w14:paraId="506546A0" w14:textId="77777777" w:rsidR="00961FE1" w:rsidRDefault="00961FE1" w:rsidP="001C3D8E"/>
    <w:p w14:paraId="0E07E78B" w14:textId="77777777" w:rsidR="00961FE1" w:rsidRDefault="00961FE1" w:rsidP="001C3D8E"/>
    <w:p w14:paraId="22F5CE75" w14:textId="77777777" w:rsidR="00961FE1" w:rsidRDefault="00961FE1" w:rsidP="001C3D8E"/>
    <w:p w14:paraId="15515ED1" w14:textId="77777777" w:rsidR="00961FE1" w:rsidRDefault="00961FE1" w:rsidP="001C3D8E"/>
    <w:p w14:paraId="75C48D35" w14:textId="77777777" w:rsidR="00961FE1" w:rsidRDefault="00961FE1" w:rsidP="001C3D8E"/>
    <w:p w14:paraId="4FEC4A4A" w14:textId="77777777" w:rsidR="00961FE1" w:rsidRDefault="00961FE1" w:rsidP="001C3D8E"/>
    <w:p w14:paraId="6C015997" w14:textId="77777777" w:rsidR="00961FE1" w:rsidRDefault="00961FE1" w:rsidP="001C3D8E"/>
    <w:p w14:paraId="6FC4FBFF" w14:textId="77777777" w:rsidR="00961FE1" w:rsidRDefault="00961FE1" w:rsidP="001C3D8E"/>
    <w:p w14:paraId="06880BB0" w14:textId="77777777" w:rsidR="00961FE1" w:rsidRDefault="00961FE1" w:rsidP="001C3D8E"/>
    <w:p w14:paraId="0A35C803" w14:textId="77777777" w:rsidR="00961FE1" w:rsidRDefault="00961FE1" w:rsidP="001C3D8E"/>
    <w:p w14:paraId="544F9842" w14:textId="77777777" w:rsidR="00961FE1" w:rsidRDefault="00961FE1" w:rsidP="001C3D8E"/>
    <w:p w14:paraId="33B3FC40" w14:textId="77777777" w:rsidR="00961FE1" w:rsidRDefault="00961FE1" w:rsidP="001C3D8E"/>
    <w:p w14:paraId="41520FF2" w14:textId="77777777" w:rsidR="00961FE1" w:rsidRDefault="00961FE1" w:rsidP="001C3D8E"/>
    <w:p w14:paraId="55C48E4D" w14:textId="77777777" w:rsidR="00961FE1" w:rsidRDefault="00961FE1" w:rsidP="001C3D8E"/>
    <w:p w14:paraId="7A4A968E" w14:textId="77777777" w:rsidR="00961FE1" w:rsidRDefault="00961FE1" w:rsidP="001C3D8E"/>
    <w:p w14:paraId="0C76A822" w14:textId="77777777" w:rsidR="00961FE1" w:rsidRDefault="00961FE1" w:rsidP="001C3D8E"/>
    <w:p w14:paraId="50F1526F" w14:textId="77777777" w:rsidR="00961FE1" w:rsidRDefault="00961FE1" w:rsidP="001C3D8E"/>
    <w:p w14:paraId="3DE64062" w14:textId="77777777" w:rsidR="00961FE1" w:rsidRDefault="00961FE1" w:rsidP="001C3D8E"/>
    <w:p w14:paraId="5F747D21" w14:textId="77777777" w:rsidR="00961FE1" w:rsidRDefault="00961FE1" w:rsidP="001C3D8E"/>
    <w:p w14:paraId="4CFFBE1B" w14:textId="77777777" w:rsidR="00961FE1" w:rsidRDefault="00961FE1" w:rsidP="001C3D8E"/>
    <w:p w14:paraId="79C6208D" w14:textId="77777777" w:rsidR="00961FE1" w:rsidRDefault="00961FE1" w:rsidP="001C3D8E"/>
    <w:p w14:paraId="45D54F98" w14:textId="77777777" w:rsidR="00961FE1" w:rsidRDefault="00961FE1" w:rsidP="001C3D8E"/>
    <w:p w14:paraId="018F36CE" w14:textId="77777777" w:rsidR="00961FE1" w:rsidRDefault="00961FE1" w:rsidP="001C3D8E"/>
    <w:p w14:paraId="321E8542" w14:textId="77777777" w:rsidR="00961FE1" w:rsidRDefault="00961FE1" w:rsidP="001C3D8E"/>
    <w:p w14:paraId="7061F10F" w14:textId="77777777" w:rsidR="00961FE1" w:rsidRDefault="00961FE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3F6157">
        <w:tc>
          <w:tcPr>
            <w:tcW w:w="6232" w:type="dxa"/>
            <w:gridSpan w:val="2"/>
            <w:tcBorders>
              <w:right w:val="single" w:sz="4" w:space="0" w:color="auto"/>
            </w:tcBorders>
            <w:shd w:val="clear" w:color="auto" w:fill="000000" w:themeFill="text1"/>
          </w:tcPr>
          <w:p w14:paraId="4F18FFF8" w14:textId="35CC96F5" w:rsidR="006D54E2" w:rsidRDefault="006D54E2" w:rsidP="003F6157">
            <w:pPr>
              <w:rPr>
                <w:color w:val="FFFFFF" w:themeColor="background1"/>
              </w:rPr>
            </w:pPr>
            <w:r>
              <w:rPr>
                <w:color w:val="FFFFFF" w:themeColor="background1"/>
              </w:rPr>
              <w:t>Priority 2:  Long Term Outcome</w:t>
            </w:r>
          </w:p>
          <w:p w14:paraId="0D20BBD7" w14:textId="38938385" w:rsidR="006D54E2" w:rsidRPr="00934701" w:rsidRDefault="006D54E2" w:rsidP="003F6157">
            <w:r>
              <w:rPr>
                <w:color w:val="FFFFFF" w:themeColor="background1"/>
              </w:rPr>
              <w:t xml:space="preserve">What do you hope to achieve? What is going </w:t>
            </w:r>
            <w:r w:rsidR="004B783A">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3BD2EC6A" w14:textId="77777777" w:rsidR="006D54E2" w:rsidRDefault="006D54E2" w:rsidP="003F6157">
            <w:pPr>
              <w:rPr>
                <w:rFonts w:cs="Arial"/>
                <w:b/>
                <w:bCs/>
              </w:rPr>
            </w:pPr>
          </w:p>
          <w:p w14:paraId="25C47906" w14:textId="42683C34" w:rsidR="006D54E2" w:rsidRPr="00440033" w:rsidRDefault="004D74B9" w:rsidP="003F6157">
            <w:pPr>
              <w:rPr>
                <w:b/>
              </w:rPr>
            </w:pPr>
            <w:r>
              <w:rPr>
                <w:b/>
              </w:rPr>
              <w:t>Attainmen</w:t>
            </w:r>
            <w:r w:rsidR="000A29D0">
              <w:rPr>
                <w:b/>
              </w:rPr>
              <w:t>t in writing to increase from 71.4% to 72% b</w:t>
            </w:r>
            <w:r>
              <w:rPr>
                <w:b/>
              </w:rPr>
              <w:t>y May 202</w:t>
            </w:r>
            <w:r w:rsidR="00AD57F6">
              <w:rPr>
                <w:b/>
              </w:rPr>
              <w:t>4</w:t>
            </w:r>
            <w:r w:rsidR="000A29D0">
              <w:rPr>
                <w:b/>
              </w:rPr>
              <w:t>.</w:t>
            </w:r>
            <w:r>
              <w:rPr>
                <w:b/>
              </w:rPr>
              <w:t xml:space="preserve"> </w:t>
            </w:r>
          </w:p>
        </w:tc>
      </w:tr>
      <w:tr w:rsidR="006D54E2" w14:paraId="6A46C935" w14:textId="77777777" w:rsidTr="003F6157">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3F6157">
            <w:pPr>
              <w:rPr>
                <w:sz w:val="18"/>
                <w:szCs w:val="18"/>
              </w:rPr>
            </w:pPr>
            <w:r w:rsidRPr="00934701">
              <w:rPr>
                <w:sz w:val="18"/>
                <w:szCs w:val="18"/>
              </w:rPr>
              <w:t xml:space="preserve">Person(s) Responsible  </w:t>
            </w:r>
          </w:p>
          <w:p w14:paraId="0C12EF51" w14:textId="77777777" w:rsidR="006D54E2" w:rsidRPr="00934701" w:rsidRDefault="006D54E2" w:rsidP="003F6157">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77777777" w:rsidR="006D54E2" w:rsidRPr="00440033" w:rsidRDefault="006D54E2" w:rsidP="003F6157">
            <w:pPr>
              <w:rPr>
                <w:b/>
              </w:rPr>
            </w:pP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003F6157">
        <w:tc>
          <w:tcPr>
            <w:tcW w:w="15735" w:type="dxa"/>
            <w:gridSpan w:val="6"/>
          </w:tcPr>
          <w:p w14:paraId="17E7A051" w14:textId="77777777" w:rsidR="006D54E2" w:rsidRPr="00695C46" w:rsidRDefault="006D54E2" w:rsidP="003F6157">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35D8705" w14:textId="77777777" w:rsidTr="003F6157">
        <w:tc>
          <w:tcPr>
            <w:tcW w:w="5033" w:type="dxa"/>
            <w:gridSpan w:val="2"/>
            <w:shd w:val="clear" w:color="auto" w:fill="D9D9D9" w:themeFill="background1" w:themeFillShade="D9"/>
          </w:tcPr>
          <w:p w14:paraId="4D70B9FD" w14:textId="22FBA7AE" w:rsidR="006D54E2" w:rsidRPr="00695C46" w:rsidRDefault="006D54E2" w:rsidP="00CB3589">
            <w:pPr>
              <w:rPr>
                <w:rFonts w:cs="Arial"/>
                <w:b/>
                <w:bCs/>
                <w:sz w:val="24"/>
                <w:szCs w:val="24"/>
              </w:rPr>
            </w:pPr>
            <w:r>
              <w:rPr>
                <w:rFonts w:cs="Arial"/>
                <w:b/>
                <w:bCs/>
                <w:sz w:val="24"/>
                <w:szCs w:val="24"/>
              </w:rPr>
              <w:t xml:space="preserve">NIF Priority: </w:t>
            </w:r>
            <w:r w:rsidR="00CB3589">
              <w:rPr>
                <w:rFonts w:cs="Arial"/>
                <w:b/>
                <w:bCs/>
                <w:sz w:val="24"/>
                <w:szCs w:val="24"/>
              </w:rPr>
              <w:t>1, 3, 5</w:t>
            </w:r>
          </w:p>
        </w:tc>
        <w:tc>
          <w:tcPr>
            <w:tcW w:w="10702" w:type="dxa"/>
            <w:gridSpan w:val="4"/>
            <w:shd w:val="clear" w:color="auto" w:fill="D9D9D9" w:themeFill="background1" w:themeFillShade="D9"/>
          </w:tcPr>
          <w:p w14:paraId="789BFD9E" w14:textId="54800D0A" w:rsidR="006D54E2" w:rsidRPr="00695C46" w:rsidRDefault="006D54E2" w:rsidP="003F6157">
            <w:pPr>
              <w:rPr>
                <w:rFonts w:cs="Arial"/>
                <w:b/>
                <w:bCs/>
                <w:sz w:val="24"/>
                <w:szCs w:val="24"/>
              </w:rPr>
            </w:pPr>
            <w:r>
              <w:rPr>
                <w:rFonts w:cs="Arial"/>
                <w:b/>
                <w:bCs/>
                <w:sz w:val="24"/>
                <w:szCs w:val="24"/>
              </w:rPr>
              <w:t>NIF Driver:</w:t>
            </w:r>
            <w:r w:rsidR="00CB3589">
              <w:rPr>
                <w:rFonts w:cs="Arial"/>
                <w:b/>
                <w:bCs/>
                <w:sz w:val="24"/>
                <w:szCs w:val="24"/>
              </w:rPr>
              <w:t xml:space="preserve"> 4, 5, 6</w:t>
            </w:r>
          </w:p>
        </w:tc>
      </w:tr>
      <w:tr w:rsidR="006D54E2" w:rsidRPr="00695C46" w14:paraId="6DDCBC52" w14:textId="77777777" w:rsidTr="003F6157">
        <w:tc>
          <w:tcPr>
            <w:tcW w:w="5033" w:type="dxa"/>
            <w:gridSpan w:val="2"/>
            <w:shd w:val="clear" w:color="auto" w:fill="D9D9D9" w:themeFill="background1" w:themeFillShade="D9"/>
          </w:tcPr>
          <w:p w14:paraId="06117E99" w14:textId="08086AC7" w:rsidR="006D54E2" w:rsidRPr="00695C46" w:rsidRDefault="006D54E2" w:rsidP="003F6157">
            <w:pPr>
              <w:rPr>
                <w:rFonts w:cs="Arial"/>
                <w:b/>
                <w:bCs/>
                <w:sz w:val="24"/>
                <w:szCs w:val="24"/>
              </w:rPr>
            </w:pPr>
            <w:r>
              <w:rPr>
                <w:rFonts w:cs="Arial"/>
                <w:b/>
                <w:bCs/>
                <w:sz w:val="24"/>
                <w:szCs w:val="24"/>
              </w:rPr>
              <w:t>NLC Priority:</w:t>
            </w:r>
            <w:r w:rsidR="00CB3589">
              <w:rPr>
                <w:rFonts w:cs="Arial"/>
                <w:b/>
                <w:bCs/>
                <w:sz w:val="24"/>
                <w:szCs w:val="24"/>
              </w:rPr>
              <w:t xml:space="preserve"> 1, 2, 3</w:t>
            </w:r>
          </w:p>
        </w:tc>
        <w:tc>
          <w:tcPr>
            <w:tcW w:w="10702" w:type="dxa"/>
            <w:gridSpan w:val="4"/>
            <w:shd w:val="clear" w:color="auto" w:fill="D9D9D9" w:themeFill="background1" w:themeFillShade="D9"/>
          </w:tcPr>
          <w:p w14:paraId="68325466" w14:textId="2D5491D7" w:rsidR="006D54E2" w:rsidRPr="00695C46" w:rsidRDefault="006D54E2" w:rsidP="003F6157">
            <w:pPr>
              <w:rPr>
                <w:rFonts w:cs="Arial"/>
                <w:sz w:val="24"/>
                <w:szCs w:val="24"/>
              </w:rPr>
            </w:pPr>
            <w:r>
              <w:rPr>
                <w:rFonts w:cs="Arial"/>
                <w:b/>
                <w:bCs/>
                <w:sz w:val="24"/>
                <w:szCs w:val="24"/>
              </w:rPr>
              <w:t>QI:</w:t>
            </w:r>
            <w:r w:rsidR="00CB3589">
              <w:rPr>
                <w:rFonts w:cs="Arial"/>
                <w:b/>
                <w:bCs/>
                <w:sz w:val="24"/>
                <w:szCs w:val="24"/>
              </w:rPr>
              <w:t>1.3, 2.3, 3.2</w:t>
            </w:r>
          </w:p>
        </w:tc>
      </w:tr>
      <w:tr w:rsidR="006D54E2" w14:paraId="57E00010" w14:textId="77777777" w:rsidTr="003F6157">
        <w:tc>
          <w:tcPr>
            <w:tcW w:w="5033" w:type="dxa"/>
            <w:gridSpan w:val="2"/>
            <w:shd w:val="clear" w:color="auto" w:fill="D9D9D9" w:themeFill="background1" w:themeFillShade="D9"/>
          </w:tcPr>
          <w:p w14:paraId="48318BE0" w14:textId="15FB8F32" w:rsidR="006D54E2" w:rsidRDefault="006D54E2" w:rsidP="003F6157">
            <w:pPr>
              <w:rPr>
                <w:rFonts w:cs="Arial"/>
                <w:b/>
                <w:bCs/>
                <w:sz w:val="24"/>
                <w:szCs w:val="24"/>
              </w:rPr>
            </w:pPr>
            <w:r>
              <w:rPr>
                <w:rFonts w:cs="Arial"/>
                <w:b/>
                <w:bCs/>
                <w:sz w:val="24"/>
                <w:szCs w:val="24"/>
              </w:rPr>
              <w:t>PEF Intervention:</w:t>
            </w:r>
            <w:r w:rsidR="009C5474">
              <w:rPr>
                <w:rFonts w:cs="Arial"/>
                <w:b/>
                <w:bCs/>
                <w:sz w:val="24"/>
                <w:szCs w:val="24"/>
              </w:rPr>
              <w:t>4, 6, 7.</w:t>
            </w:r>
          </w:p>
        </w:tc>
        <w:tc>
          <w:tcPr>
            <w:tcW w:w="10702" w:type="dxa"/>
            <w:gridSpan w:val="4"/>
            <w:shd w:val="clear" w:color="auto" w:fill="D9D9D9" w:themeFill="background1" w:themeFillShade="D9"/>
          </w:tcPr>
          <w:p w14:paraId="2FCFF468" w14:textId="6C4C592D" w:rsidR="006D54E2" w:rsidRDefault="006D54E2" w:rsidP="003F6157">
            <w:pPr>
              <w:rPr>
                <w:rFonts w:cs="Arial"/>
                <w:b/>
                <w:bCs/>
                <w:sz w:val="24"/>
                <w:szCs w:val="24"/>
              </w:rPr>
            </w:pPr>
            <w:r>
              <w:rPr>
                <w:rFonts w:cs="Arial"/>
                <w:b/>
                <w:bCs/>
                <w:sz w:val="24"/>
                <w:szCs w:val="24"/>
              </w:rPr>
              <w:t>Developing in Faith/UNCRC:</w:t>
            </w:r>
            <w:r w:rsidR="009C5474">
              <w:rPr>
                <w:rFonts w:cs="Arial"/>
                <w:b/>
                <w:bCs/>
                <w:sz w:val="24"/>
                <w:szCs w:val="24"/>
              </w:rPr>
              <w:t xml:space="preserve">3, 42. </w:t>
            </w:r>
          </w:p>
        </w:tc>
      </w:tr>
      <w:tr w:rsidR="006D54E2" w:rsidRPr="00D17AA8" w14:paraId="602110C8" w14:textId="77777777" w:rsidTr="003F6157">
        <w:tc>
          <w:tcPr>
            <w:tcW w:w="15735" w:type="dxa"/>
            <w:gridSpan w:val="6"/>
            <w:shd w:val="clear" w:color="auto" w:fill="D9D9D9" w:themeFill="background1" w:themeFillShade="D9"/>
          </w:tcPr>
          <w:p w14:paraId="476F4E30" w14:textId="206BABEA" w:rsidR="006D54E2" w:rsidRDefault="006D54E2" w:rsidP="003F6157">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5DAEFC6F" w14:textId="65C8E08B" w:rsidR="00CB3589" w:rsidRDefault="00CB3589" w:rsidP="003F6157">
            <w:pPr>
              <w:rPr>
                <w:rFonts w:cs="Arial"/>
                <w:u w:val="single"/>
              </w:rPr>
            </w:pPr>
          </w:p>
          <w:p w14:paraId="665B10CE" w14:textId="018182AE" w:rsidR="00CB3589" w:rsidRDefault="00CB3589" w:rsidP="003F6157">
            <w:pPr>
              <w:rPr>
                <w:rFonts w:cs="Arial"/>
              </w:rPr>
            </w:pPr>
            <w:r w:rsidRPr="00CB3589">
              <w:rPr>
                <w:rFonts w:cs="Arial"/>
              </w:rPr>
              <w:t>Match</w:t>
            </w:r>
            <w:r>
              <w:rPr>
                <w:rFonts w:cs="Arial"/>
              </w:rPr>
              <w:t xml:space="preserve"> funded class teacher 0.4</w:t>
            </w:r>
            <w:r w:rsidR="00AD31AB">
              <w:rPr>
                <w:rFonts w:cs="Arial"/>
              </w:rPr>
              <w:t>/0.4</w:t>
            </w:r>
          </w:p>
          <w:p w14:paraId="65C73A74" w14:textId="35E7C1DA" w:rsidR="00CB3589" w:rsidRPr="00CB3589" w:rsidRDefault="00CB3589" w:rsidP="003F6157">
            <w:pPr>
              <w:rPr>
                <w:rFonts w:cs="Arial"/>
              </w:rPr>
            </w:pPr>
            <w:r>
              <w:rPr>
                <w:rFonts w:cs="Arial"/>
              </w:rPr>
              <w:t>CAT</w:t>
            </w:r>
          </w:p>
          <w:p w14:paraId="14176241" w14:textId="77777777" w:rsidR="006D54E2" w:rsidRPr="00D17AA8" w:rsidRDefault="006D54E2" w:rsidP="003F6157">
            <w:pPr>
              <w:rPr>
                <w:rFonts w:cs="Arial"/>
                <w:sz w:val="24"/>
                <w:szCs w:val="24"/>
                <w:u w:val="single"/>
              </w:rPr>
            </w:pPr>
          </w:p>
        </w:tc>
      </w:tr>
      <w:tr w:rsidR="006D54E2" w:rsidRPr="007A6703" w14:paraId="6D5C6413" w14:textId="77777777" w:rsidTr="003F6157">
        <w:tc>
          <w:tcPr>
            <w:tcW w:w="15735" w:type="dxa"/>
            <w:gridSpan w:val="6"/>
            <w:shd w:val="clear" w:color="auto" w:fill="auto"/>
          </w:tcPr>
          <w:p w14:paraId="6F8DB932" w14:textId="7956ADFC" w:rsidR="006D54E2" w:rsidRDefault="006D54E2" w:rsidP="003F6157">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0D5DA6CB" w14:textId="15EFB06A" w:rsidR="000A29D0" w:rsidRPr="00557338" w:rsidRDefault="000A29D0" w:rsidP="003F6157">
            <w:pPr>
              <w:rPr>
                <w:iCs/>
              </w:rPr>
            </w:pPr>
          </w:p>
          <w:p w14:paraId="1EFCFB2C" w14:textId="64FE4B4A" w:rsidR="000A29D0" w:rsidRPr="00557338" w:rsidRDefault="000A29D0" w:rsidP="000A29D0">
            <w:pPr>
              <w:pStyle w:val="ListParagraph"/>
              <w:numPr>
                <w:ilvl w:val="0"/>
                <w:numId w:val="31"/>
              </w:numPr>
              <w:rPr>
                <w:iCs/>
              </w:rPr>
            </w:pPr>
            <w:r w:rsidRPr="00557338">
              <w:rPr>
                <w:iCs/>
              </w:rPr>
              <w:t xml:space="preserve">Last sessions writing ACEL in Holy Family increased by 5% for P1 and P7 achieving the target set in the SIP. P4 attainment increased but not to the set 5% target. </w:t>
            </w:r>
          </w:p>
          <w:p w14:paraId="7E111E32" w14:textId="77777777" w:rsidR="000A29D0" w:rsidRPr="00557338" w:rsidRDefault="000A29D0" w:rsidP="000A29D0">
            <w:pPr>
              <w:pStyle w:val="ListParagraph"/>
              <w:numPr>
                <w:ilvl w:val="0"/>
                <w:numId w:val="31"/>
              </w:numPr>
              <w:rPr>
                <w:iCs/>
              </w:rPr>
            </w:pPr>
            <w:r w:rsidRPr="00557338">
              <w:rPr>
                <w:iCs/>
              </w:rPr>
              <w:t xml:space="preserve">Attainment data in other stages of school is also falling well below the school average of 71.4%: </w:t>
            </w:r>
          </w:p>
          <w:p w14:paraId="43B8DE5B" w14:textId="056CECDD" w:rsidR="000A29D0" w:rsidRPr="00CD3BE7" w:rsidRDefault="000A29D0" w:rsidP="000A29D0">
            <w:pPr>
              <w:rPr>
                <w:iCs/>
                <w:color w:val="auto"/>
              </w:rPr>
            </w:pPr>
            <w:r w:rsidRPr="00CD3BE7">
              <w:rPr>
                <w:iCs/>
                <w:color w:val="auto"/>
              </w:rPr>
              <w:t>P2</w:t>
            </w:r>
            <w:r w:rsidR="00CD3BE7" w:rsidRPr="00CD3BE7">
              <w:rPr>
                <w:iCs/>
                <w:color w:val="auto"/>
              </w:rPr>
              <w:t>- 60%</w:t>
            </w:r>
            <w:r w:rsidRPr="00CD3BE7">
              <w:rPr>
                <w:iCs/>
                <w:color w:val="auto"/>
              </w:rPr>
              <w:t xml:space="preserve"> </w:t>
            </w:r>
          </w:p>
          <w:p w14:paraId="274F9319" w14:textId="6C305E4C" w:rsidR="000A29D0" w:rsidRPr="00557338" w:rsidRDefault="000A29D0" w:rsidP="000A29D0">
            <w:pPr>
              <w:rPr>
                <w:iCs/>
              </w:rPr>
            </w:pPr>
            <w:r w:rsidRPr="00557338">
              <w:rPr>
                <w:iCs/>
              </w:rPr>
              <w:t xml:space="preserve">P3- 52%   </w:t>
            </w:r>
          </w:p>
          <w:p w14:paraId="2B06ACA0" w14:textId="00E9FA9C" w:rsidR="006D54E2" w:rsidRPr="00557338" w:rsidRDefault="000A29D0" w:rsidP="003F6157">
            <w:pPr>
              <w:rPr>
                <w:rFonts w:cs="Arial"/>
              </w:rPr>
            </w:pPr>
            <w:r w:rsidRPr="00557338">
              <w:rPr>
                <w:rFonts w:cs="Arial"/>
              </w:rPr>
              <w:t>P5- 63%</w:t>
            </w:r>
          </w:p>
          <w:p w14:paraId="2B3FDFDB" w14:textId="08BE928A" w:rsidR="000A29D0" w:rsidRPr="00557338" w:rsidRDefault="000A29D0" w:rsidP="003F6157">
            <w:pPr>
              <w:rPr>
                <w:rFonts w:cs="Arial"/>
              </w:rPr>
            </w:pPr>
            <w:r w:rsidRPr="00557338">
              <w:rPr>
                <w:rFonts w:cs="Arial"/>
              </w:rPr>
              <w:t>P6- 88%</w:t>
            </w:r>
          </w:p>
          <w:p w14:paraId="1DFD4960" w14:textId="0CA093C1" w:rsidR="00A71436" w:rsidRDefault="00A71436" w:rsidP="000A29D0">
            <w:pPr>
              <w:pStyle w:val="ListParagraph"/>
              <w:numPr>
                <w:ilvl w:val="0"/>
                <w:numId w:val="32"/>
              </w:numPr>
              <w:rPr>
                <w:rFonts w:cs="Arial"/>
              </w:rPr>
            </w:pPr>
            <w:r w:rsidRPr="00557338">
              <w:rPr>
                <w:rFonts w:cs="Arial"/>
              </w:rPr>
              <w:t>The school average attainment % for writing is increased by strong figures in P1 and P7 recorded</w:t>
            </w:r>
            <w:r>
              <w:rPr>
                <w:rFonts w:cs="Arial"/>
              </w:rPr>
              <w:t xml:space="preserve"> at</w:t>
            </w:r>
            <w:r w:rsidR="000A29D0">
              <w:rPr>
                <w:rFonts w:cs="Arial"/>
              </w:rPr>
              <w:t xml:space="preserve"> 82% a</w:t>
            </w:r>
            <w:r>
              <w:rPr>
                <w:rFonts w:cs="Arial"/>
              </w:rPr>
              <w:t>nd 88% respective</w:t>
            </w:r>
            <w:r w:rsidR="00CD3BE7">
              <w:rPr>
                <w:rFonts w:cs="Arial"/>
              </w:rPr>
              <w:t>ly</w:t>
            </w:r>
            <w:r>
              <w:rPr>
                <w:rFonts w:cs="Arial"/>
              </w:rPr>
              <w:t xml:space="preserve">. </w:t>
            </w:r>
            <w:r w:rsidR="00557338">
              <w:rPr>
                <w:rFonts w:cs="Arial"/>
              </w:rPr>
              <w:t xml:space="preserve">With P7 moving on this </w:t>
            </w:r>
            <w:r w:rsidR="003A3B90">
              <w:rPr>
                <w:rFonts w:cs="Arial"/>
              </w:rPr>
              <w:t xml:space="preserve">will </w:t>
            </w:r>
            <w:r w:rsidR="00557338">
              <w:rPr>
                <w:rFonts w:cs="Arial"/>
              </w:rPr>
              <w:t xml:space="preserve">naturally decrease the average attainment figure for writing. </w:t>
            </w:r>
          </w:p>
          <w:p w14:paraId="12087D38" w14:textId="6D804B93" w:rsidR="000A29D0" w:rsidRDefault="00A71436" w:rsidP="000A29D0">
            <w:pPr>
              <w:pStyle w:val="ListParagraph"/>
              <w:numPr>
                <w:ilvl w:val="0"/>
                <w:numId w:val="32"/>
              </w:numPr>
              <w:rPr>
                <w:rFonts w:cs="Arial"/>
              </w:rPr>
            </w:pPr>
            <w:r>
              <w:rPr>
                <w:rFonts w:cs="Arial"/>
              </w:rPr>
              <w:t xml:space="preserve">Analysis of our P2 and P3 stages indicates that </w:t>
            </w:r>
            <w:r w:rsidR="00557338">
              <w:rPr>
                <w:rFonts w:cs="Arial"/>
              </w:rPr>
              <w:t xml:space="preserve">a number of </w:t>
            </w:r>
            <w:r>
              <w:rPr>
                <w:rFonts w:cs="Arial"/>
              </w:rPr>
              <w:t>learners in the lowest</w:t>
            </w:r>
            <w:r w:rsidR="00557338">
              <w:rPr>
                <w:rFonts w:cs="Arial"/>
              </w:rPr>
              <w:t xml:space="preserve"> deciles are not meeting expected levels and we also have a number of children with EAL at these stages</w:t>
            </w:r>
            <w:r>
              <w:rPr>
                <w:rFonts w:cs="Arial"/>
              </w:rPr>
              <w:t xml:space="preserve">. </w:t>
            </w:r>
            <w:r w:rsidR="000A29D0">
              <w:rPr>
                <w:rFonts w:cs="Arial"/>
              </w:rPr>
              <w:t xml:space="preserve"> </w:t>
            </w:r>
          </w:p>
          <w:p w14:paraId="6DE03C90" w14:textId="577C183E" w:rsidR="00557338" w:rsidRPr="000A29D0" w:rsidRDefault="00557338" w:rsidP="000A29D0">
            <w:pPr>
              <w:pStyle w:val="ListParagraph"/>
              <w:numPr>
                <w:ilvl w:val="0"/>
                <w:numId w:val="32"/>
              </w:numPr>
              <w:rPr>
                <w:rFonts w:cs="Arial"/>
              </w:rPr>
            </w:pPr>
            <w:r>
              <w:rPr>
                <w:rFonts w:cs="Arial"/>
              </w:rPr>
              <w:t xml:space="preserve">Staff consultation suggests that the exploration of pedagogy for writing is in the early stages and they need to work on developing </w:t>
            </w:r>
            <w:r w:rsidR="00521013">
              <w:rPr>
                <w:rFonts w:cs="Arial"/>
              </w:rPr>
              <w:t xml:space="preserve">a whole school consistent and shared approach to high-quality Learning, Teaching and Assessment in this area. </w:t>
            </w:r>
            <w:r>
              <w:rPr>
                <w:rFonts w:cs="Arial"/>
              </w:rPr>
              <w:t xml:space="preserve"> </w:t>
            </w:r>
          </w:p>
          <w:p w14:paraId="3A193A89" w14:textId="77777777" w:rsidR="006D54E2" w:rsidRPr="007A6703" w:rsidRDefault="006D54E2" w:rsidP="003F6157">
            <w:pPr>
              <w:rPr>
                <w:rFonts w:cs="Arial"/>
              </w:rPr>
            </w:pPr>
          </w:p>
          <w:p w14:paraId="74E76D63" w14:textId="77777777" w:rsidR="006D54E2" w:rsidRPr="007A6703" w:rsidRDefault="006D54E2" w:rsidP="003F6157">
            <w:pPr>
              <w:rPr>
                <w:rFonts w:cs="Arial"/>
              </w:rPr>
            </w:pPr>
          </w:p>
        </w:tc>
      </w:tr>
      <w:tr w:rsidR="006D54E2" w14:paraId="38FB9570" w14:textId="77777777" w:rsidTr="003F6157">
        <w:tc>
          <w:tcPr>
            <w:tcW w:w="15735" w:type="dxa"/>
            <w:gridSpan w:val="6"/>
            <w:shd w:val="clear" w:color="auto" w:fill="auto"/>
          </w:tcPr>
          <w:p w14:paraId="0C782983" w14:textId="715E101C" w:rsidR="006D54E2" w:rsidRDefault="006D54E2" w:rsidP="003F6157">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6752C8EF" w14:textId="77777777" w:rsidR="00272B4B" w:rsidRDefault="00272B4B" w:rsidP="00272B4B">
            <w:pPr>
              <w:rPr>
                <w:sz w:val="16"/>
                <w:szCs w:val="16"/>
                <w:lang w:eastAsia="en-US"/>
              </w:rPr>
            </w:pPr>
          </w:p>
          <w:p w14:paraId="0D2771D7" w14:textId="6DF354E9" w:rsidR="00272B4B" w:rsidRDefault="00272B4B" w:rsidP="00272B4B">
            <w:pPr>
              <w:rPr>
                <w:rFonts w:cs="Arial"/>
                <w:b/>
                <w:bCs/>
              </w:rPr>
            </w:pPr>
            <w:r>
              <w:rPr>
                <w:rFonts w:cs="Arial"/>
                <w:b/>
                <w:bCs/>
              </w:rPr>
              <w:t>Talk for Writing training and materials – school budget</w:t>
            </w:r>
          </w:p>
          <w:p w14:paraId="2B0D518D" w14:textId="7C7EA957" w:rsidR="00272B4B" w:rsidRDefault="00272B4B" w:rsidP="00272B4B">
            <w:pPr>
              <w:rPr>
                <w:rFonts w:cs="Arial"/>
                <w:b/>
                <w:bCs/>
              </w:rPr>
            </w:pPr>
            <w:r>
              <w:rPr>
                <w:rFonts w:cs="Arial"/>
                <w:b/>
                <w:bCs/>
              </w:rPr>
              <w:t xml:space="preserve">NLC Revised Curriculum Pathways </w:t>
            </w:r>
          </w:p>
          <w:p w14:paraId="22335BB4" w14:textId="269D45BA" w:rsidR="00272B4B" w:rsidRDefault="00272B4B" w:rsidP="00272B4B">
            <w:pPr>
              <w:rPr>
                <w:rFonts w:cs="Arial"/>
                <w:b/>
                <w:bCs/>
              </w:rPr>
            </w:pPr>
            <w:r>
              <w:rPr>
                <w:rFonts w:cs="Arial"/>
                <w:b/>
                <w:bCs/>
              </w:rPr>
              <w:t>NLC Active Literacy training opportunities- school budget</w:t>
            </w:r>
          </w:p>
          <w:p w14:paraId="7A88A744" w14:textId="77777777" w:rsidR="005036E1" w:rsidRDefault="005036E1" w:rsidP="00272B4B">
            <w:pPr>
              <w:rPr>
                <w:rFonts w:cs="Arial"/>
                <w:b/>
                <w:bCs/>
              </w:rPr>
            </w:pPr>
          </w:p>
          <w:p w14:paraId="409CE574" w14:textId="77FF031D" w:rsidR="00272B4B" w:rsidRDefault="00272B4B" w:rsidP="003F6157">
            <w:pPr>
              <w:spacing w:line="256" w:lineRule="auto"/>
              <w:rPr>
                <w:sz w:val="16"/>
                <w:szCs w:val="16"/>
                <w:lang w:eastAsia="en-US"/>
              </w:rPr>
            </w:pPr>
          </w:p>
          <w:p w14:paraId="72B8A10A" w14:textId="3D25E273" w:rsidR="00521013" w:rsidRPr="00521013" w:rsidRDefault="00521013" w:rsidP="003F6157">
            <w:pPr>
              <w:spacing w:line="256" w:lineRule="auto"/>
              <w:rPr>
                <w:b/>
                <w:color w:val="FF0000"/>
                <w:sz w:val="18"/>
                <w:szCs w:val="18"/>
                <w:lang w:eastAsia="en-US"/>
              </w:rPr>
            </w:pPr>
            <w:r>
              <w:rPr>
                <w:b/>
                <w:sz w:val="18"/>
                <w:szCs w:val="18"/>
                <w:lang w:eastAsia="en-US"/>
              </w:rPr>
              <w:t xml:space="preserve">PEF- 0.4 match funded teacher </w:t>
            </w:r>
            <w:r w:rsidR="00CD3BE7">
              <w:rPr>
                <w:b/>
                <w:sz w:val="18"/>
                <w:szCs w:val="18"/>
                <w:lang w:eastAsia="en-US"/>
              </w:rPr>
              <w:t>£24 099</w:t>
            </w:r>
          </w:p>
          <w:p w14:paraId="02A0064B" w14:textId="6B5763B6" w:rsidR="00521013" w:rsidRPr="002E5847" w:rsidRDefault="00521013" w:rsidP="003F6157">
            <w:pPr>
              <w:spacing w:line="256" w:lineRule="auto"/>
              <w:rPr>
                <w:b/>
                <w:sz w:val="18"/>
                <w:szCs w:val="18"/>
                <w:lang w:eastAsia="en-US"/>
              </w:rPr>
            </w:pPr>
            <w:r>
              <w:rPr>
                <w:b/>
                <w:sz w:val="18"/>
                <w:szCs w:val="18"/>
                <w:lang w:eastAsia="en-US"/>
              </w:rPr>
              <w:t>PT’s- delivering targeted interventions</w:t>
            </w:r>
          </w:p>
          <w:p w14:paraId="78DD3CC3" w14:textId="77777777" w:rsidR="006D54E2" w:rsidRDefault="006D54E2" w:rsidP="003F6157">
            <w:pPr>
              <w:rPr>
                <w:rFonts w:cs="Arial"/>
                <w:b/>
                <w:bCs/>
              </w:rPr>
            </w:pPr>
          </w:p>
          <w:p w14:paraId="5A70EB31" w14:textId="77777777" w:rsidR="006D54E2" w:rsidRDefault="006D54E2" w:rsidP="003F6157">
            <w:pPr>
              <w:rPr>
                <w:rFonts w:cs="Arial"/>
                <w:b/>
                <w:bCs/>
              </w:rPr>
            </w:pPr>
          </w:p>
        </w:tc>
      </w:tr>
      <w:tr w:rsidR="006D54E2" w:rsidRPr="008A6EC1" w14:paraId="0BD47330" w14:textId="77777777" w:rsidTr="003F6157">
        <w:tc>
          <w:tcPr>
            <w:tcW w:w="2127" w:type="dxa"/>
            <w:shd w:val="clear" w:color="auto" w:fill="D9D9D9" w:themeFill="background1" w:themeFillShade="D9"/>
          </w:tcPr>
          <w:p w14:paraId="26A0ACFA" w14:textId="77777777" w:rsidR="006D54E2" w:rsidRPr="008A6EC1" w:rsidRDefault="006D54E2" w:rsidP="003F6157">
            <w:pPr>
              <w:rPr>
                <w:rFonts w:cs="Arial"/>
                <w:b/>
                <w:bCs/>
                <w:u w:val="single"/>
              </w:rPr>
            </w:pPr>
            <w:r w:rsidRPr="008A6EC1">
              <w:rPr>
                <w:rFonts w:cs="Arial"/>
                <w:b/>
                <w:bCs/>
                <w:u w:val="single"/>
              </w:rPr>
              <w:t>EXPECTED IMPACT</w:t>
            </w:r>
          </w:p>
          <w:p w14:paraId="7D18AAA3" w14:textId="77777777" w:rsidR="006D54E2" w:rsidRPr="008A6EC1" w:rsidRDefault="006D54E2" w:rsidP="003F6157">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3F6157">
            <w:pPr>
              <w:rPr>
                <w:b/>
                <w:bCs/>
                <w:u w:val="single"/>
              </w:rPr>
            </w:pPr>
            <w:r w:rsidRPr="008A6EC1">
              <w:rPr>
                <w:b/>
                <w:bCs/>
                <w:u w:val="single"/>
              </w:rPr>
              <w:t>INTERVENTIONS/ACTIONS TO SUPPORT IMPROVEMENT: HOW?</w:t>
            </w:r>
          </w:p>
          <w:p w14:paraId="4B9D3834" w14:textId="77777777" w:rsidR="006D54E2" w:rsidRPr="008A6EC1" w:rsidRDefault="006D54E2" w:rsidP="003F6157">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3F6157">
            <w:pPr>
              <w:rPr>
                <w:b/>
                <w:bCs/>
                <w:u w:val="single"/>
              </w:rPr>
            </w:pPr>
            <w:r w:rsidRPr="008A6EC1">
              <w:rPr>
                <w:b/>
                <w:bCs/>
                <w:u w:val="single"/>
              </w:rPr>
              <w:t>HOW WILL YOU TRACK PROGRESS?</w:t>
            </w:r>
          </w:p>
          <w:p w14:paraId="3C4D7226" w14:textId="77777777" w:rsidR="006D54E2" w:rsidRPr="008A6EC1" w:rsidRDefault="006D54E2" w:rsidP="003F6157">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5E5A581" w:rsidR="006D54E2" w:rsidRPr="008A6EC1" w:rsidRDefault="006D54E2" w:rsidP="003F6157">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42888EA0" w14:textId="764471AF" w:rsidR="006D54E2" w:rsidRPr="008A6EC1" w:rsidRDefault="006D54E2" w:rsidP="003F6157">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43E3F0D8" w14:textId="77777777" w:rsidTr="003F6157">
        <w:tc>
          <w:tcPr>
            <w:tcW w:w="2127" w:type="dxa"/>
            <w:shd w:val="clear" w:color="auto" w:fill="D9D9D9" w:themeFill="background1" w:themeFillShade="D9"/>
          </w:tcPr>
          <w:p w14:paraId="7053A17F" w14:textId="42D610E3" w:rsidR="006D54E2" w:rsidRDefault="006D54E2" w:rsidP="003F6157">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536773A8" w14:textId="31A3CD5E" w:rsidR="006D54E2" w:rsidRDefault="006D54E2" w:rsidP="003F6157">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2CCCAE0" w14:textId="77777777" w:rsidR="006D54E2" w:rsidRDefault="006D54E2" w:rsidP="003F6157">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3F6157">
            <w:pPr>
              <w:rPr>
                <w:rFonts w:cs="Arial"/>
                <w:b/>
                <w:bCs/>
              </w:rPr>
            </w:pPr>
          </w:p>
        </w:tc>
        <w:tc>
          <w:tcPr>
            <w:tcW w:w="4111" w:type="dxa"/>
            <w:shd w:val="clear" w:color="auto" w:fill="D9D9D9" w:themeFill="background1" w:themeFillShade="D9"/>
          </w:tcPr>
          <w:p w14:paraId="36004857" w14:textId="77777777" w:rsidR="006D54E2" w:rsidRDefault="006D54E2" w:rsidP="003F6157">
            <w:pPr>
              <w:rPr>
                <w:rFonts w:cs="Arial"/>
                <w:b/>
                <w:bCs/>
              </w:rPr>
            </w:pPr>
          </w:p>
        </w:tc>
      </w:tr>
      <w:tr w:rsidR="006D54E2" w14:paraId="32D84F9F" w14:textId="77777777" w:rsidTr="003F6157">
        <w:tc>
          <w:tcPr>
            <w:tcW w:w="2127" w:type="dxa"/>
            <w:shd w:val="clear" w:color="auto" w:fill="auto"/>
          </w:tcPr>
          <w:p w14:paraId="1A9B7400" w14:textId="710A8EA2" w:rsidR="006D54E2" w:rsidRPr="001775A6" w:rsidRDefault="00521013" w:rsidP="003F6157">
            <w:pPr>
              <w:rPr>
                <w:rFonts w:cs="Arial"/>
                <w:bCs/>
              </w:rPr>
            </w:pPr>
            <w:r w:rsidRPr="001775A6">
              <w:rPr>
                <w:rFonts w:cs="Arial"/>
                <w:bCs/>
              </w:rPr>
              <w:t>All learners will benefit from improved pedagogical practices in writing.</w:t>
            </w:r>
          </w:p>
        </w:tc>
        <w:tc>
          <w:tcPr>
            <w:tcW w:w="3543" w:type="dxa"/>
            <w:gridSpan w:val="2"/>
            <w:shd w:val="clear" w:color="auto" w:fill="auto"/>
          </w:tcPr>
          <w:p w14:paraId="73661459" w14:textId="77777777" w:rsidR="001775A6" w:rsidRPr="001775A6" w:rsidRDefault="00521013" w:rsidP="003F6157">
            <w:pPr>
              <w:rPr>
                <w:b/>
                <w:u w:val="single"/>
              </w:rPr>
            </w:pPr>
            <w:r w:rsidRPr="001775A6">
              <w:rPr>
                <w:b/>
                <w:u w:val="single"/>
              </w:rPr>
              <w:t>Teacher Professionalism</w:t>
            </w:r>
          </w:p>
          <w:p w14:paraId="1A34A237" w14:textId="77777777" w:rsidR="001775A6" w:rsidRDefault="001775A6" w:rsidP="003F6157">
            <w:pPr>
              <w:rPr>
                <w:b/>
              </w:rPr>
            </w:pPr>
          </w:p>
          <w:p w14:paraId="09F4B251" w14:textId="1B9AB702" w:rsidR="001775A6" w:rsidRDefault="001775A6" w:rsidP="001775A6">
            <w:pPr>
              <w:pStyle w:val="ListParagraph"/>
              <w:numPr>
                <w:ilvl w:val="0"/>
                <w:numId w:val="33"/>
              </w:numPr>
            </w:pPr>
            <w:r w:rsidRPr="001775A6">
              <w:t xml:space="preserve">Create a </w:t>
            </w:r>
            <w:r>
              <w:t xml:space="preserve">working group revise pedagogical </w:t>
            </w:r>
            <w:r w:rsidR="00CD0A2F">
              <w:t xml:space="preserve">practice </w:t>
            </w:r>
            <w:r>
              <w:t xml:space="preserve">across the school. </w:t>
            </w:r>
          </w:p>
          <w:p w14:paraId="0DA76C82" w14:textId="77777777" w:rsidR="001775A6" w:rsidRDefault="001775A6" w:rsidP="001775A6">
            <w:pPr>
              <w:pStyle w:val="ListParagraph"/>
              <w:numPr>
                <w:ilvl w:val="0"/>
                <w:numId w:val="33"/>
              </w:numPr>
            </w:pPr>
            <w:r>
              <w:t xml:space="preserve">Implement NLC Revised Progression Pathways as a whole establishment. </w:t>
            </w:r>
          </w:p>
          <w:p w14:paraId="6D7B5D6C" w14:textId="77777777" w:rsidR="00CD0A2F" w:rsidRDefault="001775A6" w:rsidP="001775A6">
            <w:pPr>
              <w:pStyle w:val="ListParagraph"/>
              <w:numPr>
                <w:ilvl w:val="0"/>
                <w:numId w:val="33"/>
              </w:numPr>
            </w:pPr>
            <w:r>
              <w:t xml:space="preserve">Staff to reflect on their own skills in delivering high-quality L,T and A in relation to writing and </w:t>
            </w:r>
            <w:r w:rsidR="00CD0A2F">
              <w:t xml:space="preserve">discuss targets and high quality CLPL for PRD discussions. </w:t>
            </w:r>
          </w:p>
          <w:p w14:paraId="58BDDC32" w14:textId="01C0A713" w:rsidR="006D54E2" w:rsidRPr="001775A6" w:rsidRDefault="006D54E2" w:rsidP="00CD0A2F">
            <w:pPr>
              <w:pStyle w:val="ListParagraph"/>
            </w:pPr>
          </w:p>
        </w:tc>
        <w:tc>
          <w:tcPr>
            <w:tcW w:w="2977" w:type="dxa"/>
            <w:shd w:val="clear" w:color="auto" w:fill="auto"/>
          </w:tcPr>
          <w:p w14:paraId="08092A12" w14:textId="77777777" w:rsidR="006D54E2" w:rsidRDefault="006D54E2" w:rsidP="003F6157">
            <w:pPr>
              <w:rPr>
                <w:rFonts w:cs="Arial"/>
                <w:b/>
                <w:bCs/>
              </w:rPr>
            </w:pPr>
          </w:p>
          <w:p w14:paraId="2000AA05" w14:textId="77777777" w:rsidR="00CD0A2F" w:rsidRDefault="00CD0A2F" w:rsidP="003F6157">
            <w:pPr>
              <w:rPr>
                <w:rFonts w:cs="Arial"/>
                <w:b/>
                <w:bCs/>
              </w:rPr>
            </w:pPr>
          </w:p>
          <w:p w14:paraId="2FA948DC" w14:textId="6B25BA13" w:rsidR="00CD0A2F" w:rsidRPr="00CD3BE7" w:rsidRDefault="00CD0A2F" w:rsidP="003F6157">
            <w:pPr>
              <w:rPr>
                <w:rFonts w:cs="Arial"/>
                <w:b/>
                <w:bCs/>
                <w:u w:val="single"/>
              </w:rPr>
            </w:pPr>
            <w:r w:rsidRPr="00CD3BE7">
              <w:rPr>
                <w:rFonts w:cs="Arial"/>
                <w:b/>
                <w:bCs/>
                <w:u w:val="single"/>
              </w:rPr>
              <w:t xml:space="preserve">Staff </w:t>
            </w:r>
          </w:p>
          <w:p w14:paraId="61BCC323" w14:textId="77777777" w:rsidR="00CD0A2F" w:rsidRPr="00CD3BE7" w:rsidRDefault="00CD0A2F" w:rsidP="00CD0A2F">
            <w:pPr>
              <w:pStyle w:val="ListParagraph"/>
              <w:numPr>
                <w:ilvl w:val="0"/>
                <w:numId w:val="34"/>
              </w:numPr>
              <w:rPr>
                <w:rFonts w:cs="Arial"/>
                <w:b/>
                <w:bCs/>
              </w:rPr>
            </w:pPr>
            <w:r w:rsidRPr="00CD3BE7">
              <w:rPr>
                <w:rFonts w:cs="Arial"/>
                <w:b/>
                <w:bCs/>
              </w:rPr>
              <w:t>Pre and post staff questionnaires:</w:t>
            </w:r>
          </w:p>
          <w:p w14:paraId="6BC4934E" w14:textId="77777777" w:rsidR="00CD0A2F" w:rsidRPr="00CD3BE7" w:rsidRDefault="00CD0A2F" w:rsidP="00CD0A2F">
            <w:pPr>
              <w:pStyle w:val="ListParagraph"/>
              <w:rPr>
                <w:rFonts w:cs="Arial"/>
                <w:b/>
                <w:bCs/>
              </w:rPr>
            </w:pPr>
            <w:r w:rsidRPr="00CD3BE7">
              <w:rPr>
                <w:rFonts w:cs="Arial"/>
                <w:b/>
                <w:bCs/>
              </w:rPr>
              <w:t xml:space="preserve">Confidence </w:t>
            </w:r>
          </w:p>
          <w:p w14:paraId="4506D852" w14:textId="77777777" w:rsidR="00CD0A2F" w:rsidRPr="00CD3BE7" w:rsidRDefault="00CD0A2F" w:rsidP="00CD0A2F">
            <w:pPr>
              <w:pStyle w:val="ListParagraph"/>
              <w:rPr>
                <w:rFonts w:cs="Arial"/>
                <w:b/>
                <w:bCs/>
              </w:rPr>
            </w:pPr>
            <w:r w:rsidRPr="00CD3BE7">
              <w:rPr>
                <w:rFonts w:cs="Arial"/>
                <w:b/>
                <w:bCs/>
              </w:rPr>
              <w:t>Understanding of the writing process</w:t>
            </w:r>
          </w:p>
          <w:p w14:paraId="286FE950" w14:textId="5AAC0AA5" w:rsidR="00CD0A2F" w:rsidRPr="00CD3BE7" w:rsidRDefault="00CD0A2F" w:rsidP="00CD0A2F">
            <w:pPr>
              <w:pStyle w:val="ListParagraph"/>
              <w:rPr>
                <w:rFonts w:cs="Arial"/>
                <w:b/>
                <w:bCs/>
              </w:rPr>
            </w:pPr>
            <w:r w:rsidRPr="00CD3BE7">
              <w:rPr>
                <w:rFonts w:cs="Arial"/>
                <w:b/>
                <w:bCs/>
              </w:rPr>
              <w:t xml:space="preserve">Environment </w:t>
            </w:r>
          </w:p>
          <w:p w14:paraId="4D2C0694" w14:textId="77777777" w:rsidR="00CD0A2F" w:rsidRPr="00CD3BE7" w:rsidRDefault="00CD0A2F" w:rsidP="00CD0A2F">
            <w:pPr>
              <w:pStyle w:val="ListParagraph"/>
              <w:rPr>
                <w:rFonts w:cs="Arial"/>
                <w:b/>
                <w:bCs/>
              </w:rPr>
            </w:pPr>
            <w:r w:rsidRPr="00CD3BE7">
              <w:rPr>
                <w:rFonts w:cs="Arial"/>
                <w:b/>
                <w:bCs/>
              </w:rPr>
              <w:t xml:space="preserve">Lesson structure </w:t>
            </w:r>
          </w:p>
          <w:p w14:paraId="3846B23D" w14:textId="77777777" w:rsidR="00CD0A2F" w:rsidRPr="00CD3BE7" w:rsidRDefault="00CD0A2F" w:rsidP="00CD0A2F">
            <w:pPr>
              <w:pStyle w:val="ListParagraph"/>
              <w:rPr>
                <w:rFonts w:cs="Arial"/>
                <w:b/>
                <w:bCs/>
              </w:rPr>
            </w:pPr>
            <w:r w:rsidRPr="00CD3BE7">
              <w:rPr>
                <w:rFonts w:cs="Arial"/>
                <w:b/>
                <w:bCs/>
              </w:rPr>
              <w:t xml:space="preserve">Pathways </w:t>
            </w:r>
          </w:p>
          <w:p w14:paraId="65844FD7" w14:textId="77777777" w:rsidR="00CD0A2F" w:rsidRDefault="00CD0A2F" w:rsidP="00CD0A2F">
            <w:pPr>
              <w:pStyle w:val="ListParagraph"/>
              <w:rPr>
                <w:rFonts w:cs="Arial"/>
                <w:bCs/>
              </w:rPr>
            </w:pPr>
          </w:p>
          <w:p w14:paraId="1CFE91B1" w14:textId="77777777" w:rsidR="00CD0A2F" w:rsidRPr="00CD3BE7" w:rsidRDefault="00CD0A2F" w:rsidP="00CD0A2F">
            <w:pPr>
              <w:rPr>
                <w:rFonts w:cs="Arial"/>
                <w:b/>
                <w:bCs/>
              </w:rPr>
            </w:pPr>
            <w:r w:rsidRPr="00CD3BE7">
              <w:rPr>
                <w:rFonts w:cs="Arial"/>
                <w:b/>
                <w:bCs/>
              </w:rPr>
              <w:t xml:space="preserve">Number of staff identifying writing related targets on PRD’s. </w:t>
            </w:r>
          </w:p>
          <w:p w14:paraId="57DF5382" w14:textId="77777777" w:rsidR="00CD0A2F" w:rsidRPr="00CD3BE7" w:rsidRDefault="00CD0A2F" w:rsidP="00CD0A2F">
            <w:pPr>
              <w:rPr>
                <w:rFonts w:cs="Arial"/>
                <w:b/>
                <w:bCs/>
              </w:rPr>
            </w:pPr>
            <w:r w:rsidRPr="00CD3BE7">
              <w:rPr>
                <w:rFonts w:cs="Arial"/>
                <w:b/>
                <w:bCs/>
              </w:rPr>
              <w:t xml:space="preserve">Levels of engagement in CLPL and evaluation of impact. </w:t>
            </w:r>
          </w:p>
          <w:p w14:paraId="0F2DBCCA" w14:textId="77777777" w:rsidR="00CD0A2F" w:rsidRPr="00CD3BE7" w:rsidRDefault="00CD0A2F" w:rsidP="00CD0A2F">
            <w:pPr>
              <w:rPr>
                <w:rFonts w:cs="Arial"/>
                <w:b/>
                <w:bCs/>
              </w:rPr>
            </w:pPr>
          </w:p>
          <w:p w14:paraId="5321673B" w14:textId="77777777" w:rsidR="00CD0A2F" w:rsidRPr="00CD3BE7" w:rsidRDefault="00CD0A2F" w:rsidP="00CD0A2F">
            <w:pPr>
              <w:rPr>
                <w:rFonts w:cs="Arial"/>
                <w:b/>
                <w:bCs/>
              </w:rPr>
            </w:pPr>
            <w:r w:rsidRPr="00CD3BE7">
              <w:rPr>
                <w:rFonts w:cs="Arial"/>
                <w:b/>
                <w:bCs/>
              </w:rPr>
              <w:t xml:space="preserve">Feedback from classroom audits at the beginning and end of the year. </w:t>
            </w:r>
          </w:p>
          <w:p w14:paraId="73F8FEC7" w14:textId="77777777" w:rsidR="00CD0A2F" w:rsidRDefault="00CD0A2F" w:rsidP="00CD0A2F">
            <w:pPr>
              <w:rPr>
                <w:rFonts w:cs="Arial"/>
                <w:bCs/>
              </w:rPr>
            </w:pPr>
          </w:p>
          <w:p w14:paraId="6A216D61" w14:textId="77777777" w:rsidR="00CD0A2F" w:rsidRPr="00CD3BE7" w:rsidRDefault="00CD0A2F" w:rsidP="00CD0A2F">
            <w:pPr>
              <w:rPr>
                <w:rFonts w:cs="Arial"/>
                <w:b/>
                <w:bCs/>
                <w:u w:val="single"/>
              </w:rPr>
            </w:pPr>
            <w:r w:rsidRPr="00CD3BE7">
              <w:rPr>
                <w:rFonts w:cs="Arial"/>
                <w:b/>
                <w:bCs/>
                <w:u w:val="single"/>
              </w:rPr>
              <w:t>Learners</w:t>
            </w:r>
          </w:p>
          <w:p w14:paraId="5BB102D0" w14:textId="77777777" w:rsidR="00CD0A2F" w:rsidRPr="00CD3BE7" w:rsidRDefault="00CD0A2F" w:rsidP="00CD0A2F">
            <w:pPr>
              <w:rPr>
                <w:rFonts w:cs="Arial"/>
                <w:b/>
                <w:bCs/>
                <w:u w:val="single"/>
              </w:rPr>
            </w:pPr>
          </w:p>
          <w:p w14:paraId="04E1A0DD" w14:textId="44C88B84" w:rsidR="00CD0A2F" w:rsidRPr="00CD3BE7" w:rsidRDefault="00CD0A2F" w:rsidP="00CD0A2F">
            <w:pPr>
              <w:rPr>
                <w:rFonts w:cs="Arial"/>
                <w:b/>
                <w:bCs/>
              </w:rPr>
            </w:pPr>
            <w:r w:rsidRPr="00CD3BE7">
              <w:rPr>
                <w:rFonts w:cs="Arial"/>
                <w:b/>
                <w:bCs/>
              </w:rPr>
              <w:t>Attainment tracking</w:t>
            </w:r>
          </w:p>
          <w:p w14:paraId="5C9D0F42" w14:textId="6E6D281D" w:rsidR="00CD0A2F" w:rsidRPr="00CD3BE7" w:rsidRDefault="00CD0A2F" w:rsidP="00CD0A2F">
            <w:pPr>
              <w:rPr>
                <w:rFonts w:cs="Arial"/>
                <w:b/>
                <w:bCs/>
              </w:rPr>
            </w:pPr>
            <w:r w:rsidRPr="00CD3BE7">
              <w:rPr>
                <w:rFonts w:cs="Arial"/>
                <w:b/>
                <w:bCs/>
              </w:rPr>
              <w:t>TPJ</w:t>
            </w:r>
          </w:p>
          <w:p w14:paraId="015DF260" w14:textId="77777777" w:rsidR="00CD0A2F" w:rsidRPr="00CD3BE7" w:rsidRDefault="00CD0A2F" w:rsidP="00CD0A2F">
            <w:pPr>
              <w:rPr>
                <w:rFonts w:cs="Arial"/>
                <w:b/>
                <w:bCs/>
              </w:rPr>
            </w:pPr>
            <w:r w:rsidRPr="00CD3BE7">
              <w:rPr>
                <w:rFonts w:cs="Arial"/>
                <w:b/>
                <w:bCs/>
              </w:rPr>
              <w:t xml:space="preserve">Progress in jotter work and application of writing skills across learning. </w:t>
            </w:r>
          </w:p>
          <w:p w14:paraId="1A96AB57" w14:textId="26693CE8" w:rsidR="00CD0A2F" w:rsidRPr="00CD3BE7" w:rsidRDefault="00CD0A2F" w:rsidP="00CD0A2F">
            <w:pPr>
              <w:rPr>
                <w:rFonts w:cs="Arial"/>
                <w:b/>
                <w:bCs/>
              </w:rPr>
            </w:pPr>
            <w:r w:rsidRPr="00CD3BE7">
              <w:rPr>
                <w:rFonts w:cs="Arial"/>
                <w:b/>
                <w:bCs/>
              </w:rPr>
              <w:t>Feedback through ‘Thinking Circles’.</w:t>
            </w:r>
          </w:p>
          <w:p w14:paraId="2E5267E0" w14:textId="0A2456A4" w:rsidR="00CD0A2F" w:rsidRPr="00CD3BE7" w:rsidRDefault="00CD0A2F" w:rsidP="00CD0A2F">
            <w:pPr>
              <w:rPr>
                <w:rFonts w:cs="Arial"/>
                <w:b/>
                <w:bCs/>
              </w:rPr>
            </w:pPr>
            <w:r w:rsidRPr="00CD3BE7">
              <w:rPr>
                <w:rFonts w:cs="Arial"/>
                <w:b/>
                <w:bCs/>
              </w:rPr>
              <w:t>Focus group views</w:t>
            </w:r>
          </w:p>
          <w:p w14:paraId="0D95BEE2" w14:textId="77777777" w:rsidR="00CD0A2F" w:rsidRDefault="00CD0A2F" w:rsidP="00CD0A2F">
            <w:pPr>
              <w:rPr>
                <w:rFonts w:cs="Arial"/>
                <w:bCs/>
              </w:rPr>
            </w:pPr>
          </w:p>
          <w:p w14:paraId="06B54CD9" w14:textId="1C9BA85D" w:rsidR="00CD0A2F" w:rsidRPr="00CD0A2F" w:rsidRDefault="00CD0A2F" w:rsidP="00CD0A2F">
            <w:pPr>
              <w:rPr>
                <w:rFonts w:cs="Arial"/>
                <w:bCs/>
                <w:u w:val="single"/>
              </w:rPr>
            </w:pPr>
          </w:p>
        </w:tc>
        <w:tc>
          <w:tcPr>
            <w:tcW w:w="2977" w:type="dxa"/>
            <w:shd w:val="clear" w:color="auto" w:fill="auto"/>
          </w:tcPr>
          <w:p w14:paraId="7451DCC6" w14:textId="77777777" w:rsidR="006D54E2" w:rsidRDefault="006D54E2" w:rsidP="003F6157">
            <w:pPr>
              <w:rPr>
                <w:rFonts w:cs="Arial"/>
                <w:b/>
                <w:bCs/>
              </w:rPr>
            </w:pPr>
          </w:p>
        </w:tc>
        <w:tc>
          <w:tcPr>
            <w:tcW w:w="4111" w:type="dxa"/>
            <w:shd w:val="clear" w:color="auto" w:fill="auto"/>
          </w:tcPr>
          <w:p w14:paraId="038F7DC3" w14:textId="77777777" w:rsidR="006D54E2" w:rsidRDefault="006D54E2" w:rsidP="003F6157">
            <w:pPr>
              <w:rPr>
                <w:rFonts w:cs="Arial"/>
                <w:b/>
                <w:bCs/>
              </w:rPr>
            </w:pPr>
          </w:p>
        </w:tc>
      </w:tr>
      <w:tr w:rsidR="006D54E2" w14:paraId="3D34014A" w14:textId="77777777" w:rsidTr="003F6157">
        <w:tc>
          <w:tcPr>
            <w:tcW w:w="2127" w:type="dxa"/>
            <w:shd w:val="clear" w:color="auto" w:fill="auto"/>
          </w:tcPr>
          <w:p w14:paraId="2F735FED" w14:textId="53154AB0" w:rsidR="006D54E2" w:rsidRPr="00CD3BE7" w:rsidRDefault="00521013" w:rsidP="003F6157">
            <w:pPr>
              <w:rPr>
                <w:rFonts w:cs="Arial"/>
                <w:bCs/>
              </w:rPr>
            </w:pPr>
            <w:r w:rsidRPr="00CD3BE7">
              <w:rPr>
                <w:rFonts w:cs="Arial"/>
                <w:bCs/>
              </w:rPr>
              <w:t xml:space="preserve">All learners will benefit from improved learning environments which support their independence in writing. </w:t>
            </w:r>
          </w:p>
        </w:tc>
        <w:tc>
          <w:tcPr>
            <w:tcW w:w="3543" w:type="dxa"/>
            <w:gridSpan w:val="2"/>
            <w:shd w:val="clear" w:color="auto" w:fill="auto"/>
          </w:tcPr>
          <w:p w14:paraId="1E32FB91" w14:textId="167FD1AA" w:rsidR="00A73ADB" w:rsidRPr="00A73ADB" w:rsidRDefault="00A73ADB" w:rsidP="00A73ADB">
            <w:pPr>
              <w:rPr>
                <w:b/>
                <w:u w:val="single"/>
              </w:rPr>
            </w:pPr>
            <w:r w:rsidRPr="00A73ADB">
              <w:rPr>
                <w:b/>
                <w:u w:val="single"/>
              </w:rPr>
              <w:t>Curriculum and Assessment</w:t>
            </w:r>
          </w:p>
          <w:p w14:paraId="6E30C848" w14:textId="2D4A8091" w:rsidR="00CD0A2F" w:rsidRDefault="00CD0A2F" w:rsidP="00CD0A2F">
            <w:pPr>
              <w:pStyle w:val="ListParagraph"/>
              <w:numPr>
                <w:ilvl w:val="0"/>
                <w:numId w:val="34"/>
              </w:numPr>
            </w:pPr>
            <w:r>
              <w:t xml:space="preserve">Audit all classroom environments to ensure they are promoting independence in writing.  </w:t>
            </w:r>
          </w:p>
          <w:p w14:paraId="6BD4F213" w14:textId="77777777" w:rsidR="00CD0A2F" w:rsidRDefault="00CD0A2F" w:rsidP="00CD0A2F">
            <w:pPr>
              <w:pStyle w:val="ListParagraph"/>
              <w:numPr>
                <w:ilvl w:val="0"/>
                <w:numId w:val="34"/>
              </w:numPr>
            </w:pPr>
            <w:r>
              <w:t>Refection from CLPL linked to improving writing.</w:t>
            </w:r>
          </w:p>
          <w:p w14:paraId="193D6712" w14:textId="77777777" w:rsidR="00CD0A2F" w:rsidRDefault="00CD0A2F" w:rsidP="00CD0A2F">
            <w:pPr>
              <w:pStyle w:val="ListParagraph"/>
              <w:numPr>
                <w:ilvl w:val="0"/>
                <w:numId w:val="34"/>
              </w:numPr>
            </w:pPr>
            <w:r>
              <w:t xml:space="preserve">Reflect on ‘Communication Friendly Classroom’ guidance. </w:t>
            </w:r>
          </w:p>
          <w:p w14:paraId="7833E6C7" w14:textId="1E13B58F" w:rsidR="006D54E2" w:rsidRDefault="00A73ADB" w:rsidP="00CD0A2F">
            <w:pPr>
              <w:pStyle w:val="ListParagraph"/>
              <w:numPr>
                <w:ilvl w:val="0"/>
                <w:numId w:val="34"/>
              </w:numPr>
            </w:pPr>
            <w:r>
              <w:t xml:space="preserve">Consistent approach to learning resources which promote independence in writing. </w:t>
            </w:r>
            <w:r w:rsidR="00CD0A2F">
              <w:t xml:space="preserve"> </w:t>
            </w:r>
          </w:p>
        </w:tc>
        <w:tc>
          <w:tcPr>
            <w:tcW w:w="2977" w:type="dxa"/>
            <w:shd w:val="clear" w:color="auto" w:fill="auto"/>
          </w:tcPr>
          <w:p w14:paraId="78898B4E" w14:textId="77777777" w:rsidR="006D54E2" w:rsidRDefault="006D54E2" w:rsidP="003F6157">
            <w:pPr>
              <w:rPr>
                <w:rFonts w:cs="Arial"/>
                <w:b/>
                <w:bCs/>
              </w:rPr>
            </w:pPr>
          </w:p>
          <w:p w14:paraId="65AAA430" w14:textId="77777777" w:rsidR="00A73ADB" w:rsidRPr="00CD3BE7" w:rsidRDefault="00A73ADB" w:rsidP="003F6157">
            <w:pPr>
              <w:rPr>
                <w:rFonts w:cs="Arial"/>
                <w:b/>
                <w:bCs/>
              </w:rPr>
            </w:pPr>
            <w:r w:rsidRPr="00CD3BE7">
              <w:rPr>
                <w:rFonts w:cs="Arial"/>
                <w:b/>
                <w:bCs/>
              </w:rPr>
              <w:t xml:space="preserve">Feedback from’ Thinking Circles’. </w:t>
            </w:r>
          </w:p>
          <w:p w14:paraId="6266BA39" w14:textId="0DF2FC5D" w:rsidR="00A73ADB" w:rsidRPr="00CD3BE7" w:rsidRDefault="00A73ADB" w:rsidP="003F6157">
            <w:pPr>
              <w:rPr>
                <w:rFonts w:cs="Arial"/>
                <w:b/>
                <w:bCs/>
              </w:rPr>
            </w:pPr>
            <w:r w:rsidRPr="00CD3BE7">
              <w:rPr>
                <w:rFonts w:cs="Arial"/>
                <w:b/>
                <w:bCs/>
              </w:rPr>
              <w:t xml:space="preserve">Staff observations and rates of engagement using Leuven’s scale </w:t>
            </w:r>
          </w:p>
          <w:p w14:paraId="3829CD1D" w14:textId="77777777" w:rsidR="00A73ADB" w:rsidRPr="00CD3BE7" w:rsidRDefault="00A73ADB" w:rsidP="003F6157">
            <w:pPr>
              <w:rPr>
                <w:rFonts w:cs="Arial"/>
                <w:b/>
                <w:bCs/>
              </w:rPr>
            </w:pPr>
            <w:r w:rsidRPr="00CD3BE7">
              <w:rPr>
                <w:rFonts w:cs="Arial"/>
                <w:b/>
                <w:bCs/>
              </w:rPr>
              <w:t>TPJ</w:t>
            </w:r>
          </w:p>
          <w:p w14:paraId="06D97A47" w14:textId="77777777" w:rsidR="00A73ADB" w:rsidRDefault="00A73ADB" w:rsidP="003F6157">
            <w:pPr>
              <w:rPr>
                <w:rFonts w:cs="Arial"/>
                <w:bCs/>
              </w:rPr>
            </w:pPr>
            <w:r w:rsidRPr="00CD3BE7">
              <w:rPr>
                <w:rFonts w:cs="Arial"/>
                <w:b/>
                <w:bCs/>
              </w:rPr>
              <w:t>Attainment tracking</w:t>
            </w:r>
            <w:r>
              <w:rPr>
                <w:rFonts w:cs="Arial"/>
                <w:bCs/>
              </w:rPr>
              <w:t xml:space="preserve"> </w:t>
            </w:r>
          </w:p>
          <w:p w14:paraId="7A295EC5" w14:textId="0A3E354D" w:rsidR="00CD3BE7" w:rsidRPr="00263E8D" w:rsidRDefault="00CD3BE7" w:rsidP="003F6157">
            <w:pPr>
              <w:rPr>
                <w:rFonts w:cs="Arial"/>
                <w:b/>
                <w:bCs/>
              </w:rPr>
            </w:pPr>
            <w:r w:rsidRPr="00263E8D">
              <w:rPr>
                <w:rFonts w:cs="Arial"/>
                <w:b/>
                <w:bCs/>
              </w:rPr>
              <w:t>SLT Learning walks</w:t>
            </w:r>
          </w:p>
        </w:tc>
        <w:tc>
          <w:tcPr>
            <w:tcW w:w="2977" w:type="dxa"/>
            <w:shd w:val="clear" w:color="auto" w:fill="auto"/>
          </w:tcPr>
          <w:p w14:paraId="20259CC9" w14:textId="77777777" w:rsidR="006D54E2" w:rsidRDefault="006D54E2" w:rsidP="003F6157">
            <w:pPr>
              <w:rPr>
                <w:rFonts w:cs="Arial"/>
                <w:b/>
                <w:bCs/>
              </w:rPr>
            </w:pPr>
          </w:p>
        </w:tc>
        <w:tc>
          <w:tcPr>
            <w:tcW w:w="4111" w:type="dxa"/>
            <w:shd w:val="clear" w:color="auto" w:fill="auto"/>
          </w:tcPr>
          <w:p w14:paraId="5DFC902D" w14:textId="77777777" w:rsidR="006D54E2" w:rsidRDefault="006D54E2" w:rsidP="003F6157">
            <w:pPr>
              <w:rPr>
                <w:rFonts w:cs="Arial"/>
                <w:b/>
                <w:bCs/>
              </w:rPr>
            </w:pPr>
          </w:p>
        </w:tc>
      </w:tr>
      <w:tr w:rsidR="006D54E2" w14:paraId="43A328AD" w14:textId="77777777" w:rsidTr="003F6157">
        <w:tc>
          <w:tcPr>
            <w:tcW w:w="2127" w:type="dxa"/>
            <w:shd w:val="clear" w:color="auto" w:fill="auto"/>
          </w:tcPr>
          <w:p w14:paraId="0F223FCA" w14:textId="4E1EE1D0" w:rsidR="006D54E2" w:rsidRPr="00263E8D" w:rsidRDefault="00521013" w:rsidP="003F6157">
            <w:pPr>
              <w:rPr>
                <w:rFonts w:cs="Arial"/>
                <w:bCs/>
              </w:rPr>
            </w:pPr>
            <w:r w:rsidRPr="00263E8D">
              <w:rPr>
                <w:rFonts w:cs="Arial"/>
                <w:bCs/>
              </w:rPr>
              <w:t xml:space="preserve">Staff will develop and consistent approach to Learning, Teaching and Assessment of writing ensuring all learners make progress.  </w:t>
            </w:r>
          </w:p>
        </w:tc>
        <w:tc>
          <w:tcPr>
            <w:tcW w:w="3543" w:type="dxa"/>
            <w:gridSpan w:val="2"/>
            <w:shd w:val="clear" w:color="auto" w:fill="auto"/>
          </w:tcPr>
          <w:p w14:paraId="26C851BB" w14:textId="77777777" w:rsidR="006D54E2" w:rsidRDefault="006D54E2" w:rsidP="003F6157"/>
          <w:p w14:paraId="07BCBDF3" w14:textId="77777777" w:rsidR="00A73ADB" w:rsidRDefault="00A73ADB" w:rsidP="003F6157">
            <w:pPr>
              <w:rPr>
                <w:b/>
                <w:u w:val="single"/>
              </w:rPr>
            </w:pPr>
            <w:r w:rsidRPr="00A73ADB">
              <w:rPr>
                <w:b/>
                <w:u w:val="single"/>
              </w:rPr>
              <w:t>Teacher Professionalism</w:t>
            </w:r>
          </w:p>
          <w:p w14:paraId="3EB47722" w14:textId="5F4E9395" w:rsidR="00A73ADB" w:rsidRDefault="00A73ADB" w:rsidP="00A73ADB">
            <w:pPr>
              <w:pStyle w:val="ListParagraph"/>
              <w:numPr>
                <w:ilvl w:val="0"/>
                <w:numId w:val="35"/>
              </w:numPr>
            </w:pPr>
            <w:r w:rsidRPr="00A73ADB">
              <w:t xml:space="preserve">Working party </w:t>
            </w:r>
            <w:r>
              <w:t xml:space="preserve">audit staff views of effective pedagogy for writing. </w:t>
            </w:r>
          </w:p>
          <w:p w14:paraId="0A6523E5" w14:textId="47A5C565" w:rsidR="00A73ADB" w:rsidRDefault="00A73ADB" w:rsidP="00A73ADB">
            <w:pPr>
              <w:pStyle w:val="ListParagraph"/>
              <w:numPr>
                <w:ilvl w:val="0"/>
                <w:numId w:val="35"/>
              </w:numPr>
            </w:pPr>
            <w:r>
              <w:t xml:space="preserve">Opportunities within staff development time to share good practice across all stages and agree approaches to be used and expected impact agreed. </w:t>
            </w:r>
          </w:p>
          <w:p w14:paraId="7F23C6D7" w14:textId="3B40C116" w:rsidR="00A73ADB" w:rsidRDefault="00A73ADB" w:rsidP="00A73ADB">
            <w:pPr>
              <w:pStyle w:val="ListParagraph"/>
              <w:numPr>
                <w:ilvl w:val="0"/>
                <w:numId w:val="35"/>
              </w:numPr>
            </w:pPr>
            <w:r>
              <w:t xml:space="preserve">Set clear time scales for pilots of agreed pedagogy. </w:t>
            </w:r>
          </w:p>
          <w:p w14:paraId="757DF368" w14:textId="280AE07E" w:rsidR="00A73ADB" w:rsidRDefault="00A73ADB" w:rsidP="00A73ADB">
            <w:pPr>
              <w:pStyle w:val="ListParagraph"/>
              <w:numPr>
                <w:ilvl w:val="0"/>
                <w:numId w:val="35"/>
              </w:numPr>
            </w:pPr>
            <w:r>
              <w:t xml:space="preserve">Tracking meeting by particular focus to impact of approaches being used. </w:t>
            </w:r>
          </w:p>
          <w:p w14:paraId="2FF5DBEF" w14:textId="3EBD0BE4" w:rsidR="00A73ADB" w:rsidRPr="00A73ADB" w:rsidRDefault="00A73ADB" w:rsidP="00A73ADB">
            <w:pPr>
              <w:pStyle w:val="ListParagraph"/>
            </w:pPr>
          </w:p>
        </w:tc>
        <w:tc>
          <w:tcPr>
            <w:tcW w:w="2977" w:type="dxa"/>
            <w:shd w:val="clear" w:color="auto" w:fill="auto"/>
          </w:tcPr>
          <w:p w14:paraId="18D72C07" w14:textId="77777777" w:rsidR="006D54E2" w:rsidRDefault="006D54E2" w:rsidP="003F6157">
            <w:pPr>
              <w:rPr>
                <w:rFonts w:cs="Arial"/>
                <w:b/>
                <w:bCs/>
              </w:rPr>
            </w:pPr>
          </w:p>
          <w:p w14:paraId="2D89147E" w14:textId="77777777" w:rsidR="00A73ADB" w:rsidRDefault="00A73ADB" w:rsidP="003F6157">
            <w:pPr>
              <w:rPr>
                <w:rFonts w:cs="Arial"/>
                <w:b/>
                <w:bCs/>
              </w:rPr>
            </w:pPr>
          </w:p>
          <w:p w14:paraId="6A86F10A" w14:textId="77777777" w:rsidR="00A73ADB" w:rsidRPr="00263E8D" w:rsidRDefault="00A73ADB" w:rsidP="003F6157">
            <w:pPr>
              <w:rPr>
                <w:rFonts w:cs="Arial"/>
                <w:b/>
                <w:bCs/>
              </w:rPr>
            </w:pPr>
            <w:r w:rsidRPr="00263E8D">
              <w:rPr>
                <w:rFonts w:cs="Arial"/>
                <w:b/>
                <w:bCs/>
              </w:rPr>
              <w:t>Review of staff audits.</w:t>
            </w:r>
          </w:p>
          <w:p w14:paraId="1C256985" w14:textId="77777777" w:rsidR="00A73ADB" w:rsidRPr="00263E8D" w:rsidRDefault="00A73ADB" w:rsidP="003F6157">
            <w:pPr>
              <w:rPr>
                <w:rFonts w:cs="Arial"/>
                <w:b/>
                <w:bCs/>
              </w:rPr>
            </w:pPr>
            <w:r w:rsidRPr="00263E8D">
              <w:rPr>
                <w:rFonts w:cs="Arial"/>
                <w:b/>
                <w:bCs/>
              </w:rPr>
              <w:t>TJD</w:t>
            </w:r>
          </w:p>
          <w:p w14:paraId="240FD4B8" w14:textId="77777777" w:rsidR="00A73ADB" w:rsidRPr="00263E8D" w:rsidRDefault="00A73ADB" w:rsidP="003F6157">
            <w:pPr>
              <w:rPr>
                <w:rFonts w:cs="Arial"/>
                <w:b/>
                <w:bCs/>
              </w:rPr>
            </w:pPr>
            <w:r w:rsidRPr="00263E8D">
              <w:rPr>
                <w:rFonts w:cs="Arial"/>
                <w:b/>
                <w:bCs/>
              </w:rPr>
              <w:t xml:space="preserve">Attainment data </w:t>
            </w:r>
          </w:p>
          <w:p w14:paraId="4337A882" w14:textId="77777777" w:rsidR="00A73ADB" w:rsidRPr="00263E8D" w:rsidRDefault="00A73ADB" w:rsidP="003F6157">
            <w:pPr>
              <w:rPr>
                <w:rFonts w:cs="Arial"/>
                <w:b/>
                <w:bCs/>
              </w:rPr>
            </w:pPr>
            <w:r w:rsidRPr="00263E8D">
              <w:rPr>
                <w:rFonts w:cs="Arial"/>
                <w:b/>
                <w:bCs/>
              </w:rPr>
              <w:t>SLT observations</w:t>
            </w:r>
          </w:p>
          <w:p w14:paraId="259F3C48" w14:textId="77777777" w:rsidR="00A73ADB" w:rsidRDefault="00A73ADB" w:rsidP="003F6157">
            <w:pPr>
              <w:rPr>
                <w:rFonts w:cs="Arial"/>
                <w:bCs/>
              </w:rPr>
            </w:pPr>
            <w:r w:rsidRPr="00263E8D">
              <w:rPr>
                <w:rFonts w:cs="Arial"/>
                <w:b/>
                <w:bCs/>
              </w:rPr>
              <w:t>Confidence levels of staff making TPJ and evidence available to support this.</w:t>
            </w:r>
            <w:r w:rsidRPr="00A73ADB">
              <w:rPr>
                <w:rFonts w:cs="Arial"/>
                <w:bCs/>
              </w:rPr>
              <w:t xml:space="preserve"> </w:t>
            </w:r>
          </w:p>
          <w:p w14:paraId="06033878" w14:textId="68D8589E" w:rsidR="00263E8D" w:rsidRDefault="00263E8D" w:rsidP="003F6157">
            <w:pPr>
              <w:rPr>
                <w:rFonts w:cs="Arial"/>
                <w:b/>
                <w:bCs/>
              </w:rPr>
            </w:pPr>
            <w:r w:rsidRPr="00263E8D">
              <w:rPr>
                <w:rFonts w:cs="Arial"/>
                <w:b/>
                <w:bCs/>
              </w:rPr>
              <w:t>SLT Learning walks</w:t>
            </w:r>
          </w:p>
        </w:tc>
        <w:tc>
          <w:tcPr>
            <w:tcW w:w="2977" w:type="dxa"/>
            <w:shd w:val="clear" w:color="auto" w:fill="auto"/>
          </w:tcPr>
          <w:p w14:paraId="449A0280" w14:textId="77777777" w:rsidR="006D54E2" w:rsidRDefault="006D54E2" w:rsidP="003F6157">
            <w:pPr>
              <w:rPr>
                <w:rFonts w:cs="Arial"/>
                <w:b/>
                <w:bCs/>
              </w:rPr>
            </w:pPr>
          </w:p>
        </w:tc>
        <w:tc>
          <w:tcPr>
            <w:tcW w:w="4111" w:type="dxa"/>
            <w:shd w:val="clear" w:color="auto" w:fill="auto"/>
          </w:tcPr>
          <w:p w14:paraId="635EB719" w14:textId="77777777" w:rsidR="006D54E2" w:rsidRDefault="006D54E2" w:rsidP="003F6157">
            <w:pPr>
              <w:rPr>
                <w:rFonts w:cs="Arial"/>
                <w:b/>
                <w:bCs/>
              </w:rPr>
            </w:pPr>
          </w:p>
        </w:tc>
      </w:tr>
      <w:tr w:rsidR="006D54E2" w14:paraId="5DFFA513" w14:textId="77777777" w:rsidTr="003F6157">
        <w:tc>
          <w:tcPr>
            <w:tcW w:w="2127" w:type="dxa"/>
            <w:shd w:val="clear" w:color="auto" w:fill="auto"/>
          </w:tcPr>
          <w:p w14:paraId="7C54B22E" w14:textId="77777777" w:rsidR="007E0EF2" w:rsidRDefault="007E0EF2" w:rsidP="003F6157">
            <w:pPr>
              <w:rPr>
                <w:rFonts w:cs="Arial"/>
                <w:b/>
                <w:bCs/>
              </w:rPr>
            </w:pPr>
            <w:r>
              <w:rPr>
                <w:rFonts w:cs="Arial"/>
                <w:b/>
                <w:bCs/>
              </w:rPr>
              <w:t xml:space="preserve">Increase in P3 and P4 attainment. </w:t>
            </w:r>
          </w:p>
          <w:p w14:paraId="5AEBE494" w14:textId="77777777" w:rsidR="007E0EF2" w:rsidRDefault="007E0EF2" w:rsidP="003F6157">
            <w:pPr>
              <w:rPr>
                <w:rFonts w:cs="Arial"/>
                <w:b/>
                <w:bCs/>
              </w:rPr>
            </w:pPr>
          </w:p>
          <w:p w14:paraId="51EB1AFC" w14:textId="235DFD17" w:rsidR="00DF7790" w:rsidRDefault="007E0EF2" w:rsidP="003F6157">
            <w:pPr>
              <w:rPr>
                <w:rFonts w:cs="Arial"/>
                <w:b/>
                <w:bCs/>
              </w:rPr>
            </w:pPr>
            <w:r>
              <w:rPr>
                <w:rFonts w:cs="Arial"/>
                <w:b/>
                <w:bCs/>
              </w:rPr>
              <w:t>P3</w:t>
            </w:r>
          </w:p>
          <w:p w14:paraId="43C8F445" w14:textId="2EC9A18C" w:rsidR="000564FD" w:rsidRDefault="000564FD" w:rsidP="000564FD">
            <w:pPr>
              <w:rPr>
                <w:rFonts w:cs="Arial"/>
                <w:bCs/>
              </w:rPr>
            </w:pPr>
            <w:r w:rsidRPr="00DF7790">
              <w:rPr>
                <w:rFonts w:cs="Arial"/>
                <w:bCs/>
              </w:rPr>
              <w:t>Increase</w:t>
            </w:r>
            <w:r>
              <w:rPr>
                <w:rFonts w:cs="Arial"/>
                <w:bCs/>
              </w:rPr>
              <w:t xml:space="preserve"> attainment levels in writing from 60 % (12 pupils) to pupil 75% (15 pupils).</w:t>
            </w:r>
          </w:p>
          <w:p w14:paraId="67C320A9" w14:textId="77777777" w:rsidR="000564FD" w:rsidRDefault="000564FD" w:rsidP="003F6157">
            <w:pPr>
              <w:rPr>
                <w:rFonts w:cs="Arial"/>
                <w:b/>
                <w:bCs/>
              </w:rPr>
            </w:pPr>
          </w:p>
          <w:p w14:paraId="4B42675E" w14:textId="77777777" w:rsidR="00DF7790" w:rsidRDefault="00DF7790" w:rsidP="003F6157">
            <w:pPr>
              <w:rPr>
                <w:rFonts w:cs="Arial"/>
                <w:b/>
                <w:bCs/>
              </w:rPr>
            </w:pPr>
          </w:p>
          <w:p w14:paraId="0476CFEE" w14:textId="77777777" w:rsidR="00DF7790" w:rsidRDefault="00DF7790" w:rsidP="003F6157">
            <w:pPr>
              <w:rPr>
                <w:rFonts w:cs="Arial"/>
                <w:b/>
                <w:bCs/>
              </w:rPr>
            </w:pPr>
            <w:r>
              <w:rPr>
                <w:rFonts w:cs="Arial"/>
                <w:b/>
                <w:bCs/>
              </w:rPr>
              <w:t xml:space="preserve">P4 </w:t>
            </w:r>
          </w:p>
          <w:p w14:paraId="3B30A34C" w14:textId="77777777" w:rsidR="00DF7790" w:rsidRDefault="00DF7790" w:rsidP="003F6157">
            <w:pPr>
              <w:rPr>
                <w:rFonts w:cs="Arial"/>
                <w:bCs/>
              </w:rPr>
            </w:pPr>
            <w:r w:rsidRPr="00DF7790">
              <w:rPr>
                <w:rFonts w:cs="Arial"/>
                <w:bCs/>
              </w:rPr>
              <w:t>Increase</w:t>
            </w:r>
            <w:r>
              <w:rPr>
                <w:rFonts w:cs="Arial"/>
                <w:bCs/>
              </w:rPr>
              <w:t xml:space="preserve"> attainment levels in writing from 52% (15 pupils) to pupil 62% (18 pupils).</w:t>
            </w:r>
          </w:p>
          <w:p w14:paraId="0BCBC295" w14:textId="77777777" w:rsidR="00DF7790" w:rsidRDefault="00DF7790" w:rsidP="003F6157">
            <w:pPr>
              <w:rPr>
                <w:rFonts w:cs="Arial"/>
                <w:bCs/>
              </w:rPr>
            </w:pPr>
          </w:p>
          <w:p w14:paraId="655C5295" w14:textId="53F57D10" w:rsidR="006D54E2" w:rsidRPr="00DF7790" w:rsidRDefault="00DF7790" w:rsidP="003F6157">
            <w:pPr>
              <w:rPr>
                <w:rFonts w:cs="Arial"/>
                <w:bCs/>
              </w:rPr>
            </w:pPr>
            <w:r>
              <w:rPr>
                <w:rFonts w:cs="Arial"/>
                <w:bCs/>
              </w:rPr>
              <w:t xml:space="preserve"> </w:t>
            </w:r>
          </w:p>
        </w:tc>
        <w:tc>
          <w:tcPr>
            <w:tcW w:w="3543" w:type="dxa"/>
            <w:gridSpan w:val="2"/>
            <w:shd w:val="clear" w:color="auto" w:fill="auto"/>
          </w:tcPr>
          <w:p w14:paraId="3E1B811E" w14:textId="77777777" w:rsidR="000564FD" w:rsidRDefault="000564FD" w:rsidP="003F6157">
            <w:pPr>
              <w:rPr>
                <w:b/>
                <w:u w:val="single"/>
              </w:rPr>
            </w:pPr>
            <w:r w:rsidRPr="000564FD">
              <w:rPr>
                <w:b/>
                <w:u w:val="single"/>
              </w:rPr>
              <w:t xml:space="preserve">Curriculum and Assessment </w:t>
            </w:r>
          </w:p>
          <w:p w14:paraId="7ED86181" w14:textId="5600369C" w:rsidR="000564FD" w:rsidRDefault="000564FD" w:rsidP="000564FD">
            <w:pPr>
              <w:pStyle w:val="ListParagraph"/>
              <w:numPr>
                <w:ilvl w:val="0"/>
                <w:numId w:val="36"/>
              </w:numPr>
            </w:pPr>
            <w:r>
              <w:t>3 pupil</w:t>
            </w:r>
            <w:r w:rsidR="009C5474">
              <w:t>s</w:t>
            </w:r>
            <w:r>
              <w:t xml:space="preserve"> identified from each stage. </w:t>
            </w:r>
          </w:p>
          <w:p w14:paraId="3A58A653" w14:textId="79E37F41" w:rsidR="000564FD" w:rsidRDefault="009C5474" w:rsidP="000564FD">
            <w:pPr>
              <w:pStyle w:val="ListParagraph"/>
              <w:numPr>
                <w:ilvl w:val="0"/>
                <w:numId w:val="36"/>
              </w:numPr>
            </w:pPr>
            <w:r>
              <w:t>Targeted</w:t>
            </w:r>
            <w:r w:rsidR="000564FD">
              <w:t xml:space="preserve"> input from a teacher for 4 sessions</w:t>
            </w:r>
            <w:r>
              <w:t xml:space="preserve"> per week</w:t>
            </w:r>
            <w:r w:rsidR="000564FD">
              <w:t>.</w:t>
            </w:r>
          </w:p>
          <w:p w14:paraId="436547AC" w14:textId="77777777" w:rsidR="000564FD" w:rsidRDefault="000564FD" w:rsidP="000564FD">
            <w:pPr>
              <w:pStyle w:val="ListParagraph"/>
              <w:numPr>
                <w:ilvl w:val="0"/>
                <w:numId w:val="36"/>
              </w:numPr>
            </w:pPr>
            <w:r>
              <w:t>Analysis of formative and summative assessment results to identify key areas for intervention.</w:t>
            </w:r>
          </w:p>
          <w:p w14:paraId="21D900E3" w14:textId="71577660" w:rsidR="006D54E2" w:rsidRPr="000564FD" w:rsidRDefault="000564FD" w:rsidP="000564FD">
            <w:pPr>
              <w:pStyle w:val="ListParagraph"/>
            </w:pPr>
            <w:r>
              <w:t xml:space="preserve"> </w:t>
            </w:r>
          </w:p>
        </w:tc>
        <w:tc>
          <w:tcPr>
            <w:tcW w:w="2977" w:type="dxa"/>
            <w:shd w:val="clear" w:color="auto" w:fill="auto"/>
          </w:tcPr>
          <w:p w14:paraId="3A43D4B3" w14:textId="77777777" w:rsidR="006D54E2" w:rsidRDefault="006D54E2" w:rsidP="003F6157">
            <w:pPr>
              <w:rPr>
                <w:rFonts w:cs="Arial"/>
                <w:b/>
                <w:bCs/>
              </w:rPr>
            </w:pPr>
          </w:p>
          <w:p w14:paraId="75574811" w14:textId="77777777" w:rsidR="000564FD" w:rsidRPr="009C5474" w:rsidRDefault="000564FD" w:rsidP="003F6157">
            <w:pPr>
              <w:rPr>
                <w:rFonts w:cs="Arial"/>
                <w:b/>
                <w:bCs/>
              </w:rPr>
            </w:pPr>
            <w:r w:rsidRPr="009C5474">
              <w:rPr>
                <w:rFonts w:cs="Arial"/>
                <w:b/>
                <w:bCs/>
              </w:rPr>
              <w:t>Pre and post SWAT</w:t>
            </w:r>
          </w:p>
          <w:p w14:paraId="25A3008C" w14:textId="77777777" w:rsidR="000564FD" w:rsidRPr="009C5474" w:rsidRDefault="000564FD" w:rsidP="003F6157">
            <w:pPr>
              <w:rPr>
                <w:rFonts w:cs="Arial"/>
                <w:b/>
                <w:bCs/>
              </w:rPr>
            </w:pPr>
            <w:r w:rsidRPr="009C5474">
              <w:rPr>
                <w:rFonts w:cs="Arial"/>
                <w:b/>
                <w:bCs/>
              </w:rPr>
              <w:t>SNSA implemented in autumn term</w:t>
            </w:r>
          </w:p>
          <w:p w14:paraId="5C42C387" w14:textId="77777777" w:rsidR="000564FD" w:rsidRPr="009C5474" w:rsidRDefault="000564FD" w:rsidP="003F6157">
            <w:pPr>
              <w:rPr>
                <w:rFonts w:cs="Arial"/>
                <w:b/>
                <w:bCs/>
              </w:rPr>
            </w:pPr>
            <w:r w:rsidRPr="009C5474">
              <w:rPr>
                <w:rFonts w:cs="Arial"/>
                <w:b/>
                <w:bCs/>
              </w:rPr>
              <w:t xml:space="preserve">Active Literacy selling and phoneme checks.  </w:t>
            </w:r>
          </w:p>
          <w:p w14:paraId="1A482DA1" w14:textId="77777777" w:rsidR="000564FD" w:rsidRPr="009C5474" w:rsidRDefault="000564FD" w:rsidP="003F6157">
            <w:pPr>
              <w:rPr>
                <w:rFonts w:cs="Arial"/>
                <w:b/>
                <w:bCs/>
              </w:rPr>
            </w:pPr>
            <w:r w:rsidRPr="009C5474">
              <w:rPr>
                <w:rFonts w:cs="Arial"/>
                <w:b/>
                <w:bCs/>
              </w:rPr>
              <w:t xml:space="preserve">High-quality Assessment in writing moderated across stages. </w:t>
            </w:r>
          </w:p>
          <w:p w14:paraId="7B5D00C1" w14:textId="77777777" w:rsidR="000564FD" w:rsidRPr="009C5474" w:rsidRDefault="000564FD" w:rsidP="003F6157">
            <w:pPr>
              <w:rPr>
                <w:rFonts w:cs="Arial"/>
                <w:b/>
                <w:bCs/>
              </w:rPr>
            </w:pPr>
            <w:r w:rsidRPr="009C5474">
              <w:rPr>
                <w:rFonts w:cs="Arial"/>
                <w:b/>
                <w:bCs/>
              </w:rPr>
              <w:t>Tracking discussions</w:t>
            </w:r>
          </w:p>
          <w:p w14:paraId="407602DB" w14:textId="77777777" w:rsidR="000564FD" w:rsidRPr="009C5474" w:rsidRDefault="000564FD" w:rsidP="003F6157">
            <w:pPr>
              <w:rPr>
                <w:rFonts w:cs="Arial"/>
                <w:b/>
                <w:bCs/>
              </w:rPr>
            </w:pPr>
            <w:r w:rsidRPr="009C5474">
              <w:rPr>
                <w:rFonts w:cs="Arial"/>
                <w:b/>
                <w:bCs/>
              </w:rPr>
              <w:t xml:space="preserve">Jotter monitoring </w:t>
            </w:r>
          </w:p>
          <w:p w14:paraId="1D03C761" w14:textId="535D5794" w:rsidR="000564FD" w:rsidRPr="000564FD" w:rsidRDefault="000564FD" w:rsidP="003F6157">
            <w:pPr>
              <w:rPr>
                <w:rFonts w:cs="Arial"/>
                <w:bCs/>
              </w:rPr>
            </w:pPr>
            <w:r w:rsidRPr="009C5474">
              <w:rPr>
                <w:rFonts w:cs="Arial"/>
                <w:b/>
                <w:bCs/>
              </w:rPr>
              <w:t>SLT learning observations.</w:t>
            </w:r>
          </w:p>
        </w:tc>
        <w:tc>
          <w:tcPr>
            <w:tcW w:w="2977" w:type="dxa"/>
            <w:shd w:val="clear" w:color="auto" w:fill="auto"/>
          </w:tcPr>
          <w:p w14:paraId="35048F95" w14:textId="77777777" w:rsidR="006D54E2" w:rsidRDefault="006D54E2" w:rsidP="003F6157">
            <w:pPr>
              <w:rPr>
                <w:rFonts w:cs="Arial"/>
                <w:b/>
                <w:bCs/>
              </w:rPr>
            </w:pPr>
          </w:p>
        </w:tc>
        <w:tc>
          <w:tcPr>
            <w:tcW w:w="4111" w:type="dxa"/>
            <w:shd w:val="clear" w:color="auto" w:fill="auto"/>
          </w:tcPr>
          <w:p w14:paraId="0B051B94" w14:textId="77777777" w:rsidR="006D54E2" w:rsidRDefault="006D54E2" w:rsidP="003F6157">
            <w:pPr>
              <w:rPr>
                <w:rFonts w:cs="Arial"/>
                <w:b/>
                <w:bCs/>
              </w:rPr>
            </w:pPr>
          </w:p>
        </w:tc>
      </w:tr>
      <w:tr w:rsidR="006D54E2" w14:paraId="5C66312D" w14:textId="77777777" w:rsidTr="003F6157">
        <w:tc>
          <w:tcPr>
            <w:tcW w:w="2127" w:type="dxa"/>
            <w:shd w:val="clear" w:color="auto" w:fill="auto"/>
          </w:tcPr>
          <w:p w14:paraId="25E84F99" w14:textId="0EC5E624" w:rsidR="000564FD" w:rsidRDefault="000564FD" w:rsidP="003F6157">
            <w:pPr>
              <w:rPr>
                <w:rFonts w:cs="Arial"/>
                <w:b/>
                <w:bCs/>
              </w:rPr>
            </w:pPr>
          </w:p>
          <w:p w14:paraId="336CBF77" w14:textId="2EBD0EAA" w:rsidR="006D54E2" w:rsidRDefault="006D54E2" w:rsidP="003F6157">
            <w:pPr>
              <w:rPr>
                <w:rFonts w:cs="Arial"/>
                <w:b/>
                <w:bCs/>
              </w:rPr>
            </w:pPr>
          </w:p>
        </w:tc>
        <w:tc>
          <w:tcPr>
            <w:tcW w:w="3543" w:type="dxa"/>
            <w:gridSpan w:val="2"/>
            <w:shd w:val="clear" w:color="auto" w:fill="auto"/>
          </w:tcPr>
          <w:p w14:paraId="6DFA11D8" w14:textId="77777777" w:rsidR="006D54E2" w:rsidRDefault="006D54E2" w:rsidP="003F6157"/>
        </w:tc>
        <w:tc>
          <w:tcPr>
            <w:tcW w:w="2977" w:type="dxa"/>
            <w:shd w:val="clear" w:color="auto" w:fill="auto"/>
          </w:tcPr>
          <w:p w14:paraId="2D8B6E9A" w14:textId="77777777" w:rsidR="006D54E2" w:rsidRDefault="006D54E2" w:rsidP="003F6157">
            <w:pPr>
              <w:rPr>
                <w:rFonts w:cs="Arial"/>
                <w:b/>
                <w:bCs/>
              </w:rPr>
            </w:pPr>
          </w:p>
        </w:tc>
        <w:tc>
          <w:tcPr>
            <w:tcW w:w="2977" w:type="dxa"/>
            <w:shd w:val="clear" w:color="auto" w:fill="auto"/>
          </w:tcPr>
          <w:p w14:paraId="591EC969" w14:textId="77777777" w:rsidR="006D54E2" w:rsidRDefault="006D54E2" w:rsidP="003F6157">
            <w:pPr>
              <w:rPr>
                <w:rFonts w:cs="Arial"/>
                <w:b/>
                <w:bCs/>
              </w:rPr>
            </w:pPr>
          </w:p>
        </w:tc>
        <w:tc>
          <w:tcPr>
            <w:tcW w:w="4111" w:type="dxa"/>
            <w:shd w:val="clear" w:color="auto" w:fill="auto"/>
          </w:tcPr>
          <w:p w14:paraId="0D219538" w14:textId="77777777" w:rsidR="006D54E2" w:rsidRDefault="006D54E2" w:rsidP="003F6157">
            <w:pPr>
              <w:rPr>
                <w:rFonts w:cs="Arial"/>
                <w:b/>
                <w:bCs/>
              </w:rPr>
            </w:pPr>
          </w:p>
        </w:tc>
      </w:tr>
      <w:tr w:rsidR="006D54E2" w14:paraId="12CEA500" w14:textId="77777777" w:rsidTr="003F6157">
        <w:tc>
          <w:tcPr>
            <w:tcW w:w="2127" w:type="dxa"/>
            <w:shd w:val="clear" w:color="auto" w:fill="auto"/>
          </w:tcPr>
          <w:p w14:paraId="57796F27" w14:textId="77777777" w:rsidR="006D54E2" w:rsidRDefault="006D54E2" w:rsidP="003F6157">
            <w:pPr>
              <w:rPr>
                <w:rFonts w:cs="Arial"/>
                <w:b/>
                <w:bCs/>
              </w:rPr>
            </w:pPr>
          </w:p>
        </w:tc>
        <w:tc>
          <w:tcPr>
            <w:tcW w:w="3543" w:type="dxa"/>
            <w:gridSpan w:val="2"/>
            <w:shd w:val="clear" w:color="auto" w:fill="auto"/>
          </w:tcPr>
          <w:p w14:paraId="68AA02E8" w14:textId="77777777" w:rsidR="006D54E2" w:rsidRDefault="006D54E2" w:rsidP="003F6157"/>
        </w:tc>
        <w:tc>
          <w:tcPr>
            <w:tcW w:w="2977" w:type="dxa"/>
            <w:shd w:val="clear" w:color="auto" w:fill="auto"/>
          </w:tcPr>
          <w:p w14:paraId="5D3E7305" w14:textId="77777777" w:rsidR="006D54E2" w:rsidRDefault="006D54E2" w:rsidP="003F6157">
            <w:pPr>
              <w:rPr>
                <w:rFonts w:cs="Arial"/>
                <w:b/>
                <w:bCs/>
              </w:rPr>
            </w:pPr>
          </w:p>
        </w:tc>
        <w:tc>
          <w:tcPr>
            <w:tcW w:w="2977" w:type="dxa"/>
            <w:shd w:val="clear" w:color="auto" w:fill="auto"/>
          </w:tcPr>
          <w:p w14:paraId="3FCF6082" w14:textId="77777777" w:rsidR="006D54E2" w:rsidRDefault="006D54E2" w:rsidP="003F6157">
            <w:pPr>
              <w:rPr>
                <w:rFonts w:cs="Arial"/>
                <w:b/>
                <w:bCs/>
              </w:rPr>
            </w:pPr>
          </w:p>
        </w:tc>
        <w:tc>
          <w:tcPr>
            <w:tcW w:w="4111" w:type="dxa"/>
            <w:shd w:val="clear" w:color="auto" w:fill="auto"/>
          </w:tcPr>
          <w:p w14:paraId="11B61EF7" w14:textId="77777777" w:rsidR="006D54E2" w:rsidRDefault="006D54E2" w:rsidP="003F6157">
            <w:pPr>
              <w:rPr>
                <w:rFonts w:cs="Arial"/>
                <w:b/>
                <w:bCs/>
              </w:rPr>
            </w:pPr>
          </w:p>
        </w:tc>
      </w:tr>
      <w:tr w:rsidR="006D54E2" w14:paraId="3AA79957" w14:textId="77777777" w:rsidTr="003F6157">
        <w:tc>
          <w:tcPr>
            <w:tcW w:w="15735" w:type="dxa"/>
            <w:gridSpan w:val="6"/>
            <w:shd w:val="clear" w:color="auto" w:fill="D9D9D9" w:themeFill="background1" w:themeFillShade="D9"/>
          </w:tcPr>
          <w:p w14:paraId="1C9CBE7A" w14:textId="77777777" w:rsidR="006D54E2" w:rsidRDefault="006D54E2" w:rsidP="003F6157">
            <w:pPr>
              <w:rPr>
                <w:rFonts w:cs="Arial"/>
                <w:b/>
                <w:bCs/>
              </w:rPr>
            </w:pPr>
            <w:r>
              <w:rPr>
                <w:rFonts w:cs="Arial"/>
                <w:b/>
                <w:bCs/>
              </w:rPr>
              <w:t>Final evaluation:</w:t>
            </w:r>
          </w:p>
          <w:p w14:paraId="4444211E" w14:textId="77777777" w:rsidR="006D54E2" w:rsidRDefault="006D54E2" w:rsidP="003F6157">
            <w:pPr>
              <w:rPr>
                <w:rFonts w:cs="Arial"/>
                <w:b/>
                <w:bCs/>
              </w:rPr>
            </w:pPr>
          </w:p>
          <w:p w14:paraId="04B74ABA" w14:textId="77777777" w:rsidR="006D54E2" w:rsidRDefault="006D54E2" w:rsidP="003F6157">
            <w:pPr>
              <w:rPr>
                <w:rFonts w:cs="Arial"/>
                <w:b/>
                <w:bCs/>
              </w:rPr>
            </w:pPr>
          </w:p>
          <w:p w14:paraId="06BA7859" w14:textId="77777777" w:rsidR="006D54E2" w:rsidRDefault="006D54E2" w:rsidP="003F6157">
            <w:pPr>
              <w:rPr>
                <w:rFonts w:cs="Arial"/>
                <w:b/>
                <w:bCs/>
              </w:rPr>
            </w:pPr>
          </w:p>
        </w:tc>
      </w:tr>
    </w:tbl>
    <w:p w14:paraId="4D498106" w14:textId="0ECAB5BC" w:rsidR="006D54E2" w:rsidRDefault="006D54E2" w:rsidP="001C3D8E"/>
    <w:p w14:paraId="11AAA100" w14:textId="59EF3D36" w:rsidR="006D54E2" w:rsidRDefault="006D54E2" w:rsidP="001C3D8E"/>
    <w:p w14:paraId="4A0C3402" w14:textId="51340013" w:rsidR="006D54E2" w:rsidRDefault="006D54E2" w:rsidP="001C3D8E"/>
    <w:p w14:paraId="52F3C074" w14:textId="6C2AFD07" w:rsidR="006D54E2" w:rsidRDefault="006D54E2" w:rsidP="001C3D8E"/>
    <w:p w14:paraId="4839DC0B" w14:textId="6EBB7E6A" w:rsidR="006D54E2" w:rsidRDefault="006D54E2" w:rsidP="001C3D8E"/>
    <w:p w14:paraId="29EDA258" w14:textId="1C79CAEF" w:rsidR="006D54E2" w:rsidRDefault="006D54E2" w:rsidP="001C3D8E"/>
    <w:p w14:paraId="076AF8D0" w14:textId="2DD7E9B4" w:rsidR="006D54E2" w:rsidRDefault="006D54E2" w:rsidP="001C3D8E"/>
    <w:p w14:paraId="4F2D6353" w14:textId="1B484531" w:rsidR="006D54E2" w:rsidRDefault="006D54E2" w:rsidP="001C3D8E"/>
    <w:p w14:paraId="4AB1C26E" w14:textId="77777777" w:rsidR="002A0491" w:rsidRDefault="002A0491" w:rsidP="001C3D8E"/>
    <w:p w14:paraId="70818E87" w14:textId="77777777" w:rsidR="002A0491" w:rsidRDefault="002A0491" w:rsidP="001C3D8E"/>
    <w:p w14:paraId="519BD9AA" w14:textId="77777777" w:rsidR="002A0491" w:rsidRDefault="002A0491" w:rsidP="001C3D8E"/>
    <w:p w14:paraId="35893E00" w14:textId="77777777" w:rsidR="002A0491" w:rsidRDefault="002A0491" w:rsidP="001C3D8E"/>
    <w:p w14:paraId="72FA7F45" w14:textId="77777777" w:rsidR="002A0491" w:rsidRDefault="002A0491" w:rsidP="001C3D8E"/>
    <w:p w14:paraId="5D3225BF" w14:textId="77777777" w:rsidR="002A0491" w:rsidRDefault="002A0491" w:rsidP="001C3D8E"/>
    <w:p w14:paraId="7297ED84" w14:textId="77777777" w:rsidR="002A0491" w:rsidRDefault="002A0491" w:rsidP="001C3D8E"/>
    <w:p w14:paraId="4A9CE550" w14:textId="77777777" w:rsidR="002A0491" w:rsidRDefault="002A0491" w:rsidP="001C3D8E"/>
    <w:p w14:paraId="6ABAFDBF" w14:textId="77777777" w:rsidR="002A0491" w:rsidRDefault="002A0491" w:rsidP="001C3D8E"/>
    <w:p w14:paraId="43A6C5F7" w14:textId="77777777" w:rsidR="002A0491" w:rsidRDefault="002A0491" w:rsidP="001C3D8E"/>
    <w:p w14:paraId="1CB47A19" w14:textId="77777777" w:rsidR="002A0491" w:rsidRDefault="002A0491" w:rsidP="001C3D8E"/>
    <w:p w14:paraId="33B2BB3C" w14:textId="77777777" w:rsidR="002A0491" w:rsidRDefault="002A0491" w:rsidP="001C3D8E"/>
    <w:p w14:paraId="414262CD" w14:textId="77777777" w:rsidR="002A0491" w:rsidRDefault="002A0491" w:rsidP="001C3D8E"/>
    <w:p w14:paraId="4CD2E499" w14:textId="77777777" w:rsidR="002A0491" w:rsidRDefault="002A0491" w:rsidP="001C3D8E"/>
    <w:p w14:paraId="6946F09B" w14:textId="77777777" w:rsidR="002A0491" w:rsidRDefault="002A0491" w:rsidP="001C3D8E"/>
    <w:p w14:paraId="6FBC75C7" w14:textId="77777777" w:rsidR="002A0491" w:rsidRDefault="002A0491" w:rsidP="001C3D8E"/>
    <w:p w14:paraId="79DA676B" w14:textId="77777777" w:rsidR="002A0491" w:rsidRDefault="002A0491" w:rsidP="001C3D8E"/>
    <w:p w14:paraId="0883228D" w14:textId="77777777" w:rsidR="002A0491" w:rsidRDefault="002A0491" w:rsidP="001C3D8E"/>
    <w:p w14:paraId="58F67AD4" w14:textId="77777777" w:rsidR="002A0491" w:rsidRDefault="002A0491" w:rsidP="001C3D8E"/>
    <w:p w14:paraId="71FBACE4" w14:textId="77777777" w:rsidR="002A0491" w:rsidRDefault="002A0491" w:rsidP="001C3D8E"/>
    <w:p w14:paraId="1A9378E5" w14:textId="77777777" w:rsidR="002A0491" w:rsidRDefault="002A0491" w:rsidP="001C3D8E"/>
    <w:p w14:paraId="3BA9F87E" w14:textId="77777777" w:rsidR="002A0491" w:rsidRDefault="002A0491" w:rsidP="001C3D8E"/>
    <w:p w14:paraId="0594BB42" w14:textId="77777777" w:rsidR="002A0491" w:rsidRDefault="002A0491" w:rsidP="001C3D8E"/>
    <w:p w14:paraId="00D2617A" w14:textId="77777777" w:rsidR="002A0491" w:rsidRDefault="002A0491" w:rsidP="001C3D8E"/>
    <w:p w14:paraId="61E49987" w14:textId="77777777" w:rsidR="002A0491" w:rsidRDefault="002A0491" w:rsidP="001C3D8E"/>
    <w:p w14:paraId="2794E523" w14:textId="77777777" w:rsidR="002A0491" w:rsidRDefault="002A0491" w:rsidP="001C3D8E"/>
    <w:p w14:paraId="787D8973" w14:textId="77777777" w:rsidR="002A0491" w:rsidRDefault="002A0491" w:rsidP="001C3D8E"/>
    <w:p w14:paraId="70E1F7B9" w14:textId="77777777" w:rsidR="002A0491" w:rsidRDefault="002A0491" w:rsidP="001C3D8E"/>
    <w:p w14:paraId="3F1E8BAF" w14:textId="77777777" w:rsidR="002A0491" w:rsidRDefault="002A0491" w:rsidP="001C3D8E"/>
    <w:p w14:paraId="14C0A96F" w14:textId="77777777" w:rsidR="002A0491" w:rsidRDefault="002A0491" w:rsidP="001C3D8E"/>
    <w:p w14:paraId="7066A607" w14:textId="77777777" w:rsidR="002A0491" w:rsidRDefault="002A0491" w:rsidP="001C3D8E"/>
    <w:p w14:paraId="66019C46" w14:textId="77777777" w:rsidR="002A0491" w:rsidRDefault="002A0491" w:rsidP="001C3D8E"/>
    <w:p w14:paraId="1A4C21CB" w14:textId="77777777" w:rsidR="002A0491" w:rsidRDefault="002A0491" w:rsidP="001C3D8E"/>
    <w:p w14:paraId="5C8D4512" w14:textId="77777777" w:rsidR="002A0491" w:rsidRDefault="002A0491" w:rsidP="001C3D8E"/>
    <w:p w14:paraId="3436B7F1" w14:textId="77777777" w:rsidR="002A0491" w:rsidRDefault="002A0491" w:rsidP="001C3D8E"/>
    <w:p w14:paraId="3E931AB4" w14:textId="2C74442F" w:rsidR="006D54E2" w:rsidRDefault="006D54E2" w:rsidP="001C3D8E"/>
    <w:p w14:paraId="60A16ACE" w14:textId="2B8B404C"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256184EA" w14:textId="77777777" w:rsidTr="003F6157">
        <w:tc>
          <w:tcPr>
            <w:tcW w:w="6232" w:type="dxa"/>
            <w:gridSpan w:val="2"/>
            <w:tcBorders>
              <w:right w:val="single" w:sz="4" w:space="0" w:color="auto"/>
            </w:tcBorders>
            <w:shd w:val="clear" w:color="auto" w:fill="000000" w:themeFill="text1"/>
          </w:tcPr>
          <w:p w14:paraId="04C7FDC3" w14:textId="0E5106A9" w:rsidR="006D54E2" w:rsidRDefault="006D54E2" w:rsidP="003F6157">
            <w:pPr>
              <w:rPr>
                <w:color w:val="FFFFFF" w:themeColor="background1"/>
              </w:rPr>
            </w:pPr>
            <w:r>
              <w:rPr>
                <w:color w:val="FFFFFF" w:themeColor="background1"/>
              </w:rPr>
              <w:t>Priority 3:  Long Term Outcome</w:t>
            </w:r>
          </w:p>
          <w:p w14:paraId="075EE3A1" w14:textId="6282766A" w:rsidR="006D54E2" w:rsidRPr="00934701" w:rsidRDefault="006D54E2" w:rsidP="003F6157">
            <w:r>
              <w:rPr>
                <w:color w:val="FFFFFF" w:themeColor="background1"/>
              </w:rPr>
              <w:t>What do you hope to achieve? What is going t</w:t>
            </w:r>
            <w:r w:rsidR="004B783A">
              <w:rPr>
                <w:color w:val="FFFFFF" w:themeColor="background1"/>
              </w:rPr>
              <w:t>o</w:t>
            </w:r>
            <w:r>
              <w:rPr>
                <w:color w:val="FFFFFF" w:themeColor="background1"/>
              </w:rPr>
              <w:t xml:space="preserve"> change? For whom? By how much? By When?</w:t>
            </w:r>
          </w:p>
        </w:tc>
        <w:tc>
          <w:tcPr>
            <w:tcW w:w="9498" w:type="dxa"/>
            <w:tcBorders>
              <w:left w:val="single" w:sz="4" w:space="0" w:color="auto"/>
            </w:tcBorders>
          </w:tcPr>
          <w:p w14:paraId="5E4F5D65" w14:textId="77777777" w:rsidR="006D54E2" w:rsidRDefault="006D54E2" w:rsidP="003F6157">
            <w:pPr>
              <w:rPr>
                <w:rFonts w:cs="Arial"/>
                <w:b/>
                <w:bCs/>
              </w:rPr>
            </w:pPr>
          </w:p>
          <w:p w14:paraId="25BED797" w14:textId="70AE7F7D" w:rsidR="006D54E2" w:rsidRPr="00440033" w:rsidRDefault="00170CD5" w:rsidP="003F6157">
            <w:pPr>
              <w:rPr>
                <w:b/>
              </w:rPr>
            </w:pPr>
            <w:r>
              <w:rPr>
                <w:b/>
              </w:rPr>
              <w:t>By May 202</w:t>
            </w:r>
            <w:r w:rsidR="008F322A">
              <w:rPr>
                <w:b/>
              </w:rPr>
              <w:t>4</w:t>
            </w:r>
            <w:r>
              <w:rPr>
                <w:b/>
              </w:rPr>
              <w:t xml:space="preserve">, all children increase their involvement in high-quality outdoor learning experiences by 1 on the Leuvens scale for involvement.   </w:t>
            </w:r>
          </w:p>
        </w:tc>
      </w:tr>
      <w:tr w:rsidR="006D54E2" w14:paraId="5ABDB05D" w14:textId="77777777" w:rsidTr="003F6157">
        <w:tc>
          <w:tcPr>
            <w:tcW w:w="5243" w:type="dxa"/>
            <w:tcBorders>
              <w:right w:val="single" w:sz="4" w:space="0" w:color="auto"/>
            </w:tcBorders>
            <w:shd w:val="clear" w:color="auto" w:fill="D9D9D9" w:themeFill="background1" w:themeFillShade="D9"/>
          </w:tcPr>
          <w:p w14:paraId="2934BC4E" w14:textId="77777777" w:rsidR="006D54E2" w:rsidRPr="00934701" w:rsidRDefault="006D54E2" w:rsidP="003F6157">
            <w:pPr>
              <w:rPr>
                <w:sz w:val="18"/>
                <w:szCs w:val="18"/>
              </w:rPr>
            </w:pPr>
            <w:r w:rsidRPr="00934701">
              <w:rPr>
                <w:sz w:val="18"/>
                <w:szCs w:val="18"/>
              </w:rPr>
              <w:t xml:space="preserve">Person(s) Responsible  </w:t>
            </w:r>
          </w:p>
          <w:p w14:paraId="6728D81F" w14:textId="77777777" w:rsidR="006D54E2" w:rsidRPr="00934701" w:rsidRDefault="006D54E2" w:rsidP="003F6157">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364F97E7" w14:textId="77777777" w:rsidR="006D54E2" w:rsidRDefault="006D54E2" w:rsidP="003F6157">
            <w:pPr>
              <w:rPr>
                <w:b/>
              </w:rPr>
            </w:pPr>
          </w:p>
          <w:p w14:paraId="7AEDB6A2" w14:textId="77777777" w:rsidR="00170CD5" w:rsidRDefault="00170CD5" w:rsidP="003F6157">
            <w:pPr>
              <w:rPr>
                <w:b/>
              </w:rPr>
            </w:pPr>
            <w:r>
              <w:rPr>
                <w:b/>
              </w:rPr>
              <w:t>HT- Angela Harley, All nursery staff</w:t>
            </w:r>
          </w:p>
          <w:p w14:paraId="24F80AA9" w14:textId="0E9811C0" w:rsidR="00170CD5" w:rsidRPr="00440033" w:rsidRDefault="00170CD5" w:rsidP="003F6157">
            <w:pPr>
              <w:rPr>
                <w:b/>
              </w:rPr>
            </w:pP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648E574A" w14:textId="77777777" w:rsidTr="003F6157">
        <w:tc>
          <w:tcPr>
            <w:tcW w:w="15735" w:type="dxa"/>
            <w:gridSpan w:val="6"/>
          </w:tcPr>
          <w:p w14:paraId="122D07BB" w14:textId="77777777" w:rsidR="006D54E2" w:rsidRPr="00695C46" w:rsidRDefault="006D54E2" w:rsidP="003F6157">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00108CC1" w14:textId="77777777" w:rsidTr="003F6157">
        <w:tc>
          <w:tcPr>
            <w:tcW w:w="5033" w:type="dxa"/>
            <w:gridSpan w:val="2"/>
            <w:shd w:val="clear" w:color="auto" w:fill="D9D9D9" w:themeFill="background1" w:themeFillShade="D9"/>
          </w:tcPr>
          <w:p w14:paraId="43B7A13A" w14:textId="7753451A" w:rsidR="006D54E2" w:rsidRPr="00695C46" w:rsidRDefault="006D54E2" w:rsidP="003F6157">
            <w:pPr>
              <w:rPr>
                <w:rFonts w:cs="Arial"/>
                <w:b/>
                <w:bCs/>
                <w:sz w:val="24"/>
                <w:szCs w:val="24"/>
              </w:rPr>
            </w:pPr>
            <w:r>
              <w:rPr>
                <w:rFonts w:cs="Arial"/>
                <w:b/>
                <w:bCs/>
                <w:sz w:val="24"/>
                <w:szCs w:val="24"/>
              </w:rPr>
              <w:t xml:space="preserve">NIF Priority: </w:t>
            </w:r>
            <w:r w:rsidR="00170CD5">
              <w:rPr>
                <w:rFonts w:cs="Arial"/>
                <w:b/>
                <w:bCs/>
                <w:sz w:val="24"/>
                <w:szCs w:val="24"/>
              </w:rPr>
              <w:t>2, 3, 5</w:t>
            </w:r>
          </w:p>
        </w:tc>
        <w:tc>
          <w:tcPr>
            <w:tcW w:w="10702" w:type="dxa"/>
            <w:gridSpan w:val="4"/>
            <w:shd w:val="clear" w:color="auto" w:fill="D9D9D9" w:themeFill="background1" w:themeFillShade="D9"/>
          </w:tcPr>
          <w:p w14:paraId="76B104C2" w14:textId="34E88C11" w:rsidR="006D54E2" w:rsidRPr="00695C46" w:rsidRDefault="006D54E2" w:rsidP="003F6157">
            <w:pPr>
              <w:rPr>
                <w:rFonts w:cs="Arial"/>
                <w:b/>
                <w:bCs/>
                <w:sz w:val="24"/>
                <w:szCs w:val="24"/>
              </w:rPr>
            </w:pPr>
            <w:r>
              <w:rPr>
                <w:rFonts w:cs="Arial"/>
                <w:b/>
                <w:bCs/>
                <w:sz w:val="24"/>
                <w:szCs w:val="24"/>
              </w:rPr>
              <w:t>NIF Driver:</w:t>
            </w:r>
            <w:r w:rsidR="00170CD5">
              <w:rPr>
                <w:rFonts w:cs="Arial"/>
                <w:b/>
                <w:bCs/>
                <w:sz w:val="24"/>
                <w:szCs w:val="24"/>
              </w:rPr>
              <w:t xml:space="preserve"> 1, 2, 4, 5</w:t>
            </w:r>
          </w:p>
        </w:tc>
      </w:tr>
      <w:tr w:rsidR="006D54E2" w:rsidRPr="00695C46" w14:paraId="74473B13" w14:textId="77777777" w:rsidTr="003F6157">
        <w:tc>
          <w:tcPr>
            <w:tcW w:w="5033" w:type="dxa"/>
            <w:gridSpan w:val="2"/>
            <w:shd w:val="clear" w:color="auto" w:fill="D9D9D9" w:themeFill="background1" w:themeFillShade="D9"/>
          </w:tcPr>
          <w:p w14:paraId="15F46869" w14:textId="14121C53" w:rsidR="006D54E2" w:rsidRPr="00695C46" w:rsidRDefault="006D54E2" w:rsidP="003F6157">
            <w:pPr>
              <w:rPr>
                <w:rFonts w:cs="Arial"/>
                <w:b/>
                <w:bCs/>
                <w:sz w:val="24"/>
                <w:szCs w:val="24"/>
              </w:rPr>
            </w:pPr>
            <w:r>
              <w:rPr>
                <w:rFonts w:cs="Arial"/>
                <w:b/>
                <w:bCs/>
                <w:sz w:val="24"/>
                <w:szCs w:val="24"/>
              </w:rPr>
              <w:t>NLC Priority:</w:t>
            </w:r>
            <w:r w:rsidR="00170CD5">
              <w:rPr>
                <w:rFonts w:cs="Arial"/>
                <w:b/>
                <w:bCs/>
                <w:sz w:val="24"/>
                <w:szCs w:val="24"/>
              </w:rPr>
              <w:t xml:space="preserve"> 1, 2, 3</w:t>
            </w:r>
          </w:p>
        </w:tc>
        <w:tc>
          <w:tcPr>
            <w:tcW w:w="10702" w:type="dxa"/>
            <w:gridSpan w:val="4"/>
            <w:shd w:val="clear" w:color="auto" w:fill="D9D9D9" w:themeFill="background1" w:themeFillShade="D9"/>
          </w:tcPr>
          <w:p w14:paraId="5C5642A2" w14:textId="1CEE12E2" w:rsidR="006D54E2" w:rsidRPr="00695C46" w:rsidRDefault="006D54E2" w:rsidP="003F6157">
            <w:pPr>
              <w:rPr>
                <w:rFonts w:cs="Arial"/>
                <w:sz w:val="24"/>
                <w:szCs w:val="24"/>
              </w:rPr>
            </w:pPr>
            <w:r>
              <w:rPr>
                <w:rFonts w:cs="Arial"/>
                <w:b/>
                <w:bCs/>
                <w:sz w:val="24"/>
                <w:szCs w:val="24"/>
              </w:rPr>
              <w:t>QI:</w:t>
            </w:r>
            <w:r w:rsidR="00170CD5">
              <w:rPr>
                <w:rFonts w:cs="Arial"/>
                <w:b/>
                <w:bCs/>
                <w:sz w:val="24"/>
                <w:szCs w:val="24"/>
              </w:rPr>
              <w:t xml:space="preserve"> 1.3, , 2.3, 3.1</w:t>
            </w:r>
          </w:p>
        </w:tc>
      </w:tr>
      <w:tr w:rsidR="006D54E2" w14:paraId="0A59BA2E" w14:textId="77777777" w:rsidTr="003F6157">
        <w:tc>
          <w:tcPr>
            <w:tcW w:w="5033" w:type="dxa"/>
            <w:gridSpan w:val="2"/>
            <w:shd w:val="clear" w:color="auto" w:fill="D9D9D9" w:themeFill="background1" w:themeFillShade="D9"/>
          </w:tcPr>
          <w:p w14:paraId="6BB24A0D" w14:textId="77777777" w:rsidR="006D54E2" w:rsidRDefault="006D54E2" w:rsidP="003F6157">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31CFC232" w14:textId="77777777" w:rsidR="006D54E2" w:rsidRDefault="006D54E2" w:rsidP="003F6157">
            <w:pPr>
              <w:rPr>
                <w:rFonts w:cs="Arial"/>
                <w:b/>
                <w:bCs/>
                <w:sz w:val="24"/>
                <w:szCs w:val="24"/>
              </w:rPr>
            </w:pPr>
            <w:r>
              <w:rPr>
                <w:rFonts w:cs="Arial"/>
                <w:b/>
                <w:bCs/>
                <w:sz w:val="24"/>
                <w:szCs w:val="24"/>
              </w:rPr>
              <w:t>Developing in Faith/UNCRC:</w:t>
            </w:r>
          </w:p>
        </w:tc>
      </w:tr>
      <w:tr w:rsidR="006D54E2" w:rsidRPr="00D17AA8" w14:paraId="40067D24" w14:textId="77777777" w:rsidTr="003F6157">
        <w:tc>
          <w:tcPr>
            <w:tcW w:w="15735" w:type="dxa"/>
            <w:gridSpan w:val="6"/>
            <w:shd w:val="clear" w:color="auto" w:fill="D9D9D9" w:themeFill="background1" w:themeFillShade="D9"/>
          </w:tcPr>
          <w:p w14:paraId="2F482B29" w14:textId="740A5F8B" w:rsidR="006D54E2" w:rsidRPr="00D17AA8" w:rsidRDefault="006D54E2" w:rsidP="003F6157">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7EACA36D" w14:textId="77777777" w:rsidR="006D54E2" w:rsidRPr="00D17AA8" w:rsidRDefault="006D54E2" w:rsidP="003F6157">
            <w:pPr>
              <w:rPr>
                <w:rFonts w:cs="Arial"/>
                <w:sz w:val="24"/>
                <w:szCs w:val="24"/>
                <w:u w:val="single"/>
              </w:rPr>
            </w:pPr>
          </w:p>
        </w:tc>
      </w:tr>
      <w:tr w:rsidR="006D54E2" w:rsidRPr="007A6703" w14:paraId="24F0C9F4" w14:textId="77777777" w:rsidTr="003F6157">
        <w:tc>
          <w:tcPr>
            <w:tcW w:w="15735" w:type="dxa"/>
            <w:gridSpan w:val="6"/>
            <w:shd w:val="clear" w:color="auto" w:fill="auto"/>
          </w:tcPr>
          <w:p w14:paraId="53FBA153" w14:textId="74573546" w:rsidR="006D54E2" w:rsidRDefault="006D54E2" w:rsidP="003F6157">
            <w:pPr>
              <w:rPr>
                <w:sz w:val="16"/>
                <w:szCs w:val="16"/>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50A3C214" w14:textId="13D157FC" w:rsidR="00170CD5" w:rsidRDefault="00170CD5" w:rsidP="003F6157">
            <w:pPr>
              <w:rPr>
                <w:i/>
                <w:iCs/>
              </w:rPr>
            </w:pPr>
          </w:p>
          <w:p w14:paraId="362FBE73" w14:textId="749AD966" w:rsidR="005036E1" w:rsidRDefault="005036E1" w:rsidP="003F6157">
            <w:pPr>
              <w:rPr>
                <w:rFonts w:cs="Arial"/>
              </w:rPr>
            </w:pPr>
            <w:r>
              <w:rPr>
                <w:rFonts w:cs="Arial"/>
              </w:rPr>
              <w:t xml:space="preserve">Realising the </w:t>
            </w:r>
            <w:r w:rsidR="00202451">
              <w:rPr>
                <w:rFonts w:cs="Arial"/>
              </w:rPr>
              <w:t>A</w:t>
            </w:r>
            <w:r>
              <w:rPr>
                <w:rFonts w:cs="Arial"/>
              </w:rPr>
              <w:t xml:space="preserve">mbition highlights the need for us to continually consider the learning environment ensuring it is interesting, motivating, and accessible, giving opportunities for physical, cognitive, imaginative and creative skills to develop. In considering Learning for Sustainability outdoor learning has a key role. </w:t>
            </w:r>
          </w:p>
          <w:p w14:paraId="560D5AF1" w14:textId="77777777" w:rsidR="005036E1" w:rsidRPr="005036E1" w:rsidRDefault="005036E1" w:rsidP="005036E1">
            <w:pPr>
              <w:rPr>
                <w:iCs/>
              </w:rPr>
            </w:pPr>
            <w:r w:rsidRPr="005036E1">
              <w:rPr>
                <w:iCs/>
              </w:rPr>
              <w:t>Through robust self-evaluation staff identified:</w:t>
            </w:r>
          </w:p>
          <w:p w14:paraId="75B40D65" w14:textId="6BAEC18C" w:rsidR="005036E1" w:rsidRDefault="005036E1" w:rsidP="005036E1">
            <w:pPr>
              <w:pStyle w:val="ListParagraph"/>
              <w:numPr>
                <w:ilvl w:val="0"/>
                <w:numId w:val="41"/>
              </w:numPr>
              <w:rPr>
                <w:iCs/>
              </w:rPr>
            </w:pPr>
            <w:r w:rsidRPr="005036E1">
              <w:rPr>
                <w:iCs/>
              </w:rPr>
              <w:t>Progress has been made developing the resources available outdoor to children therefore Year 2 of this priority will focus on enhancing the curriculum opportunities for all children to engage in</w:t>
            </w:r>
            <w:r>
              <w:rPr>
                <w:iCs/>
              </w:rPr>
              <w:t>.</w:t>
            </w:r>
          </w:p>
          <w:p w14:paraId="7054E064" w14:textId="0ECA9F58" w:rsidR="00170CD5" w:rsidRDefault="005036E1" w:rsidP="003F6157">
            <w:pPr>
              <w:pStyle w:val="ListParagraph"/>
              <w:numPr>
                <w:ilvl w:val="0"/>
                <w:numId w:val="41"/>
              </w:numPr>
              <w:rPr>
                <w:iCs/>
              </w:rPr>
            </w:pPr>
            <w:r>
              <w:rPr>
                <w:iCs/>
              </w:rPr>
              <w:t xml:space="preserve">A few children need encouragement to access outdoors regularly so this will be addressed through high-quality experiences especially in Literacy, Numeracy and HWB.  </w:t>
            </w:r>
          </w:p>
          <w:p w14:paraId="0E4F9BCF" w14:textId="4DC76545" w:rsidR="005036E1" w:rsidRPr="005036E1" w:rsidRDefault="005036E1" w:rsidP="003F6157">
            <w:pPr>
              <w:pStyle w:val="ListParagraph"/>
              <w:numPr>
                <w:ilvl w:val="0"/>
                <w:numId w:val="41"/>
              </w:numPr>
              <w:rPr>
                <w:iCs/>
              </w:rPr>
            </w:pPr>
            <w:r>
              <w:rPr>
                <w:iCs/>
              </w:rPr>
              <w:t xml:space="preserve">Refreshed curriculum rationale also encompasses this priority for early years. </w:t>
            </w:r>
          </w:p>
          <w:p w14:paraId="5DBC896C" w14:textId="77777777" w:rsidR="006D54E2" w:rsidRPr="007A6703" w:rsidRDefault="006D54E2" w:rsidP="003F6157">
            <w:pPr>
              <w:rPr>
                <w:rFonts w:cs="Arial"/>
              </w:rPr>
            </w:pPr>
          </w:p>
        </w:tc>
      </w:tr>
      <w:tr w:rsidR="006D54E2" w14:paraId="5327EBEA" w14:textId="77777777" w:rsidTr="003F6157">
        <w:tc>
          <w:tcPr>
            <w:tcW w:w="15735" w:type="dxa"/>
            <w:gridSpan w:val="6"/>
            <w:shd w:val="clear" w:color="auto" w:fill="auto"/>
          </w:tcPr>
          <w:p w14:paraId="448067B0" w14:textId="4C5BADAB" w:rsidR="006D54E2" w:rsidRDefault="006D54E2" w:rsidP="003F6157">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422464B" w14:textId="270CF803" w:rsidR="005036E1" w:rsidRDefault="005036E1" w:rsidP="003F6157">
            <w:pPr>
              <w:spacing w:line="256" w:lineRule="auto"/>
              <w:rPr>
                <w:b/>
                <w:sz w:val="18"/>
                <w:szCs w:val="18"/>
                <w:lang w:eastAsia="en-US"/>
              </w:rPr>
            </w:pPr>
          </w:p>
          <w:p w14:paraId="37934011" w14:textId="5A148A5F" w:rsidR="005036E1" w:rsidRDefault="005036E1" w:rsidP="005036E1">
            <w:pPr>
              <w:rPr>
                <w:rFonts w:cs="Arial"/>
                <w:b/>
                <w:bCs/>
              </w:rPr>
            </w:pPr>
            <w:r>
              <w:rPr>
                <w:rFonts w:cs="Arial"/>
                <w:b/>
                <w:bCs/>
              </w:rPr>
              <w:t xml:space="preserve">Outdoor learning loose parts – Nursery budget. </w:t>
            </w:r>
          </w:p>
          <w:p w14:paraId="5D793D7B" w14:textId="633BEE4A" w:rsidR="005036E1" w:rsidRPr="002E5847" w:rsidRDefault="005036E1" w:rsidP="005036E1">
            <w:pPr>
              <w:rPr>
                <w:b/>
                <w:sz w:val="18"/>
                <w:szCs w:val="18"/>
                <w:lang w:eastAsia="en-US"/>
              </w:rPr>
            </w:pPr>
            <w:r>
              <w:rPr>
                <w:rFonts w:cs="Arial"/>
                <w:b/>
                <w:bCs/>
              </w:rPr>
              <w:t>Transportable resources in line with children’s interest- nursery budget</w:t>
            </w:r>
          </w:p>
          <w:p w14:paraId="0D16A0CF" w14:textId="77777777" w:rsidR="006D54E2" w:rsidRDefault="006D54E2" w:rsidP="003F6157">
            <w:pPr>
              <w:rPr>
                <w:rFonts w:cs="Arial"/>
                <w:b/>
                <w:bCs/>
              </w:rPr>
            </w:pPr>
          </w:p>
          <w:p w14:paraId="3823DED2" w14:textId="77777777" w:rsidR="006D54E2" w:rsidRDefault="006D54E2" w:rsidP="003F6157">
            <w:pPr>
              <w:rPr>
                <w:rFonts w:cs="Arial"/>
                <w:b/>
                <w:bCs/>
              </w:rPr>
            </w:pPr>
          </w:p>
        </w:tc>
      </w:tr>
      <w:tr w:rsidR="006D54E2" w:rsidRPr="008A6EC1" w14:paraId="4A2DE34C" w14:textId="77777777" w:rsidTr="003F6157">
        <w:tc>
          <w:tcPr>
            <w:tcW w:w="2127" w:type="dxa"/>
            <w:shd w:val="clear" w:color="auto" w:fill="D9D9D9" w:themeFill="background1" w:themeFillShade="D9"/>
          </w:tcPr>
          <w:p w14:paraId="3D9250BE" w14:textId="77777777" w:rsidR="006D54E2" w:rsidRPr="008A6EC1" w:rsidRDefault="006D54E2" w:rsidP="003F6157">
            <w:pPr>
              <w:rPr>
                <w:rFonts w:cs="Arial"/>
                <w:b/>
                <w:bCs/>
                <w:u w:val="single"/>
              </w:rPr>
            </w:pPr>
            <w:r w:rsidRPr="008A6EC1">
              <w:rPr>
                <w:rFonts w:cs="Arial"/>
                <w:b/>
                <w:bCs/>
                <w:u w:val="single"/>
              </w:rPr>
              <w:t>EXPECTED IMPACT</w:t>
            </w:r>
          </w:p>
          <w:p w14:paraId="31304F9B" w14:textId="77777777" w:rsidR="006D54E2" w:rsidRPr="008A6EC1" w:rsidRDefault="006D54E2" w:rsidP="003F6157">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56ACB32" w14:textId="77777777" w:rsidR="006D54E2" w:rsidRPr="008A6EC1" w:rsidRDefault="006D54E2" w:rsidP="003F6157">
            <w:pPr>
              <w:rPr>
                <w:b/>
                <w:bCs/>
                <w:u w:val="single"/>
              </w:rPr>
            </w:pPr>
            <w:r w:rsidRPr="008A6EC1">
              <w:rPr>
                <w:b/>
                <w:bCs/>
                <w:u w:val="single"/>
              </w:rPr>
              <w:t>INTERVENTIONS/ACTIONS TO SUPPORT IMPROVEMENT: HOW?</w:t>
            </w:r>
          </w:p>
          <w:p w14:paraId="0D02077F" w14:textId="77777777" w:rsidR="006D54E2" w:rsidRPr="008A6EC1" w:rsidRDefault="006D54E2" w:rsidP="003F6157">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3F6157">
            <w:pPr>
              <w:rPr>
                <w:b/>
                <w:bCs/>
                <w:u w:val="single"/>
              </w:rPr>
            </w:pPr>
            <w:r w:rsidRPr="008A6EC1">
              <w:rPr>
                <w:b/>
                <w:bCs/>
                <w:u w:val="single"/>
              </w:rPr>
              <w:t>HOW WILL YOU TRACK PROGRESS?</w:t>
            </w:r>
          </w:p>
          <w:p w14:paraId="1B43BA4B" w14:textId="77777777" w:rsidR="006D54E2" w:rsidRPr="008A6EC1" w:rsidRDefault="006D54E2" w:rsidP="003F6157">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A60D0C3" w:rsidR="006D54E2" w:rsidRPr="008A6EC1" w:rsidRDefault="006D54E2" w:rsidP="003F6157">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32DC5822" w14:textId="7C57A95C" w:rsidR="006D54E2" w:rsidRPr="008A6EC1" w:rsidRDefault="006D54E2" w:rsidP="003F6157">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3496A8D2" w14:textId="77777777" w:rsidTr="003F6157">
        <w:tc>
          <w:tcPr>
            <w:tcW w:w="2127" w:type="dxa"/>
            <w:shd w:val="clear" w:color="auto" w:fill="D9D9D9" w:themeFill="background1" w:themeFillShade="D9"/>
          </w:tcPr>
          <w:p w14:paraId="5D75B75E" w14:textId="4D0053E0" w:rsidR="006D54E2" w:rsidRDefault="006D54E2" w:rsidP="003F6157">
            <w:pPr>
              <w:rPr>
                <w:rFonts w:cs="Arial"/>
                <w:b/>
                <w:bCs/>
              </w:rPr>
            </w:pPr>
            <w:r w:rsidRPr="004B783A">
              <w:rPr>
                <w:sz w:val="16"/>
                <w:szCs w:val="16"/>
              </w:rPr>
              <w:t>What will be the benefit for learners (be specific</w:t>
            </w:r>
            <w:r w:rsidR="004B783A">
              <w:rPr>
                <w:sz w:val="16"/>
                <w:szCs w:val="16"/>
              </w:rPr>
              <w:t>)?</w:t>
            </w:r>
          </w:p>
        </w:tc>
        <w:tc>
          <w:tcPr>
            <w:tcW w:w="3543" w:type="dxa"/>
            <w:gridSpan w:val="2"/>
            <w:shd w:val="clear" w:color="auto" w:fill="D9D9D9" w:themeFill="background1" w:themeFillShade="D9"/>
          </w:tcPr>
          <w:p w14:paraId="08088C69" w14:textId="209EA64C" w:rsidR="006D54E2" w:rsidRDefault="006D54E2" w:rsidP="003F6157">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AFF43E7" w14:textId="77777777" w:rsidR="006D54E2" w:rsidRDefault="006D54E2" w:rsidP="003F6157">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3F6157">
            <w:pPr>
              <w:rPr>
                <w:rFonts w:cs="Arial"/>
                <w:b/>
                <w:bCs/>
              </w:rPr>
            </w:pPr>
          </w:p>
        </w:tc>
        <w:tc>
          <w:tcPr>
            <w:tcW w:w="4111" w:type="dxa"/>
            <w:shd w:val="clear" w:color="auto" w:fill="D9D9D9" w:themeFill="background1" w:themeFillShade="D9"/>
          </w:tcPr>
          <w:p w14:paraId="5B67B4F9" w14:textId="77777777" w:rsidR="006D54E2" w:rsidRDefault="006D54E2" w:rsidP="003F6157">
            <w:pPr>
              <w:rPr>
                <w:rFonts w:cs="Arial"/>
                <w:b/>
                <w:bCs/>
              </w:rPr>
            </w:pPr>
          </w:p>
        </w:tc>
      </w:tr>
      <w:tr w:rsidR="006D54E2" w14:paraId="2EDF3821" w14:textId="77777777" w:rsidTr="003F6157">
        <w:tc>
          <w:tcPr>
            <w:tcW w:w="2127" w:type="dxa"/>
            <w:shd w:val="clear" w:color="auto" w:fill="auto"/>
          </w:tcPr>
          <w:p w14:paraId="0AE2F302" w14:textId="77777777" w:rsidR="006D54E2" w:rsidRDefault="006D54E2" w:rsidP="003F6157">
            <w:pPr>
              <w:rPr>
                <w:rFonts w:cs="Arial"/>
                <w:b/>
                <w:bCs/>
              </w:rPr>
            </w:pPr>
          </w:p>
          <w:p w14:paraId="12D75D81" w14:textId="642CB693" w:rsidR="005036E1" w:rsidRPr="00E94D97" w:rsidRDefault="005036E1" w:rsidP="003F6157">
            <w:pPr>
              <w:rPr>
                <w:rFonts w:cs="Arial"/>
                <w:bCs/>
              </w:rPr>
            </w:pPr>
            <w:r w:rsidRPr="00E94D97">
              <w:rPr>
                <w:rFonts w:cs="Arial"/>
                <w:bCs/>
              </w:rPr>
              <w:t>Learners will be engaged in high quality experiences outdoors daily, that will develop their health and wellbeing,</w:t>
            </w:r>
            <w:r w:rsidR="00E94D97">
              <w:rPr>
                <w:rFonts w:cs="Arial"/>
                <w:bCs/>
              </w:rPr>
              <w:t xml:space="preserve"> literacy, numeracy using their interests as provocations. </w:t>
            </w:r>
          </w:p>
        </w:tc>
        <w:tc>
          <w:tcPr>
            <w:tcW w:w="3543" w:type="dxa"/>
            <w:gridSpan w:val="2"/>
            <w:shd w:val="clear" w:color="auto" w:fill="auto"/>
          </w:tcPr>
          <w:p w14:paraId="2E5C7834" w14:textId="73AD2F8B" w:rsidR="00E94D97" w:rsidRPr="00E94D97" w:rsidRDefault="00E94D97" w:rsidP="00E94D97">
            <w:pPr>
              <w:rPr>
                <w:b/>
                <w:u w:val="single"/>
              </w:rPr>
            </w:pPr>
            <w:r w:rsidRPr="00E94D97">
              <w:rPr>
                <w:b/>
                <w:u w:val="single"/>
              </w:rPr>
              <w:t xml:space="preserve">ELC Improvement/ Curriculum and Assessment </w:t>
            </w:r>
          </w:p>
          <w:p w14:paraId="6F90A8E9" w14:textId="43D4663A" w:rsidR="00E94D97" w:rsidRDefault="00E94D97" w:rsidP="009C5474">
            <w:pPr>
              <w:pStyle w:val="ListParagraph"/>
              <w:numPr>
                <w:ilvl w:val="0"/>
                <w:numId w:val="42"/>
              </w:numPr>
            </w:pPr>
            <w:r>
              <w:t>Build on the previous</w:t>
            </w:r>
            <w:r w:rsidR="009C5474">
              <w:t xml:space="preserve">ly </w:t>
            </w:r>
            <w:r>
              <w:t xml:space="preserve">developed areas in support of the learners engaging in high-quality experiences with a focus on Literacy, Numeracy and HWB. </w:t>
            </w:r>
          </w:p>
          <w:p w14:paraId="3961FF18" w14:textId="26522013" w:rsidR="00E94D97" w:rsidRDefault="00E94D97" w:rsidP="00E94D97">
            <w:pPr>
              <w:pStyle w:val="ListParagraph"/>
              <w:numPr>
                <w:ilvl w:val="0"/>
                <w:numId w:val="42"/>
              </w:numPr>
            </w:pPr>
            <w:r>
              <w:t xml:space="preserve">Staff access further high-quality CLPL which supports </w:t>
            </w:r>
            <w:r w:rsidR="00D36955">
              <w:t xml:space="preserve">the provision of the curriculum outdoors. </w:t>
            </w:r>
            <w:r>
              <w:t xml:space="preserve"> </w:t>
            </w:r>
          </w:p>
          <w:p w14:paraId="37A54A80" w14:textId="55102E14" w:rsidR="00D36955" w:rsidRDefault="00D36955" w:rsidP="00E94D97">
            <w:pPr>
              <w:pStyle w:val="ListParagraph"/>
              <w:numPr>
                <w:ilvl w:val="0"/>
                <w:numId w:val="42"/>
              </w:numPr>
            </w:pPr>
            <w:r>
              <w:t>Staff to audit what is available in outdoor areas and how this is used by children.</w:t>
            </w:r>
          </w:p>
          <w:p w14:paraId="2F841690" w14:textId="673E1C9B" w:rsidR="00D36955" w:rsidRDefault="00D36955" w:rsidP="00E94D97">
            <w:pPr>
              <w:pStyle w:val="ListParagraph"/>
              <w:numPr>
                <w:ilvl w:val="0"/>
                <w:numId w:val="42"/>
              </w:numPr>
            </w:pPr>
            <w:r>
              <w:t xml:space="preserve">Consult children as to resources they want outdoors. </w:t>
            </w:r>
          </w:p>
          <w:p w14:paraId="54DC6623" w14:textId="3A9EF88B" w:rsidR="00D36955" w:rsidRDefault="00D36955" w:rsidP="00E94D97">
            <w:pPr>
              <w:pStyle w:val="ListParagraph"/>
              <w:numPr>
                <w:ilvl w:val="0"/>
                <w:numId w:val="42"/>
              </w:numPr>
            </w:pPr>
            <w:r>
              <w:t>Visit other establishment</w:t>
            </w:r>
            <w:r w:rsidR="009C5474">
              <w:t>s to observe</w:t>
            </w:r>
            <w:r>
              <w:t xml:space="preserve"> good practice. </w:t>
            </w:r>
          </w:p>
          <w:p w14:paraId="787E290F" w14:textId="7BB02196" w:rsidR="00D36955" w:rsidRDefault="00D36955" w:rsidP="00D36955">
            <w:pPr>
              <w:pStyle w:val="ListParagraph"/>
              <w:numPr>
                <w:ilvl w:val="0"/>
                <w:numId w:val="42"/>
              </w:numPr>
            </w:pPr>
            <w:r>
              <w:t>Staff to engage</w:t>
            </w:r>
            <w:r w:rsidR="009C5474">
              <w:t xml:space="preserve"> with current documents reflecting</w:t>
            </w:r>
            <w:r>
              <w:t xml:space="preserve"> on their practice i</w:t>
            </w:r>
            <w:r w:rsidR="00CD77A2">
              <w:t>n</w:t>
            </w:r>
            <w:r>
              <w:t xml:space="preserve"> using outdoors and an effect resource for involvement. </w:t>
            </w:r>
          </w:p>
          <w:p w14:paraId="7A18777D" w14:textId="036BEAFF" w:rsidR="00D36955" w:rsidRDefault="00D36955" w:rsidP="00D36955">
            <w:pPr>
              <w:pStyle w:val="ListParagraph"/>
              <w:numPr>
                <w:ilvl w:val="0"/>
                <w:numId w:val="42"/>
              </w:numPr>
            </w:pPr>
            <w:r>
              <w:t xml:space="preserve">Consult parents/ carers on their views of outdoor experiences. </w:t>
            </w:r>
          </w:p>
          <w:p w14:paraId="6B88CC84" w14:textId="77777777" w:rsidR="00E94D97" w:rsidRDefault="00E94D97" w:rsidP="00E94D97">
            <w:pPr>
              <w:pStyle w:val="ListParagraph"/>
            </w:pPr>
          </w:p>
          <w:p w14:paraId="6B2ACFD7" w14:textId="41E46E5C" w:rsidR="006D54E2" w:rsidRDefault="006D54E2" w:rsidP="00E94D97"/>
        </w:tc>
        <w:tc>
          <w:tcPr>
            <w:tcW w:w="2977" w:type="dxa"/>
            <w:shd w:val="clear" w:color="auto" w:fill="auto"/>
          </w:tcPr>
          <w:p w14:paraId="6D5E7F8E" w14:textId="77777777" w:rsidR="00D36955" w:rsidRDefault="00D36955" w:rsidP="00D36955">
            <w:pPr>
              <w:rPr>
                <w:rFonts w:cs="Arial"/>
                <w:bCs/>
              </w:rPr>
            </w:pPr>
          </w:p>
          <w:p w14:paraId="6C40F133" w14:textId="77777777" w:rsidR="00D36955" w:rsidRDefault="00D36955" w:rsidP="00D36955">
            <w:pPr>
              <w:rPr>
                <w:rFonts w:cs="Arial"/>
                <w:bCs/>
              </w:rPr>
            </w:pPr>
          </w:p>
          <w:p w14:paraId="624F3159" w14:textId="5D504A58" w:rsidR="00E94D97" w:rsidRPr="009C5474" w:rsidRDefault="00E94D97" w:rsidP="00D36955">
            <w:pPr>
              <w:pStyle w:val="ListParagraph"/>
              <w:numPr>
                <w:ilvl w:val="0"/>
                <w:numId w:val="43"/>
              </w:numPr>
              <w:rPr>
                <w:rFonts w:cs="Arial"/>
                <w:b/>
                <w:bCs/>
              </w:rPr>
            </w:pPr>
            <w:r w:rsidRPr="009C5474">
              <w:rPr>
                <w:rFonts w:cs="Arial"/>
                <w:b/>
                <w:bCs/>
              </w:rPr>
              <w:t>Outdoor area floor books will evidence development and children’s voice and interest.</w:t>
            </w:r>
          </w:p>
          <w:p w14:paraId="1325154D" w14:textId="77777777" w:rsidR="00E94D97" w:rsidRPr="009C5474" w:rsidRDefault="00E94D97" w:rsidP="00E94D97">
            <w:pPr>
              <w:pStyle w:val="ListParagraph"/>
              <w:numPr>
                <w:ilvl w:val="0"/>
                <w:numId w:val="42"/>
              </w:numPr>
              <w:rPr>
                <w:rFonts w:cs="Arial"/>
                <w:b/>
                <w:bCs/>
              </w:rPr>
            </w:pPr>
            <w:r w:rsidRPr="009C5474">
              <w:rPr>
                <w:rFonts w:cs="Arial"/>
                <w:b/>
                <w:bCs/>
              </w:rPr>
              <w:t>Staff observation of children’s engagement in outdoor area – measure using Leuven scale.</w:t>
            </w:r>
          </w:p>
          <w:p w14:paraId="75AC8E4B" w14:textId="77777777" w:rsidR="00D36955" w:rsidRPr="009C5474" w:rsidRDefault="00E94D97" w:rsidP="00E94D97">
            <w:pPr>
              <w:pStyle w:val="ListParagraph"/>
              <w:numPr>
                <w:ilvl w:val="0"/>
                <w:numId w:val="42"/>
              </w:numPr>
              <w:rPr>
                <w:rFonts w:cs="Arial"/>
                <w:b/>
                <w:bCs/>
              </w:rPr>
            </w:pPr>
            <w:r w:rsidRPr="009C5474">
              <w:rPr>
                <w:rFonts w:cs="Arial"/>
                <w:b/>
                <w:bCs/>
              </w:rPr>
              <w:t>Survey parents and staff, pupil voice.</w:t>
            </w:r>
          </w:p>
          <w:p w14:paraId="4703D7D5" w14:textId="77777777" w:rsidR="00D36955" w:rsidRPr="009C5474" w:rsidRDefault="00E94D97" w:rsidP="00E94D97">
            <w:pPr>
              <w:pStyle w:val="ListParagraph"/>
              <w:numPr>
                <w:ilvl w:val="0"/>
                <w:numId w:val="42"/>
              </w:numPr>
              <w:rPr>
                <w:rFonts w:cs="Arial"/>
                <w:b/>
                <w:bCs/>
              </w:rPr>
            </w:pPr>
            <w:r w:rsidRPr="009C5474">
              <w:rPr>
                <w:rFonts w:cs="Arial"/>
                <w:b/>
                <w:bCs/>
              </w:rPr>
              <w:t>Staff reading, training courses and visits to other establishments.</w:t>
            </w:r>
          </w:p>
          <w:p w14:paraId="64744ADD" w14:textId="4521E686" w:rsidR="006D54E2" w:rsidRPr="00D36955" w:rsidRDefault="00D36955" w:rsidP="00E94D97">
            <w:pPr>
              <w:pStyle w:val="ListParagraph"/>
              <w:numPr>
                <w:ilvl w:val="0"/>
                <w:numId w:val="42"/>
              </w:numPr>
              <w:rPr>
                <w:rFonts w:cs="Arial"/>
                <w:bCs/>
              </w:rPr>
            </w:pPr>
            <w:r w:rsidRPr="009C5474">
              <w:rPr>
                <w:rFonts w:cs="Arial"/>
                <w:b/>
                <w:bCs/>
              </w:rPr>
              <w:t>Learning walks/ visits SLT</w:t>
            </w:r>
          </w:p>
        </w:tc>
        <w:tc>
          <w:tcPr>
            <w:tcW w:w="2977" w:type="dxa"/>
            <w:shd w:val="clear" w:color="auto" w:fill="auto"/>
          </w:tcPr>
          <w:p w14:paraId="5C68DF85" w14:textId="77777777" w:rsidR="006D54E2" w:rsidRDefault="006D54E2" w:rsidP="003F6157">
            <w:pPr>
              <w:rPr>
                <w:rFonts w:cs="Arial"/>
                <w:b/>
                <w:bCs/>
              </w:rPr>
            </w:pPr>
          </w:p>
        </w:tc>
        <w:tc>
          <w:tcPr>
            <w:tcW w:w="4111" w:type="dxa"/>
            <w:shd w:val="clear" w:color="auto" w:fill="auto"/>
          </w:tcPr>
          <w:p w14:paraId="3E53C5FC" w14:textId="77777777" w:rsidR="006D54E2" w:rsidRDefault="006D54E2" w:rsidP="003F6157">
            <w:pPr>
              <w:rPr>
                <w:rFonts w:cs="Arial"/>
                <w:b/>
                <w:bCs/>
              </w:rPr>
            </w:pPr>
          </w:p>
        </w:tc>
      </w:tr>
      <w:tr w:rsidR="006D54E2" w14:paraId="6FD467C6" w14:textId="77777777" w:rsidTr="003F6157">
        <w:tc>
          <w:tcPr>
            <w:tcW w:w="2127" w:type="dxa"/>
            <w:shd w:val="clear" w:color="auto" w:fill="auto"/>
          </w:tcPr>
          <w:p w14:paraId="44790CD3" w14:textId="77777777" w:rsidR="006D54E2" w:rsidRDefault="006D54E2" w:rsidP="003F6157">
            <w:pPr>
              <w:rPr>
                <w:rFonts w:cs="Arial"/>
                <w:b/>
                <w:bCs/>
              </w:rPr>
            </w:pPr>
          </w:p>
        </w:tc>
        <w:tc>
          <w:tcPr>
            <w:tcW w:w="3543" w:type="dxa"/>
            <w:gridSpan w:val="2"/>
            <w:shd w:val="clear" w:color="auto" w:fill="auto"/>
          </w:tcPr>
          <w:p w14:paraId="72EDD563" w14:textId="77777777" w:rsidR="006D54E2" w:rsidRDefault="006D54E2" w:rsidP="003F6157"/>
        </w:tc>
        <w:tc>
          <w:tcPr>
            <w:tcW w:w="2977" w:type="dxa"/>
            <w:shd w:val="clear" w:color="auto" w:fill="auto"/>
          </w:tcPr>
          <w:p w14:paraId="292035E5" w14:textId="77777777" w:rsidR="006D54E2" w:rsidRDefault="006D54E2" w:rsidP="003F6157">
            <w:pPr>
              <w:rPr>
                <w:rFonts w:cs="Arial"/>
                <w:b/>
                <w:bCs/>
              </w:rPr>
            </w:pPr>
          </w:p>
        </w:tc>
        <w:tc>
          <w:tcPr>
            <w:tcW w:w="2977" w:type="dxa"/>
            <w:shd w:val="clear" w:color="auto" w:fill="auto"/>
          </w:tcPr>
          <w:p w14:paraId="53C060A4" w14:textId="77777777" w:rsidR="006D54E2" w:rsidRDefault="006D54E2" w:rsidP="003F6157">
            <w:pPr>
              <w:rPr>
                <w:rFonts w:cs="Arial"/>
                <w:b/>
                <w:bCs/>
              </w:rPr>
            </w:pPr>
          </w:p>
        </w:tc>
        <w:tc>
          <w:tcPr>
            <w:tcW w:w="4111" w:type="dxa"/>
            <w:shd w:val="clear" w:color="auto" w:fill="auto"/>
          </w:tcPr>
          <w:p w14:paraId="1648543D" w14:textId="77777777" w:rsidR="006D54E2" w:rsidRDefault="006D54E2" w:rsidP="003F6157">
            <w:pPr>
              <w:rPr>
                <w:rFonts w:cs="Arial"/>
                <w:b/>
                <w:bCs/>
              </w:rPr>
            </w:pPr>
          </w:p>
        </w:tc>
      </w:tr>
      <w:tr w:rsidR="006D54E2" w14:paraId="04D50431" w14:textId="77777777" w:rsidTr="003F6157">
        <w:tc>
          <w:tcPr>
            <w:tcW w:w="2127" w:type="dxa"/>
            <w:shd w:val="clear" w:color="auto" w:fill="auto"/>
          </w:tcPr>
          <w:p w14:paraId="429DF8F0" w14:textId="77777777" w:rsidR="006D54E2" w:rsidRDefault="006D54E2" w:rsidP="003F6157">
            <w:pPr>
              <w:rPr>
                <w:rFonts w:cs="Arial"/>
                <w:b/>
                <w:bCs/>
              </w:rPr>
            </w:pPr>
          </w:p>
        </w:tc>
        <w:tc>
          <w:tcPr>
            <w:tcW w:w="3543" w:type="dxa"/>
            <w:gridSpan w:val="2"/>
            <w:shd w:val="clear" w:color="auto" w:fill="auto"/>
          </w:tcPr>
          <w:p w14:paraId="4163D924" w14:textId="77777777" w:rsidR="006D54E2" w:rsidRDefault="006D54E2" w:rsidP="003F6157"/>
        </w:tc>
        <w:tc>
          <w:tcPr>
            <w:tcW w:w="2977" w:type="dxa"/>
            <w:shd w:val="clear" w:color="auto" w:fill="auto"/>
          </w:tcPr>
          <w:p w14:paraId="2E8E1EA2" w14:textId="77777777" w:rsidR="006D54E2" w:rsidRDefault="006D54E2" w:rsidP="003F6157">
            <w:pPr>
              <w:rPr>
                <w:rFonts w:cs="Arial"/>
                <w:b/>
                <w:bCs/>
              </w:rPr>
            </w:pPr>
          </w:p>
        </w:tc>
        <w:tc>
          <w:tcPr>
            <w:tcW w:w="2977" w:type="dxa"/>
            <w:shd w:val="clear" w:color="auto" w:fill="auto"/>
          </w:tcPr>
          <w:p w14:paraId="1D39FD8D" w14:textId="77777777" w:rsidR="006D54E2" w:rsidRDefault="006D54E2" w:rsidP="003F6157">
            <w:pPr>
              <w:rPr>
                <w:rFonts w:cs="Arial"/>
                <w:b/>
                <w:bCs/>
              </w:rPr>
            </w:pPr>
          </w:p>
        </w:tc>
        <w:tc>
          <w:tcPr>
            <w:tcW w:w="4111" w:type="dxa"/>
            <w:shd w:val="clear" w:color="auto" w:fill="auto"/>
          </w:tcPr>
          <w:p w14:paraId="54C0D5C0" w14:textId="77777777" w:rsidR="006D54E2" w:rsidRDefault="006D54E2" w:rsidP="003F6157">
            <w:pPr>
              <w:rPr>
                <w:rFonts w:cs="Arial"/>
                <w:b/>
                <w:bCs/>
              </w:rPr>
            </w:pPr>
          </w:p>
        </w:tc>
      </w:tr>
      <w:tr w:rsidR="006D54E2" w14:paraId="5D04887F" w14:textId="77777777" w:rsidTr="003F6157">
        <w:tc>
          <w:tcPr>
            <w:tcW w:w="2127" w:type="dxa"/>
            <w:shd w:val="clear" w:color="auto" w:fill="auto"/>
          </w:tcPr>
          <w:p w14:paraId="7B0E6C51" w14:textId="77777777" w:rsidR="006D54E2" w:rsidRDefault="006D54E2" w:rsidP="003F6157">
            <w:pPr>
              <w:rPr>
                <w:rFonts w:cs="Arial"/>
                <w:b/>
                <w:bCs/>
              </w:rPr>
            </w:pPr>
          </w:p>
        </w:tc>
        <w:tc>
          <w:tcPr>
            <w:tcW w:w="3543" w:type="dxa"/>
            <w:gridSpan w:val="2"/>
            <w:shd w:val="clear" w:color="auto" w:fill="auto"/>
          </w:tcPr>
          <w:p w14:paraId="735E592E" w14:textId="77777777" w:rsidR="006D54E2" w:rsidRDefault="006D54E2" w:rsidP="003F6157"/>
        </w:tc>
        <w:tc>
          <w:tcPr>
            <w:tcW w:w="2977" w:type="dxa"/>
            <w:shd w:val="clear" w:color="auto" w:fill="auto"/>
          </w:tcPr>
          <w:p w14:paraId="0590405C" w14:textId="77777777" w:rsidR="006D54E2" w:rsidRDefault="006D54E2" w:rsidP="003F6157">
            <w:pPr>
              <w:rPr>
                <w:rFonts w:cs="Arial"/>
                <w:b/>
                <w:bCs/>
              </w:rPr>
            </w:pPr>
          </w:p>
        </w:tc>
        <w:tc>
          <w:tcPr>
            <w:tcW w:w="2977" w:type="dxa"/>
            <w:shd w:val="clear" w:color="auto" w:fill="auto"/>
          </w:tcPr>
          <w:p w14:paraId="0A01CCA3" w14:textId="77777777" w:rsidR="006D54E2" w:rsidRDefault="006D54E2" w:rsidP="003F6157">
            <w:pPr>
              <w:rPr>
                <w:rFonts w:cs="Arial"/>
                <w:b/>
                <w:bCs/>
              </w:rPr>
            </w:pPr>
          </w:p>
        </w:tc>
        <w:tc>
          <w:tcPr>
            <w:tcW w:w="4111" w:type="dxa"/>
            <w:shd w:val="clear" w:color="auto" w:fill="auto"/>
          </w:tcPr>
          <w:p w14:paraId="02143A12" w14:textId="77777777" w:rsidR="006D54E2" w:rsidRDefault="006D54E2" w:rsidP="003F6157">
            <w:pPr>
              <w:rPr>
                <w:rFonts w:cs="Arial"/>
                <w:b/>
                <w:bCs/>
              </w:rPr>
            </w:pPr>
          </w:p>
        </w:tc>
      </w:tr>
      <w:tr w:rsidR="006D54E2" w14:paraId="259168E6" w14:textId="77777777" w:rsidTr="003F6157">
        <w:tc>
          <w:tcPr>
            <w:tcW w:w="2127" w:type="dxa"/>
            <w:shd w:val="clear" w:color="auto" w:fill="auto"/>
          </w:tcPr>
          <w:p w14:paraId="11F566AE" w14:textId="77777777" w:rsidR="006D54E2" w:rsidRDefault="006D54E2" w:rsidP="003F6157">
            <w:pPr>
              <w:rPr>
                <w:rFonts w:cs="Arial"/>
                <w:b/>
                <w:bCs/>
              </w:rPr>
            </w:pPr>
          </w:p>
        </w:tc>
        <w:tc>
          <w:tcPr>
            <w:tcW w:w="3543" w:type="dxa"/>
            <w:gridSpan w:val="2"/>
            <w:shd w:val="clear" w:color="auto" w:fill="auto"/>
          </w:tcPr>
          <w:p w14:paraId="0E70D2F7" w14:textId="77777777" w:rsidR="006D54E2" w:rsidRDefault="006D54E2" w:rsidP="003F6157"/>
        </w:tc>
        <w:tc>
          <w:tcPr>
            <w:tcW w:w="2977" w:type="dxa"/>
            <w:shd w:val="clear" w:color="auto" w:fill="auto"/>
          </w:tcPr>
          <w:p w14:paraId="195A1896" w14:textId="77777777" w:rsidR="006D54E2" w:rsidRDefault="006D54E2" w:rsidP="003F6157">
            <w:pPr>
              <w:rPr>
                <w:rFonts w:cs="Arial"/>
                <w:b/>
                <w:bCs/>
              </w:rPr>
            </w:pPr>
          </w:p>
        </w:tc>
        <w:tc>
          <w:tcPr>
            <w:tcW w:w="2977" w:type="dxa"/>
            <w:shd w:val="clear" w:color="auto" w:fill="auto"/>
          </w:tcPr>
          <w:p w14:paraId="306DF794" w14:textId="77777777" w:rsidR="006D54E2" w:rsidRDefault="006D54E2" w:rsidP="003F6157">
            <w:pPr>
              <w:rPr>
                <w:rFonts w:cs="Arial"/>
                <w:b/>
                <w:bCs/>
              </w:rPr>
            </w:pPr>
          </w:p>
        </w:tc>
        <w:tc>
          <w:tcPr>
            <w:tcW w:w="4111" w:type="dxa"/>
            <w:shd w:val="clear" w:color="auto" w:fill="auto"/>
          </w:tcPr>
          <w:p w14:paraId="05BFAE61" w14:textId="77777777" w:rsidR="006D54E2" w:rsidRDefault="006D54E2" w:rsidP="003F6157">
            <w:pPr>
              <w:rPr>
                <w:rFonts w:cs="Arial"/>
                <w:b/>
                <w:bCs/>
              </w:rPr>
            </w:pPr>
          </w:p>
        </w:tc>
      </w:tr>
      <w:tr w:rsidR="006D54E2" w14:paraId="63F701C6" w14:textId="77777777" w:rsidTr="003F6157">
        <w:tc>
          <w:tcPr>
            <w:tcW w:w="2127" w:type="dxa"/>
            <w:shd w:val="clear" w:color="auto" w:fill="auto"/>
          </w:tcPr>
          <w:p w14:paraId="56721918" w14:textId="77777777" w:rsidR="006D54E2" w:rsidRDefault="006D54E2" w:rsidP="003F6157">
            <w:pPr>
              <w:rPr>
                <w:rFonts w:cs="Arial"/>
                <w:b/>
                <w:bCs/>
              </w:rPr>
            </w:pPr>
          </w:p>
        </w:tc>
        <w:tc>
          <w:tcPr>
            <w:tcW w:w="3543" w:type="dxa"/>
            <w:gridSpan w:val="2"/>
            <w:shd w:val="clear" w:color="auto" w:fill="auto"/>
          </w:tcPr>
          <w:p w14:paraId="723989E1" w14:textId="77777777" w:rsidR="006D54E2" w:rsidRDefault="006D54E2" w:rsidP="003F6157"/>
        </w:tc>
        <w:tc>
          <w:tcPr>
            <w:tcW w:w="2977" w:type="dxa"/>
            <w:shd w:val="clear" w:color="auto" w:fill="auto"/>
          </w:tcPr>
          <w:p w14:paraId="246B669D" w14:textId="77777777" w:rsidR="006D54E2" w:rsidRDefault="006D54E2" w:rsidP="003F6157">
            <w:pPr>
              <w:rPr>
                <w:rFonts w:cs="Arial"/>
                <w:b/>
                <w:bCs/>
              </w:rPr>
            </w:pPr>
          </w:p>
        </w:tc>
        <w:tc>
          <w:tcPr>
            <w:tcW w:w="2977" w:type="dxa"/>
            <w:shd w:val="clear" w:color="auto" w:fill="auto"/>
          </w:tcPr>
          <w:p w14:paraId="474C61D6" w14:textId="77777777" w:rsidR="006D54E2" w:rsidRDefault="006D54E2" w:rsidP="003F6157">
            <w:pPr>
              <w:rPr>
                <w:rFonts w:cs="Arial"/>
                <w:b/>
                <w:bCs/>
              </w:rPr>
            </w:pPr>
          </w:p>
        </w:tc>
        <w:tc>
          <w:tcPr>
            <w:tcW w:w="4111" w:type="dxa"/>
            <w:shd w:val="clear" w:color="auto" w:fill="auto"/>
          </w:tcPr>
          <w:p w14:paraId="58522F8C" w14:textId="77777777" w:rsidR="006D54E2" w:rsidRDefault="006D54E2" w:rsidP="003F6157">
            <w:pPr>
              <w:rPr>
                <w:rFonts w:cs="Arial"/>
                <w:b/>
                <w:bCs/>
              </w:rPr>
            </w:pPr>
          </w:p>
        </w:tc>
      </w:tr>
      <w:tr w:rsidR="006D54E2" w14:paraId="14C4DD2A" w14:textId="77777777" w:rsidTr="003F6157">
        <w:tc>
          <w:tcPr>
            <w:tcW w:w="15735" w:type="dxa"/>
            <w:gridSpan w:val="6"/>
            <w:shd w:val="clear" w:color="auto" w:fill="D9D9D9" w:themeFill="background1" w:themeFillShade="D9"/>
          </w:tcPr>
          <w:p w14:paraId="160BE2B2" w14:textId="77777777" w:rsidR="006D54E2" w:rsidRDefault="006D54E2" w:rsidP="003F6157">
            <w:pPr>
              <w:rPr>
                <w:rFonts w:cs="Arial"/>
                <w:b/>
                <w:bCs/>
              </w:rPr>
            </w:pPr>
            <w:r>
              <w:rPr>
                <w:rFonts w:cs="Arial"/>
                <w:b/>
                <w:bCs/>
              </w:rPr>
              <w:t>Final evaluation:</w:t>
            </w:r>
          </w:p>
          <w:p w14:paraId="6104915E" w14:textId="77777777" w:rsidR="006D54E2" w:rsidRDefault="006D54E2" w:rsidP="003F6157">
            <w:pPr>
              <w:rPr>
                <w:rFonts w:cs="Arial"/>
                <w:b/>
                <w:bCs/>
              </w:rPr>
            </w:pPr>
          </w:p>
          <w:p w14:paraId="0749A0AA" w14:textId="77777777" w:rsidR="006D54E2" w:rsidRDefault="006D54E2" w:rsidP="003F6157">
            <w:pPr>
              <w:rPr>
                <w:rFonts w:cs="Arial"/>
                <w:b/>
                <w:bCs/>
              </w:rPr>
            </w:pPr>
          </w:p>
          <w:p w14:paraId="2EA5413F" w14:textId="77777777" w:rsidR="006D54E2" w:rsidRDefault="006D54E2" w:rsidP="003F6157">
            <w:pPr>
              <w:rPr>
                <w:rFonts w:cs="Arial"/>
                <w:b/>
                <w:bCs/>
              </w:rPr>
            </w:pPr>
          </w:p>
        </w:tc>
      </w:tr>
    </w:tbl>
    <w:p w14:paraId="4D10A23E" w14:textId="77777777" w:rsidR="006D54E2" w:rsidRDefault="006D54E2" w:rsidP="001C3D8E"/>
    <w:p w14:paraId="21F1B4FF" w14:textId="50B94F63" w:rsidR="00D73257" w:rsidRDefault="00D73257" w:rsidP="00F95C69"/>
    <w:p w14:paraId="70275E01" w14:textId="314E52C9" w:rsidR="00D73257" w:rsidRDefault="00D73257" w:rsidP="00F95C69"/>
    <w:p w14:paraId="24CABDC4" w14:textId="24719BF9" w:rsidR="00D73257" w:rsidRDefault="00D73257" w:rsidP="00F95C69"/>
    <w:p w14:paraId="35797163" w14:textId="0EFFB9EC" w:rsidR="00746581" w:rsidRDefault="00746581" w:rsidP="00F95C69"/>
    <w:p w14:paraId="2A8C9B70" w14:textId="77777777" w:rsidR="002A0491" w:rsidRDefault="002A0491" w:rsidP="00F95C69"/>
    <w:p w14:paraId="3372BFFF" w14:textId="77777777" w:rsidR="002A0491" w:rsidRDefault="002A0491" w:rsidP="00F95C69"/>
    <w:p w14:paraId="2CF06EF6" w14:textId="77777777" w:rsidR="002A0491" w:rsidRDefault="002A0491" w:rsidP="00F95C69"/>
    <w:p w14:paraId="36EEF716" w14:textId="77777777" w:rsidR="002A0491" w:rsidRDefault="002A0491" w:rsidP="00F95C69"/>
    <w:p w14:paraId="038C5187" w14:textId="392063C3" w:rsidR="00746581" w:rsidRDefault="00746581" w:rsidP="00F95C69"/>
    <w:p w14:paraId="2AA000C4" w14:textId="574A1945" w:rsidR="00746581" w:rsidRDefault="00746581" w:rsidP="00F95C69"/>
    <w:p w14:paraId="50B86380" w14:textId="4CCE13DE" w:rsidR="00746581" w:rsidRDefault="00746581" w:rsidP="00F95C69"/>
    <w:p w14:paraId="18DD1AD8" w14:textId="77777777" w:rsidR="00746581" w:rsidRDefault="00746581" w:rsidP="00F95C69"/>
    <w:p w14:paraId="478EEADD" w14:textId="77777777" w:rsidR="00B945D6" w:rsidRPr="00746581" w:rsidRDefault="00B945D6" w:rsidP="007A7B8A">
      <w:pPr>
        <w:tabs>
          <w:tab w:val="left" w:pos="2250"/>
        </w:tabs>
        <w:rPr>
          <w:color w:val="auto"/>
        </w:rPr>
      </w:pPr>
    </w:p>
    <w:p w14:paraId="50D4FA46" w14:textId="77777777" w:rsidR="00B945D6" w:rsidRPr="00746581" w:rsidRDefault="00B945D6" w:rsidP="007A7B8A">
      <w:pPr>
        <w:tabs>
          <w:tab w:val="left" w:pos="2250"/>
        </w:tabs>
        <w:rPr>
          <w:color w:val="auto"/>
        </w:rPr>
      </w:pP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191190" w14:textId="5C4160B9" w:rsidR="00011B98" w:rsidRPr="009C5474" w:rsidRDefault="00011B98" w:rsidP="00B945D6">
                            <w:pPr>
                              <w:rPr>
                                <w:b/>
                                <w:color w:val="auto"/>
                              </w:rPr>
                            </w:pPr>
                            <w:r w:rsidRPr="009C5474">
                              <w:rPr>
                                <w:b/>
                                <w:color w:val="auto"/>
                              </w:rPr>
                              <w:t>PEF ALLOCATION: £</w:t>
                            </w:r>
                            <w:r w:rsidR="009C5474" w:rsidRPr="009C5474">
                              <w:rPr>
                                <w:b/>
                                <w:color w:val="auto"/>
                              </w:rPr>
                              <w:t xml:space="preserve"> 36 750</w:t>
                            </w:r>
                          </w:p>
                          <w:p w14:paraId="4CC38A84" w14:textId="77777777" w:rsidR="00011B98" w:rsidRDefault="00011B98" w:rsidP="00B945D6">
                            <w:pPr>
                              <w:rPr>
                                <w:b/>
                              </w:rPr>
                            </w:pPr>
                          </w:p>
                          <w:p w14:paraId="04A5D58E" w14:textId="77777777" w:rsidR="00011B98" w:rsidRDefault="00011B98" w:rsidP="00B945D6">
                            <w:pPr>
                              <w:rPr>
                                <w:b/>
                              </w:rPr>
                            </w:pPr>
                          </w:p>
                          <w:p w14:paraId="68FE55C4" w14:textId="77777777" w:rsidR="00011B98" w:rsidRDefault="00011B98" w:rsidP="00B945D6">
                            <w:pPr>
                              <w:rPr>
                                <w:b/>
                              </w:rPr>
                            </w:pPr>
                          </w:p>
                          <w:p w14:paraId="002D2E5A" w14:textId="77777777" w:rsidR="00011B98" w:rsidRDefault="00011B98" w:rsidP="00B945D6">
                            <w:pPr>
                              <w:rPr>
                                <w:b/>
                              </w:rPr>
                            </w:pPr>
                          </w:p>
                          <w:p w14:paraId="6057E69E" w14:textId="77777777" w:rsidR="00011B98" w:rsidRDefault="00011B98" w:rsidP="00B945D6">
                            <w:pPr>
                              <w:rPr>
                                <w:b/>
                              </w:rPr>
                            </w:pPr>
                          </w:p>
                          <w:p w14:paraId="273736E2" w14:textId="77777777" w:rsidR="00011B98" w:rsidRDefault="00011B98" w:rsidP="00B945D6">
                            <w:pPr>
                              <w:rPr>
                                <w:b/>
                              </w:rPr>
                            </w:pPr>
                          </w:p>
                          <w:p w14:paraId="0C414B28" w14:textId="77777777" w:rsidR="00011B98" w:rsidRDefault="00011B98" w:rsidP="00B945D6">
                            <w:pPr>
                              <w:rPr>
                                <w:b/>
                              </w:rPr>
                            </w:pPr>
                          </w:p>
                          <w:p w14:paraId="3FECE2D9" w14:textId="77777777" w:rsidR="00011B98" w:rsidRDefault="00011B98" w:rsidP="00B945D6">
                            <w:pPr>
                              <w:rPr>
                                <w:b/>
                              </w:rPr>
                            </w:pPr>
                          </w:p>
                          <w:p w14:paraId="7DC763D6" w14:textId="77777777" w:rsidR="00011B98" w:rsidRDefault="00011B98" w:rsidP="00B945D6">
                            <w:pPr>
                              <w:rPr>
                                <w:b/>
                              </w:rPr>
                            </w:pPr>
                          </w:p>
                          <w:p w14:paraId="654E141B" w14:textId="77777777" w:rsidR="00011B98" w:rsidRDefault="00011B98" w:rsidP="00B945D6">
                            <w:pPr>
                              <w:rPr>
                                <w:b/>
                              </w:rPr>
                            </w:pPr>
                          </w:p>
                          <w:p w14:paraId="7F664A50" w14:textId="77777777" w:rsidR="00011B98" w:rsidRPr="00AE1B5A" w:rsidRDefault="00011B98"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strokeweight="1.5pt">
                <v:textbox>
                  <w:txbxContent>
                    <w:p w14:paraId="30191190" w14:textId="5C4160B9" w:rsidR="00011B98" w:rsidRPr="009C5474" w:rsidRDefault="00011B98" w:rsidP="00B945D6">
                      <w:pPr>
                        <w:rPr>
                          <w:b/>
                          <w:color w:val="auto"/>
                        </w:rPr>
                      </w:pPr>
                      <w:r w:rsidRPr="009C5474">
                        <w:rPr>
                          <w:b/>
                          <w:color w:val="auto"/>
                        </w:rPr>
                        <w:t>PEF ALLOCATION: £</w:t>
                      </w:r>
                      <w:r w:rsidR="009C5474" w:rsidRPr="009C5474">
                        <w:rPr>
                          <w:b/>
                          <w:color w:val="auto"/>
                        </w:rPr>
                        <w:t xml:space="preserve"> 36 750</w:t>
                      </w:r>
                    </w:p>
                    <w:p w14:paraId="4CC38A84" w14:textId="77777777" w:rsidR="00011B98" w:rsidRDefault="00011B98" w:rsidP="00B945D6">
                      <w:pPr>
                        <w:rPr>
                          <w:b/>
                        </w:rPr>
                      </w:pPr>
                    </w:p>
                    <w:p w14:paraId="04A5D58E" w14:textId="77777777" w:rsidR="00011B98" w:rsidRDefault="00011B98" w:rsidP="00B945D6">
                      <w:pPr>
                        <w:rPr>
                          <w:b/>
                        </w:rPr>
                      </w:pPr>
                    </w:p>
                    <w:p w14:paraId="68FE55C4" w14:textId="77777777" w:rsidR="00011B98" w:rsidRDefault="00011B98" w:rsidP="00B945D6">
                      <w:pPr>
                        <w:rPr>
                          <w:b/>
                        </w:rPr>
                      </w:pPr>
                    </w:p>
                    <w:p w14:paraId="002D2E5A" w14:textId="77777777" w:rsidR="00011B98" w:rsidRDefault="00011B98" w:rsidP="00B945D6">
                      <w:pPr>
                        <w:rPr>
                          <w:b/>
                        </w:rPr>
                      </w:pPr>
                    </w:p>
                    <w:p w14:paraId="6057E69E" w14:textId="77777777" w:rsidR="00011B98" w:rsidRDefault="00011B98" w:rsidP="00B945D6">
                      <w:pPr>
                        <w:rPr>
                          <w:b/>
                        </w:rPr>
                      </w:pPr>
                    </w:p>
                    <w:p w14:paraId="273736E2" w14:textId="77777777" w:rsidR="00011B98" w:rsidRDefault="00011B98" w:rsidP="00B945D6">
                      <w:pPr>
                        <w:rPr>
                          <w:b/>
                        </w:rPr>
                      </w:pPr>
                    </w:p>
                    <w:p w14:paraId="0C414B28" w14:textId="77777777" w:rsidR="00011B98" w:rsidRDefault="00011B98" w:rsidP="00B945D6">
                      <w:pPr>
                        <w:rPr>
                          <w:b/>
                        </w:rPr>
                      </w:pPr>
                    </w:p>
                    <w:p w14:paraId="3FECE2D9" w14:textId="77777777" w:rsidR="00011B98" w:rsidRDefault="00011B98" w:rsidP="00B945D6">
                      <w:pPr>
                        <w:rPr>
                          <w:b/>
                        </w:rPr>
                      </w:pPr>
                    </w:p>
                    <w:p w14:paraId="7DC763D6" w14:textId="77777777" w:rsidR="00011B98" w:rsidRDefault="00011B98" w:rsidP="00B945D6">
                      <w:pPr>
                        <w:rPr>
                          <w:b/>
                        </w:rPr>
                      </w:pPr>
                    </w:p>
                    <w:p w14:paraId="654E141B" w14:textId="77777777" w:rsidR="00011B98" w:rsidRDefault="00011B98" w:rsidP="00B945D6">
                      <w:pPr>
                        <w:rPr>
                          <w:b/>
                        </w:rPr>
                      </w:pPr>
                    </w:p>
                    <w:p w14:paraId="7F664A50" w14:textId="77777777" w:rsidR="00011B98" w:rsidRPr="00AE1B5A" w:rsidRDefault="00011B98"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605B6D6D" w:rsidR="00F57ADD" w:rsidRPr="00746581" w:rsidRDefault="00F57ADD" w:rsidP="00F57ADD">
      <w:pPr>
        <w:jc w:val="center"/>
        <w:rPr>
          <w:b/>
          <w:color w:val="auto"/>
          <w:sz w:val="32"/>
          <w:szCs w:val="32"/>
        </w:rPr>
      </w:pPr>
      <w:r w:rsidRPr="00746581">
        <w:rPr>
          <w:b/>
          <w:color w:val="auto"/>
          <w:sz w:val="32"/>
          <w:szCs w:val="32"/>
        </w:rPr>
        <w:t>EQUITY PLAN 202</w:t>
      </w:r>
      <w:r w:rsidR="00C12F1F">
        <w:rPr>
          <w:b/>
          <w:color w:val="auto"/>
          <w:sz w:val="32"/>
          <w:szCs w:val="32"/>
        </w:rPr>
        <w:t>3</w:t>
      </w:r>
      <w:r w:rsidRPr="00746581">
        <w:rPr>
          <w:b/>
          <w:color w:val="auto"/>
          <w:sz w:val="32"/>
          <w:szCs w:val="32"/>
        </w:rPr>
        <w:t>-2</w:t>
      </w:r>
      <w:r w:rsidR="00C12F1F">
        <w:rPr>
          <w:b/>
          <w:color w:val="auto"/>
          <w:sz w:val="32"/>
          <w:szCs w:val="32"/>
        </w:rPr>
        <w:t>4</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228D106C" w14:textId="77777777" w:rsidR="003D2C3E" w:rsidRPr="00746581" w:rsidRDefault="003D2C3E" w:rsidP="009F0BC9">
      <w:pP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3892FCE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001B7FB8">
              <w:rPr>
                <w:b/>
                <w:caps/>
                <w:color w:val="auto"/>
              </w:rPr>
              <w:t xml:space="preserve"> (PEF)</w:t>
            </w:r>
            <w:r w:rsidRPr="00746581">
              <w:rPr>
                <w:b/>
                <w:caps/>
                <w:color w:val="auto"/>
              </w:rPr>
              <w:t xml:space="preserve"> plan</w:t>
            </w:r>
          </w:p>
        </w:tc>
      </w:tr>
      <w:tr w:rsidR="00746581" w:rsidRPr="00746581" w14:paraId="60663288" w14:textId="77777777" w:rsidTr="005975D5">
        <w:tc>
          <w:tcPr>
            <w:tcW w:w="15694" w:type="dxa"/>
            <w:gridSpan w:val="5"/>
          </w:tcPr>
          <w:p w14:paraId="4C486A0E" w14:textId="5C67F6E5"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w:t>
            </w:r>
            <w:r w:rsidR="00C12F1F">
              <w:rPr>
                <w:color w:val="auto"/>
              </w:rPr>
              <w:t>e</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3F6157">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6818A29C"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r w:rsidR="002353E6">
              <w:rPr>
                <w:color w:val="auto"/>
              </w:rPr>
              <w:t>.</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12C8862A" w:rsidR="00EC47CB" w:rsidRPr="00746581" w:rsidRDefault="00EC47CB" w:rsidP="00437AFB">
            <w:pPr>
              <w:rPr>
                <w:color w:val="auto"/>
              </w:rPr>
            </w:pPr>
            <w:r w:rsidRPr="00746581">
              <w:rPr>
                <w:color w:val="auto"/>
              </w:rPr>
              <w:t>Please indicate what evidence you are going to collect to show impact and progression</w:t>
            </w:r>
            <w:r w:rsidR="002353E6">
              <w:rPr>
                <w:color w:val="auto"/>
              </w:rPr>
              <w:t>.</w:t>
            </w:r>
          </w:p>
        </w:tc>
      </w:tr>
      <w:tr w:rsidR="00746581" w:rsidRPr="00746581" w14:paraId="29D730A4" w14:textId="77777777" w:rsidTr="003F6157">
        <w:tc>
          <w:tcPr>
            <w:tcW w:w="1961" w:type="dxa"/>
          </w:tcPr>
          <w:p w14:paraId="7BA98160" w14:textId="77777777" w:rsidR="00A75EE4" w:rsidRPr="00746581" w:rsidRDefault="00A75EE4" w:rsidP="00437AFB">
            <w:pPr>
              <w:jc w:val="center"/>
              <w:rPr>
                <w:b/>
                <w:color w:val="auto"/>
              </w:rPr>
            </w:pPr>
          </w:p>
          <w:p w14:paraId="7EDA3EAA" w14:textId="60FCB561" w:rsidR="00A75EE4" w:rsidRPr="00746581" w:rsidRDefault="00D36955" w:rsidP="00437AFB">
            <w:pPr>
              <w:jc w:val="center"/>
              <w:rPr>
                <w:b/>
                <w:color w:val="auto"/>
              </w:rPr>
            </w:pPr>
            <w:r>
              <w:rPr>
                <w:b/>
                <w:color w:val="auto"/>
              </w:rPr>
              <w:t>School Priority 2</w:t>
            </w:r>
          </w:p>
          <w:p w14:paraId="27230AA2" w14:textId="77777777" w:rsidR="00A75EE4" w:rsidRPr="00746581" w:rsidRDefault="00A75EE4" w:rsidP="00437AFB">
            <w:pPr>
              <w:jc w:val="center"/>
              <w:rPr>
                <w:b/>
                <w:color w:val="auto"/>
              </w:rPr>
            </w:pPr>
          </w:p>
          <w:p w14:paraId="074C08DE" w14:textId="77777777" w:rsidR="00A75EE4" w:rsidRPr="00746581" w:rsidRDefault="00A75EE4" w:rsidP="00437AFB">
            <w:pPr>
              <w:jc w:val="center"/>
              <w:rPr>
                <w:b/>
                <w:color w:val="auto"/>
              </w:rPr>
            </w:pPr>
          </w:p>
          <w:p w14:paraId="2231DD2B" w14:textId="77777777" w:rsidR="00A75EE4" w:rsidRPr="00746581" w:rsidRDefault="00A75EE4" w:rsidP="00437AFB">
            <w:pPr>
              <w:jc w:val="center"/>
              <w:rPr>
                <w:b/>
                <w:color w:val="auto"/>
              </w:rPr>
            </w:pPr>
          </w:p>
          <w:p w14:paraId="59E2EC6D" w14:textId="77777777" w:rsidR="00A75EE4" w:rsidRPr="00746581" w:rsidRDefault="00A75EE4" w:rsidP="00437AFB">
            <w:pPr>
              <w:jc w:val="center"/>
              <w:rPr>
                <w:b/>
                <w:color w:val="auto"/>
              </w:rPr>
            </w:pPr>
          </w:p>
          <w:p w14:paraId="7C381567" w14:textId="77777777" w:rsidR="00A75EE4" w:rsidRPr="00746581" w:rsidRDefault="00A75EE4" w:rsidP="00437AFB">
            <w:pPr>
              <w:jc w:val="center"/>
              <w:rPr>
                <w:b/>
                <w:color w:val="auto"/>
              </w:rPr>
            </w:pPr>
          </w:p>
          <w:p w14:paraId="48346D3B" w14:textId="77777777" w:rsidR="00A75EE4" w:rsidRPr="00746581" w:rsidRDefault="00A75EE4" w:rsidP="00437AFB">
            <w:pPr>
              <w:jc w:val="center"/>
              <w:rPr>
                <w:b/>
                <w:color w:val="auto"/>
              </w:rPr>
            </w:pPr>
          </w:p>
          <w:p w14:paraId="64933D92" w14:textId="3346D843" w:rsidR="00A75EE4" w:rsidRPr="00746581" w:rsidRDefault="00A75EE4" w:rsidP="00437AFB">
            <w:pPr>
              <w:jc w:val="center"/>
              <w:rPr>
                <w:b/>
                <w:color w:val="auto"/>
              </w:rPr>
            </w:pPr>
          </w:p>
          <w:p w14:paraId="3FE35C08" w14:textId="50F35818" w:rsidR="00A75EE4" w:rsidRPr="00746581" w:rsidRDefault="00A75EE4" w:rsidP="00437AFB">
            <w:pPr>
              <w:jc w:val="center"/>
              <w:rPr>
                <w:b/>
                <w:color w:val="auto"/>
              </w:rPr>
            </w:pPr>
          </w:p>
          <w:p w14:paraId="22876384" w14:textId="3F018DC7" w:rsidR="00A75EE4" w:rsidRPr="00746581" w:rsidRDefault="00A75EE4" w:rsidP="00437AFB">
            <w:pPr>
              <w:jc w:val="center"/>
              <w:rPr>
                <w:b/>
                <w:color w:val="auto"/>
              </w:rPr>
            </w:pPr>
          </w:p>
          <w:p w14:paraId="39A8E86E" w14:textId="1FE99556" w:rsidR="00A75EE4" w:rsidRPr="00746581" w:rsidRDefault="00A75EE4" w:rsidP="00437AFB">
            <w:pPr>
              <w:jc w:val="center"/>
              <w:rPr>
                <w:b/>
                <w:color w:val="auto"/>
              </w:rPr>
            </w:pPr>
          </w:p>
          <w:p w14:paraId="5F12C1C2" w14:textId="6DA00E2F" w:rsidR="00A75EE4" w:rsidRPr="00746581" w:rsidRDefault="00A75EE4" w:rsidP="00437AFB">
            <w:pPr>
              <w:jc w:val="center"/>
              <w:rPr>
                <w:b/>
                <w:color w:val="auto"/>
              </w:rPr>
            </w:pPr>
          </w:p>
          <w:p w14:paraId="304D11B1" w14:textId="17AC8D71" w:rsidR="00A75EE4" w:rsidRPr="00746581" w:rsidRDefault="00A75EE4" w:rsidP="00437AFB">
            <w:pPr>
              <w:jc w:val="center"/>
              <w:rPr>
                <w:b/>
                <w:color w:val="auto"/>
              </w:rPr>
            </w:pPr>
          </w:p>
          <w:p w14:paraId="51BAEF3B" w14:textId="0B7899B5" w:rsidR="00A75EE4" w:rsidRPr="00746581" w:rsidRDefault="00A75EE4" w:rsidP="00437AFB">
            <w:pPr>
              <w:jc w:val="center"/>
              <w:rPr>
                <w:b/>
                <w:color w:val="auto"/>
              </w:rPr>
            </w:pPr>
          </w:p>
          <w:p w14:paraId="2CAD5E1E" w14:textId="12006291" w:rsidR="00A75EE4" w:rsidRPr="00746581" w:rsidRDefault="00A75EE4" w:rsidP="00437AFB">
            <w:pPr>
              <w:jc w:val="center"/>
              <w:rPr>
                <w:b/>
                <w:color w:val="auto"/>
              </w:rPr>
            </w:pPr>
          </w:p>
          <w:p w14:paraId="33D21AF6" w14:textId="1E611162" w:rsidR="00A75EE4" w:rsidRPr="00746581" w:rsidRDefault="00A75EE4" w:rsidP="00437AFB">
            <w:pPr>
              <w:jc w:val="center"/>
              <w:rPr>
                <w:b/>
                <w:color w:val="auto"/>
              </w:rPr>
            </w:pPr>
          </w:p>
          <w:p w14:paraId="0CE4910E" w14:textId="379D7F42" w:rsidR="00A75EE4" w:rsidRPr="00746581" w:rsidRDefault="00A75EE4" w:rsidP="00437AFB">
            <w:pPr>
              <w:jc w:val="center"/>
              <w:rPr>
                <w:b/>
                <w:color w:val="auto"/>
              </w:rPr>
            </w:pPr>
          </w:p>
          <w:p w14:paraId="3027D128" w14:textId="77777777" w:rsidR="00A75EE4" w:rsidRPr="00746581" w:rsidRDefault="00A75EE4" w:rsidP="00437AFB">
            <w:pPr>
              <w:jc w:val="center"/>
              <w:rPr>
                <w:b/>
                <w:color w:val="auto"/>
              </w:rPr>
            </w:pPr>
          </w:p>
          <w:p w14:paraId="2DFF126D" w14:textId="77777777" w:rsidR="00A75EE4" w:rsidRPr="00746581" w:rsidRDefault="00A75EE4" w:rsidP="00437AFB">
            <w:pPr>
              <w:jc w:val="center"/>
              <w:rPr>
                <w:b/>
                <w:color w:val="auto"/>
              </w:rPr>
            </w:pPr>
          </w:p>
        </w:tc>
        <w:tc>
          <w:tcPr>
            <w:tcW w:w="1962" w:type="dxa"/>
          </w:tcPr>
          <w:p w14:paraId="1D37768E" w14:textId="77777777" w:rsidR="00A75EE4" w:rsidRPr="00746581" w:rsidRDefault="00A75EE4" w:rsidP="00437AFB">
            <w:pPr>
              <w:jc w:val="center"/>
              <w:rPr>
                <w:b/>
                <w:color w:val="auto"/>
              </w:rPr>
            </w:pPr>
          </w:p>
          <w:p w14:paraId="70E82EBD" w14:textId="77D830D1" w:rsidR="00A75EE4" w:rsidRPr="00746581" w:rsidRDefault="00D36955" w:rsidP="00437AFB">
            <w:pPr>
              <w:jc w:val="center"/>
              <w:rPr>
                <w:b/>
                <w:color w:val="auto"/>
              </w:rPr>
            </w:pPr>
            <w:r>
              <w:rPr>
                <w:b/>
                <w:color w:val="auto"/>
              </w:rPr>
              <w:t>£ 24 099</w:t>
            </w:r>
          </w:p>
          <w:p w14:paraId="797D079F" w14:textId="28259034" w:rsidR="00A75EE4" w:rsidRDefault="00A75EE4" w:rsidP="00437AFB">
            <w:pPr>
              <w:jc w:val="center"/>
              <w:rPr>
                <w:b/>
                <w:color w:val="auto"/>
              </w:rPr>
            </w:pPr>
          </w:p>
          <w:p w14:paraId="4419EB97" w14:textId="59A3E284" w:rsidR="009440F2" w:rsidRDefault="009440F2" w:rsidP="00437AFB">
            <w:pPr>
              <w:jc w:val="center"/>
              <w:rPr>
                <w:b/>
                <w:color w:val="auto"/>
              </w:rPr>
            </w:pPr>
          </w:p>
          <w:p w14:paraId="7F35B558" w14:textId="4698F2B2" w:rsidR="009440F2" w:rsidRDefault="009440F2" w:rsidP="00437AFB">
            <w:pPr>
              <w:jc w:val="center"/>
              <w:rPr>
                <w:b/>
                <w:color w:val="auto"/>
              </w:rPr>
            </w:pPr>
          </w:p>
          <w:p w14:paraId="74A36A0E" w14:textId="45A31E4B" w:rsidR="009440F2" w:rsidRDefault="009440F2" w:rsidP="00437AFB">
            <w:pPr>
              <w:jc w:val="center"/>
              <w:rPr>
                <w:b/>
                <w:color w:val="auto"/>
              </w:rPr>
            </w:pPr>
          </w:p>
          <w:p w14:paraId="1DCDFB37" w14:textId="47555A02" w:rsidR="009440F2" w:rsidRDefault="009440F2" w:rsidP="00437AFB">
            <w:pPr>
              <w:jc w:val="center"/>
              <w:rPr>
                <w:b/>
                <w:color w:val="auto"/>
              </w:rPr>
            </w:pPr>
          </w:p>
          <w:p w14:paraId="306AD7F8" w14:textId="67ACD810" w:rsidR="009440F2" w:rsidRDefault="009440F2" w:rsidP="00437AFB">
            <w:pPr>
              <w:jc w:val="center"/>
              <w:rPr>
                <w:b/>
                <w:color w:val="auto"/>
              </w:rPr>
            </w:pPr>
          </w:p>
          <w:p w14:paraId="6CE9DD0A" w14:textId="31BC5921" w:rsidR="009440F2" w:rsidRDefault="009440F2" w:rsidP="00437AFB">
            <w:pPr>
              <w:jc w:val="center"/>
              <w:rPr>
                <w:b/>
                <w:color w:val="auto"/>
              </w:rPr>
            </w:pPr>
          </w:p>
          <w:p w14:paraId="21B40C00" w14:textId="5E456147" w:rsidR="009440F2" w:rsidRDefault="009440F2" w:rsidP="00437AFB">
            <w:pPr>
              <w:jc w:val="center"/>
              <w:rPr>
                <w:b/>
                <w:color w:val="auto"/>
              </w:rPr>
            </w:pPr>
          </w:p>
          <w:p w14:paraId="26B1D203" w14:textId="6DB23FCA" w:rsidR="009440F2" w:rsidRDefault="009440F2" w:rsidP="00437AFB">
            <w:pPr>
              <w:jc w:val="center"/>
              <w:rPr>
                <w:b/>
                <w:color w:val="auto"/>
              </w:rPr>
            </w:pPr>
          </w:p>
          <w:p w14:paraId="6A461241" w14:textId="31AB84FE" w:rsidR="009440F2" w:rsidRDefault="009440F2" w:rsidP="00437AFB">
            <w:pPr>
              <w:jc w:val="center"/>
              <w:rPr>
                <w:b/>
                <w:color w:val="auto"/>
              </w:rPr>
            </w:pPr>
          </w:p>
          <w:p w14:paraId="1C19DDAA" w14:textId="02BC507E" w:rsidR="009440F2" w:rsidRDefault="009440F2" w:rsidP="00437AFB">
            <w:pPr>
              <w:jc w:val="center"/>
              <w:rPr>
                <w:b/>
                <w:color w:val="auto"/>
              </w:rPr>
            </w:pPr>
          </w:p>
          <w:p w14:paraId="0D68A806" w14:textId="20D64357" w:rsidR="009440F2" w:rsidRDefault="009440F2" w:rsidP="00437AFB">
            <w:pPr>
              <w:jc w:val="center"/>
              <w:rPr>
                <w:b/>
                <w:color w:val="auto"/>
              </w:rPr>
            </w:pPr>
          </w:p>
          <w:p w14:paraId="56E233ED" w14:textId="0075EB8F" w:rsidR="009440F2" w:rsidRDefault="009440F2" w:rsidP="00437AFB">
            <w:pPr>
              <w:jc w:val="center"/>
              <w:rPr>
                <w:b/>
                <w:color w:val="auto"/>
              </w:rPr>
            </w:pPr>
          </w:p>
          <w:p w14:paraId="46DA79D5" w14:textId="787FD52B" w:rsidR="009440F2" w:rsidRDefault="009440F2" w:rsidP="00437AFB">
            <w:pPr>
              <w:jc w:val="center"/>
              <w:rPr>
                <w:b/>
                <w:color w:val="auto"/>
              </w:rPr>
            </w:pPr>
          </w:p>
          <w:p w14:paraId="5B21CCD4" w14:textId="57950532" w:rsidR="009440F2" w:rsidRDefault="009440F2" w:rsidP="00437AFB">
            <w:pPr>
              <w:jc w:val="center"/>
              <w:rPr>
                <w:b/>
                <w:color w:val="auto"/>
              </w:rPr>
            </w:pPr>
          </w:p>
          <w:p w14:paraId="0AF54568" w14:textId="5B82B478" w:rsidR="009440F2" w:rsidRDefault="009440F2" w:rsidP="00437AFB">
            <w:pPr>
              <w:jc w:val="center"/>
              <w:rPr>
                <w:b/>
                <w:color w:val="auto"/>
              </w:rPr>
            </w:pPr>
          </w:p>
          <w:p w14:paraId="405253E2" w14:textId="591CE6BD" w:rsidR="009440F2" w:rsidRDefault="009440F2" w:rsidP="00437AFB">
            <w:pPr>
              <w:jc w:val="center"/>
              <w:rPr>
                <w:b/>
                <w:color w:val="auto"/>
              </w:rPr>
            </w:pPr>
          </w:p>
          <w:p w14:paraId="44CCCA9C" w14:textId="78BCCE63" w:rsidR="009440F2" w:rsidRDefault="009440F2" w:rsidP="00437AFB">
            <w:pPr>
              <w:jc w:val="center"/>
              <w:rPr>
                <w:b/>
                <w:color w:val="auto"/>
              </w:rPr>
            </w:pPr>
          </w:p>
          <w:p w14:paraId="7E469FF3" w14:textId="73E90D27" w:rsidR="009440F2" w:rsidRDefault="009440F2" w:rsidP="00437AFB">
            <w:pPr>
              <w:jc w:val="center"/>
              <w:rPr>
                <w:b/>
                <w:color w:val="auto"/>
              </w:rPr>
            </w:pPr>
          </w:p>
          <w:p w14:paraId="4EAA96D7" w14:textId="4C13FA3B" w:rsidR="009440F2" w:rsidRDefault="009440F2" w:rsidP="00437AFB">
            <w:pPr>
              <w:jc w:val="center"/>
              <w:rPr>
                <w:b/>
                <w:color w:val="auto"/>
              </w:rPr>
            </w:pPr>
          </w:p>
          <w:p w14:paraId="357395DB" w14:textId="48FA3C74" w:rsidR="009440F2" w:rsidRDefault="009440F2" w:rsidP="00437AFB">
            <w:pPr>
              <w:jc w:val="center"/>
              <w:rPr>
                <w:b/>
                <w:color w:val="auto"/>
              </w:rPr>
            </w:pPr>
          </w:p>
          <w:p w14:paraId="42EE19E3" w14:textId="60AB02E2" w:rsidR="009440F2" w:rsidRDefault="009440F2" w:rsidP="00437AFB">
            <w:pPr>
              <w:jc w:val="center"/>
              <w:rPr>
                <w:b/>
                <w:color w:val="auto"/>
              </w:rPr>
            </w:pPr>
          </w:p>
          <w:p w14:paraId="1B9A8E91" w14:textId="026A4362" w:rsidR="009440F2" w:rsidRDefault="009440F2" w:rsidP="00437AFB">
            <w:pPr>
              <w:jc w:val="center"/>
              <w:rPr>
                <w:b/>
                <w:color w:val="auto"/>
              </w:rPr>
            </w:pPr>
          </w:p>
          <w:p w14:paraId="41A7B3C9" w14:textId="2921AFB3" w:rsidR="009440F2" w:rsidRPr="00746581" w:rsidRDefault="009440F2" w:rsidP="00437AFB">
            <w:pPr>
              <w:jc w:val="center"/>
              <w:rPr>
                <w:b/>
                <w:color w:val="auto"/>
              </w:rPr>
            </w:pPr>
            <w:r>
              <w:rPr>
                <w:b/>
                <w:color w:val="auto"/>
              </w:rPr>
              <w:t>£ 1000</w:t>
            </w:r>
          </w:p>
          <w:p w14:paraId="57822F57" w14:textId="77777777" w:rsidR="00A75EE4" w:rsidRPr="00746581" w:rsidRDefault="00A75EE4" w:rsidP="00437AFB">
            <w:pPr>
              <w:jc w:val="center"/>
              <w:rPr>
                <w:b/>
                <w:color w:val="auto"/>
              </w:rPr>
            </w:pPr>
          </w:p>
          <w:p w14:paraId="2CE7F32F" w14:textId="77777777" w:rsidR="00A75EE4" w:rsidRPr="00746581" w:rsidRDefault="00A75EE4" w:rsidP="00437AFB">
            <w:pPr>
              <w:jc w:val="center"/>
              <w:rPr>
                <w:b/>
                <w:color w:val="auto"/>
              </w:rPr>
            </w:pPr>
          </w:p>
          <w:p w14:paraId="3108F5BA" w14:textId="77777777" w:rsidR="00A75EE4" w:rsidRPr="00746581" w:rsidRDefault="00A75EE4" w:rsidP="00437AFB">
            <w:pPr>
              <w:jc w:val="center"/>
              <w:rPr>
                <w:b/>
                <w:color w:val="auto"/>
              </w:rPr>
            </w:pPr>
          </w:p>
          <w:p w14:paraId="6A3357BD" w14:textId="77777777" w:rsidR="00A75EE4" w:rsidRPr="00746581" w:rsidRDefault="00A75EE4" w:rsidP="00437AFB">
            <w:pPr>
              <w:jc w:val="center"/>
              <w:rPr>
                <w:b/>
                <w:color w:val="auto"/>
              </w:rPr>
            </w:pPr>
          </w:p>
          <w:p w14:paraId="4D1AF223" w14:textId="77777777" w:rsidR="00A75EE4" w:rsidRPr="00746581" w:rsidRDefault="00A75EE4" w:rsidP="00437AFB">
            <w:pPr>
              <w:jc w:val="center"/>
              <w:rPr>
                <w:b/>
                <w:color w:val="auto"/>
              </w:rPr>
            </w:pPr>
          </w:p>
          <w:p w14:paraId="20A04A86" w14:textId="77777777" w:rsidR="00A75EE4" w:rsidRPr="00746581" w:rsidRDefault="00A75EE4" w:rsidP="00437AFB">
            <w:pPr>
              <w:jc w:val="center"/>
              <w:rPr>
                <w:b/>
                <w:color w:val="auto"/>
              </w:rPr>
            </w:pPr>
          </w:p>
          <w:p w14:paraId="46A54807" w14:textId="7A4E87DC" w:rsidR="00A75EE4" w:rsidRPr="00746581" w:rsidRDefault="00A75EE4" w:rsidP="00A75EE4">
            <w:pPr>
              <w:rPr>
                <w:b/>
                <w:color w:val="auto"/>
              </w:rPr>
            </w:pPr>
          </w:p>
        </w:tc>
        <w:tc>
          <w:tcPr>
            <w:tcW w:w="3924" w:type="dxa"/>
          </w:tcPr>
          <w:p w14:paraId="624ACC08" w14:textId="77777777" w:rsidR="00A75EE4" w:rsidRDefault="00A75EE4" w:rsidP="00437AFB">
            <w:pPr>
              <w:jc w:val="center"/>
              <w:rPr>
                <w:b/>
                <w:color w:val="auto"/>
              </w:rPr>
            </w:pPr>
          </w:p>
          <w:p w14:paraId="5334F6A4" w14:textId="0C5E2858" w:rsidR="009440F2" w:rsidRDefault="009440F2" w:rsidP="00437AFB">
            <w:pPr>
              <w:jc w:val="center"/>
              <w:rPr>
                <w:b/>
                <w:color w:val="auto"/>
              </w:rPr>
            </w:pPr>
            <w:r>
              <w:rPr>
                <w:b/>
                <w:color w:val="auto"/>
              </w:rPr>
              <w:t>Class teacher to provide targeted support aimed at improving attainment in writing.</w:t>
            </w:r>
          </w:p>
          <w:p w14:paraId="133E61EF" w14:textId="00FA0CE9" w:rsidR="009440F2" w:rsidRDefault="009440F2" w:rsidP="00437AFB">
            <w:pPr>
              <w:jc w:val="center"/>
              <w:rPr>
                <w:b/>
                <w:color w:val="auto"/>
              </w:rPr>
            </w:pPr>
          </w:p>
          <w:p w14:paraId="13CDF46E" w14:textId="4739C2FB" w:rsidR="009440F2" w:rsidRDefault="009440F2" w:rsidP="00437AFB">
            <w:pPr>
              <w:jc w:val="center"/>
              <w:rPr>
                <w:b/>
                <w:color w:val="auto"/>
              </w:rPr>
            </w:pPr>
          </w:p>
          <w:p w14:paraId="0DF9F91E" w14:textId="49D6B6E2" w:rsidR="009440F2" w:rsidRDefault="009440F2" w:rsidP="00437AFB">
            <w:pPr>
              <w:jc w:val="center"/>
              <w:rPr>
                <w:b/>
                <w:color w:val="auto"/>
              </w:rPr>
            </w:pPr>
          </w:p>
          <w:p w14:paraId="4D32E4C7" w14:textId="347F769E" w:rsidR="009440F2" w:rsidRDefault="009440F2" w:rsidP="00437AFB">
            <w:pPr>
              <w:jc w:val="center"/>
              <w:rPr>
                <w:b/>
                <w:color w:val="auto"/>
              </w:rPr>
            </w:pPr>
          </w:p>
          <w:p w14:paraId="18F65A73" w14:textId="3DF8B975" w:rsidR="009440F2" w:rsidRDefault="009440F2" w:rsidP="00437AFB">
            <w:pPr>
              <w:jc w:val="center"/>
              <w:rPr>
                <w:b/>
                <w:color w:val="auto"/>
              </w:rPr>
            </w:pPr>
          </w:p>
          <w:p w14:paraId="09EF8284" w14:textId="446EC098" w:rsidR="009440F2" w:rsidRDefault="009440F2" w:rsidP="00437AFB">
            <w:pPr>
              <w:jc w:val="center"/>
              <w:rPr>
                <w:b/>
                <w:color w:val="auto"/>
              </w:rPr>
            </w:pPr>
          </w:p>
          <w:p w14:paraId="67DF5B5C" w14:textId="7EC0D7F2" w:rsidR="009440F2" w:rsidRDefault="009440F2" w:rsidP="00437AFB">
            <w:pPr>
              <w:jc w:val="center"/>
              <w:rPr>
                <w:b/>
                <w:color w:val="auto"/>
              </w:rPr>
            </w:pPr>
          </w:p>
          <w:p w14:paraId="472964F6" w14:textId="1A13098F" w:rsidR="009440F2" w:rsidRDefault="009440F2" w:rsidP="00437AFB">
            <w:pPr>
              <w:jc w:val="center"/>
              <w:rPr>
                <w:b/>
                <w:color w:val="auto"/>
              </w:rPr>
            </w:pPr>
          </w:p>
          <w:p w14:paraId="676284C5" w14:textId="498C60E4" w:rsidR="009440F2" w:rsidRDefault="009440F2" w:rsidP="00437AFB">
            <w:pPr>
              <w:jc w:val="center"/>
              <w:rPr>
                <w:b/>
                <w:color w:val="auto"/>
              </w:rPr>
            </w:pPr>
          </w:p>
          <w:p w14:paraId="296DF72D" w14:textId="7AB045D9" w:rsidR="009440F2" w:rsidRDefault="009440F2" w:rsidP="00437AFB">
            <w:pPr>
              <w:jc w:val="center"/>
              <w:rPr>
                <w:b/>
                <w:color w:val="auto"/>
              </w:rPr>
            </w:pPr>
          </w:p>
          <w:p w14:paraId="57748121" w14:textId="2B8AAD06" w:rsidR="009440F2" w:rsidRDefault="009440F2" w:rsidP="00437AFB">
            <w:pPr>
              <w:jc w:val="center"/>
              <w:rPr>
                <w:b/>
                <w:color w:val="auto"/>
              </w:rPr>
            </w:pPr>
          </w:p>
          <w:p w14:paraId="021C9773" w14:textId="1DEAC935" w:rsidR="009440F2" w:rsidRDefault="009440F2" w:rsidP="00437AFB">
            <w:pPr>
              <w:jc w:val="center"/>
              <w:rPr>
                <w:b/>
                <w:color w:val="auto"/>
              </w:rPr>
            </w:pPr>
          </w:p>
          <w:p w14:paraId="5335B319" w14:textId="4E24A371" w:rsidR="009440F2" w:rsidRDefault="009440F2" w:rsidP="00437AFB">
            <w:pPr>
              <w:jc w:val="center"/>
              <w:rPr>
                <w:b/>
                <w:color w:val="auto"/>
              </w:rPr>
            </w:pPr>
          </w:p>
          <w:p w14:paraId="6E9F0C53" w14:textId="66A8CA08" w:rsidR="009440F2" w:rsidRDefault="009440F2" w:rsidP="00437AFB">
            <w:pPr>
              <w:jc w:val="center"/>
              <w:rPr>
                <w:b/>
                <w:color w:val="auto"/>
              </w:rPr>
            </w:pPr>
          </w:p>
          <w:p w14:paraId="745B74BD" w14:textId="739A5CB6" w:rsidR="009440F2" w:rsidRDefault="009440F2" w:rsidP="00437AFB">
            <w:pPr>
              <w:jc w:val="center"/>
              <w:rPr>
                <w:b/>
                <w:color w:val="auto"/>
              </w:rPr>
            </w:pPr>
          </w:p>
          <w:p w14:paraId="03E39B3F" w14:textId="4DC76D5E" w:rsidR="009440F2" w:rsidRDefault="009440F2" w:rsidP="00437AFB">
            <w:pPr>
              <w:jc w:val="center"/>
              <w:rPr>
                <w:b/>
                <w:color w:val="auto"/>
              </w:rPr>
            </w:pPr>
          </w:p>
          <w:p w14:paraId="76BB92CD" w14:textId="14FBB2A5" w:rsidR="009440F2" w:rsidRDefault="009440F2" w:rsidP="00437AFB">
            <w:pPr>
              <w:jc w:val="center"/>
              <w:rPr>
                <w:b/>
                <w:color w:val="auto"/>
              </w:rPr>
            </w:pPr>
          </w:p>
          <w:p w14:paraId="17011446" w14:textId="1F737AFA" w:rsidR="009440F2" w:rsidRDefault="009440F2" w:rsidP="00437AFB">
            <w:pPr>
              <w:jc w:val="center"/>
              <w:rPr>
                <w:b/>
                <w:color w:val="auto"/>
              </w:rPr>
            </w:pPr>
          </w:p>
          <w:p w14:paraId="2C418F7B" w14:textId="6A2A202C" w:rsidR="009440F2" w:rsidRDefault="009440F2" w:rsidP="00437AFB">
            <w:pPr>
              <w:jc w:val="center"/>
              <w:rPr>
                <w:b/>
                <w:color w:val="auto"/>
              </w:rPr>
            </w:pPr>
          </w:p>
          <w:p w14:paraId="6D21248E" w14:textId="2B843CFF" w:rsidR="009440F2" w:rsidRDefault="009440F2" w:rsidP="00437AFB">
            <w:pPr>
              <w:jc w:val="center"/>
              <w:rPr>
                <w:b/>
                <w:color w:val="auto"/>
              </w:rPr>
            </w:pPr>
          </w:p>
          <w:p w14:paraId="0B24BB36" w14:textId="1B2EBF6A" w:rsidR="009440F2" w:rsidRDefault="009440F2" w:rsidP="00437AFB">
            <w:pPr>
              <w:jc w:val="center"/>
              <w:rPr>
                <w:b/>
                <w:color w:val="auto"/>
              </w:rPr>
            </w:pPr>
          </w:p>
          <w:p w14:paraId="6B721335" w14:textId="2AA7EC25" w:rsidR="009440F2" w:rsidRDefault="009440F2" w:rsidP="00437AFB">
            <w:pPr>
              <w:jc w:val="center"/>
              <w:rPr>
                <w:b/>
                <w:color w:val="auto"/>
              </w:rPr>
            </w:pPr>
            <w:r>
              <w:rPr>
                <w:b/>
                <w:color w:val="auto"/>
              </w:rPr>
              <w:t xml:space="preserve">NLC Swim and Gym Experience </w:t>
            </w:r>
          </w:p>
          <w:p w14:paraId="4DC9017E" w14:textId="62723A57" w:rsidR="009440F2" w:rsidRPr="00746581" w:rsidRDefault="009440F2" w:rsidP="00437AFB">
            <w:pPr>
              <w:jc w:val="center"/>
              <w:rPr>
                <w:b/>
                <w:color w:val="auto"/>
              </w:rPr>
            </w:pPr>
          </w:p>
        </w:tc>
        <w:tc>
          <w:tcPr>
            <w:tcW w:w="3923" w:type="dxa"/>
          </w:tcPr>
          <w:p w14:paraId="74BAEB60" w14:textId="77777777" w:rsidR="00A75EE4" w:rsidRDefault="00A75EE4" w:rsidP="00437AFB">
            <w:pPr>
              <w:jc w:val="center"/>
              <w:rPr>
                <w:b/>
                <w:color w:val="auto"/>
              </w:rPr>
            </w:pPr>
          </w:p>
          <w:p w14:paraId="325C09D8" w14:textId="0FDE93DD" w:rsidR="009440F2" w:rsidRDefault="009440F2" w:rsidP="009440F2">
            <w:r>
              <w:t>Staffing allocation allows for 7 classes which are high in numbers especially across the P4 and P5 stages of the scho</w:t>
            </w:r>
            <w:r w:rsidR="009C5474">
              <w:t>ol</w:t>
            </w:r>
            <w:r>
              <w:t xml:space="preserve">. </w:t>
            </w:r>
          </w:p>
          <w:p w14:paraId="62E0E6D6" w14:textId="08FB9144" w:rsidR="009440F2" w:rsidRDefault="009440F2" w:rsidP="009440F2">
            <w:r>
              <w:t xml:space="preserve">The extra class teacher will deliver specific interventions to identified groups of children targeting learners living in the lowest deciles. Being able to provide a teacher to delivered targeted support allows for class teacher to manage L, T &amp; A for all learners even though class numbers are higher. </w:t>
            </w:r>
          </w:p>
          <w:p w14:paraId="7070647B" w14:textId="77777777" w:rsidR="009440F2" w:rsidRDefault="009440F2" w:rsidP="009440F2"/>
          <w:p w14:paraId="41E4B8B6" w14:textId="3600A64F" w:rsidR="009440F2" w:rsidRDefault="009440F2" w:rsidP="009440F2">
            <w:r>
              <w:t xml:space="preserve"> </w:t>
            </w:r>
          </w:p>
          <w:p w14:paraId="0F2BE430" w14:textId="03B093DF" w:rsidR="009440F2" w:rsidRDefault="009440F2" w:rsidP="009440F2">
            <w:r>
              <w:t xml:space="preserve">This will be monitored and tracked for impact. Much of this resource will be focused on first level as there is a higher level of lower SIMD children in this part of the school. Although the overarching target of raising attainment in writing the interventions will cover all address the other components of literacy. </w:t>
            </w:r>
          </w:p>
          <w:p w14:paraId="51C6BDC8" w14:textId="77777777" w:rsidR="009440F2" w:rsidRDefault="009440F2" w:rsidP="009440F2"/>
          <w:p w14:paraId="49AF234E" w14:textId="77777777" w:rsidR="009440F2" w:rsidRDefault="009440F2" w:rsidP="009440F2"/>
          <w:p w14:paraId="5AE1B7E2" w14:textId="047E6F40" w:rsidR="009440F2" w:rsidRDefault="004C66F1" w:rsidP="009440F2">
            <w:r>
              <w:t xml:space="preserve">All children at the P5 stage will have the opportunity to access swimming lessons and specialist P.E input delivered but NLC Coaches. It is hoped that all children will develop this life skill (swimming) despite </w:t>
            </w:r>
            <w:r w:rsidR="009C5474">
              <w:t xml:space="preserve">any financial or social barriers they may face. </w:t>
            </w:r>
          </w:p>
          <w:p w14:paraId="334B2D85" w14:textId="0E65DC23" w:rsidR="009440F2" w:rsidRPr="00746581" w:rsidRDefault="009440F2" w:rsidP="009440F2">
            <w:pPr>
              <w:rPr>
                <w:b/>
                <w:color w:val="auto"/>
              </w:rPr>
            </w:pPr>
          </w:p>
        </w:tc>
        <w:tc>
          <w:tcPr>
            <w:tcW w:w="3924" w:type="dxa"/>
          </w:tcPr>
          <w:p w14:paraId="661E0CA0" w14:textId="77777777" w:rsidR="00A75EE4" w:rsidRPr="00746581" w:rsidRDefault="00A75EE4" w:rsidP="00437AFB">
            <w:pPr>
              <w:jc w:val="center"/>
              <w:rPr>
                <w:b/>
                <w:color w:val="auto"/>
              </w:rPr>
            </w:pP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29E83B0E" w14:textId="77777777" w:rsidR="002A0491" w:rsidRDefault="002A0491" w:rsidP="00CC74FE">
      <w:pPr>
        <w:jc w:val="center"/>
        <w:rPr>
          <w:b/>
          <w:bCs/>
          <w:color w:val="auto"/>
          <w:sz w:val="28"/>
          <w:szCs w:val="28"/>
        </w:rPr>
      </w:pPr>
    </w:p>
    <w:p w14:paraId="06EB58B9" w14:textId="77777777" w:rsidR="002A0491" w:rsidRDefault="002A0491" w:rsidP="00CC74FE">
      <w:pPr>
        <w:jc w:val="center"/>
        <w:rPr>
          <w:b/>
          <w:bCs/>
          <w:color w:val="auto"/>
          <w:sz w:val="28"/>
          <w:szCs w:val="28"/>
        </w:rPr>
      </w:pPr>
    </w:p>
    <w:p w14:paraId="4F36E3E7" w14:textId="77777777" w:rsidR="002A0491" w:rsidRDefault="002A0491" w:rsidP="00CC74FE">
      <w:pPr>
        <w:jc w:val="center"/>
        <w:rPr>
          <w:b/>
          <w:bCs/>
          <w:color w:val="auto"/>
          <w:sz w:val="28"/>
          <w:szCs w:val="28"/>
        </w:rPr>
      </w:pPr>
    </w:p>
    <w:p w14:paraId="1AECA3B9" w14:textId="77777777" w:rsidR="002A0491" w:rsidRDefault="002A0491" w:rsidP="00CC74FE">
      <w:pPr>
        <w:jc w:val="center"/>
        <w:rPr>
          <w:b/>
          <w:bCs/>
          <w:color w:val="auto"/>
          <w:sz w:val="28"/>
          <w:szCs w:val="28"/>
        </w:rPr>
      </w:pPr>
    </w:p>
    <w:p w14:paraId="6DA54662" w14:textId="77777777" w:rsidR="002A0491" w:rsidRDefault="002A0491" w:rsidP="00CC74FE">
      <w:pPr>
        <w:jc w:val="center"/>
        <w:rPr>
          <w:b/>
          <w:bCs/>
          <w:color w:val="auto"/>
          <w:sz w:val="28"/>
          <w:szCs w:val="28"/>
        </w:rPr>
      </w:pPr>
    </w:p>
    <w:p w14:paraId="62593688" w14:textId="77777777" w:rsidR="002A0491" w:rsidRDefault="002A0491" w:rsidP="00CC74FE">
      <w:pPr>
        <w:jc w:val="center"/>
        <w:rPr>
          <w:b/>
          <w:bCs/>
          <w:color w:val="auto"/>
          <w:sz w:val="28"/>
          <w:szCs w:val="28"/>
        </w:rPr>
      </w:pPr>
    </w:p>
    <w:p w14:paraId="45C28151" w14:textId="77777777" w:rsidR="002A0491" w:rsidRDefault="002A0491" w:rsidP="00CC74FE">
      <w:pPr>
        <w:jc w:val="center"/>
        <w:rPr>
          <w:b/>
          <w:bCs/>
          <w:color w:val="auto"/>
          <w:sz w:val="28"/>
          <w:szCs w:val="28"/>
        </w:rPr>
      </w:pPr>
    </w:p>
    <w:p w14:paraId="43DE94B5" w14:textId="77777777" w:rsidR="002A0491" w:rsidRDefault="002A0491" w:rsidP="00CC74FE">
      <w:pPr>
        <w:jc w:val="center"/>
        <w:rPr>
          <w:b/>
          <w:bCs/>
          <w:color w:val="auto"/>
          <w:sz w:val="28"/>
          <w:szCs w:val="28"/>
        </w:rPr>
      </w:pPr>
    </w:p>
    <w:p w14:paraId="6FBF4C3C" w14:textId="77777777" w:rsidR="002A0491" w:rsidRDefault="002A0491" w:rsidP="00CC74FE">
      <w:pPr>
        <w:jc w:val="center"/>
        <w:rPr>
          <w:b/>
          <w:bCs/>
          <w:color w:val="auto"/>
          <w:sz w:val="28"/>
          <w:szCs w:val="28"/>
        </w:rPr>
      </w:pPr>
    </w:p>
    <w:p w14:paraId="5FA59F6C" w14:textId="77777777" w:rsidR="002A0491" w:rsidRDefault="002A0491" w:rsidP="00CC74FE">
      <w:pPr>
        <w:jc w:val="center"/>
        <w:rPr>
          <w:b/>
          <w:bCs/>
          <w:color w:val="auto"/>
          <w:sz w:val="28"/>
          <w:szCs w:val="28"/>
        </w:rPr>
      </w:pPr>
    </w:p>
    <w:p w14:paraId="45479C19" w14:textId="77777777" w:rsidR="002A0491" w:rsidRDefault="002A0491" w:rsidP="00CC74FE">
      <w:pPr>
        <w:jc w:val="center"/>
        <w:rPr>
          <w:b/>
          <w:bCs/>
          <w:color w:val="auto"/>
          <w:sz w:val="28"/>
          <w:szCs w:val="28"/>
        </w:rPr>
      </w:pPr>
    </w:p>
    <w:p w14:paraId="0FD65045" w14:textId="77777777" w:rsidR="002A0491" w:rsidRDefault="002A0491" w:rsidP="00CC74FE">
      <w:pPr>
        <w:jc w:val="center"/>
        <w:rPr>
          <w:b/>
          <w:bCs/>
          <w:color w:val="auto"/>
          <w:sz w:val="28"/>
          <w:szCs w:val="28"/>
        </w:rPr>
      </w:pPr>
    </w:p>
    <w:p w14:paraId="36D55238" w14:textId="77777777" w:rsidR="002A0491" w:rsidRDefault="002A0491" w:rsidP="00CC74FE">
      <w:pPr>
        <w:jc w:val="center"/>
        <w:rPr>
          <w:b/>
          <w:bCs/>
          <w:color w:val="auto"/>
          <w:sz w:val="28"/>
          <w:szCs w:val="28"/>
        </w:rPr>
      </w:pPr>
    </w:p>
    <w:p w14:paraId="524BC1A4" w14:textId="77777777" w:rsidR="002A0491" w:rsidRDefault="002A0491" w:rsidP="00CC74FE">
      <w:pPr>
        <w:jc w:val="center"/>
        <w:rPr>
          <w:b/>
          <w:bCs/>
          <w:color w:val="auto"/>
          <w:sz w:val="28"/>
          <w:szCs w:val="28"/>
        </w:rPr>
      </w:pPr>
    </w:p>
    <w:p w14:paraId="1236A163" w14:textId="77777777" w:rsidR="002A0491" w:rsidRDefault="002A0491" w:rsidP="00CC74FE">
      <w:pPr>
        <w:jc w:val="center"/>
        <w:rPr>
          <w:b/>
          <w:bCs/>
          <w:color w:val="auto"/>
          <w:sz w:val="28"/>
          <w:szCs w:val="28"/>
        </w:rPr>
      </w:pPr>
    </w:p>
    <w:p w14:paraId="4DAE5245" w14:textId="77777777" w:rsidR="002A0491" w:rsidRDefault="002A0491" w:rsidP="00CC74FE">
      <w:pPr>
        <w:jc w:val="center"/>
        <w:rPr>
          <w:b/>
          <w:bCs/>
          <w:color w:val="auto"/>
          <w:sz w:val="28"/>
          <w:szCs w:val="28"/>
        </w:rPr>
      </w:pPr>
    </w:p>
    <w:p w14:paraId="442F906A" w14:textId="77777777" w:rsidR="002A0491" w:rsidRDefault="002A0491" w:rsidP="00CC74FE">
      <w:pPr>
        <w:jc w:val="center"/>
        <w:rPr>
          <w:b/>
          <w:bCs/>
          <w:color w:val="auto"/>
          <w:sz w:val="28"/>
          <w:szCs w:val="28"/>
        </w:rPr>
      </w:pPr>
    </w:p>
    <w:p w14:paraId="519E6709" w14:textId="77777777" w:rsidR="002A0491" w:rsidRDefault="002A0491" w:rsidP="00CC74FE">
      <w:pPr>
        <w:jc w:val="center"/>
        <w:rPr>
          <w:b/>
          <w:bCs/>
          <w:color w:val="auto"/>
          <w:sz w:val="28"/>
          <w:szCs w:val="28"/>
        </w:rPr>
      </w:pPr>
    </w:p>
    <w:p w14:paraId="6ACDEE7F" w14:textId="77777777" w:rsidR="002A0491" w:rsidRDefault="002A0491" w:rsidP="00CC74FE">
      <w:pPr>
        <w:jc w:val="center"/>
        <w:rPr>
          <w:b/>
          <w:bCs/>
          <w:color w:val="auto"/>
          <w:sz w:val="28"/>
          <w:szCs w:val="28"/>
        </w:rPr>
      </w:pPr>
    </w:p>
    <w:p w14:paraId="2C7DEAED" w14:textId="77777777" w:rsidR="002A0491" w:rsidRDefault="002A0491" w:rsidP="00CC74FE">
      <w:pPr>
        <w:jc w:val="center"/>
        <w:rPr>
          <w:b/>
          <w:bCs/>
          <w:color w:val="auto"/>
          <w:sz w:val="28"/>
          <w:szCs w:val="28"/>
        </w:rPr>
      </w:pPr>
    </w:p>
    <w:p w14:paraId="1F21C60F" w14:textId="77777777" w:rsidR="002A0491" w:rsidRDefault="002A0491" w:rsidP="00CC74FE">
      <w:pPr>
        <w:jc w:val="center"/>
        <w:rPr>
          <w:b/>
          <w:bCs/>
          <w:color w:val="auto"/>
          <w:sz w:val="28"/>
          <w:szCs w:val="28"/>
        </w:rPr>
      </w:pPr>
    </w:p>
    <w:p w14:paraId="441FA00B" w14:textId="77777777" w:rsidR="002A0491" w:rsidRDefault="002A0491" w:rsidP="00CC74FE">
      <w:pPr>
        <w:jc w:val="center"/>
        <w:rPr>
          <w:b/>
          <w:bCs/>
          <w:color w:val="auto"/>
          <w:sz w:val="28"/>
          <w:szCs w:val="28"/>
        </w:rPr>
      </w:pPr>
    </w:p>
    <w:p w14:paraId="4BEF2A09" w14:textId="77777777" w:rsidR="002A0491" w:rsidRDefault="002A0491" w:rsidP="00CC74FE">
      <w:pPr>
        <w:jc w:val="center"/>
        <w:rPr>
          <w:b/>
          <w:bCs/>
          <w:color w:val="auto"/>
          <w:sz w:val="28"/>
          <w:szCs w:val="28"/>
        </w:rPr>
      </w:pPr>
    </w:p>
    <w:p w14:paraId="118FC51B" w14:textId="77777777" w:rsidR="002A0491" w:rsidRDefault="002A0491" w:rsidP="00CC74FE">
      <w:pPr>
        <w:jc w:val="center"/>
        <w:rPr>
          <w:b/>
          <w:bCs/>
          <w:color w:val="auto"/>
          <w:sz w:val="28"/>
          <w:szCs w:val="28"/>
        </w:rPr>
      </w:pPr>
    </w:p>
    <w:p w14:paraId="5704C4BE" w14:textId="77777777" w:rsidR="002A0491" w:rsidRDefault="002A0491" w:rsidP="00CC74FE">
      <w:pPr>
        <w:jc w:val="center"/>
        <w:rPr>
          <w:b/>
          <w:bCs/>
          <w:color w:val="auto"/>
          <w:sz w:val="28"/>
          <w:szCs w:val="28"/>
        </w:rPr>
      </w:pPr>
    </w:p>
    <w:p w14:paraId="2DC06A1D" w14:textId="77777777" w:rsidR="002A0491" w:rsidRDefault="002A049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091E3CBA" w:rsidR="00746581" w:rsidRDefault="00746581" w:rsidP="00CC74FE">
      <w:pPr>
        <w:jc w:val="center"/>
        <w:rPr>
          <w:b/>
          <w:bCs/>
          <w:color w:val="auto"/>
          <w:sz w:val="28"/>
          <w:szCs w:val="28"/>
        </w:rPr>
      </w:pPr>
    </w:p>
    <w:p w14:paraId="680C5CDF" w14:textId="77777777" w:rsidR="00A504BD" w:rsidRDefault="00A504BD" w:rsidP="00CC74FE">
      <w:pPr>
        <w:jc w:val="center"/>
        <w:rPr>
          <w:b/>
          <w:bCs/>
          <w:color w:val="auto"/>
          <w:sz w:val="28"/>
          <w:szCs w:val="28"/>
        </w:rPr>
      </w:pPr>
    </w:p>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3F6157">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3F6157">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3F6157">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3F6157">
            <w:pPr>
              <w:rPr>
                <w:color w:val="auto"/>
              </w:rPr>
            </w:pPr>
            <w:r w:rsidRPr="00746581">
              <w:rPr>
                <w:color w:val="auto"/>
              </w:rPr>
              <w:t>Article 1 - definition of the child</w:t>
            </w:r>
          </w:p>
          <w:p w14:paraId="6F0DE82B" w14:textId="77777777" w:rsidR="00D0187A" w:rsidRPr="00746581" w:rsidRDefault="00D0187A" w:rsidP="003F6157">
            <w:pPr>
              <w:rPr>
                <w:color w:val="auto"/>
              </w:rPr>
            </w:pPr>
            <w:r w:rsidRPr="00746581">
              <w:rPr>
                <w:color w:val="auto"/>
              </w:rPr>
              <w:t>Article 2 - non-discrimination</w:t>
            </w:r>
          </w:p>
          <w:p w14:paraId="03909C75" w14:textId="77777777" w:rsidR="00D0187A" w:rsidRPr="00746581" w:rsidRDefault="00D0187A" w:rsidP="003F6157">
            <w:pPr>
              <w:rPr>
                <w:color w:val="auto"/>
              </w:rPr>
            </w:pPr>
            <w:r w:rsidRPr="00746581">
              <w:rPr>
                <w:color w:val="auto"/>
              </w:rPr>
              <w:t>Article 3 - best interests of the child</w:t>
            </w:r>
          </w:p>
          <w:p w14:paraId="5DCED818" w14:textId="77777777" w:rsidR="00D0187A" w:rsidRPr="00746581" w:rsidRDefault="00D0187A" w:rsidP="003F6157">
            <w:pPr>
              <w:rPr>
                <w:color w:val="auto"/>
              </w:rPr>
            </w:pPr>
            <w:r w:rsidRPr="00746581">
              <w:rPr>
                <w:color w:val="auto"/>
              </w:rPr>
              <w:t>Article 4 - implementation of the Convention</w:t>
            </w:r>
          </w:p>
          <w:p w14:paraId="6344F545" w14:textId="77777777" w:rsidR="00D0187A" w:rsidRPr="00746581" w:rsidRDefault="00D0187A" w:rsidP="003F6157">
            <w:pPr>
              <w:rPr>
                <w:color w:val="auto"/>
              </w:rPr>
            </w:pPr>
            <w:r w:rsidRPr="00746581">
              <w:rPr>
                <w:color w:val="auto"/>
              </w:rPr>
              <w:t>Article 5 - parental guidance and child's evolving capacities</w:t>
            </w:r>
          </w:p>
          <w:p w14:paraId="67824F20" w14:textId="77777777" w:rsidR="00D0187A" w:rsidRPr="00746581" w:rsidRDefault="00D0187A" w:rsidP="003F6157">
            <w:pPr>
              <w:rPr>
                <w:color w:val="auto"/>
              </w:rPr>
            </w:pPr>
            <w:r w:rsidRPr="00746581">
              <w:rPr>
                <w:color w:val="auto"/>
              </w:rPr>
              <w:t>Article 6 - life, survival and development</w:t>
            </w:r>
          </w:p>
          <w:p w14:paraId="0D227085" w14:textId="77777777" w:rsidR="00D0187A" w:rsidRPr="00746581" w:rsidRDefault="00D0187A" w:rsidP="003F6157">
            <w:pPr>
              <w:rPr>
                <w:color w:val="auto"/>
              </w:rPr>
            </w:pPr>
            <w:r w:rsidRPr="00746581">
              <w:rPr>
                <w:color w:val="auto"/>
              </w:rPr>
              <w:t>Article 7 - birth registration, name, nationality, care</w:t>
            </w:r>
          </w:p>
          <w:p w14:paraId="7D435563" w14:textId="77777777" w:rsidR="00D0187A" w:rsidRPr="00746581" w:rsidRDefault="00D0187A" w:rsidP="003F6157">
            <w:pPr>
              <w:rPr>
                <w:color w:val="auto"/>
              </w:rPr>
            </w:pPr>
            <w:r w:rsidRPr="00746581">
              <w:rPr>
                <w:color w:val="auto"/>
              </w:rPr>
              <w:t>Article 8 - protection and preservation of identity</w:t>
            </w:r>
          </w:p>
          <w:p w14:paraId="1B2FA436" w14:textId="77777777" w:rsidR="00D0187A" w:rsidRPr="00746581" w:rsidRDefault="00D0187A" w:rsidP="003F6157">
            <w:pPr>
              <w:rPr>
                <w:color w:val="auto"/>
              </w:rPr>
            </w:pPr>
            <w:r w:rsidRPr="00746581">
              <w:rPr>
                <w:color w:val="auto"/>
              </w:rPr>
              <w:t>Article 9 - separation from parents</w:t>
            </w:r>
          </w:p>
          <w:p w14:paraId="0DBB7F2A" w14:textId="77777777" w:rsidR="00D0187A" w:rsidRPr="00746581" w:rsidRDefault="00D0187A" w:rsidP="003F6157">
            <w:pPr>
              <w:rPr>
                <w:color w:val="auto"/>
              </w:rPr>
            </w:pPr>
            <w:r w:rsidRPr="00746581">
              <w:rPr>
                <w:color w:val="auto"/>
              </w:rPr>
              <w:t>Article 10 - family reunification</w:t>
            </w:r>
          </w:p>
          <w:p w14:paraId="6D0A3609" w14:textId="77777777" w:rsidR="00D0187A" w:rsidRPr="00746581" w:rsidRDefault="00D0187A" w:rsidP="003F6157">
            <w:pPr>
              <w:rPr>
                <w:color w:val="auto"/>
              </w:rPr>
            </w:pPr>
            <w:r w:rsidRPr="00746581">
              <w:rPr>
                <w:color w:val="auto"/>
              </w:rPr>
              <w:t>Article 11 - abduction and non-return of children</w:t>
            </w:r>
          </w:p>
          <w:p w14:paraId="3BC7F7EC" w14:textId="77777777" w:rsidR="00D0187A" w:rsidRPr="00746581" w:rsidRDefault="00D0187A" w:rsidP="003F6157">
            <w:pPr>
              <w:rPr>
                <w:color w:val="auto"/>
              </w:rPr>
            </w:pPr>
            <w:r w:rsidRPr="00746581">
              <w:rPr>
                <w:color w:val="auto"/>
              </w:rPr>
              <w:t>Article 12 - respect for the views of the child</w:t>
            </w:r>
          </w:p>
          <w:p w14:paraId="017EEDEF" w14:textId="77777777" w:rsidR="00D0187A" w:rsidRPr="00746581" w:rsidRDefault="00D0187A" w:rsidP="003F6157">
            <w:pPr>
              <w:rPr>
                <w:color w:val="auto"/>
              </w:rPr>
            </w:pPr>
            <w:r w:rsidRPr="00746581">
              <w:rPr>
                <w:color w:val="auto"/>
              </w:rPr>
              <w:t>Article 13 - freedom of expression</w:t>
            </w:r>
          </w:p>
          <w:p w14:paraId="7D7A8B17" w14:textId="77777777" w:rsidR="00D0187A" w:rsidRPr="00746581" w:rsidRDefault="00D0187A" w:rsidP="003F6157">
            <w:pPr>
              <w:rPr>
                <w:color w:val="auto"/>
              </w:rPr>
            </w:pPr>
            <w:r w:rsidRPr="00746581">
              <w:rPr>
                <w:color w:val="auto"/>
              </w:rPr>
              <w:t>Article 14 - freedom of thought, belief and religion</w:t>
            </w:r>
          </w:p>
          <w:p w14:paraId="6136E412" w14:textId="77777777" w:rsidR="00D0187A" w:rsidRPr="00746581" w:rsidRDefault="00D0187A" w:rsidP="003F6157">
            <w:pPr>
              <w:rPr>
                <w:color w:val="auto"/>
              </w:rPr>
            </w:pPr>
            <w:r w:rsidRPr="00746581">
              <w:rPr>
                <w:color w:val="auto"/>
              </w:rPr>
              <w:t>Article 15 - freedom of association</w:t>
            </w:r>
          </w:p>
          <w:p w14:paraId="11D86F84" w14:textId="77777777" w:rsidR="00D0187A" w:rsidRPr="00746581" w:rsidRDefault="00D0187A" w:rsidP="003F6157">
            <w:pPr>
              <w:rPr>
                <w:color w:val="auto"/>
              </w:rPr>
            </w:pPr>
            <w:r w:rsidRPr="00746581">
              <w:rPr>
                <w:color w:val="auto"/>
              </w:rPr>
              <w:t xml:space="preserve">Article 16 - right to privacy                                 </w:t>
            </w:r>
          </w:p>
          <w:p w14:paraId="373AE0CA" w14:textId="77777777" w:rsidR="00D0187A" w:rsidRPr="00746581" w:rsidRDefault="00D0187A" w:rsidP="003F6157">
            <w:pPr>
              <w:rPr>
                <w:color w:val="auto"/>
              </w:rPr>
            </w:pPr>
            <w:r w:rsidRPr="00746581">
              <w:rPr>
                <w:color w:val="auto"/>
              </w:rPr>
              <w:t>Article 17 - access to information from the media</w:t>
            </w:r>
          </w:p>
          <w:p w14:paraId="68CE63F2" w14:textId="77777777" w:rsidR="00D0187A" w:rsidRPr="00746581" w:rsidRDefault="00D0187A" w:rsidP="003F6157">
            <w:pPr>
              <w:rPr>
                <w:color w:val="auto"/>
              </w:rPr>
            </w:pPr>
            <w:r w:rsidRPr="00746581">
              <w:rPr>
                <w:color w:val="auto"/>
              </w:rPr>
              <w:t>Article 18 - parental responsibilities and state assistance</w:t>
            </w:r>
          </w:p>
          <w:p w14:paraId="50DD2E74" w14:textId="77777777" w:rsidR="00D0187A" w:rsidRPr="00746581" w:rsidRDefault="00D0187A" w:rsidP="003F6157">
            <w:pPr>
              <w:rPr>
                <w:color w:val="auto"/>
              </w:rPr>
            </w:pPr>
            <w:r w:rsidRPr="00746581">
              <w:rPr>
                <w:color w:val="auto"/>
              </w:rPr>
              <w:t>Article 19 - protection from violence, abuse and neglect</w:t>
            </w:r>
          </w:p>
          <w:p w14:paraId="504BF56D" w14:textId="77777777" w:rsidR="00D0187A" w:rsidRPr="00746581" w:rsidRDefault="00D0187A" w:rsidP="003F6157">
            <w:pPr>
              <w:rPr>
                <w:color w:val="auto"/>
              </w:rPr>
            </w:pPr>
            <w:r w:rsidRPr="00746581">
              <w:rPr>
                <w:color w:val="auto"/>
              </w:rPr>
              <w:t>Article 20 - children unable to live with their family</w:t>
            </w:r>
          </w:p>
          <w:p w14:paraId="0D1335E9" w14:textId="77777777" w:rsidR="00D0187A" w:rsidRPr="00746581" w:rsidRDefault="00D0187A" w:rsidP="003F6157">
            <w:pPr>
              <w:rPr>
                <w:color w:val="auto"/>
              </w:rPr>
            </w:pPr>
            <w:r w:rsidRPr="00746581">
              <w:rPr>
                <w:color w:val="auto"/>
              </w:rPr>
              <w:t>Article 21 – adoption</w:t>
            </w:r>
          </w:p>
          <w:p w14:paraId="3507E0EB" w14:textId="77777777" w:rsidR="00D0187A" w:rsidRPr="00746581" w:rsidRDefault="00D0187A" w:rsidP="003F6157">
            <w:pPr>
              <w:rPr>
                <w:color w:val="auto"/>
              </w:rPr>
            </w:pPr>
            <w:r w:rsidRPr="00746581">
              <w:rPr>
                <w:color w:val="auto"/>
              </w:rPr>
              <w:t>Article 22 - refugee children</w:t>
            </w:r>
          </w:p>
          <w:p w14:paraId="0A4C76D5" w14:textId="77777777" w:rsidR="00D0187A" w:rsidRPr="00746581" w:rsidRDefault="00D0187A" w:rsidP="003F6157">
            <w:pPr>
              <w:rPr>
                <w:color w:val="auto"/>
              </w:rPr>
            </w:pPr>
            <w:r w:rsidRPr="00746581">
              <w:rPr>
                <w:color w:val="auto"/>
              </w:rPr>
              <w:t>Article 23 - children with a disability</w:t>
            </w:r>
          </w:p>
          <w:p w14:paraId="32778C97" w14:textId="77777777" w:rsidR="00D0187A" w:rsidRPr="00746581" w:rsidRDefault="00D0187A" w:rsidP="003F6157">
            <w:pPr>
              <w:rPr>
                <w:color w:val="auto"/>
              </w:rPr>
            </w:pPr>
            <w:r w:rsidRPr="00746581">
              <w:rPr>
                <w:color w:val="auto"/>
              </w:rPr>
              <w:t>Article 24 - health and health services</w:t>
            </w:r>
          </w:p>
          <w:p w14:paraId="2F595413" w14:textId="77777777" w:rsidR="00D0187A" w:rsidRPr="00746581" w:rsidRDefault="00D0187A" w:rsidP="003F6157">
            <w:pPr>
              <w:rPr>
                <w:color w:val="auto"/>
              </w:rPr>
            </w:pPr>
            <w:r w:rsidRPr="00746581">
              <w:rPr>
                <w:color w:val="auto"/>
              </w:rPr>
              <w:t>Article 25 - review of treatment in care</w:t>
            </w:r>
          </w:p>
          <w:p w14:paraId="10FB20DE" w14:textId="77777777" w:rsidR="00D0187A" w:rsidRPr="00746581" w:rsidRDefault="00D0187A" w:rsidP="003F6157">
            <w:pPr>
              <w:rPr>
                <w:color w:val="auto"/>
              </w:rPr>
            </w:pPr>
            <w:r w:rsidRPr="00746581">
              <w:rPr>
                <w:color w:val="auto"/>
              </w:rPr>
              <w:t>Article 26 - social security</w:t>
            </w:r>
          </w:p>
          <w:p w14:paraId="0D288E76" w14:textId="77777777" w:rsidR="00D0187A" w:rsidRPr="00746581" w:rsidRDefault="00D0187A" w:rsidP="003F6157">
            <w:pPr>
              <w:rPr>
                <w:color w:val="auto"/>
              </w:rPr>
            </w:pPr>
            <w:r w:rsidRPr="00746581">
              <w:rPr>
                <w:color w:val="auto"/>
              </w:rPr>
              <w:t>Article 27 - adequate standard of living</w:t>
            </w:r>
          </w:p>
          <w:p w14:paraId="67EE05FA" w14:textId="77777777" w:rsidR="00D0187A" w:rsidRPr="00746581" w:rsidRDefault="00D0187A" w:rsidP="003F6157">
            <w:pPr>
              <w:rPr>
                <w:color w:val="auto"/>
              </w:rPr>
            </w:pPr>
            <w:r w:rsidRPr="00746581">
              <w:rPr>
                <w:color w:val="auto"/>
              </w:rPr>
              <w:t>Article 28 - right to education</w:t>
            </w:r>
          </w:p>
          <w:p w14:paraId="3168421B" w14:textId="77777777" w:rsidR="00D0187A" w:rsidRPr="00746581" w:rsidRDefault="00D0187A" w:rsidP="003F6157">
            <w:pPr>
              <w:rPr>
                <w:color w:val="auto"/>
              </w:rPr>
            </w:pPr>
            <w:r w:rsidRPr="00746581">
              <w:rPr>
                <w:color w:val="auto"/>
              </w:rPr>
              <w:t>Article 29 - goals of education</w:t>
            </w:r>
          </w:p>
          <w:p w14:paraId="07BCCA12" w14:textId="77777777" w:rsidR="00D0187A" w:rsidRPr="00746581" w:rsidRDefault="00D0187A" w:rsidP="003F6157">
            <w:pPr>
              <w:rPr>
                <w:color w:val="auto"/>
              </w:rPr>
            </w:pPr>
            <w:r w:rsidRPr="00746581">
              <w:rPr>
                <w:color w:val="auto"/>
              </w:rPr>
              <w:t>Article 30 - children from minority or indigenous groups</w:t>
            </w:r>
          </w:p>
          <w:p w14:paraId="70A0DA38" w14:textId="77777777" w:rsidR="00D0187A" w:rsidRPr="00746581" w:rsidRDefault="00D0187A" w:rsidP="003F6157">
            <w:pPr>
              <w:rPr>
                <w:color w:val="auto"/>
              </w:rPr>
            </w:pPr>
            <w:r w:rsidRPr="00746581">
              <w:rPr>
                <w:color w:val="auto"/>
              </w:rPr>
              <w:t>Article 31 - leisure, play and culture</w:t>
            </w:r>
          </w:p>
          <w:p w14:paraId="65E093B2" w14:textId="77777777" w:rsidR="00D0187A" w:rsidRPr="00746581" w:rsidRDefault="00D0187A" w:rsidP="003F6157">
            <w:pPr>
              <w:rPr>
                <w:color w:val="auto"/>
              </w:rPr>
            </w:pPr>
            <w:r w:rsidRPr="00746581">
              <w:rPr>
                <w:color w:val="auto"/>
              </w:rPr>
              <w:t>Article 32 - child labour</w:t>
            </w:r>
          </w:p>
          <w:p w14:paraId="738F0F85" w14:textId="77777777" w:rsidR="00D0187A" w:rsidRPr="00746581" w:rsidRDefault="00D0187A" w:rsidP="003F6157">
            <w:pPr>
              <w:rPr>
                <w:color w:val="auto"/>
              </w:rPr>
            </w:pPr>
            <w:r w:rsidRPr="00746581">
              <w:rPr>
                <w:color w:val="auto"/>
              </w:rPr>
              <w:t>Article 33 - drug abuse</w:t>
            </w:r>
          </w:p>
          <w:p w14:paraId="525344D2" w14:textId="77777777" w:rsidR="00D0187A" w:rsidRPr="00746581" w:rsidRDefault="00D0187A" w:rsidP="003F6157">
            <w:pPr>
              <w:rPr>
                <w:color w:val="auto"/>
              </w:rPr>
            </w:pPr>
            <w:r w:rsidRPr="00746581">
              <w:rPr>
                <w:color w:val="auto"/>
              </w:rPr>
              <w:t>Article 34 -sexual exploitation</w:t>
            </w:r>
          </w:p>
          <w:p w14:paraId="5F840E85" w14:textId="77777777" w:rsidR="00D0187A" w:rsidRPr="00746581" w:rsidRDefault="00D0187A" w:rsidP="003F6157">
            <w:pPr>
              <w:rPr>
                <w:color w:val="auto"/>
              </w:rPr>
            </w:pPr>
            <w:r w:rsidRPr="00746581">
              <w:rPr>
                <w:color w:val="auto"/>
              </w:rPr>
              <w:t>Article 35 - abduction, sale and trafficking</w:t>
            </w:r>
          </w:p>
          <w:p w14:paraId="682DE32C" w14:textId="77777777" w:rsidR="00D0187A" w:rsidRPr="00746581" w:rsidRDefault="00D0187A" w:rsidP="003F6157">
            <w:pPr>
              <w:rPr>
                <w:color w:val="auto"/>
              </w:rPr>
            </w:pPr>
            <w:r w:rsidRPr="00746581">
              <w:rPr>
                <w:color w:val="auto"/>
              </w:rPr>
              <w:t>Article 36 - other forms of exploitation</w:t>
            </w:r>
          </w:p>
          <w:p w14:paraId="43710D8A" w14:textId="77777777" w:rsidR="00D0187A" w:rsidRPr="00746581" w:rsidRDefault="00D0187A" w:rsidP="003F6157">
            <w:pPr>
              <w:rPr>
                <w:color w:val="auto"/>
              </w:rPr>
            </w:pPr>
            <w:r w:rsidRPr="00746581">
              <w:rPr>
                <w:color w:val="auto"/>
              </w:rPr>
              <w:t>Article 37 - inhumane treatment and detention</w:t>
            </w:r>
          </w:p>
          <w:p w14:paraId="632138F4" w14:textId="77777777" w:rsidR="00D0187A" w:rsidRPr="00746581" w:rsidRDefault="00D0187A" w:rsidP="003F6157">
            <w:pPr>
              <w:rPr>
                <w:color w:val="auto"/>
              </w:rPr>
            </w:pPr>
            <w:r w:rsidRPr="00746581">
              <w:rPr>
                <w:color w:val="auto"/>
              </w:rPr>
              <w:t>Article 38 - war and armed conflicts</w:t>
            </w:r>
          </w:p>
          <w:p w14:paraId="0C92CFF8" w14:textId="77777777" w:rsidR="00D0187A" w:rsidRPr="00746581" w:rsidRDefault="00D0187A" w:rsidP="003F6157">
            <w:pPr>
              <w:rPr>
                <w:color w:val="auto"/>
              </w:rPr>
            </w:pPr>
            <w:r w:rsidRPr="00746581">
              <w:rPr>
                <w:color w:val="auto"/>
              </w:rPr>
              <w:t>Article 39 - recovery from trauma and reintegration</w:t>
            </w:r>
          </w:p>
          <w:p w14:paraId="77412313" w14:textId="77777777" w:rsidR="00D0187A" w:rsidRPr="00746581" w:rsidRDefault="00D0187A" w:rsidP="003F6157">
            <w:pPr>
              <w:rPr>
                <w:color w:val="auto"/>
              </w:rPr>
            </w:pPr>
            <w:r w:rsidRPr="00746581">
              <w:rPr>
                <w:color w:val="auto"/>
              </w:rPr>
              <w:t>Article 40 - juvenile justice</w:t>
            </w:r>
          </w:p>
          <w:p w14:paraId="18EB82C5" w14:textId="77777777" w:rsidR="00D0187A" w:rsidRPr="00746581" w:rsidRDefault="00D0187A" w:rsidP="003F6157">
            <w:pPr>
              <w:rPr>
                <w:color w:val="auto"/>
              </w:rPr>
            </w:pPr>
            <w:r w:rsidRPr="00746581">
              <w:rPr>
                <w:color w:val="auto"/>
              </w:rPr>
              <w:t>Article 41 - respect for higher national standards</w:t>
            </w:r>
          </w:p>
          <w:p w14:paraId="1E048494" w14:textId="77777777" w:rsidR="00D0187A" w:rsidRPr="00746581" w:rsidRDefault="00D0187A" w:rsidP="003F6157">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3F6157">
            <w:pPr>
              <w:rPr>
                <w:rFonts w:cs="Arial"/>
                <w:color w:val="auto"/>
                <w:lang w:val="en"/>
              </w:rPr>
            </w:pPr>
            <w:r w:rsidRPr="00746581">
              <w:rPr>
                <w:rFonts w:cs="Arial"/>
                <w:color w:val="auto"/>
                <w:lang w:val="en"/>
              </w:rPr>
              <w:t>1.1: Self-evaluation for self-improvement</w:t>
            </w:r>
          </w:p>
          <w:p w14:paraId="08D3C9EE" w14:textId="77777777" w:rsidR="00D0187A" w:rsidRPr="00746581" w:rsidRDefault="00D0187A" w:rsidP="003F6157">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3F6157">
            <w:pPr>
              <w:rPr>
                <w:rFonts w:cs="Arial"/>
                <w:color w:val="auto"/>
                <w:lang w:val="en"/>
              </w:rPr>
            </w:pPr>
            <w:r w:rsidRPr="00746581">
              <w:rPr>
                <w:rFonts w:cs="Arial"/>
                <w:color w:val="auto"/>
                <w:lang w:val="en"/>
              </w:rPr>
              <w:t>1.3: Leadership of change</w:t>
            </w:r>
          </w:p>
          <w:p w14:paraId="6A248405" w14:textId="77777777" w:rsidR="00D0187A" w:rsidRPr="00746581" w:rsidRDefault="00D0187A" w:rsidP="003F6157">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3F6157">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3F6157">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3F6157">
            <w:pPr>
              <w:rPr>
                <w:rFonts w:cs="Arial"/>
                <w:color w:val="auto"/>
                <w:lang w:val="en"/>
              </w:rPr>
            </w:pPr>
            <w:r w:rsidRPr="00746581">
              <w:rPr>
                <w:rFonts w:cs="Arial"/>
                <w:color w:val="auto"/>
                <w:lang w:val="en"/>
              </w:rPr>
              <w:t>2.2: Curriculum</w:t>
            </w:r>
          </w:p>
          <w:p w14:paraId="28A57309" w14:textId="77777777" w:rsidR="00D0187A" w:rsidRPr="00746581" w:rsidRDefault="00D0187A" w:rsidP="003F6157">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3F6157">
            <w:pPr>
              <w:rPr>
                <w:rFonts w:cs="Arial"/>
                <w:color w:val="auto"/>
                <w:lang w:val="en"/>
              </w:rPr>
            </w:pPr>
            <w:r w:rsidRPr="00746581">
              <w:rPr>
                <w:rFonts w:cs="Arial"/>
                <w:color w:val="auto"/>
                <w:lang w:val="en"/>
              </w:rPr>
              <w:t xml:space="preserve">2.4: Personalised support </w:t>
            </w:r>
          </w:p>
          <w:p w14:paraId="662146C9" w14:textId="77777777" w:rsidR="00D0187A" w:rsidRPr="00746581" w:rsidRDefault="00D0187A" w:rsidP="003F6157">
            <w:pPr>
              <w:rPr>
                <w:rFonts w:cs="Arial"/>
                <w:color w:val="auto"/>
                <w:lang w:val="en"/>
              </w:rPr>
            </w:pPr>
            <w:r w:rsidRPr="00746581">
              <w:rPr>
                <w:rFonts w:cs="Arial"/>
                <w:color w:val="auto"/>
                <w:lang w:val="en"/>
              </w:rPr>
              <w:t>2.5: Family learning</w:t>
            </w:r>
          </w:p>
          <w:p w14:paraId="25A56942" w14:textId="77777777" w:rsidR="00D0187A" w:rsidRPr="00746581" w:rsidRDefault="00D0187A" w:rsidP="003F6157">
            <w:pPr>
              <w:rPr>
                <w:rFonts w:cs="Arial"/>
                <w:color w:val="auto"/>
                <w:lang w:val="en"/>
              </w:rPr>
            </w:pPr>
            <w:r w:rsidRPr="00746581">
              <w:rPr>
                <w:rFonts w:cs="Arial"/>
                <w:color w:val="auto"/>
                <w:lang w:val="en"/>
              </w:rPr>
              <w:t>2.6: Transitions</w:t>
            </w:r>
          </w:p>
          <w:p w14:paraId="55C3D374" w14:textId="77777777" w:rsidR="00D0187A" w:rsidRPr="00746581" w:rsidRDefault="00D0187A" w:rsidP="003F6157">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3F6157">
            <w:pPr>
              <w:rPr>
                <w:rFonts w:cs="Arial"/>
                <w:color w:val="auto"/>
                <w:lang w:val="en"/>
              </w:rPr>
            </w:pPr>
            <w:r w:rsidRPr="00746581">
              <w:rPr>
                <w:rFonts w:cs="Arial"/>
                <w:color w:val="auto"/>
                <w:lang w:val="en"/>
              </w:rPr>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3F6157">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3F6157">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3F6157">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3F6157">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3F6157">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3F6157">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t>NIF Priorities</w:t>
            </w:r>
          </w:p>
          <w:p w14:paraId="4E998986"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Placing the human rights and needs of every child and young person at the centre of education</w:t>
            </w:r>
          </w:p>
          <w:p w14:paraId="733DB889"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14:paraId="21DD5E53"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4478680D"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5A3C82A7"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3F6157">
            <w:pPr>
              <w:pStyle w:val="Default"/>
              <w:rPr>
                <w:rFonts w:asciiTheme="minorHAnsi" w:hAnsiTheme="minorHAnsi"/>
                <w:color w:val="auto"/>
                <w:sz w:val="22"/>
                <w:szCs w:val="22"/>
                <w:lang w:val="en"/>
              </w:rPr>
            </w:pPr>
          </w:p>
          <w:p w14:paraId="1CC6A612" w14:textId="77777777" w:rsidR="00D0187A" w:rsidRPr="00746581" w:rsidRDefault="00D0187A" w:rsidP="003F6157">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3F6157">
            <w:pPr>
              <w:rPr>
                <w:color w:val="auto"/>
              </w:rPr>
            </w:pPr>
          </w:p>
        </w:tc>
        <w:tc>
          <w:tcPr>
            <w:tcW w:w="5103" w:type="dxa"/>
          </w:tcPr>
          <w:p w14:paraId="393F5156" w14:textId="77777777" w:rsidR="00D0187A" w:rsidRPr="00746581" w:rsidRDefault="00D0187A" w:rsidP="003F6157">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a high quality learning experience</w:t>
            </w:r>
          </w:p>
          <w:p w14:paraId="47EDBEE1"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0"/>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3F6157">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3F6157">
            <w:pPr>
              <w:rPr>
                <w:color w:val="auto"/>
              </w:rPr>
            </w:pPr>
          </w:p>
        </w:tc>
        <w:tc>
          <w:tcPr>
            <w:tcW w:w="5103" w:type="dxa"/>
          </w:tcPr>
          <w:p w14:paraId="00371971" w14:textId="77777777" w:rsidR="00D0187A" w:rsidRPr="00746581" w:rsidRDefault="00D0187A" w:rsidP="003F6157">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3F6157">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3F6157">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3F6157">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3F6157">
            <w:pPr>
              <w:rPr>
                <w:rFonts w:cs="Arial"/>
                <w:color w:val="auto"/>
                <w:lang w:val="en"/>
              </w:rPr>
            </w:pPr>
            <w:r w:rsidRPr="00746581">
              <w:rPr>
                <w:rFonts w:cs="Arial"/>
                <w:color w:val="auto"/>
                <w:lang w:val="en"/>
              </w:rPr>
              <w:t>1.</w:t>
            </w:r>
            <w:r w:rsidRPr="00746581">
              <w:rPr>
                <w:rFonts w:cs="Arial"/>
                <w:color w:val="auto"/>
                <w:lang w:val="en"/>
              </w:rPr>
              <w:tab/>
              <w:t>Honouring Jesus Christ as the Way, the Truth and the Life</w:t>
            </w:r>
          </w:p>
          <w:p w14:paraId="69FF9867" w14:textId="77777777" w:rsidR="00D0187A" w:rsidRPr="00746581" w:rsidRDefault="00D0187A" w:rsidP="003F6157">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3F6157">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3F6157">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3F6157">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2FB7" w14:textId="77777777" w:rsidR="00F04AA5" w:rsidRDefault="00F04AA5" w:rsidP="00B27D63">
      <w:r>
        <w:separator/>
      </w:r>
    </w:p>
  </w:endnote>
  <w:endnote w:type="continuationSeparator" w:id="0">
    <w:p w14:paraId="3E491A6B" w14:textId="77777777" w:rsidR="00F04AA5" w:rsidRDefault="00F04AA5" w:rsidP="00B27D63">
      <w:r>
        <w:continuationSeparator/>
      </w:r>
    </w:p>
  </w:endnote>
  <w:endnote w:type="continuationNotice" w:id="1">
    <w:p w14:paraId="0547EA98" w14:textId="77777777" w:rsidR="00F04AA5" w:rsidRDefault="00F0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3B05" w14:textId="77777777" w:rsidR="00F04AA5" w:rsidRDefault="00F04AA5" w:rsidP="00B27D63">
      <w:r>
        <w:separator/>
      </w:r>
    </w:p>
  </w:footnote>
  <w:footnote w:type="continuationSeparator" w:id="0">
    <w:p w14:paraId="01BA4338" w14:textId="77777777" w:rsidR="00F04AA5" w:rsidRDefault="00F04AA5" w:rsidP="00B27D63">
      <w:r>
        <w:continuationSeparator/>
      </w:r>
    </w:p>
  </w:footnote>
  <w:footnote w:type="continuationNotice" w:id="1">
    <w:p w14:paraId="6FEF54B6" w14:textId="77777777" w:rsidR="00F04AA5" w:rsidRDefault="00F04A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97E99"/>
    <w:multiLevelType w:val="hybridMultilevel"/>
    <w:tmpl w:val="ECC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C6156"/>
    <w:multiLevelType w:val="hybridMultilevel"/>
    <w:tmpl w:val="ADAA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5E1A"/>
    <w:multiLevelType w:val="hybridMultilevel"/>
    <w:tmpl w:val="A4B6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24123"/>
    <w:multiLevelType w:val="hybridMultilevel"/>
    <w:tmpl w:val="518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04CA9"/>
    <w:multiLevelType w:val="hybridMultilevel"/>
    <w:tmpl w:val="4BC6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C338F"/>
    <w:multiLevelType w:val="hybridMultilevel"/>
    <w:tmpl w:val="5D1C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D1F35"/>
    <w:multiLevelType w:val="hybridMultilevel"/>
    <w:tmpl w:val="DAE0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E754C"/>
    <w:multiLevelType w:val="hybridMultilevel"/>
    <w:tmpl w:val="5A8A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3455EA"/>
    <w:multiLevelType w:val="hybridMultilevel"/>
    <w:tmpl w:val="630C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9836D3"/>
    <w:multiLevelType w:val="hybridMultilevel"/>
    <w:tmpl w:val="10CE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F268F"/>
    <w:multiLevelType w:val="hybridMultilevel"/>
    <w:tmpl w:val="DE74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E3521"/>
    <w:multiLevelType w:val="hybridMultilevel"/>
    <w:tmpl w:val="054E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E5B32"/>
    <w:multiLevelType w:val="hybridMultilevel"/>
    <w:tmpl w:val="BEC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96C58"/>
    <w:multiLevelType w:val="hybridMultilevel"/>
    <w:tmpl w:val="5F74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2B1F39"/>
    <w:multiLevelType w:val="hybridMultilevel"/>
    <w:tmpl w:val="1548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9614582">
    <w:abstractNumId w:val="11"/>
  </w:num>
  <w:num w:numId="2" w16cid:durableId="57827118">
    <w:abstractNumId w:val="27"/>
  </w:num>
  <w:num w:numId="3" w16cid:durableId="2132094846">
    <w:abstractNumId w:val="16"/>
  </w:num>
  <w:num w:numId="4" w16cid:durableId="1797287927">
    <w:abstractNumId w:val="29"/>
  </w:num>
  <w:num w:numId="5" w16cid:durableId="1054235157">
    <w:abstractNumId w:val="19"/>
  </w:num>
  <w:num w:numId="6" w16cid:durableId="70858786">
    <w:abstractNumId w:val="37"/>
  </w:num>
  <w:num w:numId="7" w16cid:durableId="1200816985">
    <w:abstractNumId w:val="22"/>
  </w:num>
  <w:num w:numId="8" w16cid:durableId="1469973359">
    <w:abstractNumId w:val="17"/>
  </w:num>
  <w:num w:numId="9" w16cid:durableId="1061749316">
    <w:abstractNumId w:val="14"/>
  </w:num>
  <w:num w:numId="10" w16cid:durableId="854658794">
    <w:abstractNumId w:val="13"/>
  </w:num>
  <w:num w:numId="11" w16cid:durableId="1854149758">
    <w:abstractNumId w:val="21"/>
  </w:num>
  <w:num w:numId="12" w16cid:durableId="1925261504">
    <w:abstractNumId w:val="1"/>
  </w:num>
  <w:num w:numId="13" w16cid:durableId="1035813648">
    <w:abstractNumId w:val="2"/>
  </w:num>
  <w:num w:numId="14" w16cid:durableId="477456350">
    <w:abstractNumId w:val="30"/>
  </w:num>
  <w:num w:numId="15" w16cid:durableId="2072922646">
    <w:abstractNumId w:val="24"/>
  </w:num>
  <w:num w:numId="16" w16cid:durableId="1598783159">
    <w:abstractNumId w:val="42"/>
  </w:num>
  <w:num w:numId="17" w16cid:durableId="15011340">
    <w:abstractNumId w:val="35"/>
  </w:num>
  <w:num w:numId="18" w16cid:durableId="112865506">
    <w:abstractNumId w:val="0"/>
  </w:num>
  <w:num w:numId="19" w16cid:durableId="1955941235">
    <w:abstractNumId w:val="15"/>
  </w:num>
  <w:num w:numId="20" w16cid:durableId="1016735121">
    <w:abstractNumId w:val="23"/>
  </w:num>
  <w:num w:numId="21" w16cid:durableId="287666148">
    <w:abstractNumId w:val="38"/>
  </w:num>
  <w:num w:numId="22" w16cid:durableId="1359426710">
    <w:abstractNumId w:val="9"/>
  </w:num>
  <w:num w:numId="23" w16cid:durableId="2030451890">
    <w:abstractNumId w:val="28"/>
  </w:num>
  <w:num w:numId="24" w16cid:durableId="53817665">
    <w:abstractNumId w:val="12"/>
  </w:num>
  <w:num w:numId="25" w16cid:durableId="810247229">
    <w:abstractNumId w:val="25"/>
  </w:num>
  <w:num w:numId="26" w16cid:durableId="463933399">
    <w:abstractNumId w:val="33"/>
  </w:num>
  <w:num w:numId="27" w16cid:durableId="1441102619">
    <w:abstractNumId w:val="32"/>
  </w:num>
  <w:num w:numId="28" w16cid:durableId="1713142249">
    <w:abstractNumId w:val="36"/>
  </w:num>
  <w:num w:numId="29" w16cid:durableId="1088388739">
    <w:abstractNumId w:val="31"/>
  </w:num>
  <w:num w:numId="30" w16cid:durableId="126821760">
    <w:abstractNumId w:val="44"/>
  </w:num>
  <w:num w:numId="31" w16cid:durableId="1067386259">
    <w:abstractNumId w:val="8"/>
  </w:num>
  <w:num w:numId="32" w16cid:durableId="1226257852">
    <w:abstractNumId w:val="43"/>
  </w:num>
  <w:num w:numId="33" w16cid:durableId="1483422279">
    <w:abstractNumId w:val="40"/>
  </w:num>
  <w:num w:numId="34" w16cid:durableId="2109812363">
    <w:abstractNumId w:val="4"/>
  </w:num>
  <w:num w:numId="35" w16cid:durableId="419303152">
    <w:abstractNumId w:val="39"/>
  </w:num>
  <w:num w:numId="36" w16cid:durableId="847675385">
    <w:abstractNumId w:val="20"/>
  </w:num>
  <w:num w:numId="37" w16cid:durableId="1243639518">
    <w:abstractNumId w:val="34"/>
  </w:num>
  <w:num w:numId="38" w16cid:durableId="513417648">
    <w:abstractNumId w:val="26"/>
  </w:num>
  <w:num w:numId="39" w16cid:durableId="379942125">
    <w:abstractNumId w:val="5"/>
  </w:num>
  <w:num w:numId="40" w16cid:durableId="934168939">
    <w:abstractNumId w:val="7"/>
  </w:num>
  <w:num w:numId="41" w16cid:durableId="309022869">
    <w:abstractNumId w:val="3"/>
  </w:num>
  <w:num w:numId="42" w16cid:durableId="1974828747">
    <w:abstractNumId w:val="18"/>
  </w:num>
  <w:num w:numId="43" w16cid:durableId="467165509">
    <w:abstractNumId w:val="6"/>
  </w:num>
  <w:num w:numId="44" w16cid:durableId="494733251">
    <w:abstractNumId w:val="10"/>
  </w:num>
  <w:num w:numId="45" w16cid:durableId="1036660221">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103E4"/>
    <w:rsid w:val="00011B98"/>
    <w:rsid w:val="000213B8"/>
    <w:rsid w:val="00021A3C"/>
    <w:rsid w:val="000253E6"/>
    <w:rsid w:val="00026BFF"/>
    <w:rsid w:val="00032940"/>
    <w:rsid w:val="0004492D"/>
    <w:rsid w:val="000543A6"/>
    <w:rsid w:val="000564FD"/>
    <w:rsid w:val="00063BB5"/>
    <w:rsid w:val="000649B9"/>
    <w:rsid w:val="00077EFA"/>
    <w:rsid w:val="00090D88"/>
    <w:rsid w:val="000915DB"/>
    <w:rsid w:val="000937D3"/>
    <w:rsid w:val="000955B6"/>
    <w:rsid w:val="00096F64"/>
    <w:rsid w:val="000974A1"/>
    <w:rsid w:val="000979DB"/>
    <w:rsid w:val="000A29D0"/>
    <w:rsid w:val="000D44A0"/>
    <w:rsid w:val="000D6CDC"/>
    <w:rsid w:val="000E20A0"/>
    <w:rsid w:val="000E7186"/>
    <w:rsid w:val="00122B73"/>
    <w:rsid w:val="00137C46"/>
    <w:rsid w:val="00142E82"/>
    <w:rsid w:val="0014505D"/>
    <w:rsid w:val="00165CAB"/>
    <w:rsid w:val="001709A3"/>
    <w:rsid w:val="00170CD5"/>
    <w:rsid w:val="001775A6"/>
    <w:rsid w:val="001800CE"/>
    <w:rsid w:val="00180B9A"/>
    <w:rsid w:val="0018236E"/>
    <w:rsid w:val="00190B09"/>
    <w:rsid w:val="001950E1"/>
    <w:rsid w:val="001A1F44"/>
    <w:rsid w:val="001B5335"/>
    <w:rsid w:val="001B7FB8"/>
    <w:rsid w:val="001C3D8E"/>
    <w:rsid w:val="001C589E"/>
    <w:rsid w:val="001D0642"/>
    <w:rsid w:val="001D556F"/>
    <w:rsid w:val="001E679F"/>
    <w:rsid w:val="001F33CA"/>
    <w:rsid w:val="00202451"/>
    <w:rsid w:val="0020743B"/>
    <w:rsid w:val="00233C81"/>
    <w:rsid w:val="002353E6"/>
    <w:rsid w:val="00242C07"/>
    <w:rsid w:val="00246584"/>
    <w:rsid w:val="0025404C"/>
    <w:rsid w:val="002639A4"/>
    <w:rsid w:val="00263E8D"/>
    <w:rsid w:val="00272B4B"/>
    <w:rsid w:val="00277452"/>
    <w:rsid w:val="00295705"/>
    <w:rsid w:val="002A0491"/>
    <w:rsid w:val="002A3100"/>
    <w:rsid w:val="002A5655"/>
    <w:rsid w:val="002C2560"/>
    <w:rsid w:val="002C2ECE"/>
    <w:rsid w:val="002C32BF"/>
    <w:rsid w:val="002D7C28"/>
    <w:rsid w:val="002F24D7"/>
    <w:rsid w:val="002F451F"/>
    <w:rsid w:val="002F61B3"/>
    <w:rsid w:val="003014B2"/>
    <w:rsid w:val="0030207E"/>
    <w:rsid w:val="00321CD7"/>
    <w:rsid w:val="0033096D"/>
    <w:rsid w:val="00344207"/>
    <w:rsid w:val="003445F2"/>
    <w:rsid w:val="00344610"/>
    <w:rsid w:val="00350150"/>
    <w:rsid w:val="00372789"/>
    <w:rsid w:val="00382F1A"/>
    <w:rsid w:val="0039713E"/>
    <w:rsid w:val="00397463"/>
    <w:rsid w:val="003A0071"/>
    <w:rsid w:val="003A3801"/>
    <w:rsid w:val="003A3B90"/>
    <w:rsid w:val="003B35DB"/>
    <w:rsid w:val="003C387B"/>
    <w:rsid w:val="003C65D8"/>
    <w:rsid w:val="003D2C3E"/>
    <w:rsid w:val="003D3FC7"/>
    <w:rsid w:val="003E0293"/>
    <w:rsid w:val="003E15E1"/>
    <w:rsid w:val="003E3835"/>
    <w:rsid w:val="003F336E"/>
    <w:rsid w:val="003F52BE"/>
    <w:rsid w:val="003F6157"/>
    <w:rsid w:val="00402269"/>
    <w:rsid w:val="00402271"/>
    <w:rsid w:val="004046EF"/>
    <w:rsid w:val="00410585"/>
    <w:rsid w:val="00414412"/>
    <w:rsid w:val="004163A8"/>
    <w:rsid w:val="0041793D"/>
    <w:rsid w:val="00420986"/>
    <w:rsid w:val="004211B8"/>
    <w:rsid w:val="00424928"/>
    <w:rsid w:val="00425AC6"/>
    <w:rsid w:val="00437AFB"/>
    <w:rsid w:val="00440033"/>
    <w:rsid w:val="0044207E"/>
    <w:rsid w:val="00457584"/>
    <w:rsid w:val="0046201E"/>
    <w:rsid w:val="004624B2"/>
    <w:rsid w:val="00463920"/>
    <w:rsid w:val="00466C17"/>
    <w:rsid w:val="00470835"/>
    <w:rsid w:val="00474435"/>
    <w:rsid w:val="00475ECE"/>
    <w:rsid w:val="0047659E"/>
    <w:rsid w:val="0047703A"/>
    <w:rsid w:val="00480481"/>
    <w:rsid w:val="00485E40"/>
    <w:rsid w:val="004873C7"/>
    <w:rsid w:val="00491831"/>
    <w:rsid w:val="00492876"/>
    <w:rsid w:val="00497F60"/>
    <w:rsid w:val="004A75CA"/>
    <w:rsid w:val="004B7422"/>
    <w:rsid w:val="004B783A"/>
    <w:rsid w:val="004C66F1"/>
    <w:rsid w:val="004D6765"/>
    <w:rsid w:val="004D74B9"/>
    <w:rsid w:val="004E56A3"/>
    <w:rsid w:val="00501FDD"/>
    <w:rsid w:val="005036E1"/>
    <w:rsid w:val="0050555D"/>
    <w:rsid w:val="00511DE7"/>
    <w:rsid w:val="00513291"/>
    <w:rsid w:val="00517A2F"/>
    <w:rsid w:val="00521013"/>
    <w:rsid w:val="00522DB4"/>
    <w:rsid w:val="00536083"/>
    <w:rsid w:val="0054377B"/>
    <w:rsid w:val="0054397B"/>
    <w:rsid w:val="0054681A"/>
    <w:rsid w:val="00550F80"/>
    <w:rsid w:val="00551300"/>
    <w:rsid w:val="00553477"/>
    <w:rsid w:val="00557338"/>
    <w:rsid w:val="00567FEB"/>
    <w:rsid w:val="00594A44"/>
    <w:rsid w:val="005975D5"/>
    <w:rsid w:val="005A0FB9"/>
    <w:rsid w:val="005A1531"/>
    <w:rsid w:val="005A6AC2"/>
    <w:rsid w:val="005B283F"/>
    <w:rsid w:val="005B3B4C"/>
    <w:rsid w:val="005D64CD"/>
    <w:rsid w:val="005E0EB7"/>
    <w:rsid w:val="005E221F"/>
    <w:rsid w:val="005E2D0F"/>
    <w:rsid w:val="005E3C0A"/>
    <w:rsid w:val="005F000D"/>
    <w:rsid w:val="005F0854"/>
    <w:rsid w:val="005F1493"/>
    <w:rsid w:val="00604B69"/>
    <w:rsid w:val="00611CDC"/>
    <w:rsid w:val="006139F4"/>
    <w:rsid w:val="006242A7"/>
    <w:rsid w:val="00633700"/>
    <w:rsid w:val="00637BB3"/>
    <w:rsid w:val="006442BA"/>
    <w:rsid w:val="00646D39"/>
    <w:rsid w:val="006505A4"/>
    <w:rsid w:val="006675AB"/>
    <w:rsid w:val="00672745"/>
    <w:rsid w:val="006745BF"/>
    <w:rsid w:val="006805D8"/>
    <w:rsid w:val="00681656"/>
    <w:rsid w:val="00683DED"/>
    <w:rsid w:val="006958C3"/>
    <w:rsid w:val="006A0383"/>
    <w:rsid w:val="006A11CC"/>
    <w:rsid w:val="006A6272"/>
    <w:rsid w:val="006B5CA3"/>
    <w:rsid w:val="006C307F"/>
    <w:rsid w:val="006D3079"/>
    <w:rsid w:val="006D54E2"/>
    <w:rsid w:val="006D6398"/>
    <w:rsid w:val="006F0305"/>
    <w:rsid w:val="006F1C52"/>
    <w:rsid w:val="006F5666"/>
    <w:rsid w:val="0070607F"/>
    <w:rsid w:val="00713DA7"/>
    <w:rsid w:val="00717A38"/>
    <w:rsid w:val="007259ED"/>
    <w:rsid w:val="0073019F"/>
    <w:rsid w:val="007302B0"/>
    <w:rsid w:val="00730569"/>
    <w:rsid w:val="00735642"/>
    <w:rsid w:val="00735EDC"/>
    <w:rsid w:val="007400CE"/>
    <w:rsid w:val="007405ED"/>
    <w:rsid w:val="007431BA"/>
    <w:rsid w:val="00746581"/>
    <w:rsid w:val="007479AF"/>
    <w:rsid w:val="00750C9D"/>
    <w:rsid w:val="0077117E"/>
    <w:rsid w:val="00780C19"/>
    <w:rsid w:val="00780D72"/>
    <w:rsid w:val="007A2A5C"/>
    <w:rsid w:val="007A5385"/>
    <w:rsid w:val="007A7B8A"/>
    <w:rsid w:val="007C512D"/>
    <w:rsid w:val="007C5A5D"/>
    <w:rsid w:val="007C6826"/>
    <w:rsid w:val="007C6999"/>
    <w:rsid w:val="007D2A38"/>
    <w:rsid w:val="007D2CA5"/>
    <w:rsid w:val="007E0D05"/>
    <w:rsid w:val="007E0E84"/>
    <w:rsid w:val="007E0EF2"/>
    <w:rsid w:val="007E10BB"/>
    <w:rsid w:val="007E3E24"/>
    <w:rsid w:val="007E6C7D"/>
    <w:rsid w:val="007F77D4"/>
    <w:rsid w:val="00801A61"/>
    <w:rsid w:val="008119F9"/>
    <w:rsid w:val="008218C5"/>
    <w:rsid w:val="0082365F"/>
    <w:rsid w:val="00836BA4"/>
    <w:rsid w:val="00841B43"/>
    <w:rsid w:val="00841EF0"/>
    <w:rsid w:val="00857A52"/>
    <w:rsid w:val="00875B69"/>
    <w:rsid w:val="008775E6"/>
    <w:rsid w:val="008806A5"/>
    <w:rsid w:val="00891946"/>
    <w:rsid w:val="008943EB"/>
    <w:rsid w:val="008A089D"/>
    <w:rsid w:val="008A5134"/>
    <w:rsid w:val="008B3CF6"/>
    <w:rsid w:val="008E3588"/>
    <w:rsid w:val="008F322A"/>
    <w:rsid w:val="009032D5"/>
    <w:rsid w:val="00907690"/>
    <w:rsid w:val="009124A9"/>
    <w:rsid w:val="00915D42"/>
    <w:rsid w:val="00921BAD"/>
    <w:rsid w:val="0092706C"/>
    <w:rsid w:val="0093158A"/>
    <w:rsid w:val="00932266"/>
    <w:rsid w:val="00934701"/>
    <w:rsid w:val="00941C57"/>
    <w:rsid w:val="00943B63"/>
    <w:rsid w:val="009440F2"/>
    <w:rsid w:val="00961FE1"/>
    <w:rsid w:val="00964557"/>
    <w:rsid w:val="00973067"/>
    <w:rsid w:val="00976204"/>
    <w:rsid w:val="00982930"/>
    <w:rsid w:val="00986FDE"/>
    <w:rsid w:val="00992EF2"/>
    <w:rsid w:val="00992F42"/>
    <w:rsid w:val="00997B5E"/>
    <w:rsid w:val="009C03AF"/>
    <w:rsid w:val="009C2F6F"/>
    <w:rsid w:val="009C5474"/>
    <w:rsid w:val="009C596D"/>
    <w:rsid w:val="009E5CC5"/>
    <w:rsid w:val="009F0BC9"/>
    <w:rsid w:val="00A142C2"/>
    <w:rsid w:val="00A14598"/>
    <w:rsid w:val="00A1590F"/>
    <w:rsid w:val="00A37E05"/>
    <w:rsid w:val="00A45947"/>
    <w:rsid w:val="00A504BD"/>
    <w:rsid w:val="00A53843"/>
    <w:rsid w:val="00A60C8E"/>
    <w:rsid w:val="00A64D04"/>
    <w:rsid w:val="00A71436"/>
    <w:rsid w:val="00A73ADB"/>
    <w:rsid w:val="00A74B0B"/>
    <w:rsid w:val="00A75EE4"/>
    <w:rsid w:val="00A85B64"/>
    <w:rsid w:val="00A918BB"/>
    <w:rsid w:val="00AB1538"/>
    <w:rsid w:val="00AB1E6D"/>
    <w:rsid w:val="00AB70D1"/>
    <w:rsid w:val="00AB7974"/>
    <w:rsid w:val="00AC067D"/>
    <w:rsid w:val="00AC48AF"/>
    <w:rsid w:val="00AC7789"/>
    <w:rsid w:val="00AD31AB"/>
    <w:rsid w:val="00AD52A1"/>
    <w:rsid w:val="00AD57F6"/>
    <w:rsid w:val="00AE7C3B"/>
    <w:rsid w:val="00AF747F"/>
    <w:rsid w:val="00B01134"/>
    <w:rsid w:val="00B01500"/>
    <w:rsid w:val="00B05A23"/>
    <w:rsid w:val="00B27D63"/>
    <w:rsid w:val="00B311FB"/>
    <w:rsid w:val="00B32C89"/>
    <w:rsid w:val="00B36AAB"/>
    <w:rsid w:val="00B37F16"/>
    <w:rsid w:val="00B4505D"/>
    <w:rsid w:val="00B538DF"/>
    <w:rsid w:val="00B54A0A"/>
    <w:rsid w:val="00B65CA7"/>
    <w:rsid w:val="00B670CC"/>
    <w:rsid w:val="00B7446F"/>
    <w:rsid w:val="00B8088D"/>
    <w:rsid w:val="00B81FB4"/>
    <w:rsid w:val="00B874B2"/>
    <w:rsid w:val="00B9215F"/>
    <w:rsid w:val="00B945D6"/>
    <w:rsid w:val="00B94B25"/>
    <w:rsid w:val="00BA6B72"/>
    <w:rsid w:val="00BB31B9"/>
    <w:rsid w:val="00BB7B2A"/>
    <w:rsid w:val="00BB7BD2"/>
    <w:rsid w:val="00BF2F34"/>
    <w:rsid w:val="00BF4260"/>
    <w:rsid w:val="00C12F1F"/>
    <w:rsid w:val="00C314B4"/>
    <w:rsid w:val="00C43E3D"/>
    <w:rsid w:val="00C63FF5"/>
    <w:rsid w:val="00C76BEC"/>
    <w:rsid w:val="00C83C4E"/>
    <w:rsid w:val="00C8598C"/>
    <w:rsid w:val="00C90C96"/>
    <w:rsid w:val="00CA7D56"/>
    <w:rsid w:val="00CB30D6"/>
    <w:rsid w:val="00CB3589"/>
    <w:rsid w:val="00CC20A9"/>
    <w:rsid w:val="00CC74FE"/>
    <w:rsid w:val="00CD0A2F"/>
    <w:rsid w:val="00CD0F36"/>
    <w:rsid w:val="00CD3BE7"/>
    <w:rsid w:val="00CD77A2"/>
    <w:rsid w:val="00CE1768"/>
    <w:rsid w:val="00CF3558"/>
    <w:rsid w:val="00D017F2"/>
    <w:rsid w:val="00D0187A"/>
    <w:rsid w:val="00D046B2"/>
    <w:rsid w:val="00D06C64"/>
    <w:rsid w:val="00D071C5"/>
    <w:rsid w:val="00D13A5A"/>
    <w:rsid w:val="00D1547E"/>
    <w:rsid w:val="00D23A56"/>
    <w:rsid w:val="00D26A3B"/>
    <w:rsid w:val="00D30BA2"/>
    <w:rsid w:val="00D31460"/>
    <w:rsid w:val="00D35E61"/>
    <w:rsid w:val="00D36955"/>
    <w:rsid w:val="00D36A69"/>
    <w:rsid w:val="00D61802"/>
    <w:rsid w:val="00D628CB"/>
    <w:rsid w:val="00D73257"/>
    <w:rsid w:val="00D74BCF"/>
    <w:rsid w:val="00D756D3"/>
    <w:rsid w:val="00D840B7"/>
    <w:rsid w:val="00D86868"/>
    <w:rsid w:val="00D8705B"/>
    <w:rsid w:val="00D90830"/>
    <w:rsid w:val="00D943CC"/>
    <w:rsid w:val="00D97D68"/>
    <w:rsid w:val="00DA76F0"/>
    <w:rsid w:val="00DB4416"/>
    <w:rsid w:val="00DC0B51"/>
    <w:rsid w:val="00DC3E6C"/>
    <w:rsid w:val="00DC47B4"/>
    <w:rsid w:val="00DD2FD3"/>
    <w:rsid w:val="00DD34BE"/>
    <w:rsid w:val="00DE676B"/>
    <w:rsid w:val="00DF7790"/>
    <w:rsid w:val="00E0368F"/>
    <w:rsid w:val="00E07B33"/>
    <w:rsid w:val="00E135E8"/>
    <w:rsid w:val="00E13C39"/>
    <w:rsid w:val="00E252D5"/>
    <w:rsid w:val="00E51FE2"/>
    <w:rsid w:val="00E6773D"/>
    <w:rsid w:val="00E7457F"/>
    <w:rsid w:val="00E7721D"/>
    <w:rsid w:val="00E77354"/>
    <w:rsid w:val="00E83EFD"/>
    <w:rsid w:val="00E84B11"/>
    <w:rsid w:val="00E90A15"/>
    <w:rsid w:val="00E94D97"/>
    <w:rsid w:val="00EA6513"/>
    <w:rsid w:val="00EB0119"/>
    <w:rsid w:val="00EB01AF"/>
    <w:rsid w:val="00EB44E4"/>
    <w:rsid w:val="00EC19E2"/>
    <w:rsid w:val="00EC2603"/>
    <w:rsid w:val="00EC47CB"/>
    <w:rsid w:val="00ED171C"/>
    <w:rsid w:val="00ED54D4"/>
    <w:rsid w:val="00EE4CA7"/>
    <w:rsid w:val="00F04AA5"/>
    <w:rsid w:val="00F31D0E"/>
    <w:rsid w:val="00F32085"/>
    <w:rsid w:val="00F3385A"/>
    <w:rsid w:val="00F428A6"/>
    <w:rsid w:val="00F568C5"/>
    <w:rsid w:val="00F57716"/>
    <w:rsid w:val="00F57ADD"/>
    <w:rsid w:val="00F95C69"/>
    <w:rsid w:val="00FA236E"/>
    <w:rsid w:val="00FA2C26"/>
    <w:rsid w:val="00FB0F6A"/>
    <w:rsid w:val="00FB40B6"/>
    <w:rsid w:val="00FB69EE"/>
    <w:rsid w:val="00FC0178"/>
    <w:rsid w:val="00FC6D47"/>
    <w:rsid w:val="00FC74D7"/>
    <w:rsid w:val="00FD790F"/>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9E4E0784301D4EB3146FB67AE5D5DB" ma:contentTypeVersion="12" ma:contentTypeDescription="Create a new document." ma:contentTypeScope="" ma:versionID="ea2926bc5825862a500df92371789e60">
  <xsd:schema xmlns:xsd="http://www.w3.org/2001/XMLSchema" xmlns:xs="http://www.w3.org/2001/XMLSchema" xmlns:p="http://schemas.microsoft.com/office/2006/metadata/properties" xmlns:ns3="537be482-fc35-4a16-b0ae-5508123f6882" xmlns:ns4="32f3f68b-47d7-4545-9850-ba6704b4166e" targetNamespace="http://schemas.microsoft.com/office/2006/metadata/properties" ma:root="true" ma:fieldsID="112cd79b753decda36ba69346ef559f4" ns3:_="" ns4:_="">
    <xsd:import namespace="537be482-fc35-4a16-b0ae-5508123f6882"/>
    <xsd:import namespace="32f3f68b-47d7-4545-9850-ba6704b41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be482-fc35-4a16-b0ae-5508123f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f3f68b-47d7-4545-9850-ba6704b416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37be482-fc35-4a16-b0ae-5508123f6882" xsi:nil="true"/>
  </documentManagement>
</p:properties>
</file>

<file path=customXml/itemProps1.xml><?xml version="1.0" encoding="utf-8"?>
<ds:datastoreItem xmlns:ds="http://schemas.openxmlformats.org/officeDocument/2006/customXml" ds:itemID="{032F553A-0C59-4151-8A44-710DFCBD023A}">
  <ds:schemaRefs>
    <ds:schemaRef ds:uri="http://schemas.openxmlformats.org/officeDocument/2006/bibliography"/>
  </ds:schemaRefs>
</ds:datastoreItem>
</file>

<file path=customXml/itemProps2.xml><?xml version="1.0" encoding="utf-8"?>
<ds:datastoreItem xmlns:ds="http://schemas.openxmlformats.org/officeDocument/2006/customXml" ds:itemID="{CC3FE3C7-935B-4C55-A541-23098A2AA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be482-fc35-4a16-b0ae-5508123f6882"/>
    <ds:schemaRef ds:uri="32f3f68b-47d7-4545-9850-ba6704b41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21223842-CCCB-4898-A1C5-E198793C2EF1}">
  <ds:schemaRefs>
    <ds:schemaRef ds:uri="http://purl.org/dc/dcmitype/"/>
    <ds:schemaRef ds:uri="http://schemas.microsoft.com/office/2006/metadata/properties"/>
    <ds:schemaRef ds:uri="http://schemas.microsoft.com/office/infopath/2007/PartnerControls"/>
    <ds:schemaRef ds:uri="http://purl.org/dc/terms/"/>
    <ds:schemaRef ds:uri="32f3f68b-47d7-4545-9850-ba6704b4166e"/>
    <ds:schemaRef ds:uri="http://purl.org/dc/elements/1.1/"/>
    <ds:schemaRef ds:uri="537be482-fc35-4a16-b0ae-5508123f6882"/>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Harley</cp:lastModifiedBy>
  <cp:revision>2</cp:revision>
  <cp:lastPrinted>2018-03-21T03:15:00Z</cp:lastPrinted>
  <dcterms:created xsi:type="dcterms:W3CDTF">2023-09-25T13:28:00Z</dcterms:created>
  <dcterms:modified xsi:type="dcterms:W3CDTF">2023-09-25T13:28:00Z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0x010100799E4E0784301D4EB3146FB67AE5D5DB</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