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653E" w14:textId="42E5232F" w:rsidR="00ED7C2A" w:rsidRPr="00C17713" w:rsidRDefault="00440B25" w:rsidP="00604F47">
      <w:pPr>
        <w:jc w:val="center"/>
        <w:rPr>
          <w:rFonts w:ascii="SassoonPrimaryInfant" w:hAnsi="SassoonPrimaryInfant"/>
          <w:b/>
        </w:rPr>
      </w:pPr>
      <w:r w:rsidRPr="00C17713">
        <w:rPr>
          <w:rFonts w:ascii="SassoonPrimaryInfant" w:hAnsi="SassoonPrimaryInfant"/>
          <w:b/>
        </w:rPr>
        <w:t>Community Block Risk and Safety Policy</w:t>
      </w:r>
    </w:p>
    <w:p w14:paraId="391AF42A" w14:textId="2DEB2B17" w:rsidR="00F37400" w:rsidRPr="00C17713" w:rsidRDefault="00D85AE2" w:rsidP="00604F47">
      <w:pPr>
        <w:jc w:val="both"/>
        <w:rPr>
          <w:rFonts w:ascii="SassoonPrimaryInfant" w:hAnsi="SassoonPrimaryInfant"/>
        </w:rPr>
      </w:pPr>
      <w:r w:rsidRPr="00C17713">
        <w:rPr>
          <w:rFonts w:ascii="SassoonPrimaryInfant" w:hAnsi="SassoonPrimaryInfant"/>
        </w:rPr>
        <w:t>Community blocks are a well-used and enjoyable resource to support children to learn and develop.  They cover all aspects of the curriculum and can help to build confidence a</w:t>
      </w:r>
      <w:r w:rsidR="00CB7970" w:rsidRPr="00C17713">
        <w:rPr>
          <w:rFonts w:ascii="SassoonPrimaryInfant" w:hAnsi="SassoonPrimaryInfant"/>
        </w:rPr>
        <w:t>nd establish new relationships.</w:t>
      </w:r>
      <w:r w:rsidR="00F37400" w:rsidRPr="00C17713">
        <w:rPr>
          <w:rFonts w:ascii="SassoonPrimaryInfant" w:hAnsi="SassoonPrimaryInfant"/>
        </w:rPr>
        <w:t xml:space="preserve"> </w:t>
      </w:r>
      <w:r w:rsidRPr="00C17713">
        <w:rPr>
          <w:rFonts w:ascii="SassoonPrimaryInfant" w:hAnsi="SassoonPrimaryInfant"/>
        </w:rPr>
        <w:t xml:space="preserve">However, it is necessary to note they do come with certain risk, </w:t>
      </w:r>
      <w:r w:rsidR="00D37FFC" w:rsidRPr="00C17713">
        <w:rPr>
          <w:rFonts w:ascii="SassoonPrimaryInfant" w:hAnsi="SassoonPrimaryInfant"/>
        </w:rPr>
        <w:t xml:space="preserve">some are </w:t>
      </w:r>
      <w:r w:rsidRPr="00C17713">
        <w:rPr>
          <w:rFonts w:ascii="SassoonPrimaryInfant" w:hAnsi="SassoonPrimaryInfant"/>
        </w:rPr>
        <w:t>heavy, large and solid.  They can be transported around the room as children develop abst</w:t>
      </w:r>
      <w:r w:rsidR="00CB7970" w:rsidRPr="00C17713">
        <w:rPr>
          <w:rFonts w:ascii="SassoonPrimaryInfant" w:hAnsi="SassoonPrimaryInfant"/>
        </w:rPr>
        <w:t xml:space="preserve">ract thinking and imagination. </w:t>
      </w:r>
      <w:r w:rsidRPr="00C17713">
        <w:rPr>
          <w:rFonts w:ascii="SassoonPrimaryInfant" w:hAnsi="SassoonPrimaryInfant"/>
        </w:rPr>
        <w:t xml:space="preserve">Risky play is an element of all early year’s settings that staff </w:t>
      </w:r>
      <w:r w:rsidR="0016793A" w:rsidRPr="00C17713">
        <w:rPr>
          <w:rFonts w:ascii="SassoonPrimaryInfant" w:hAnsi="SassoonPrimaryInfant"/>
        </w:rPr>
        <w:t>must</w:t>
      </w:r>
      <w:r w:rsidRPr="00C17713">
        <w:rPr>
          <w:rFonts w:ascii="SassoonPrimaryInfant" w:hAnsi="SassoonPrimaryInfant"/>
        </w:rPr>
        <w:t xml:space="preserve"> adhere to and trust children’</w:t>
      </w:r>
      <w:r w:rsidR="00F37400" w:rsidRPr="00C17713">
        <w:rPr>
          <w:rFonts w:ascii="SassoonPrimaryInfant" w:hAnsi="SassoonPrimaryInfant"/>
        </w:rPr>
        <w:t xml:space="preserve">s skills.                 </w:t>
      </w:r>
    </w:p>
    <w:p w14:paraId="545E7BF9" w14:textId="1F55C95F" w:rsidR="00D85AE2" w:rsidRPr="00C17713" w:rsidRDefault="00D85AE2" w:rsidP="00604F47">
      <w:pPr>
        <w:jc w:val="both"/>
        <w:rPr>
          <w:rFonts w:ascii="SassoonPrimaryInfant" w:hAnsi="SassoonPrimaryInfant"/>
        </w:rPr>
      </w:pPr>
      <w:r w:rsidRPr="00C17713">
        <w:rPr>
          <w:rFonts w:ascii="SassoonPrimaryInfant" w:hAnsi="SassoonPrimaryInfant"/>
        </w:rPr>
        <w:t xml:space="preserve">Using Community blocks in block play can be so rewarding, watching children through the 7 stages of learning. </w:t>
      </w:r>
    </w:p>
    <w:p w14:paraId="5F2E5888" w14:textId="0D213C37" w:rsidR="00D85AE2" w:rsidRPr="00C17713" w:rsidRDefault="00D85AE2" w:rsidP="00D85AE2">
      <w:pPr>
        <w:pStyle w:val="ListParagraph"/>
        <w:numPr>
          <w:ilvl w:val="0"/>
          <w:numId w:val="2"/>
        </w:numPr>
        <w:jc w:val="both"/>
        <w:rPr>
          <w:rFonts w:ascii="SassoonPrimaryInfant" w:hAnsi="SassoonPrimaryInfant"/>
        </w:rPr>
      </w:pPr>
      <w:r w:rsidRPr="00C17713">
        <w:rPr>
          <w:rFonts w:ascii="SassoonPrimaryInfant" w:hAnsi="SassoonPrimaryInfant"/>
          <w:b/>
        </w:rPr>
        <w:t>Carrying</w:t>
      </w:r>
      <w:r w:rsidRPr="00C17713">
        <w:rPr>
          <w:rFonts w:ascii="SassoonPrimaryInfant" w:hAnsi="SassoonPrimaryInfant"/>
        </w:rPr>
        <w:t xml:space="preserve">- Blocks are carried but not used for construction. </w:t>
      </w:r>
    </w:p>
    <w:p w14:paraId="161DE41A" w14:textId="2A8FB88D" w:rsidR="00D85AE2" w:rsidRPr="00C17713" w:rsidRDefault="00D85AE2" w:rsidP="00D85AE2">
      <w:pPr>
        <w:pStyle w:val="ListParagraph"/>
        <w:numPr>
          <w:ilvl w:val="0"/>
          <w:numId w:val="2"/>
        </w:numPr>
        <w:jc w:val="both"/>
        <w:rPr>
          <w:rFonts w:ascii="SassoonPrimaryInfant" w:hAnsi="SassoonPrimaryInfant"/>
        </w:rPr>
      </w:pPr>
      <w:r w:rsidRPr="00C17713">
        <w:rPr>
          <w:rFonts w:ascii="SassoonPrimaryInfant" w:hAnsi="SassoonPrimaryInfant"/>
          <w:b/>
        </w:rPr>
        <w:t>Stacking-</w:t>
      </w:r>
      <w:r w:rsidRPr="00C17713">
        <w:rPr>
          <w:rFonts w:ascii="SassoonPrimaryInfant" w:hAnsi="SassoonPrimaryInfant"/>
        </w:rPr>
        <w:t xml:space="preserve"> Blocks are placed in horizontal and vertical rows.</w:t>
      </w:r>
    </w:p>
    <w:p w14:paraId="3408A86F" w14:textId="3C6FF1A1" w:rsidR="00D85AE2" w:rsidRPr="00C17713" w:rsidRDefault="00D85AE2" w:rsidP="00D85AE2">
      <w:pPr>
        <w:pStyle w:val="ListParagraph"/>
        <w:numPr>
          <w:ilvl w:val="0"/>
          <w:numId w:val="2"/>
        </w:numPr>
        <w:jc w:val="both"/>
        <w:rPr>
          <w:rFonts w:ascii="SassoonPrimaryInfant" w:hAnsi="SassoonPrimaryInfant"/>
        </w:rPr>
      </w:pPr>
      <w:r w:rsidRPr="00C17713">
        <w:rPr>
          <w:rFonts w:ascii="SassoonPrimaryInfant" w:hAnsi="SassoonPrimaryInfant"/>
          <w:b/>
        </w:rPr>
        <w:t>Bridging-</w:t>
      </w:r>
      <w:r w:rsidRPr="00C17713">
        <w:rPr>
          <w:rFonts w:ascii="SassoonPrimaryInfant" w:hAnsi="SassoonPrimaryInfant"/>
        </w:rPr>
        <w:t xml:space="preserve"> Blocks are</w:t>
      </w:r>
      <w:r w:rsidR="00C57048" w:rsidRPr="00C17713">
        <w:rPr>
          <w:rFonts w:ascii="SassoonPrimaryInfant" w:hAnsi="SassoonPrimaryInfant"/>
        </w:rPr>
        <w:t xml:space="preserve"> used to brid</w:t>
      </w:r>
      <w:r w:rsidRPr="00C17713">
        <w:rPr>
          <w:rFonts w:ascii="SassoonPrimaryInfant" w:hAnsi="SassoonPrimaryInfant"/>
        </w:rPr>
        <w:t>ge the space between other blocks</w:t>
      </w:r>
      <w:r w:rsidR="00D37FFC" w:rsidRPr="00C17713">
        <w:rPr>
          <w:rFonts w:ascii="SassoonPrimaryInfant" w:hAnsi="SassoonPrimaryInfant"/>
        </w:rPr>
        <w:t>.</w:t>
      </w:r>
    </w:p>
    <w:p w14:paraId="35FA8A6B" w14:textId="7BDEEDC6" w:rsidR="00D85AE2" w:rsidRPr="00C17713" w:rsidRDefault="00D85AE2" w:rsidP="00D85AE2">
      <w:pPr>
        <w:pStyle w:val="ListParagraph"/>
        <w:numPr>
          <w:ilvl w:val="0"/>
          <w:numId w:val="2"/>
        </w:numPr>
        <w:jc w:val="both"/>
        <w:rPr>
          <w:rFonts w:ascii="SassoonPrimaryInfant" w:hAnsi="SassoonPrimaryInfant"/>
        </w:rPr>
      </w:pPr>
      <w:r w:rsidRPr="00C17713">
        <w:rPr>
          <w:rFonts w:ascii="SassoonPrimaryInfant" w:hAnsi="SassoonPrimaryInfant"/>
          <w:b/>
        </w:rPr>
        <w:t>Enclosing</w:t>
      </w:r>
      <w:r w:rsidR="00C57048" w:rsidRPr="00C17713">
        <w:rPr>
          <w:rFonts w:ascii="SassoonPrimaryInfant" w:hAnsi="SassoonPrimaryInfant"/>
        </w:rPr>
        <w:t>- Bl</w:t>
      </w:r>
      <w:r w:rsidRPr="00C17713">
        <w:rPr>
          <w:rFonts w:ascii="SassoonPrimaryInfant" w:hAnsi="SassoonPrimaryInfant"/>
        </w:rPr>
        <w:t>ocks are used to enclose a space.</w:t>
      </w:r>
    </w:p>
    <w:p w14:paraId="71AEA30C" w14:textId="2998A3AC" w:rsidR="00D85AE2" w:rsidRPr="00C17713" w:rsidRDefault="00D85AE2" w:rsidP="00D85AE2">
      <w:pPr>
        <w:pStyle w:val="ListParagraph"/>
        <w:numPr>
          <w:ilvl w:val="0"/>
          <w:numId w:val="2"/>
        </w:numPr>
        <w:jc w:val="both"/>
        <w:rPr>
          <w:rFonts w:ascii="SassoonPrimaryInfant" w:hAnsi="SassoonPrimaryInfant"/>
        </w:rPr>
      </w:pPr>
      <w:r w:rsidRPr="00C17713">
        <w:rPr>
          <w:rFonts w:ascii="SassoonPrimaryInfant" w:hAnsi="SassoonPrimaryInfant"/>
          <w:b/>
        </w:rPr>
        <w:t>Patterning</w:t>
      </w:r>
      <w:r w:rsidR="00C57048" w:rsidRPr="00C17713">
        <w:rPr>
          <w:rFonts w:ascii="SassoonPrimaryInfant" w:hAnsi="SassoonPrimaryInfant"/>
        </w:rPr>
        <w:t>- Blocks a</w:t>
      </w:r>
      <w:r w:rsidRPr="00C17713">
        <w:rPr>
          <w:rFonts w:ascii="SassoonPrimaryInfant" w:hAnsi="SassoonPrimaryInfant"/>
        </w:rPr>
        <w:t>re plac</w:t>
      </w:r>
      <w:r w:rsidR="00C57048" w:rsidRPr="00C17713">
        <w:rPr>
          <w:rFonts w:ascii="SassoonPrimaryInfant" w:hAnsi="SassoonPrimaryInfant"/>
        </w:rPr>
        <w:t>ed in patterns or symmetrically</w:t>
      </w:r>
      <w:r w:rsidRPr="00C17713">
        <w:rPr>
          <w:rFonts w:ascii="SassoonPrimaryInfant" w:hAnsi="SassoonPrimaryInfant"/>
        </w:rPr>
        <w:t xml:space="preserve"> when building.</w:t>
      </w:r>
    </w:p>
    <w:p w14:paraId="7BA63AC4" w14:textId="5FCBBA79" w:rsidR="00C57048" w:rsidRPr="00C17713" w:rsidRDefault="00C57048" w:rsidP="00D85AE2">
      <w:pPr>
        <w:pStyle w:val="ListParagraph"/>
        <w:numPr>
          <w:ilvl w:val="0"/>
          <w:numId w:val="2"/>
        </w:numPr>
        <w:jc w:val="both"/>
        <w:rPr>
          <w:rFonts w:ascii="SassoonPrimaryInfant" w:hAnsi="SassoonPrimaryInfant"/>
        </w:rPr>
      </w:pPr>
      <w:r w:rsidRPr="00C17713">
        <w:rPr>
          <w:rFonts w:ascii="SassoonPrimaryInfant" w:hAnsi="SassoonPrimaryInfant"/>
          <w:b/>
        </w:rPr>
        <w:t>Complex structures</w:t>
      </w:r>
      <w:r w:rsidRPr="00C17713">
        <w:rPr>
          <w:rFonts w:ascii="SassoonPrimaryInfant" w:hAnsi="SassoonPrimaryInfant"/>
        </w:rPr>
        <w:t>- Block structures may be named, with names that relate to their function.</w:t>
      </w:r>
    </w:p>
    <w:p w14:paraId="6ED2EF5B" w14:textId="77777777" w:rsidR="00C57048" w:rsidRPr="00C17713" w:rsidRDefault="00C57048" w:rsidP="00D85AE2">
      <w:pPr>
        <w:pStyle w:val="ListParagraph"/>
        <w:numPr>
          <w:ilvl w:val="0"/>
          <w:numId w:val="2"/>
        </w:numPr>
        <w:jc w:val="both"/>
        <w:rPr>
          <w:rFonts w:ascii="SassoonPrimaryInfant" w:hAnsi="SassoonPrimaryInfant"/>
        </w:rPr>
      </w:pPr>
      <w:r w:rsidRPr="00C17713">
        <w:rPr>
          <w:rFonts w:ascii="SassoonPrimaryInfant" w:hAnsi="SassoonPrimaryInfant"/>
          <w:b/>
        </w:rPr>
        <w:t>Complex structures</w:t>
      </w:r>
      <w:r w:rsidRPr="00C17713">
        <w:rPr>
          <w:rFonts w:ascii="SassoonPrimaryInfant" w:hAnsi="SassoonPrimaryInfant"/>
        </w:rPr>
        <w:t xml:space="preserve">- Blocks building often reproduces actual structures or experiences. Dramatic play and naming can occur as an advanced plan. </w:t>
      </w:r>
    </w:p>
    <w:p w14:paraId="0F1FC9AD" w14:textId="56952782" w:rsidR="00D85AE2" w:rsidRPr="00C17713" w:rsidRDefault="00C57048" w:rsidP="00C57048">
      <w:pPr>
        <w:jc w:val="both"/>
        <w:rPr>
          <w:rFonts w:ascii="SassoonPrimaryInfant" w:hAnsi="SassoonPrimaryInfant"/>
        </w:rPr>
      </w:pPr>
      <w:r w:rsidRPr="00C17713">
        <w:rPr>
          <w:rFonts w:ascii="SassoonPrimaryInfant" w:hAnsi="SassoonPrimaryInfant"/>
        </w:rPr>
        <w:t>Block play promotes creativity in children</w:t>
      </w:r>
      <w:r w:rsidR="00D85AE2" w:rsidRPr="00C17713">
        <w:rPr>
          <w:rFonts w:ascii="SassoonPrimaryInfant" w:hAnsi="SassoonPrimaryInfant"/>
        </w:rPr>
        <w:t xml:space="preserve"> </w:t>
      </w:r>
      <w:r w:rsidRPr="00C17713">
        <w:rPr>
          <w:rFonts w:ascii="SassoonPrimaryInfant" w:hAnsi="SassoonPrimaryInfant"/>
        </w:rPr>
        <w:t xml:space="preserve">but needs the support and guidance of confident staff.  This does not mean interfering with children’s work or imagination but sympathetically discussing safety or risk through discussions. </w:t>
      </w:r>
    </w:p>
    <w:p w14:paraId="33197FB1" w14:textId="5651DCC1" w:rsidR="00C57048" w:rsidRPr="00C17713" w:rsidRDefault="00C57048" w:rsidP="00C57048">
      <w:pPr>
        <w:jc w:val="both"/>
        <w:rPr>
          <w:rFonts w:ascii="SassoonPrimaryInfant" w:hAnsi="SassoonPrimaryInfant"/>
        </w:rPr>
      </w:pPr>
      <w:r w:rsidRPr="00C17713">
        <w:rPr>
          <w:rFonts w:ascii="SassoonPrimaryInfant" w:hAnsi="SassoonPrimaryInfant"/>
        </w:rPr>
        <w:t>Although there are no hard and fast rules around using blocks common sense is r</w:t>
      </w:r>
      <w:r w:rsidR="00F37400" w:rsidRPr="00C17713">
        <w:rPr>
          <w:rFonts w:ascii="SassoonPrimaryInfant" w:hAnsi="SassoonPrimaryInfant"/>
        </w:rPr>
        <w:t>equired.  There</w:t>
      </w:r>
      <w:r w:rsidRPr="00C17713">
        <w:rPr>
          <w:rFonts w:ascii="SassoonPrimaryInfant" w:hAnsi="SassoonPrimaryInfant"/>
        </w:rPr>
        <w:t xml:space="preserve"> are some </w:t>
      </w:r>
      <w:r w:rsidR="002E4A04" w:rsidRPr="00C17713">
        <w:rPr>
          <w:rFonts w:ascii="SassoonPrimaryInfant" w:hAnsi="SassoonPrimaryInfant"/>
        </w:rPr>
        <w:t xml:space="preserve">general rules </w:t>
      </w:r>
      <w:r w:rsidR="00D37FFC" w:rsidRPr="00C17713">
        <w:rPr>
          <w:rFonts w:ascii="SassoonPrimaryInfant" w:hAnsi="SassoonPrimaryInfant"/>
        </w:rPr>
        <w:t xml:space="preserve">staff </w:t>
      </w:r>
      <w:r w:rsidRPr="00C17713">
        <w:rPr>
          <w:rFonts w:ascii="SassoonPrimaryInfant" w:hAnsi="SassoonPrimaryInfant"/>
        </w:rPr>
        <w:t>should consider</w:t>
      </w:r>
      <w:r w:rsidR="00D37FFC" w:rsidRPr="00C17713">
        <w:rPr>
          <w:rFonts w:ascii="SassoonPrimaryInfant" w:hAnsi="SassoonPrimaryInfant"/>
        </w:rPr>
        <w:t xml:space="preserve"> with children</w:t>
      </w:r>
      <w:r w:rsidRPr="00C17713">
        <w:rPr>
          <w:rFonts w:ascii="SassoonPrimaryInfant" w:hAnsi="SassoonPrimaryInfant"/>
        </w:rPr>
        <w:t xml:space="preserve">. </w:t>
      </w:r>
    </w:p>
    <w:p w14:paraId="08BAF234" w14:textId="3DEE3631" w:rsidR="00D37FFC" w:rsidRPr="00C17713" w:rsidRDefault="00D37FFC" w:rsidP="00C57048">
      <w:pPr>
        <w:jc w:val="both"/>
        <w:rPr>
          <w:rFonts w:ascii="SassoonPrimaryInfant" w:hAnsi="SassoonPrimaryInfant"/>
          <w:b/>
          <w:bCs/>
        </w:rPr>
      </w:pPr>
      <w:r w:rsidRPr="00C17713">
        <w:rPr>
          <w:rFonts w:ascii="SassoonPrimaryInfant" w:hAnsi="SassoonPrimaryInfant"/>
          <w:b/>
          <w:bCs/>
        </w:rPr>
        <w:t xml:space="preserve">Procedure: </w:t>
      </w:r>
    </w:p>
    <w:p w14:paraId="12C29728" w14:textId="452DD44C" w:rsidR="00C57048" w:rsidRPr="00C17713" w:rsidRDefault="00C57048" w:rsidP="00C57048">
      <w:pPr>
        <w:pStyle w:val="ListParagraph"/>
        <w:numPr>
          <w:ilvl w:val="0"/>
          <w:numId w:val="3"/>
        </w:numPr>
        <w:jc w:val="both"/>
        <w:rPr>
          <w:rFonts w:ascii="SassoonPrimaryInfant" w:hAnsi="SassoonPrimaryInfant"/>
        </w:rPr>
      </w:pPr>
      <w:r w:rsidRPr="00C17713">
        <w:rPr>
          <w:rFonts w:ascii="SassoonPrimaryInfant" w:hAnsi="SassoonPrimaryInfant"/>
        </w:rPr>
        <w:t xml:space="preserve">Children should be </w:t>
      </w:r>
      <w:r w:rsidRPr="00C17713">
        <w:rPr>
          <w:rFonts w:ascii="SassoonPrimaryInfant" w:hAnsi="SassoonPrimaryInfant"/>
          <w:b/>
        </w:rPr>
        <w:t>informed</w:t>
      </w:r>
      <w:r w:rsidRPr="00C17713">
        <w:rPr>
          <w:rFonts w:ascii="SassoonPrimaryInfant" w:hAnsi="SassoonPrimaryInfant"/>
        </w:rPr>
        <w:t xml:space="preserve"> of risk through discussions.</w:t>
      </w:r>
    </w:p>
    <w:p w14:paraId="0A364533" w14:textId="798F49BA" w:rsidR="00C57048" w:rsidRPr="00C17713" w:rsidRDefault="00C57048" w:rsidP="00C57048">
      <w:pPr>
        <w:pStyle w:val="ListParagraph"/>
        <w:numPr>
          <w:ilvl w:val="0"/>
          <w:numId w:val="3"/>
        </w:numPr>
        <w:jc w:val="both"/>
        <w:rPr>
          <w:rFonts w:ascii="SassoonPrimaryInfant" w:hAnsi="SassoonPrimaryInfant"/>
        </w:rPr>
      </w:pPr>
      <w:r w:rsidRPr="00C17713">
        <w:rPr>
          <w:rFonts w:ascii="SassoonPrimaryInfant" w:hAnsi="SassoonPrimaryInfant"/>
        </w:rPr>
        <w:t xml:space="preserve">Children should be </w:t>
      </w:r>
      <w:r w:rsidRPr="00C17713">
        <w:rPr>
          <w:rFonts w:ascii="SassoonPrimaryInfant" w:hAnsi="SassoonPrimaryInfant"/>
          <w:b/>
        </w:rPr>
        <w:t>encouraged</w:t>
      </w:r>
      <w:r w:rsidRPr="00C17713">
        <w:rPr>
          <w:rFonts w:ascii="SassoonPrimaryInfant" w:hAnsi="SassoonPrimaryInfant"/>
        </w:rPr>
        <w:t xml:space="preserve"> to tidy up blocks after use.</w:t>
      </w:r>
    </w:p>
    <w:p w14:paraId="090C6A65" w14:textId="5EF9FCFD" w:rsidR="009D1C32" w:rsidRPr="00C17713" w:rsidRDefault="009D1C32" w:rsidP="009D1C32">
      <w:pPr>
        <w:pStyle w:val="ListParagraph"/>
        <w:numPr>
          <w:ilvl w:val="0"/>
          <w:numId w:val="3"/>
        </w:numPr>
        <w:jc w:val="both"/>
        <w:rPr>
          <w:rFonts w:ascii="SassoonPrimaryInfant" w:hAnsi="SassoonPrimaryInfant"/>
        </w:rPr>
      </w:pPr>
      <w:r w:rsidRPr="00C17713">
        <w:rPr>
          <w:rFonts w:ascii="SassoonPrimaryInfant" w:hAnsi="SassoonPrimaryInfant"/>
        </w:rPr>
        <w:t xml:space="preserve">Children should be </w:t>
      </w:r>
      <w:r w:rsidRPr="00C17713">
        <w:rPr>
          <w:rFonts w:ascii="SassoonPrimaryInfant" w:hAnsi="SassoonPrimaryInfant"/>
          <w:b/>
        </w:rPr>
        <w:t>introduced</w:t>
      </w:r>
      <w:r w:rsidRPr="00C17713">
        <w:rPr>
          <w:rFonts w:ascii="SassoonPrimaryInfant" w:hAnsi="SassoonPrimaryInfant"/>
        </w:rPr>
        <w:t xml:space="preserve"> to the blocks.</w:t>
      </w:r>
    </w:p>
    <w:p w14:paraId="36F7AF2D" w14:textId="3B44E085" w:rsidR="00C57048" w:rsidRPr="00C17713" w:rsidRDefault="009D1C32" w:rsidP="00C57048">
      <w:pPr>
        <w:pStyle w:val="ListParagraph"/>
        <w:numPr>
          <w:ilvl w:val="0"/>
          <w:numId w:val="3"/>
        </w:numPr>
        <w:jc w:val="both"/>
        <w:rPr>
          <w:rFonts w:ascii="SassoonPrimaryInfant" w:hAnsi="SassoonPrimaryInfant"/>
        </w:rPr>
      </w:pPr>
      <w:r w:rsidRPr="00C17713">
        <w:rPr>
          <w:rFonts w:ascii="SassoonPrimaryInfant" w:hAnsi="SassoonPrimaryInfant"/>
        </w:rPr>
        <w:t xml:space="preserve">Staff </w:t>
      </w:r>
      <w:r w:rsidR="00C57048" w:rsidRPr="00C17713">
        <w:rPr>
          <w:rFonts w:ascii="SassoonPrimaryInfant" w:hAnsi="SassoonPrimaryInfant"/>
        </w:rPr>
        <w:t xml:space="preserve">should </w:t>
      </w:r>
      <w:r w:rsidRPr="00C17713">
        <w:rPr>
          <w:rFonts w:ascii="SassoonPrimaryInfant" w:hAnsi="SassoonPrimaryInfant"/>
          <w:b/>
        </w:rPr>
        <w:t>support children</w:t>
      </w:r>
      <w:r w:rsidRPr="00C17713">
        <w:rPr>
          <w:rFonts w:ascii="SassoonPrimaryInfant" w:hAnsi="SassoonPrimaryInfant"/>
        </w:rPr>
        <w:t xml:space="preserve"> to</w:t>
      </w:r>
      <w:r w:rsidRPr="00C17713">
        <w:rPr>
          <w:rFonts w:ascii="SassoonPrimaryInfant" w:hAnsi="SassoonPrimaryInfant"/>
          <w:b/>
        </w:rPr>
        <w:t xml:space="preserve"> </w:t>
      </w:r>
      <w:r w:rsidRPr="00C17713">
        <w:rPr>
          <w:rFonts w:ascii="SassoonPrimaryInfant" w:hAnsi="SassoonPrimaryInfant"/>
        </w:rPr>
        <w:t>wear footwear</w:t>
      </w:r>
      <w:r w:rsidR="00C57048" w:rsidRPr="00C17713">
        <w:rPr>
          <w:rFonts w:ascii="SassoonPrimaryInfant" w:hAnsi="SassoonPrimaryInfant"/>
        </w:rPr>
        <w:t xml:space="preserve"> in</w:t>
      </w:r>
      <w:r w:rsidRPr="00C17713">
        <w:rPr>
          <w:rFonts w:ascii="SassoonPrimaryInfant" w:hAnsi="SassoonPrimaryInfant"/>
        </w:rPr>
        <w:t xml:space="preserve"> the event of any</w:t>
      </w:r>
      <w:r w:rsidR="00F37400" w:rsidRPr="00C17713">
        <w:rPr>
          <w:rFonts w:ascii="SassoonPrimaryInfant" w:hAnsi="SassoonPrimaryInfant"/>
        </w:rPr>
        <w:t xml:space="preserve"> </w:t>
      </w:r>
      <w:r w:rsidR="00C57048" w:rsidRPr="00C17713">
        <w:rPr>
          <w:rFonts w:ascii="SassoonPrimaryInfant" w:hAnsi="SassoonPrimaryInfant"/>
        </w:rPr>
        <w:t xml:space="preserve">minor accidents. </w:t>
      </w:r>
    </w:p>
    <w:p w14:paraId="22DE7DE0" w14:textId="5557747B" w:rsidR="00C57048" w:rsidRPr="00C17713" w:rsidRDefault="00C57048" w:rsidP="00C57048">
      <w:pPr>
        <w:pStyle w:val="ListParagraph"/>
        <w:numPr>
          <w:ilvl w:val="0"/>
          <w:numId w:val="3"/>
        </w:numPr>
        <w:jc w:val="both"/>
        <w:rPr>
          <w:rFonts w:ascii="SassoonPrimaryInfant" w:hAnsi="SassoonPrimaryInfant"/>
        </w:rPr>
      </w:pPr>
      <w:r w:rsidRPr="00C17713">
        <w:rPr>
          <w:rFonts w:ascii="SassoonPrimaryInfant" w:hAnsi="SassoonPrimaryInfant"/>
        </w:rPr>
        <w:t xml:space="preserve">Staff should </w:t>
      </w:r>
      <w:r w:rsidR="009D1C32" w:rsidRPr="00C17713">
        <w:rPr>
          <w:rFonts w:ascii="SassoonPrimaryInfant" w:hAnsi="SassoonPrimaryInfant"/>
          <w:b/>
        </w:rPr>
        <w:t xml:space="preserve">appreciate </w:t>
      </w:r>
      <w:r w:rsidRPr="00C17713">
        <w:rPr>
          <w:rFonts w:ascii="SassoonPrimaryInfant" w:hAnsi="SassoonPrimaryInfant"/>
        </w:rPr>
        <w:t>children in the block area until children become used to them.</w:t>
      </w:r>
    </w:p>
    <w:p w14:paraId="01DD52AB" w14:textId="260E1184" w:rsidR="00C57048" w:rsidRPr="00C17713" w:rsidRDefault="00C57048" w:rsidP="00C57048">
      <w:pPr>
        <w:pStyle w:val="ListParagraph"/>
        <w:numPr>
          <w:ilvl w:val="0"/>
          <w:numId w:val="3"/>
        </w:numPr>
        <w:jc w:val="both"/>
        <w:rPr>
          <w:rFonts w:ascii="SassoonPrimaryInfant" w:hAnsi="SassoonPrimaryInfant"/>
        </w:rPr>
      </w:pPr>
      <w:r w:rsidRPr="00C17713">
        <w:rPr>
          <w:rFonts w:ascii="SassoonPrimaryInfant" w:hAnsi="SassoonPrimaryInfant"/>
        </w:rPr>
        <w:t xml:space="preserve">Staff should </w:t>
      </w:r>
      <w:r w:rsidR="002E4A04" w:rsidRPr="00C17713">
        <w:rPr>
          <w:rFonts w:ascii="SassoonPrimaryInfant" w:hAnsi="SassoonPrimaryInfant"/>
          <w:b/>
        </w:rPr>
        <w:t xml:space="preserve">observe </w:t>
      </w:r>
      <w:r w:rsidR="002E4A04" w:rsidRPr="00C17713">
        <w:rPr>
          <w:rFonts w:ascii="SassoonPrimaryInfant" w:hAnsi="SassoonPrimaryInfant"/>
        </w:rPr>
        <w:t xml:space="preserve">children in play and interact only when necessary. </w:t>
      </w:r>
    </w:p>
    <w:p w14:paraId="7028F4FD" w14:textId="1F20B676" w:rsidR="002E4A04" w:rsidRPr="00C17713" w:rsidRDefault="002E4A04" w:rsidP="00C57048">
      <w:pPr>
        <w:pStyle w:val="ListParagraph"/>
        <w:numPr>
          <w:ilvl w:val="0"/>
          <w:numId w:val="3"/>
        </w:numPr>
        <w:jc w:val="both"/>
        <w:rPr>
          <w:rFonts w:ascii="SassoonPrimaryInfant" w:hAnsi="SassoonPrimaryInfant"/>
        </w:rPr>
      </w:pPr>
      <w:r w:rsidRPr="00C17713">
        <w:rPr>
          <w:rFonts w:ascii="SassoonPrimaryInfant" w:hAnsi="SassoonPrimaryInfant"/>
        </w:rPr>
        <w:t xml:space="preserve">Staff should </w:t>
      </w:r>
      <w:r w:rsidRPr="00C17713">
        <w:rPr>
          <w:rFonts w:ascii="SassoonPrimaryInfant" w:hAnsi="SassoonPrimaryInfant"/>
          <w:b/>
        </w:rPr>
        <w:t xml:space="preserve">familiarise </w:t>
      </w:r>
      <w:r w:rsidR="00E971FB" w:rsidRPr="00C17713">
        <w:rPr>
          <w:rFonts w:ascii="SassoonPrimaryInfant" w:hAnsi="SassoonPrimaryInfant"/>
        </w:rPr>
        <w:t>themselves with</w:t>
      </w:r>
      <w:r w:rsidRPr="00C17713">
        <w:rPr>
          <w:rFonts w:ascii="SassoonPrimaryInfant" w:hAnsi="SassoonPrimaryInfant"/>
        </w:rPr>
        <w:t xml:space="preserve"> training </w:t>
      </w:r>
      <w:r w:rsidR="00F37400" w:rsidRPr="00C17713">
        <w:rPr>
          <w:rFonts w:ascii="SassoonPrimaryInfant" w:hAnsi="SassoonPrimaryInfant"/>
        </w:rPr>
        <w:t xml:space="preserve">links </w:t>
      </w:r>
      <w:r w:rsidRPr="00C17713">
        <w:rPr>
          <w:rFonts w:ascii="SassoonPrimaryInfant" w:hAnsi="SassoonPrimaryInfant"/>
        </w:rPr>
        <w:t>provided.</w:t>
      </w:r>
    </w:p>
    <w:p w14:paraId="16E5FC71" w14:textId="3FC8C31D" w:rsidR="002E4A04" w:rsidRPr="00C17713" w:rsidRDefault="002E4A04" w:rsidP="002E4A04">
      <w:pPr>
        <w:jc w:val="both"/>
        <w:rPr>
          <w:rFonts w:ascii="SassoonPrimaryInfant" w:hAnsi="SassoonPrimaryInfant"/>
        </w:rPr>
      </w:pPr>
      <w:r w:rsidRPr="00C17713">
        <w:rPr>
          <w:rFonts w:ascii="SassoonPrimaryInfant" w:hAnsi="SassoonPrimaryInfant"/>
          <w:b/>
        </w:rPr>
        <w:t>Training</w:t>
      </w:r>
      <w:r w:rsidRPr="00C17713">
        <w:rPr>
          <w:rFonts w:ascii="SassoonPrimaryInfant" w:hAnsi="SassoonPrimaryInfant"/>
        </w:rPr>
        <w:t>: Being me from Education Scotland</w:t>
      </w:r>
      <w:r w:rsidR="00F37400" w:rsidRPr="00C17713">
        <w:rPr>
          <w:rFonts w:ascii="SassoonPrimaryInfant" w:hAnsi="SassoonPrimaryInfant"/>
        </w:rPr>
        <w:t xml:space="preserve"> by Catriona Gill </w:t>
      </w:r>
    </w:p>
    <w:p w14:paraId="12FF8DC9" w14:textId="3DE67D6D" w:rsidR="002E4A04" w:rsidRPr="00C17713" w:rsidRDefault="00F37400" w:rsidP="00F37400">
      <w:pPr>
        <w:pStyle w:val="ListParagraph"/>
        <w:numPr>
          <w:ilvl w:val="0"/>
          <w:numId w:val="5"/>
        </w:numPr>
        <w:jc w:val="both"/>
        <w:rPr>
          <w:rFonts w:ascii="SassoonPrimaryInfant" w:hAnsi="SassoonPrimaryInfant"/>
        </w:rPr>
      </w:pPr>
      <w:hyperlink r:id="rId11" w:history="1">
        <w:r w:rsidRPr="00C17713">
          <w:rPr>
            <w:rStyle w:val="Hyperlink"/>
            <w:rFonts w:ascii="SassoonPrimaryInfant" w:hAnsi="SassoonPrimaryInfant"/>
          </w:rPr>
          <w:t>https://youtu.be/_1FfDBGZu9s</w:t>
        </w:r>
      </w:hyperlink>
    </w:p>
    <w:p w14:paraId="321A4478" w14:textId="50958F9E" w:rsidR="00F37400" w:rsidRPr="00C17713" w:rsidRDefault="00F37400" w:rsidP="00F37400">
      <w:pPr>
        <w:pStyle w:val="ListParagraph"/>
        <w:numPr>
          <w:ilvl w:val="0"/>
          <w:numId w:val="5"/>
        </w:numPr>
        <w:jc w:val="both"/>
        <w:rPr>
          <w:rFonts w:ascii="SassoonPrimaryInfant" w:hAnsi="SassoonPrimaryInfant"/>
        </w:rPr>
      </w:pPr>
      <w:hyperlink r:id="rId12" w:history="1">
        <w:r w:rsidRPr="00C17713">
          <w:rPr>
            <w:rStyle w:val="Hyperlink"/>
            <w:rFonts w:ascii="SassoonPrimaryInfant" w:hAnsi="SassoonPrimaryInfant"/>
          </w:rPr>
          <w:t>https://youtu.be/BVnWfZF4OTo</w:t>
        </w:r>
      </w:hyperlink>
    </w:p>
    <w:p w14:paraId="5272A2C4" w14:textId="77777777" w:rsidR="009D1C32" w:rsidRPr="00C17713" w:rsidRDefault="00F37400" w:rsidP="009D1C32">
      <w:pPr>
        <w:pStyle w:val="ListParagraph"/>
        <w:numPr>
          <w:ilvl w:val="0"/>
          <w:numId w:val="5"/>
        </w:numPr>
        <w:jc w:val="both"/>
        <w:rPr>
          <w:rFonts w:ascii="SassoonPrimaryInfant" w:hAnsi="SassoonPrimaryInfant"/>
        </w:rPr>
      </w:pPr>
      <w:hyperlink r:id="rId13" w:history="1">
        <w:r w:rsidRPr="00C17713">
          <w:rPr>
            <w:rStyle w:val="Hyperlink"/>
            <w:rFonts w:ascii="SassoonPrimaryInfant" w:hAnsi="SassoonPrimaryInfant"/>
          </w:rPr>
          <w:t>https://youtu.be/YH60ZZkQ61s</w:t>
        </w:r>
      </w:hyperlink>
    </w:p>
    <w:p w14:paraId="2A7BD3C8" w14:textId="4EE2970A" w:rsidR="00D37FFC" w:rsidRPr="00C17713" w:rsidRDefault="009D1C32" w:rsidP="00D37FFC">
      <w:pPr>
        <w:pStyle w:val="ListParagraph"/>
        <w:numPr>
          <w:ilvl w:val="0"/>
          <w:numId w:val="5"/>
        </w:numPr>
        <w:jc w:val="both"/>
        <w:rPr>
          <w:rFonts w:ascii="SassoonPrimaryInfant" w:hAnsi="SassoonPrimaryInfant"/>
        </w:rPr>
      </w:pPr>
      <w:hyperlink r:id="rId14" w:history="1">
        <w:r w:rsidRPr="00C17713">
          <w:rPr>
            <w:rStyle w:val="Hyperlink"/>
            <w:rFonts w:ascii="SassoonPrimaryInfant" w:hAnsi="SassoonPrimaryInfant"/>
          </w:rPr>
          <w:t>https://youtu.be/DbpNlb45Bg0</w:t>
        </w:r>
      </w:hyperlink>
    </w:p>
    <w:p w14:paraId="3235D660" w14:textId="4EFF12AA" w:rsidR="00D37FFC" w:rsidRPr="00C17713" w:rsidRDefault="00D37FFC" w:rsidP="00D37FFC">
      <w:pPr>
        <w:jc w:val="both"/>
        <w:rPr>
          <w:rFonts w:ascii="SassoonPrimaryInfant" w:hAnsi="SassoonPrimaryInfant"/>
          <w:b/>
          <w:bCs/>
        </w:rPr>
      </w:pPr>
      <w:r w:rsidRPr="00C17713">
        <w:rPr>
          <w:rFonts w:ascii="SassoonPrimaryInfant" w:hAnsi="SassoonPrimaryInfant"/>
          <w:b/>
          <w:bCs/>
        </w:rPr>
        <w:t xml:space="preserve">Accidents: </w:t>
      </w:r>
    </w:p>
    <w:p w14:paraId="07CE4F54" w14:textId="6079A533" w:rsidR="00D37FFC" w:rsidRPr="00C17713" w:rsidRDefault="00D37FFC" w:rsidP="00D37FFC">
      <w:pPr>
        <w:pStyle w:val="ListParagraph"/>
        <w:numPr>
          <w:ilvl w:val="0"/>
          <w:numId w:val="6"/>
        </w:numPr>
        <w:jc w:val="both"/>
        <w:rPr>
          <w:rFonts w:ascii="SassoonPrimaryInfant" w:hAnsi="SassoonPrimaryInfant"/>
        </w:rPr>
      </w:pPr>
      <w:r w:rsidRPr="00C17713">
        <w:rPr>
          <w:rFonts w:ascii="SassoonPrimaryInfant" w:hAnsi="SassoonPrimaryInfant"/>
        </w:rPr>
        <w:t xml:space="preserve">If a child has an accident with one of the </w:t>
      </w:r>
      <w:proofErr w:type="gramStart"/>
      <w:r w:rsidRPr="00C17713">
        <w:rPr>
          <w:rFonts w:ascii="SassoonPrimaryInfant" w:hAnsi="SassoonPrimaryInfant"/>
        </w:rPr>
        <w:t>community</w:t>
      </w:r>
      <w:proofErr w:type="gramEnd"/>
      <w:r w:rsidRPr="00C17713">
        <w:rPr>
          <w:rFonts w:ascii="SassoonPrimaryInfant" w:hAnsi="SassoonPrimaryInfant"/>
        </w:rPr>
        <w:t xml:space="preserve"> blocks a member of staff should follow correct first aid guidance if necessary. </w:t>
      </w:r>
    </w:p>
    <w:p w14:paraId="16E27DA3" w14:textId="65C92782" w:rsidR="00D37FFC" w:rsidRPr="00C17713" w:rsidRDefault="00D37FFC" w:rsidP="00D37FFC">
      <w:pPr>
        <w:pStyle w:val="ListParagraph"/>
        <w:numPr>
          <w:ilvl w:val="0"/>
          <w:numId w:val="6"/>
        </w:numPr>
        <w:jc w:val="both"/>
        <w:rPr>
          <w:rFonts w:ascii="SassoonPrimaryInfant" w:hAnsi="SassoonPrimaryInfant"/>
        </w:rPr>
      </w:pPr>
      <w:r w:rsidRPr="00C17713">
        <w:rPr>
          <w:rFonts w:ascii="SassoonPrimaryInfant" w:hAnsi="SassoonPrimaryInfant"/>
        </w:rPr>
        <w:t xml:space="preserve">Any serious accident should be logged onto the child’s leaning journal and parent contacted if the child’s head is hurt. </w:t>
      </w:r>
    </w:p>
    <w:p w14:paraId="58F49F92" w14:textId="52829C87" w:rsidR="00D37FFC" w:rsidRPr="00C17713" w:rsidRDefault="00D37FFC" w:rsidP="00D37FFC">
      <w:pPr>
        <w:pStyle w:val="ListParagraph"/>
        <w:numPr>
          <w:ilvl w:val="0"/>
          <w:numId w:val="6"/>
        </w:numPr>
        <w:jc w:val="both"/>
        <w:rPr>
          <w:rFonts w:ascii="SassoonPrimaryInfant" w:hAnsi="SassoonPrimaryInfant"/>
        </w:rPr>
      </w:pPr>
      <w:r w:rsidRPr="00C17713">
        <w:rPr>
          <w:rFonts w:ascii="SassoonPrimaryInfant" w:hAnsi="SassoonPrimaryInfant"/>
        </w:rPr>
        <w:t xml:space="preserve">If staff observe children being too </w:t>
      </w:r>
      <w:r w:rsidR="0016793A" w:rsidRPr="00C17713">
        <w:rPr>
          <w:rFonts w:ascii="SassoonPrimaryInfant" w:hAnsi="SassoonPrimaryInfant"/>
        </w:rPr>
        <w:t>risky,</w:t>
      </w:r>
      <w:r w:rsidRPr="00C17713">
        <w:rPr>
          <w:rFonts w:ascii="SassoonPrimaryInfant" w:hAnsi="SassoonPrimaryInfant"/>
        </w:rPr>
        <w:t xml:space="preserve"> they should observe the play first and only intervene if </w:t>
      </w:r>
      <w:r w:rsidR="0016793A" w:rsidRPr="00C17713">
        <w:rPr>
          <w:rFonts w:ascii="SassoonPrimaryInfant" w:hAnsi="SassoonPrimaryInfant"/>
        </w:rPr>
        <w:t>essential</w:t>
      </w:r>
      <w:r w:rsidRPr="00C17713">
        <w:rPr>
          <w:rFonts w:ascii="SassoonPrimaryInfant" w:hAnsi="SassoonPrimaryInfant"/>
        </w:rPr>
        <w:t>, where staff believe the children may cause an accident to themselves of other children.</w:t>
      </w:r>
    </w:p>
    <w:p w14:paraId="4FDE571D" w14:textId="18F29D58" w:rsidR="00D37FFC" w:rsidRPr="00C17713" w:rsidRDefault="00D37FFC" w:rsidP="00D37FFC">
      <w:pPr>
        <w:pStyle w:val="ListParagraph"/>
        <w:numPr>
          <w:ilvl w:val="0"/>
          <w:numId w:val="6"/>
        </w:numPr>
        <w:jc w:val="both"/>
        <w:rPr>
          <w:rFonts w:ascii="SassoonPrimaryInfant" w:hAnsi="SassoonPrimaryInfant"/>
        </w:rPr>
      </w:pPr>
      <w:r w:rsidRPr="00C17713">
        <w:rPr>
          <w:rFonts w:ascii="SassoonPrimaryInfant" w:hAnsi="SassoonPrimaryInfant"/>
        </w:rPr>
        <w:t xml:space="preserve">Staff should be mindful what’s next or beside the community blocks, can the blocks cause an accident to the children enjoying another experience.  </w:t>
      </w:r>
    </w:p>
    <w:p w14:paraId="5B7B8B85" w14:textId="3675C98E" w:rsidR="00D37FFC" w:rsidRPr="00C17713" w:rsidRDefault="00D37FFC" w:rsidP="00D37FFC">
      <w:pPr>
        <w:pStyle w:val="ListParagraph"/>
        <w:numPr>
          <w:ilvl w:val="0"/>
          <w:numId w:val="6"/>
        </w:numPr>
        <w:jc w:val="both"/>
        <w:rPr>
          <w:rFonts w:ascii="SassoonPrimaryInfant" w:hAnsi="SassoonPrimaryInfant"/>
        </w:rPr>
      </w:pPr>
      <w:r w:rsidRPr="00C17713">
        <w:rPr>
          <w:rFonts w:ascii="SassoonPrimaryInfant" w:hAnsi="SassoonPrimaryInfant"/>
        </w:rPr>
        <w:lastRenderedPageBreak/>
        <w:t>Staff should check and maintain the blocks periodically.  Any blocks used outdoors should always t</w:t>
      </w:r>
      <w:r w:rsidR="0016793A" w:rsidRPr="00C17713">
        <w:rPr>
          <w:rFonts w:ascii="SassoonPrimaryInfant" w:hAnsi="SassoonPrimaryInfant"/>
        </w:rPr>
        <w:t>h</w:t>
      </w:r>
      <w:r w:rsidRPr="00C17713">
        <w:rPr>
          <w:rFonts w:ascii="SassoonPrimaryInfant" w:hAnsi="SassoonPrimaryInfant"/>
        </w:rPr>
        <w:t xml:space="preserve">e put away </w:t>
      </w:r>
      <w:r w:rsidR="0016793A" w:rsidRPr="00C17713">
        <w:rPr>
          <w:rFonts w:ascii="SassoonPrimaryInfant" w:hAnsi="SassoonPrimaryInfant"/>
        </w:rPr>
        <w:t xml:space="preserve">at the end of the day to save the blocks weathering or becoming unsafe. </w:t>
      </w:r>
    </w:p>
    <w:p w14:paraId="3499C8AB" w14:textId="25D2BB34" w:rsidR="0016793A" w:rsidRPr="00C17713" w:rsidRDefault="0016793A" w:rsidP="00D37FFC">
      <w:pPr>
        <w:pStyle w:val="ListParagraph"/>
        <w:numPr>
          <w:ilvl w:val="0"/>
          <w:numId w:val="6"/>
        </w:numPr>
        <w:jc w:val="both"/>
        <w:rPr>
          <w:rFonts w:ascii="SassoonPrimaryInfant" w:hAnsi="SassoonPrimaryInfant"/>
        </w:rPr>
      </w:pPr>
      <w:r w:rsidRPr="00C17713">
        <w:rPr>
          <w:rFonts w:ascii="SassoonPrimaryInfant" w:hAnsi="SassoonPrimaryInfant"/>
        </w:rPr>
        <w:t xml:space="preserve">Children should be taught how to store the blocks correctly and always encouraged to tidy them after they have finished playing. </w:t>
      </w:r>
    </w:p>
    <w:p w14:paraId="4C424D17" w14:textId="106F8545" w:rsidR="0016793A" w:rsidRPr="00C17713" w:rsidRDefault="0016793A" w:rsidP="0016793A">
      <w:pPr>
        <w:jc w:val="both"/>
        <w:rPr>
          <w:rFonts w:ascii="SassoonPrimaryInfant" w:hAnsi="SassoonPrimaryInfant"/>
        </w:rPr>
      </w:pPr>
      <w:r w:rsidRPr="00C17713">
        <w:rPr>
          <w:rFonts w:ascii="SassoonPrimaryInfant" w:hAnsi="SassoonPrimaryInfant"/>
        </w:rPr>
        <w:t xml:space="preserve">Ultimately staff, children and students should appreciate the community blocks, understand the learning and embrace the enjoyment that children have using blocks.  Staff should recognise the dangers and support children to value the Knowledge and pleasure they bring to the curriculum and the playroom.   </w:t>
      </w:r>
    </w:p>
    <w:p w14:paraId="5826B95D" w14:textId="77777777" w:rsidR="0016793A" w:rsidRPr="00C17713" w:rsidRDefault="0016793A" w:rsidP="0016793A">
      <w:pPr>
        <w:jc w:val="both"/>
        <w:rPr>
          <w:rFonts w:ascii="SassoonPrimaryInfant" w:hAnsi="SassoonPrimaryInfant"/>
        </w:rPr>
      </w:pPr>
    </w:p>
    <w:p w14:paraId="4113F8E9" w14:textId="2E424BE8" w:rsidR="0016793A" w:rsidRPr="00C17713" w:rsidRDefault="0016793A" w:rsidP="0016793A">
      <w:pPr>
        <w:jc w:val="both"/>
        <w:rPr>
          <w:rFonts w:ascii="SassoonPrimaryInfant" w:hAnsi="SassoonPrimaryInfant"/>
        </w:rPr>
      </w:pPr>
      <w:r w:rsidRPr="00C17713">
        <w:rPr>
          <w:rFonts w:ascii="SassoonPrimaryInfant" w:hAnsi="SassoonPrimaryInfant"/>
          <w:b/>
          <w:bCs/>
        </w:rPr>
        <w:t>Note:</w:t>
      </w:r>
      <w:r w:rsidRPr="00C17713">
        <w:rPr>
          <w:rFonts w:ascii="SassoonPrimaryInfant" w:hAnsi="SassoonPrimaryInfant"/>
        </w:rPr>
        <w:t xml:space="preserve"> A large open area is always best for children to demonstrate what they can do using community blocks. </w:t>
      </w:r>
    </w:p>
    <w:p w14:paraId="10E1D44C" w14:textId="77777777" w:rsidR="00D37FFC" w:rsidRDefault="00D37FFC" w:rsidP="00D37FFC">
      <w:pPr>
        <w:jc w:val="both"/>
        <w:rPr>
          <w:rFonts w:ascii="SassoonPrimaryInfant" w:hAnsi="SassoonPrimaryInfant"/>
          <w:b/>
          <w:bCs/>
        </w:rPr>
      </w:pPr>
    </w:p>
    <w:p w14:paraId="34528A14" w14:textId="77777777" w:rsidR="00C17713" w:rsidRDefault="00C17713" w:rsidP="00D37FFC">
      <w:pPr>
        <w:jc w:val="both"/>
        <w:rPr>
          <w:rFonts w:ascii="SassoonPrimaryInfant" w:hAnsi="SassoonPrimaryInfant"/>
          <w:b/>
          <w:bCs/>
        </w:rPr>
      </w:pPr>
    </w:p>
    <w:p w14:paraId="4296E50D" w14:textId="77777777" w:rsidR="00C17713" w:rsidRDefault="00C17713" w:rsidP="00D37FFC">
      <w:pPr>
        <w:jc w:val="both"/>
        <w:rPr>
          <w:rFonts w:ascii="SassoonPrimaryInfant" w:hAnsi="SassoonPrimaryInfant"/>
          <w:b/>
          <w:bCs/>
        </w:rPr>
      </w:pPr>
    </w:p>
    <w:p w14:paraId="2E9FB49A" w14:textId="77777777" w:rsidR="00C17713" w:rsidRDefault="00C17713" w:rsidP="00D37FFC">
      <w:pPr>
        <w:jc w:val="both"/>
        <w:rPr>
          <w:rFonts w:ascii="SassoonPrimaryInfant" w:hAnsi="SassoonPrimaryInfant"/>
          <w:b/>
          <w:bCs/>
        </w:rPr>
      </w:pPr>
    </w:p>
    <w:p w14:paraId="1C1B98C8" w14:textId="77777777" w:rsidR="00C17713" w:rsidRDefault="00C17713" w:rsidP="00D37FFC">
      <w:pPr>
        <w:jc w:val="both"/>
        <w:rPr>
          <w:rFonts w:ascii="SassoonPrimaryInfant" w:hAnsi="SassoonPrimaryInfant"/>
          <w:b/>
          <w:bCs/>
        </w:rPr>
      </w:pPr>
    </w:p>
    <w:p w14:paraId="2772C43C" w14:textId="77777777" w:rsidR="00C17713" w:rsidRDefault="00C17713" w:rsidP="00D37FFC">
      <w:pPr>
        <w:jc w:val="both"/>
        <w:rPr>
          <w:rFonts w:ascii="SassoonPrimaryInfant" w:hAnsi="SassoonPrimaryInfant"/>
          <w:b/>
          <w:bCs/>
        </w:rPr>
      </w:pPr>
    </w:p>
    <w:p w14:paraId="1AE33689" w14:textId="77777777" w:rsidR="00C17713" w:rsidRDefault="00C17713" w:rsidP="00D37FFC">
      <w:pPr>
        <w:jc w:val="both"/>
        <w:rPr>
          <w:rFonts w:ascii="SassoonPrimaryInfant" w:hAnsi="SassoonPrimaryInfant"/>
          <w:b/>
          <w:bCs/>
        </w:rPr>
      </w:pPr>
    </w:p>
    <w:p w14:paraId="0A6794FA" w14:textId="77777777" w:rsidR="00C17713" w:rsidRDefault="00C17713" w:rsidP="00D37FFC">
      <w:pPr>
        <w:jc w:val="both"/>
        <w:rPr>
          <w:rFonts w:ascii="SassoonPrimaryInfant" w:hAnsi="SassoonPrimaryInfant"/>
          <w:b/>
          <w:bCs/>
        </w:rPr>
      </w:pPr>
    </w:p>
    <w:p w14:paraId="7D38F5E2" w14:textId="77777777" w:rsidR="00C17713" w:rsidRDefault="00C17713" w:rsidP="00D37FFC">
      <w:pPr>
        <w:jc w:val="both"/>
        <w:rPr>
          <w:rFonts w:ascii="SassoonPrimaryInfant" w:hAnsi="SassoonPrimaryInfant"/>
          <w:b/>
          <w:bCs/>
        </w:rPr>
      </w:pPr>
    </w:p>
    <w:p w14:paraId="18819289" w14:textId="77777777" w:rsidR="00C17713" w:rsidRDefault="00C17713" w:rsidP="00D37FFC">
      <w:pPr>
        <w:jc w:val="both"/>
        <w:rPr>
          <w:rFonts w:ascii="SassoonPrimaryInfant" w:hAnsi="SassoonPrimaryInfant"/>
          <w:b/>
          <w:bCs/>
        </w:rPr>
      </w:pPr>
    </w:p>
    <w:p w14:paraId="3B675CED" w14:textId="77777777" w:rsidR="00C17713" w:rsidRDefault="00C17713" w:rsidP="00D37FFC">
      <w:pPr>
        <w:jc w:val="both"/>
        <w:rPr>
          <w:rFonts w:ascii="SassoonPrimaryInfant" w:hAnsi="SassoonPrimaryInfant"/>
          <w:b/>
          <w:bCs/>
        </w:rPr>
      </w:pPr>
    </w:p>
    <w:p w14:paraId="41BAA151" w14:textId="77777777" w:rsidR="00C17713" w:rsidRDefault="00C17713" w:rsidP="00D37FFC">
      <w:pPr>
        <w:jc w:val="both"/>
        <w:rPr>
          <w:rFonts w:ascii="SassoonPrimaryInfant" w:hAnsi="SassoonPrimaryInfant"/>
          <w:b/>
          <w:bCs/>
        </w:rPr>
      </w:pPr>
    </w:p>
    <w:p w14:paraId="29A310F5" w14:textId="77777777" w:rsidR="00C17713" w:rsidRPr="00C17713" w:rsidRDefault="00C17713" w:rsidP="00D37FFC">
      <w:pPr>
        <w:jc w:val="both"/>
        <w:rPr>
          <w:rFonts w:ascii="SassoonPrimaryInfant" w:hAnsi="SassoonPrimaryInfant"/>
          <w:b/>
          <w:bCs/>
        </w:rPr>
      </w:pPr>
    </w:p>
    <w:p w14:paraId="3C76FE6E" w14:textId="0DBC161D" w:rsidR="00C57048" w:rsidRPr="009D1C32" w:rsidRDefault="00C57048" w:rsidP="00C57048">
      <w:pPr>
        <w:jc w:val="both"/>
        <w:rPr>
          <w:rFonts w:ascii="SassoonPrimaryInfant" w:hAnsi="SassoonPrimaryInfant"/>
        </w:rPr>
      </w:pPr>
      <w:r w:rsidRPr="009D1C32">
        <w:rPr>
          <w:rStyle w:val="normaltextrun"/>
          <w:rFonts w:ascii="SassoonPrimaryInfant" w:hAnsi="SassoonPrimaryInfant" w:cs="Segoe UI"/>
          <w:b/>
          <w:bCs/>
        </w:rPr>
        <w:t>Responsible person</w:t>
      </w:r>
      <w:r w:rsidRPr="009D1C32">
        <w:rPr>
          <w:rStyle w:val="normaltextrun"/>
          <w:rFonts w:ascii="SassoonPrimaryInfant" w:hAnsi="SassoonPrimaryInfant" w:cs="Segoe UI"/>
        </w:rPr>
        <w:t>: Mr</w:t>
      </w:r>
      <w:r w:rsidR="00D37FFC">
        <w:rPr>
          <w:rStyle w:val="normaltextrun"/>
          <w:rFonts w:ascii="SassoonPrimaryInfant" w:hAnsi="SassoonPrimaryInfant" w:cs="Segoe UI"/>
        </w:rPr>
        <w:t>. Audrey Sneddon Acting</w:t>
      </w:r>
      <w:r w:rsidR="009D1C32" w:rsidRPr="009D1C32">
        <w:rPr>
          <w:rStyle w:val="normaltextrun"/>
          <w:rFonts w:ascii="SassoonPrimaryInfant" w:hAnsi="SassoonPrimaryInfant" w:cs="Segoe UI"/>
        </w:rPr>
        <w:t xml:space="preserve"> Head Teacher.</w:t>
      </w:r>
    </w:p>
    <w:p w14:paraId="3C0B9C1A" w14:textId="39401E42" w:rsidR="00C57048" w:rsidRPr="009D1C32" w:rsidRDefault="00C57048" w:rsidP="17B2D6A9">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b/>
          <w:bCs/>
          <w:sz w:val="22"/>
          <w:szCs w:val="22"/>
        </w:rPr>
        <w:t>Reviewed by</w:t>
      </w:r>
      <w:r w:rsidRPr="17B2D6A9">
        <w:rPr>
          <w:rStyle w:val="normaltextrun"/>
          <w:rFonts w:ascii="SassoonPrimaryInfant" w:hAnsi="SassoonPrimaryInfant" w:cs="Segoe UI"/>
          <w:sz w:val="22"/>
          <w:szCs w:val="22"/>
        </w:rPr>
        <w:t xml:space="preserve">: </w:t>
      </w:r>
      <w:r w:rsidR="00D37FFC">
        <w:rPr>
          <w:rStyle w:val="normaltextrun"/>
          <w:rFonts w:ascii="SassoonPrimaryInfant" w:hAnsi="SassoonPrimaryInfant" w:cs="Segoe UI"/>
          <w:sz w:val="22"/>
          <w:szCs w:val="22"/>
        </w:rPr>
        <w:t>Principal Teacher Adele Scott</w:t>
      </w:r>
      <w:r w:rsidRPr="17B2D6A9">
        <w:rPr>
          <w:rStyle w:val="normaltextrun"/>
          <w:rFonts w:ascii="SassoonPrimaryInfant" w:hAnsi="SassoonPrimaryInfant" w:cs="Segoe UI"/>
          <w:sz w:val="22"/>
          <w:szCs w:val="22"/>
        </w:rPr>
        <w:t xml:space="preserve">, Nursery </w:t>
      </w:r>
      <w:r w:rsidR="0016793A" w:rsidRPr="17B2D6A9">
        <w:rPr>
          <w:rStyle w:val="normaltextrun"/>
          <w:rFonts w:ascii="SassoonPrimaryInfant" w:hAnsi="SassoonPrimaryInfant" w:cs="Segoe UI"/>
          <w:sz w:val="22"/>
          <w:szCs w:val="22"/>
        </w:rPr>
        <w:t>staff, Parents</w:t>
      </w:r>
      <w:r w:rsidRPr="17B2D6A9">
        <w:rPr>
          <w:rStyle w:val="normaltextrun"/>
          <w:rFonts w:ascii="SassoonPrimaryInfant" w:hAnsi="SassoonPrimaryInfant" w:cs="Segoe UI"/>
          <w:sz w:val="22"/>
          <w:szCs w:val="22"/>
        </w:rPr>
        <w:t>/carers and other stakeholders. </w:t>
      </w:r>
      <w:r w:rsidRPr="17B2D6A9">
        <w:rPr>
          <w:rStyle w:val="eop"/>
          <w:rFonts w:ascii="SassoonPrimaryInfant" w:hAnsi="SassoonPrimaryInfant" w:cs="Segoe UI"/>
          <w:sz w:val="22"/>
          <w:szCs w:val="22"/>
        </w:rPr>
        <w:t> </w:t>
      </w:r>
    </w:p>
    <w:p w14:paraId="247058A1" w14:textId="3528508F"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sz w:val="22"/>
          <w:szCs w:val="22"/>
        </w:rPr>
        <w:t>Date adopted: </w:t>
      </w:r>
      <w:r w:rsidR="00D37FFC">
        <w:rPr>
          <w:rStyle w:val="normaltextrun"/>
          <w:rFonts w:ascii="SassoonPrimaryInfant" w:hAnsi="SassoonPrimaryInfant" w:cs="Segoe UI"/>
          <w:sz w:val="22"/>
          <w:szCs w:val="22"/>
        </w:rPr>
        <w:t>February 2025</w:t>
      </w:r>
      <w:r w:rsidRPr="009D1C32">
        <w:rPr>
          <w:rStyle w:val="eop"/>
          <w:rFonts w:ascii="SassoonPrimaryInfant" w:hAnsi="SassoonPrimaryInfant" w:cs="Segoe UI"/>
          <w:sz w:val="22"/>
          <w:szCs w:val="22"/>
        </w:rPr>
        <w:t> </w:t>
      </w:r>
    </w:p>
    <w:p w14:paraId="0504E166" w14:textId="7A5D4D17"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sz w:val="22"/>
          <w:szCs w:val="22"/>
        </w:rPr>
        <w:t>Reviewed by </w:t>
      </w:r>
      <w:r w:rsidR="00D37FFC">
        <w:rPr>
          <w:rStyle w:val="normaltextrun"/>
          <w:rFonts w:ascii="SassoonPrimaryInfant" w:hAnsi="SassoonPrimaryInfant" w:cs="Segoe UI"/>
          <w:sz w:val="22"/>
          <w:szCs w:val="22"/>
        </w:rPr>
        <w:t>February 202</w:t>
      </w:r>
      <w:r w:rsidR="001E278D">
        <w:rPr>
          <w:rStyle w:val="normaltextrun"/>
          <w:rFonts w:ascii="SassoonPrimaryInfant" w:hAnsi="SassoonPrimaryInfant" w:cs="Segoe UI"/>
          <w:sz w:val="22"/>
          <w:szCs w:val="22"/>
        </w:rPr>
        <w:t>6</w:t>
      </w:r>
    </w:p>
    <w:p w14:paraId="760DA889" w14:textId="5D26B062" w:rsidR="3186E89E" w:rsidRDefault="00D37FFC" w:rsidP="17B2D6A9">
      <w:pPr>
        <w:pStyle w:val="paragraph"/>
        <w:spacing w:before="0" w:beforeAutospacing="0" w:after="0" w:afterAutospacing="0"/>
        <w:jc w:val="both"/>
        <w:rPr>
          <w:rStyle w:val="eop"/>
          <w:rFonts w:ascii="SassoonPrimaryInfant" w:hAnsi="SassoonPrimaryInfant" w:cs="Segoe UI"/>
          <w:sz w:val="22"/>
          <w:szCs w:val="22"/>
        </w:rPr>
      </w:pPr>
      <w:r>
        <w:rPr>
          <w:rStyle w:val="eop"/>
          <w:rFonts w:ascii="SassoonPrimaryInfant" w:hAnsi="SassoonPrimaryInfant" w:cs="Segoe UI"/>
          <w:sz w:val="22"/>
          <w:szCs w:val="22"/>
        </w:rPr>
        <w:t xml:space="preserve"> </w:t>
      </w:r>
    </w:p>
    <w:p w14:paraId="2747AF6B" w14:textId="77777777" w:rsidR="00C57048" w:rsidRPr="009D1C32" w:rsidRDefault="00C57048" w:rsidP="00C57048">
      <w:pPr>
        <w:pStyle w:val="paragraph"/>
        <w:spacing w:before="0" w:beforeAutospacing="0" w:after="0" w:afterAutospacing="0"/>
        <w:ind w:left="720"/>
        <w:jc w:val="both"/>
        <w:textAlignment w:val="baseline"/>
        <w:rPr>
          <w:rFonts w:ascii="Segoe UI" w:hAnsi="Segoe UI" w:cs="Segoe UI"/>
          <w:sz w:val="22"/>
          <w:szCs w:val="22"/>
        </w:rPr>
      </w:pPr>
      <w:r w:rsidRPr="009D1C32">
        <w:rPr>
          <w:rStyle w:val="eop"/>
          <w:rFonts w:ascii="SassoonPrimaryInfant" w:hAnsi="SassoonPrimaryInfant" w:cs="Segoe UI"/>
          <w:sz w:val="22"/>
          <w:szCs w:val="22"/>
        </w:rPr>
        <w:t> </w:t>
      </w:r>
    </w:p>
    <w:p w14:paraId="0421598B" w14:textId="302FE1BF"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i/>
          <w:iCs/>
          <w:sz w:val="22"/>
          <w:szCs w:val="22"/>
        </w:rPr>
        <w:t xml:space="preserve">We welcome comments on this policy as we do on every aspect of the way we include parents/carers in our nursery </w:t>
      </w:r>
      <w:r w:rsidR="0016793A" w:rsidRPr="009D1C32">
        <w:rPr>
          <w:rStyle w:val="normaltextrun"/>
          <w:rFonts w:ascii="SassoonPrimaryInfant" w:hAnsi="SassoonPrimaryInfant" w:cs="Segoe UI"/>
          <w:i/>
          <w:iCs/>
          <w:sz w:val="22"/>
          <w:szCs w:val="22"/>
        </w:rPr>
        <w:t>provision.</w:t>
      </w:r>
      <w:r w:rsidRPr="009D1C32">
        <w:rPr>
          <w:rStyle w:val="eop"/>
          <w:rFonts w:ascii="SassoonPrimaryInfant" w:hAnsi="SassoonPrimaryInfant" w:cs="Segoe UI"/>
          <w:sz w:val="22"/>
          <w:szCs w:val="22"/>
        </w:rPr>
        <w:t> </w:t>
      </w:r>
    </w:p>
    <w:p w14:paraId="11288014" w14:textId="77777777" w:rsidR="00C57048" w:rsidRPr="00C57048" w:rsidRDefault="00C57048" w:rsidP="00C57048">
      <w:pPr>
        <w:ind w:left="360"/>
        <w:jc w:val="both"/>
        <w:rPr>
          <w:rFonts w:ascii="SassoonPrimaryInfant" w:hAnsi="SassoonPrimaryInfant"/>
          <w:sz w:val="24"/>
          <w:szCs w:val="24"/>
        </w:rPr>
      </w:pPr>
    </w:p>
    <w:sectPr w:rsidR="00C57048" w:rsidRPr="00C57048" w:rsidSect="00604F47">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CD33" w14:textId="77777777" w:rsidR="001D5145" w:rsidRDefault="001D5145" w:rsidP="00604F47">
      <w:pPr>
        <w:spacing w:after="0" w:line="240" w:lineRule="auto"/>
      </w:pPr>
      <w:r>
        <w:separator/>
      </w:r>
    </w:p>
  </w:endnote>
  <w:endnote w:type="continuationSeparator" w:id="0">
    <w:p w14:paraId="2CFFB978" w14:textId="77777777" w:rsidR="001D5145" w:rsidRDefault="001D5145" w:rsidP="006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866E" w14:textId="77777777" w:rsidR="001D5145" w:rsidRDefault="001D5145" w:rsidP="00604F47">
      <w:pPr>
        <w:spacing w:after="0" w:line="240" w:lineRule="auto"/>
      </w:pPr>
      <w:r>
        <w:separator/>
      </w:r>
    </w:p>
  </w:footnote>
  <w:footnote w:type="continuationSeparator" w:id="0">
    <w:p w14:paraId="1DBA5660" w14:textId="77777777" w:rsidR="001D5145" w:rsidRDefault="001D5145" w:rsidP="006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6D4" w14:textId="7859A8B8" w:rsidR="00604F47" w:rsidRPr="00D37FFC" w:rsidRDefault="00D37FFC" w:rsidP="00604F47">
    <w:pPr>
      <w:pStyle w:val="Header"/>
      <w:jc w:val="center"/>
      <w:rPr>
        <w:rFonts w:ascii="Cavolini" w:hAnsi="Cavolini" w:cs="Cavolini"/>
        <w:sz w:val="36"/>
        <w:szCs w:val="36"/>
      </w:rPr>
    </w:pPr>
    <w:r>
      <w:rPr>
        <w:noProof/>
      </w:rPr>
      <w:drawing>
        <wp:inline distT="0" distB="0" distL="0" distR="0" wp14:anchorId="1C5552D4" wp14:editId="26FDF982">
          <wp:extent cx="457200" cy="433070"/>
          <wp:effectExtent l="0" t="0" r="0" b="5080"/>
          <wp:docPr id="211276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3070"/>
                  </a:xfrm>
                  <a:prstGeom prst="rect">
                    <a:avLst/>
                  </a:prstGeom>
                  <a:noFill/>
                </pic:spPr>
              </pic:pic>
            </a:graphicData>
          </a:graphic>
        </wp:inline>
      </w:drawing>
    </w:r>
    <w:proofErr w:type="spellStart"/>
    <w:r w:rsidRPr="00D37FFC">
      <w:rPr>
        <w:rFonts w:ascii="Cavolini" w:hAnsi="Cavolini" w:cs="Cavolini"/>
        <w:sz w:val="36"/>
        <w:szCs w:val="36"/>
      </w:rPr>
      <w:t>Greengairs</w:t>
    </w:r>
    <w:proofErr w:type="spellEnd"/>
    <w:r w:rsidRPr="00D37FFC">
      <w:rPr>
        <w:rFonts w:ascii="Cavolini" w:hAnsi="Cavolini" w:cs="Cavolini"/>
        <w:sz w:val="36"/>
        <w:szCs w:val="36"/>
      </w:rPr>
      <w:t xml:space="preserve"> Nursery Class </w:t>
    </w:r>
    <w:r w:rsidRPr="00D37FFC">
      <w:rPr>
        <w:rFonts w:ascii="Cavolini" w:hAnsi="Cavolini" w:cs="Cavolini"/>
        <w:noProof/>
        <w:sz w:val="36"/>
        <w:szCs w:val="36"/>
      </w:rPr>
      <w:drawing>
        <wp:inline distT="0" distB="0" distL="0" distR="0" wp14:anchorId="6C17C66A" wp14:editId="4016FEB7">
          <wp:extent cx="457200" cy="430609"/>
          <wp:effectExtent l="0" t="0" r="0" b="762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633" cy="432900"/>
                  </a:xfrm>
                  <a:prstGeom prst="rect">
                    <a:avLst/>
                  </a:prstGeom>
                  <a:noFill/>
                </pic:spPr>
              </pic:pic>
            </a:graphicData>
          </a:graphic>
        </wp:inline>
      </w:drawing>
    </w:r>
  </w:p>
  <w:p w14:paraId="266666D5" w14:textId="77777777" w:rsidR="00604F47" w:rsidRPr="00D37FFC" w:rsidRDefault="00604F47">
    <w:pPr>
      <w:pStyle w:val="Header"/>
      <w:rPr>
        <w:rFonts w:ascii="Cavolini" w:hAnsi="Cavolini" w:cs="Cavolin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2DC"/>
    <w:multiLevelType w:val="hybridMultilevel"/>
    <w:tmpl w:val="052251D6"/>
    <w:lvl w:ilvl="0" w:tplc="424CA8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C3AF6"/>
    <w:multiLevelType w:val="hybridMultilevel"/>
    <w:tmpl w:val="E6AAB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552A7"/>
    <w:multiLevelType w:val="hybridMultilevel"/>
    <w:tmpl w:val="76BA5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2A34D8"/>
    <w:multiLevelType w:val="hybridMultilevel"/>
    <w:tmpl w:val="304AE8DA"/>
    <w:lvl w:ilvl="0" w:tplc="1D0E1D2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D84"/>
    <w:multiLevelType w:val="hybridMultilevel"/>
    <w:tmpl w:val="686C8742"/>
    <w:lvl w:ilvl="0" w:tplc="3D5EC4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14137C7"/>
    <w:multiLevelType w:val="hybridMultilevel"/>
    <w:tmpl w:val="7AFEF9E0"/>
    <w:lvl w:ilvl="0" w:tplc="A8AC7E2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83131">
    <w:abstractNumId w:val="5"/>
  </w:num>
  <w:num w:numId="2" w16cid:durableId="1753310022">
    <w:abstractNumId w:val="2"/>
  </w:num>
  <w:num w:numId="3" w16cid:durableId="723875507">
    <w:abstractNumId w:val="1"/>
  </w:num>
  <w:num w:numId="4" w16cid:durableId="2063747759">
    <w:abstractNumId w:val="0"/>
  </w:num>
  <w:num w:numId="5" w16cid:durableId="346450117">
    <w:abstractNumId w:val="4"/>
  </w:num>
  <w:num w:numId="6" w16cid:durableId="1878010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7"/>
    <w:rsid w:val="000E5EFD"/>
    <w:rsid w:val="0016793A"/>
    <w:rsid w:val="001A15E3"/>
    <w:rsid w:val="001D5145"/>
    <w:rsid w:val="001E278D"/>
    <w:rsid w:val="001E500C"/>
    <w:rsid w:val="00210795"/>
    <w:rsid w:val="00291B83"/>
    <w:rsid w:val="002E4A04"/>
    <w:rsid w:val="00313E96"/>
    <w:rsid w:val="003A27C9"/>
    <w:rsid w:val="003B120B"/>
    <w:rsid w:val="003E047E"/>
    <w:rsid w:val="003F2A58"/>
    <w:rsid w:val="00440B25"/>
    <w:rsid w:val="00604F47"/>
    <w:rsid w:val="00652711"/>
    <w:rsid w:val="00961E32"/>
    <w:rsid w:val="009D1C32"/>
    <w:rsid w:val="00BA279F"/>
    <w:rsid w:val="00BE414D"/>
    <w:rsid w:val="00C17713"/>
    <w:rsid w:val="00C57048"/>
    <w:rsid w:val="00CB7970"/>
    <w:rsid w:val="00D37FFC"/>
    <w:rsid w:val="00D85AE2"/>
    <w:rsid w:val="00DA47F4"/>
    <w:rsid w:val="00E024F5"/>
    <w:rsid w:val="00E629E4"/>
    <w:rsid w:val="00E971FB"/>
    <w:rsid w:val="00ED7C2A"/>
    <w:rsid w:val="00F37400"/>
    <w:rsid w:val="17B2D6A9"/>
    <w:rsid w:val="3186E89E"/>
    <w:rsid w:val="50C1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653E"/>
  <w15:chartTrackingRefBased/>
  <w15:docId w15:val="{A631A7F4-5CF5-4C68-9B00-14802EE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47"/>
  </w:style>
  <w:style w:type="paragraph" w:styleId="Footer">
    <w:name w:val="footer"/>
    <w:basedOn w:val="Normal"/>
    <w:link w:val="FooterChar"/>
    <w:uiPriority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47"/>
  </w:style>
  <w:style w:type="table" w:styleId="TableGrid">
    <w:name w:val="Table Grid"/>
    <w:basedOn w:val="TableNormal"/>
    <w:uiPriority w:val="39"/>
    <w:rsid w:val="0060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58"/>
    <w:rPr>
      <w:rFonts w:ascii="Segoe UI" w:hAnsi="Segoe UI" w:cs="Segoe UI"/>
      <w:sz w:val="18"/>
      <w:szCs w:val="18"/>
    </w:rPr>
  </w:style>
  <w:style w:type="paragraph" w:styleId="ListParagraph">
    <w:name w:val="List Paragraph"/>
    <w:basedOn w:val="Normal"/>
    <w:uiPriority w:val="34"/>
    <w:qFormat/>
    <w:rsid w:val="00D85AE2"/>
    <w:pPr>
      <w:ind w:left="720"/>
      <w:contextualSpacing/>
    </w:pPr>
  </w:style>
  <w:style w:type="paragraph" w:customStyle="1" w:styleId="paragraph">
    <w:name w:val="paragraph"/>
    <w:basedOn w:val="Normal"/>
    <w:rsid w:val="00C57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048"/>
  </w:style>
  <w:style w:type="character" w:customStyle="1" w:styleId="eop">
    <w:name w:val="eop"/>
    <w:basedOn w:val="DefaultParagraphFont"/>
    <w:rsid w:val="00C57048"/>
  </w:style>
  <w:style w:type="character" w:styleId="Hyperlink">
    <w:name w:val="Hyperlink"/>
    <w:basedOn w:val="DefaultParagraphFont"/>
    <w:uiPriority w:val="99"/>
    <w:unhideWhenUsed/>
    <w:rsid w:val="00F37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8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YH60ZZkQ61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BVnWfZF4O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_1FfDBGZu9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DbpNlb45Bg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4F74F-85F1-424E-B077-BA3A55335325}">
  <ds:schemaRefs>
    <ds:schemaRef ds:uri="http://schemas.openxmlformats.org/officeDocument/2006/bibliography"/>
  </ds:schemaRefs>
</ds:datastoreItem>
</file>

<file path=customXml/itemProps2.xml><?xml version="1.0" encoding="utf-8"?>
<ds:datastoreItem xmlns:ds="http://schemas.openxmlformats.org/officeDocument/2006/customXml" ds:itemID="{FBB467F3-B6F1-46E7-9A76-96E6A24C168F}"/>
</file>

<file path=customXml/itemProps3.xml><?xml version="1.0" encoding="utf-8"?>
<ds:datastoreItem xmlns:ds="http://schemas.openxmlformats.org/officeDocument/2006/customXml" ds:itemID="{05A094B7-E6AE-49E2-AEE4-6B6E02ED26E3}">
  <ds:schemaRefs>
    <ds:schemaRef ds:uri="http://schemas.microsoft.com/sharepoint/v3/contenttype/forms"/>
  </ds:schemaRefs>
</ds:datastoreItem>
</file>

<file path=customXml/itemProps4.xml><?xml version="1.0" encoding="utf-8"?>
<ds:datastoreItem xmlns:ds="http://schemas.openxmlformats.org/officeDocument/2006/customXml" ds:itemID="{A7F292F4-A193-455D-9361-3D3DC4DCC950}">
  <ds:schemaRefs>
    <ds:schemaRef ds:uri="http://schemas.microsoft.com/office/2006/metadata/properties"/>
    <ds:schemaRef ds:uri="http://schemas.microsoft.com/office/infopath/2007/PartnerControls"/>
    <ds:schemaRef ds:uri="2a2f23c7-5664-4074-b799-8c42696f203e"/>
    <ds:schemaRef ds:uri="c4379708-8ede-4b84-96cc-ce7ae7feb8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5</cp:revision>
  <cp:lastPrinted>2025-02-12T16:37:00Z</cp:lastPrinted>
  <dcterms:created xsi:type="dcterms:W3CDTF">2025-12-12T17:51:00Z</dcterms:created>
  <dcterms:modified xsi:type="dcterms:W3CDTF">2025-12-29T21:48:00Z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