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9F88" w14:textId="6C6A61FE" w:rsidR="00C848F1" w:rsidRDefault="00C848F1" w:rsidP="007946A6">
      <w:pPr>
        <w:rPr>
          <w:rFonts w:ascii="SassoonPrimaryInfant" w:eastAsia="Times New Roman" w:hAnsi="SassoonPrimaryInfant" w:cs="Times New Roman"/>
          <w:color w:val="212121"/>
          <w:sz w:val="24"/>
          <w:szCs w:val="24"/>
          <w:u w:val="single"/>
          <w:lang w:eastAsia="en-GB"/>
        </w:rPr>
      </w:pPr>
    </w:p>
    <w:p w14:paraId="3F4B5CA6" w14:textId="15DC395A" w:rsidR="007946A6" w:rsidRPr="00776638" w:rsidRDefault="007946A6" w:rsidP="007946A6">
      <w:pPr>
        <w:pStyle w:val="Heading2"/>
        <w:rPr>
          <w:rFonts w:cs="Arial"/>
          <w:b w:val="0"/>
          <w:szCs w:val="24"/>
          <w:u w:val="single"/>
        </w:rPr>
      </w:pPr>
      <w:r w:rsidRPr="00776638">
        <w:rPr>
          <w:rFonts w:cs="Arial"/>
          <w:b w:val="0"/>
          <w:szCs w:val="24"/>
          <w:u w:val="single"/>
        </w:rPr>
        <w:t>Procedures for Non-Attendance of Nursery</w:t>
      </w:r>
    </w:p>
    <w:p w14:paraId="492E289E" w14:textId="77777777" w:rsidR="007946A6" w:rsidRPr="00776638" w:rsidRDefault="007946A6" w:rsidP="007946A6">
      <w:pPr>
        <w:pStyle w:val="Header"/>
        <w:rPr>
          <w:rFonts w:ascii="Arial" w:hAnsi="Arial" w:cs="Arial"/>
          <w:sz w:val="24"/>
          <w:szCs w:val="24"/>
        </w:rPr>
      </w:pPr>
    </w:p>
    <w:p w14:paraId="0AD906D9" w14:textId="1CB9CE03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 xml:space="preserve">Parents/guardians should notify the nursery as early as possible on the first day of a child’s absence and should </w:t>
      </w:r>
      <w:r w:rsidR="000F4672" w:rsidRPr="00776638">
        <w:rPr>
          <w:rFonts w:ascii="Arial" w:hAnsi="Arial" w:cs="Arial"/>
          <w:sz w:val="24"/>
          <w:szCs w:val="24"/>
        </w:rPr>
        <w:t>indicate,</w:t>
      </w:r>
      <w:r w:rsidRPr="00776638">
        <w:rPr>
          <w:rFonts w:ascii="Arial" w:hAnsi="Arial" w:cs="Arial"/>
          <w:sz w:val="24"/>
          <w:szCs w:val="24"/>
        </w:rPr>
        <w:t xml:space="preserve"> if possible, the expected length of absence.</w:t>
      </w:r>
    </w:p>
    <w:p w14:paraId="42E87751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6B363903" w14:textId="77777777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 xml:space="preserve">If a child is absent from nursery for more than two days and the parent/guardian has not contacted the nursery the nursery should telephone the parent/guardian on the </w:t>
      </w:r>
      <w:r w:rsidRPr="00776638">
        <w:rPr>
          <w:rFonts w:ascii="Arial" w:hAnsi="Arial" w:cs="Arial"/>
          <w:b/>
          <w:sz w:val="24"/>
          <w:szCs w:val="24"/>
        </w:rPr>
        <w:t>3</w:t>
      </w:r>
      <w:r w:rsidRPr="00776638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776638">
        <w:rPr>
          <w:rFonts w:ascii="Arial" w:hAnsi="Arial" w:cs="Arial"/>
          <w:b/>
          <w:sz w:val="24"/>
          <w:szCs w:val="24"/>
        </w:rPr>
        <w:t xml:space="preserve"> day</w:t>
      </w:r>
      <w:r w:rsidRPr="00776638">
        <w:rPr>
          <w:rFonts w:ascii="Arial" w:hAnsi="Arial" w:cs="Arial"/>
          <w:sz w:val="24"/>
          <w:szCs w:val="24"/>
        </w:rPr>
        <w:t xml:space="preserve"> and enquire as to the reason for the child’s absence.</w:t>
      </w:r>
    </w:p>
    <w:p w14:paraId="1A361916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286D112C" w14:textId="794474F3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>At this stage if contact cannot be made by telephone with the parent/guardian and a reason for the absence cannot be confirmed a</w:t>
      </w:r>
      <w:r>
        <w:rPr>
          <w:rFonts w:ascii="Arial" w:hAnsi="Arial" w:cs="Arial"/>
          <w:sz w:val="24"/>
          <w:szCs w:val="24"/>
        </w:rPr>
        <w:t>n email/</w:t>
      </w:r>
      <w:r w:rsidRPr="00776638">
        <w:rPr>
          <w:rFonts w:ascii="Arial" w:hAnsi="Arial" w:cs="Arial"/>
          <w:sz w:val="24"/>
          <w:szCs w:val="24"/>
        </w:rPr>
        <w:t xml:space="preserve"> letter should be sent to the parent/guardian on the </w:t>
      </w:r>
      <w:r w:rsidRPr="00776638">
        <w:rPr>
          <w:rFonts w:ascii="Arial" w:hAnsi="Arial" w:cs="Arial"/>
          <w:b/>
          <w:sz w:val="24"/>
          <w:szCs w:val="24"/>
        </w:rPr>
        <w:t>5</w:t>
      </w:r>
      <w:r w:rsidRPr="0077663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76638">
        <w:rPr>
          <w:rFonts w:ascii="Arial" w:hAnsi="Arial" w:cs="Arial"/>
          <w:b/>
          <w:sz w:val="24"/>
          <w:szCs w:val="24"/>
        </w:rPr>
        <w:t xml:space="preserve"> day</w:t>
      </w:r>
      <w:r w:rsidRPr="00776638">
        <w:rPr>
          <w:rFonts w:ascii="Arial" w:hAnsi="Arial" w:cs="Arial"/>
          <w:sz w:val="24"/>
          <w:szCs w:val="24"/>
        </w:rPr>
        <w:t xml:space="preserve"> that the child of absence.</w:t>
      </w:r>
    </w:p>
    <w:p w14:paraId="7B3896F4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450403E7" w14:textId="22B53874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>If appropriate, a letter</w:t>
      </w:r>
      <w:r>
        <w:rPr>
          <w:rFonts w:ascii="Arial" w:hAnsi="Arial" w:cs="Arial"/>
          <w:sz w:val="24"/>
          <w:szCs w:val="24"/>
        </w:rPr>
        <w:t>/email</w:t>
      </w:r>
      <w:r w:rsidRPr="00776638">
        <w:rPr>
          <w:rFonts w:ascii="Arial" w:hAnsi="Arial" w:cs="Arial"/>
          <w:sz w:val="24"/>
          <w:szCs w:val="24"/>
        </w:rPr>
        <w:t xml:space="preserve"> should also be sent to the referral agency advising them in writing of the child’s absence.</w:t>
      </w:r>
    </w:p>
    <w:p w14:paraId="46169919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6BFC284D" w14:textId="63E4E2AC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>If a reply to this letter</w:t>
      </w:r>
      <w:r>
        <w:rPr>
          <w:rFonts w:ascii="Arial" w:hAnsi="Arial" w:cs="Arial"/>
          <w:sz w:val="24"/>
          <w:szCs w:val="24"/>
        </w:rPr>
        <w:t>/email</w:t>
      </w:r>
      <w:r w:rsidRPr="00776638">
        <w:rPr>
          <w:rFonts w:ascii="Arial" w:hAnsi="Arial" w:cs="Arial"/>
          <w:sz w:val="24"/>
          <w:szCs w:val="24"/>
        </w:rPr>
        <w:t xml:space="preserve"> is not received by the </w:t>
      </w:r>
      <w:r w:rsidRPr="00776638">
        <w:rPr>
          <w:rFonts w:ascii="Arial" w:hAnsi="Arial" w:cs="Arial"/>
          <w:b/>
          <w:sz w:val="24"/>
          <w:szCs w:val="24"/>
        </w:rPr>
        <w:t>10</w:t>
      </w:r>
      <w:r w:rsidRPr="0077663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76638">
        <w:rPr>
          <w:rFonts w:ascii="Arial" w:hAnsi="Arial" w:cs="Arial"/>
          <w:b/>
          <w:sz w:val="24"/>
          <w:szCs w:val="24"/>
        </w:rPr>
        <w:t xml:space="preserve"> day</w:t>
      </w:r>
      <w:r w:rsidRPr="00776638">
        <w:rPr>
          <w:rFonts w:ascii="Arial" w:hAnsi="Arial" w:cs="Arial"/>
          <w:sz w:val="24"/>
          <w:szCs w:val="24"/>
        </w:rPr>
        <w:t xml:space="preserve"> of absence a further letter should be sent by </w:t>
      </w:r>
      <w:r w:rsidRPr="00776638">
        <w:rPr>
          <w:rFonts w:ascii="Arial" w:hAnsi="Arial" w:cs="Arial"/>
          <w:b/>
          <w:sz w:val="24"/>
          <w:szCs w:val="24"/>
        </w:rPr>
        <w:t xml:space="preserve">recorded delivery </w:t>
      </w:r>
      <w:r w:rsidRPr="00776638">
        <w:rPr>
          <w:rFonts w:ascii="Arial" w:hAnsi="Arial" w:cs="Arial"/>
          <w:sz w:val="24"/>
          <w:szCs w:val="24"/>
        </w:rPr>
        <w:t xml:space="preserve">to the parent/guardian. A request for signature should be made when recording the postage so that proof of delivery is returned to the nursery. </w:t>
      </w:r>
    </w:p>
    <w:p w14:paraId="43A2F21B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5D2ED172" w14:textId="77777777" w:rsidR="007946A6" w:rsidRPr="00776638" w:rsidRDefault="007946A6" w:rsidP="007946A6">
      <w:pPr>
        <w:pStyle w:val="BodyTextIndent"/>
        <w:numPr>
          <w:ilvl w:val="0"/>
          <w:numId w:val="33"/>
        </w:numPr>
        <w:jc w:val="both"/>
        <w:rPr>
          <w:rFonts w:cs="Arial"/>
          <w:sz w:val="24"/>
          <w:szCs w:val="24"/>
        </w:rPr>
      </w:pPr>
      <w:r w:rsidRPr="00776638">
        <w:rPr>
          <w:rFonts w:cs="Arial"/>
          <w:sz w:val="24"/>
          <w:szCs w:val="24"/>
        </w:rPr>
        <w:t xml:space="preserve">Parents/guardians should be given 5 days to reply. </w:t>
      </w:r>
    </w:p>
    <w:p w14:paraId="6825E1DF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10571197" w14:textId="5F9A2ED6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 xml:space="preserve">Should all the above attempts to contact the parent regarding the absence be fruitless then a final letter should be sent on the </w:t>
      </w:r>
      <w:r w:rsidRPr="00776638">
        <w:rPr>
          <w:rFonts w:ascii="Arial" w:hAnsi="Arial" w:cs="Arial"/>
          <w:b/>
          <w:sz w:val="24"/>
          <w:szCs w:val="24"/>
        </w:rPr>
        <w:t>15</w:t>
      </w:r>
      <w:r w:rsidRPr="0077663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76638">
        <w:rPr>
          <w:rFonts w:ascii="Arial" w:hAnsi="Arial" w:cs="Arial"/>
          <w:b/>
          <w:sz w:val="24"/>
          <w:szCs w:val="24"/>
        </w:rPr>
        <w:t xml:space="preserve"> day</w:t>
      </w:r>
      <w:r w:rsidRPr="00776638">
        <w:rPr>
          <w:rFonts w:ascii="Arial" w:hAnsi="Arial" w:cs="Arial"/>
          <w:sz w:val="24"/>
          <w:szCs w:val="24"/>
        </w:rPr>
        <w:t xml:space="preserve"> of absence. </w:t>
      </w:r>
    </w:p>
    <w:p w14:paraId="774A7EB5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7FEBD013" w14:textId="621B23A7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 xml:space="preserve">If no contact is made with the nursery, thereafter the place should be withdrawn and reallocated if necessary, after the </w:t>
      </w:r>
      <w:r w:rsidRPr="00776638">
        <w:rPr>
          <w:rFonts w:ascii="Arial" w:hAnsi="Arial" w:cs="Arial"/>
          <w:b/>
          <w:sz w:val="24"/>
          <w:szCs w:val="24"/>
        </w:rPr>
        <w:t>20</w:t>
      </w:r>
      <w:r w:rsidRPr="0077663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76638">
        <w:rPr>
          <w:rFonts w:ascii="Arial" w:hAnsi="Arial" w:cs="Arial"/>
          <w:b/>
          <w:sz w:val="24"/>
          <w:szCs w:val="24"/>
        </w:rPr>
        <w:t xml:space="preserve"> day </w:t>
      </w:r>
      <w:r w:rsidRPr="00776638">
        <w:rPr>
          <w:rFonts w:ascii="Arial" w:hAnsi="Arial" w:cs="Arial"/>
          <w:sz w:val="24"/>
          <w:szCs w:val="24"/>
        </w:rPr>
        <w:t>of absence.</w:t>
      </w:r>
    </w:p>
    <w:p w14:paraId="149A5F84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014F131D" w14:textId="77777777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638">
        <w:rPr>
          <w:rFonts w:ascii="Arial" w:hAnsi="Arial" w:cs="Arial"/>
          <w:sz w:val="24"/>
          <w:szCs w:val="24"/>
        </w:rPr>
        <w:t>Parents/guardians should be made aware via the nursery handbook that Absence Management Procedures will be implemented automatically after 3 days of absence if no contact is made with the nursery.</w:t>
      </w:r>
    </w:p>
    <w:p w14:paraId="519CEFF0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0CADB112" w14:textId="77777777" w:rsidR="007946A6" w:rsidRPr="00776638" w:rsidRDefault="007946A6" w:rsidP="007946A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76638">
        <w:rPr>
          <w:rFonts w:ascii="Arial" w:hAnsi="Arial" w:cs="Arial"/>
          <w:sz w:val="24"/>
          <w:szCs w:val="24"/>
        </w:rPr>
        <w:t xml:space="preserve">All letters should be copied to the appropriate Referral agency. </w:t>
      </w:r>
    </w:p>
    <w:p w14:paraId="7E6EA72C" w14:textId="77777777" w:rsidR="007946A6" w:rsidRPr="00776638" w:rsidRDefault="007946A6" w:rsidP="007946A6">
      <w:pPr>
        <w:jc w:val="both"/>
        <w:rPr>
          <w:rFonts w:ascii="Arial" w:hAnsi="Arial" w:cs="Arial"/>
          <w:sz w:val="24"/>
          <w:szCs w:val="24"/>
        </w:rPr>
      </w:pPr>
    </w:p>
    <w:p w14:paraId="79EDD2F4" w14:textId="77777777" w:rsidR="007946A6" w:rsidRPr="007946A6" w:rsidRDefault="007946A6" w:rsidP="007946A6">
      <w:pPr>
        <w:rPr>
          <w:rFonts w:ascii="SassoonPrimaryInfant" w:eastAsia="Times New Roman" w:hAnsi="SassoonPrimaryInfant" w:cs="Times New Roman"/>
          <w:color w:val="212121"/>
          <w:sz w:val="24"/>
          <w:szCs w:val="24"/>
          <w:lang w:eastAsia="en-GB"/>
        </w:rPr>
      </w:pPr>
    </w:p>
    <w:p w14:paraId="0BB23591" w14:textId="77777777" w:rsidR="00C848F1" w:rsidRPr="00C848F1" w:rsidRDefault="00C848F1" w:rsidP="00C848F1">
      <w:pPr>
        <w:rPr>
          <w:rFonts w:ascii="SassoonPrimaryInfant" w:eastAsia="Times New Roman" w:hAnsi="SassoonPrimaryInfant" w:cs="Times New Roman"/>
          <w:color w:val="212121"/>
          <w:lang w:eastAsia="en-GB"/>
        </w:rPr>
      </w:pPr>
    </w:p>
    <w:p w14:paraId="5DBF4982" w14:textId="77777777" w:rsidR="00151751" w:rsidRPr="00C848F1" w:rsidRDefault="00151751" w:rsidP="00D47BA4">
      <w:pPr>
        <w:shd w:val="clear" w:color="auto" w:fill="FFFFFF"/>
        <w:textAlignment w:val="baseline"/>
        <w:rPr>
          <w:rFonts w:ascii="SassoonPrimaryInfant" w:eastAsia="Times New Roman" w:hAnsi="SassoonPrimaryInfant" w:cs="Times New Roman"/>
          <w:color w:val="212121"/>
          <w:lang w:eastAsia="en-GB"/>
        </w:rPr>
      </w:pPr>
    </w:p>
    <w:p w14:paraId="3D5CB0C0" w14:textId="762AA0EA" w:rsidR="00530E9F" w:rsidRPr="00151751" w:rsidRDefault="00530E9F" w:rsidP="0015175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sz w:val="24"/>
          <w:szCs w:val="24"/>
          <w:lang w:eastAsia="en-GB"/>
        </w:rPr>
      </w:pPr>
    </w:p>
    <w:p w14:paraId="0E27B00A" w14:textId="063348BD" w:rsidR="003F7E70" w:rsidRPr="00530E9F" w:rsidRDefault="62585016" w:rsidP="009D4C28">
      <w:pPr>
        <w:tabs>
          <w:tab w:val="left" w:pos="1516"/>
          <w:tab w:val="left" w:pos="2385"/>
          <w:tab w:val="left" w:pos="3188"/>
          <w:tab w:val="left" w:pos="4219"/>
          <w:tab w:val="left" w:pos="4906"/>
          <w:tab w:val="left" w:pos="6133"/>
          <w:tab w:val="left" w:pos="6685"/>
          <w:tab w:val="left" w:pos="7788"/>
          <w:tab w:val="left" w:pos="8273"/>
          <w:tab w:val="left" w:pos="8821"/>
          <w:tab w:val="left" w:pos="9852"/>
        </w:tabs>
        <w:spacing w:before="17" w:line="249" w:lineRule="auto"/>
        <w:ind w:left="142" w:right="-425"/>
        <w:rPr>
          <w:rFonts w:ascii="SassoonPrimaryInfant" w:hAnsi="SassoonPrimaryInfant" w:cs="SassoonPrimaryInfant"/>
          <w:sz w:val="23"/>
          <w:szCs w:val="23"/>
        </w:rPr>
      </w:pPr>
      <w:r w:rsidRPr="00530E9F">
        <w:rPr>
          <w:rFonts w:ascii="SassoonPrimaryInfant" w:hAnsi="SassoonPrimaryInfant" w:cs="SassoonPrimaryInfant"/>
          <w:sz w:val="23"/>
          <w:szCs w:val="23"/>
        </w:rPr>
        <w:t xml:space="preserve">Responsible person: Mrs </w:t>
      </w:r>
      <w:r w:rsidR="005E6DC9" w:rsidRPr="00530E9F">
        <w:rPr>
          <w:rFonts w:ascii="SassoonPrimaryInfant" w:hAnsi="SassoonPrimaryInfant" w:cs="SassoonPrimaryInfant"/>
          <w:sz w:val="23"/>
          <w:szCs w:val="23"/>
        </w:rPr>
        <w:t>Audrey Sneddon</w:t>
      </w:r>
      <w:r w:rsidRPr="00530E9F">
        <w:rPr>
          <w:rFonts w:ascii="SassoonPrimaryInfant" w:hAnsi="SassoonPrimaryInfant" w:cs="SassoonPrimaryInfant"/>
          <w:sz w:val="23"/>
          <w:szCs w:val="23"/>
        </w:rPr>
        <w:t xml:space="preserve"> (</w:t>
      </w:r>
      <w:r w:rsidR="005E6DC9" w:rsidRPr="00530E9F">
        <w:rPr>
          <w:rFonts w:ascii="SassoonPrimaryInfant" w:hAnsi="SassoonPrimaryInfant" w:cs="SassoonPrimaryInfant"/>
          <w:sz w:val="23"/>
          <w:szCs w:val="23"/>
        </w:rPr>
        <w:t xml:space="preserve">Acting </w:t>
      </w:r>
      <w:r w:rsidRPr="00530E9F">
        <w:rPr>
          <w:rFonts w:ascii="SassoonPrimaryInfant" w:hAnsi="SassoonPrimaryInfant" w:cs="SassoonPrimaryInfant"/>
          <w:sz w:val="23"/>
          <w:szCs w:val="23"/>
        </w:rPr>
        <w:t>Head Teacher).</w:t>
      </w:r>
      <w:r w:rsidR="00DC3296" w:rsidRPr="00530E9F">
        <w:rPr>
          <w:rFonts w:ascii="SassoonPrimaryInfant" w:hAnsi="SassoonPrimaryInfant" w:cs="SassoonPrimaryInfant"/>
          <w:sz w:val="23"/>
          <w:szCs w:val="23"/>
        </w:rPr>
        <w:t xml:space="preserve">                                                                                                </w:t>
      </w:r>
      <w:r w:rsidRPr="00530E9F">
        <w:rPr>
          <w:rFonts w:ascii="SassoonPrimaryInfant" w:hAnsi="SassoonPrimaryInfant" w:cs="SassoonPrimaryInfant"/>
          <w:sz w:val="23"/>
          <w:szCs w:val="23"/>
        </w:rPr>
        <w:t>Reviewed by:</w:t>
      </w:r>
      <w:r w:rsidR="005E6DC9" w:rsidRPr="00530E9F">
        <w:rPr>
          <w:rFonts w:ascii="SassoonPrimaryInfant" w:hAnsi="SassoonPrimaryInfant" w:cs="SassoonPrimaryInfant"/>
          <w:sz w:val="23"/>
          <w:szCs w:val="23"/>
        </w:rPr>
        <w:t xml:space="preserve"> Adele Scott Acting Principal Teacher</w:t>
      </w:r>
      <w:r w:rsidRPr="00530E9F">
        <w:rPr>
          <w:rFonts w:ascii="SassoonPrimaryInfant" w:hAnsi="SassoonPrimaryInfant" w:cs="SassoonPrimaryInfant"/>
          <w:sz w:val="23"/>
          <w:szCs w:val="23"/>
        </w:rPr>
        <w:t xml:space="preserve"> Nursery staff</w:t>
      </w:r>
      <w:r w:rsidR="005E6DC9" w:rsidRPr="00530E9F">
        <w:rPr>
          <w:rFonts w:ascii="SassoonPrimaryInfant" w:hAnsi="SassoonPrimaryInfant" w:cs="SassoonPrimaryInfant"/>
          <w:sz w:val="23"/>
          <w:szCs w:val="23"/>
        </w:rPr>
        <w:t xml:space="preserve">.                                                                                              </w:t>
      </w:r>
      <w:r w:rsidR="13799A0E" w:rsidRPr="00530E9F">
        <w:rPr>
          <w:rFonts w:ascii="SassoonPrimaryInfant" w:hAnsi="SassoonPrimaryInfant" w:cs="SassoonPrimaryInfant"/>
          <w:sz w:val="23"/>
          <w:szCs w:val="23"/>
        </w:rPr>
        <w:t>Updated:</w:t>
      </w:r>
      <w:r w:rsidR="005E6DC9" w:rsidRPr="00530E9F">
        <w:rPr>
          <w:rFonts w:ascii="SassoonPrimaryInfant" w:hAnsi="SassoonPrimaryInfant" w:cs="SassoonPrimaryInfant"/>
          <w:sz w:val="23"/>
          <w:szCs w:val="23"/>
        </w:rPr>
        <w:t xml:space="preserve"> February 2025                                                                                                                                                                 </w:t>
      </w:r>
      <w:r w:rsidR="13799A0E" w:rsidRPr="00530E9F">
        <w:rPr>
          <w:rFonts w:ascii="SassoonPrimaryInfant" w:hAnsi="SassoonPrimaryInfant" w:cs="SassoonPrimaryInfant"/>
          <w:sz w:val="23"/>
          <w:szCs w:val="23"/>
        </w:rPr>
        <w:t xml:space="preserve">Reviewed by: </w:t>
      </w:r>
      <w:r w:rsidR="005E6DC9" w:rsidRPr="00530E9F">
        <w:rPr>
          <w:rFonts w:ascii="SassoonPrimaryInfant" w:hAnsi="SassoonPrimaryInfant" w:cs="SassoonPrimaryInfant"/>
          <w:sz w:val="23"/>
          <w:szCs w:val="23"/>
        </w:rPr>
        <w:t>February 2027</w:t>
      </w:r>
    </w:p>
    <w:p w14:paraId="3DEEC669" w14:textId="2E2E4430" w:rsidR="003F7E70" w:rsidRPr="00530E9F" w:rsidRDefault="00DC3296" w:rsidP="00DC3296">
      <w:pPr>
        <w:tabs>
          <w:tab w:val="left" w:pos="1516"/>
          <w:tab w:val="left" w:pos="2385"/>
          <w:tab w:val="left" w:pos="3188"/>
          <w:tab w:val="left" w:pos="4219"/>
          <w:tab w:val="left" w:pos="4906"/>
          <w:tab w:val="left" w:pos="6133"/>
          <w:tab w:val="left" w:pos="6685"/>
          <w:tab w:val="left" w:pos="7788"/>
          <w:tab w:val="left" w:pos="8273"/>
          <w:tab w:val="left" w:pos="8821"/>
          <w:tab w:val="left" w:pos="9852"/>
        </w:tabs>
        <w:spacing w:before="17" w:line="249" w:lineRule="auto"/>
        <w:ind w:left="142" w:right="-425"/>
        <w:rPr>
          <w:rFonts w:ascii="SassoonPrimaryInfant" w:hAnsi="SassoonPrimaryInfant" w:cs="SassoonPrimaryInfant"/>
          <w:i/>
          <w:iCs/>
          <w:sz w:val="23"/>
          <w:szCs w:val="23"/>
        </w:rPr>
      </w:pPr>
      <w:r w:rsidRPr="00530E9F">
        <w:rPr>
          <w:rFonts w:ascii="SassoonPrimaryInfant" w:hAnsi="SassoonPrimaryInfant" w:cs="SassoonPrimaryInfant"/>
          <w:i/>
          <w:iCs/>
          <w:sz w:val="23"/>
          <w:szCs w:val="23"/>
        </w:rPr>
        <w:lastRenderedPageBreak/>
        <w:t xml:space="preserve">This policy is not exhaustive and can be amended at any time. Staff are happy to update any protocol if needed. </w:t>
      </w:r>
    </w:p>
    <w:p w14:paraId="3656B9AB" w14:textId="77777777" w:rsidR="005A53E5" w:rsidRDefault="005A53E5"/>
    <w:p w14:paraId="3E02B929" w14:textId="77777777" w:rsidR="00530E9F" w:rsidRDefault="00530E9F"/>
    <w:sectPr w:rsidR="00530E9F" w:rsidSect="003F7E7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BD11" w14:textId="77777777" w:rsidR="00C223FF" w:rsidRDefault="00C223FF" w:rsidP="003F7E70">
      <w:pPr>
        <w:spacing w:after="0" w:line="240" w:lineRule="auto"/>
      </w:pPr>
      <w:r>
        <w:separator/>
      </w:r>
    </w:p>
  </w:endnote>
  <w:endnote w:type="continuationSeparator" w:id="0">
    <w:p w14:paraId="78EB9181" w14:textId="77777777" w:rsidR="00C223FF" w:rsidRDefault="00C223FF" w:rsidP="003F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4D0A" w14:textId="77777777" w:rsidR="00C223FF" w:rsidRDefault="00C223FF" w:rsidP="003F7E70">
      <w:pPr>
        <w:spacing w:after="0" w:line="240" w:lineRule="auto"/>
      </w:pPr>
      <w:r>
        <w:separator/>
      </w:r>
    </w:p>
  </w:footnote>
  <w:footnote w:type="continuationSeparator" w:id="0">
    <w:p w14:paraId="22CF3E17" w14:textId="77777777" w:rsidR="00C223FF" w:rsidRDefault="00C223FF" w:rsidP="003F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6BD63F69" w:rsidR="003F7E70" w:rsidRDefault="005E6DC9" w:rsidP="003F7E70">
    <w:pPr>
      <w:pStyle w:val="Header"/>
      <w:jc w:val="center"/>
    </w:pPr>
    <w:r w:rsidRPr="005E6DC9">
      <w:rPr>
        <w:rFonts w:ascii="Cavolini" w:hAnsi="Cavolini" w:cs="Cavolini"/>
        <w:noProof/>
        <w:sz w:val="32"/>
        <w:szCs w:val="32"/>
      </w:rPr>
      <w:drawing>
        <wp:inline distT="0" distB="0" distL="0" distR="0" wp14:anchorId="02425B3C" wp14:editId="2556805F">
          <wp:extent cx="390525" cy="367812"/>
          <wp:effectExtent l="0" t="0" r="0" b="0"/>
          <wp:docPr id="2073376218" name="Picture 1" descr="A logo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76218" name="Picture 1" descr="A logo of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8" cy="369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Pr="005E6DC9">
      <w:rPr>
        <w:rFonts w:ascii="Cavolini" w:hAnsi="Cavolini" w:cs="Cavolini"/>
        <w:sz w:val="32"/>
        <w:szCs w:val="32"/>
      </w:rPr>
      <w:t>Greengairs</w:t>
    </w:r>
    <w:proofErr w:type="spellEnd"/>
    <w:r w:rsidRPr="005E6DC9">
      <w:rPr>
        <w:rFonts w:ascii="Cavolini" w:hAnsi="Cavolini" w:cs="Cavolini"/>
        <w:sz w:val="32"/>
        <w:szCs w:val="32"/>
      </w:rPr>
      <w:t xml:space="preserve"> Nursery Class</w:t>
    </w:r>
    <w:r>
      <w:rPr>
        <w:noProof/>
      </w:rPr>
      <w:drawing>
        <wp:inline distT="0" distB="0" distL="0" distR="0" wp14:anchorId="07A1544C" wp14:editId="4B2F2CCB">
          <wp:extent cx="389890" cy="365760"/>
          <wp:effectExtent l="0" t="0" r="0" b="0"/>
          <wp:docPr id="514047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82A"/>
    <w:multiLevelType w:val="hybridMultilevel"/>
    <w:tmpl w:val="3494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71ED"/>
    <w:multiLevelType w:val="hybridMultilevel"/>
    <w:tmpl w:val="D7BE0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F7BE8"/>
    <w:multiLevelType w:val="hybridMultilevel"/>
    <w:tmpl w:val="E30A8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42E85"/>
    <w:multiLevelType w:val="hybridMultilevel"/>
    <w:tmpl w:val="D9B8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ED5"/>
    <w:multiLevelType w:val="hybridMultilevel"/>
    <w:tmpl w:val="8E0E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64631"/>
    <w:multiLevelType w:val="hybridMultilevel"/>
    <w:tmpl w:val="31C0F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482"/>
    <w:multiLevelType w:val="hybridMultilevel"/>
    <w:tmpl w:val="0A1C4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D54"/>
    <w:multiLevelType w:val="hybridMultilevel"/>
    <w:tmpl w:val="B634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20594"/>
    <w:multiLevelType w:val="hybridMultilevel"/>
    <w:tmpl w:val="7E82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7F05"/>
    <w:multiLevelType w:val="hybridMultilevel"/>
    <w:tmpl w:val="5762AA8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26762D1"/>
    <w:multiLevelType w:val="hybridMultilevel"/>
    <w:tmpl w:val="982E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61AD4"/>
    <w:multiLevelType w:val="hybridMultilevel"/>
    <w:tmpl w:val="1212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F4F0B"/>
    <w:multiLevelType w:val="hybridMultilevel"/>
    <w:tmpl w:val="678A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9068D"/>
    <w:multiLevelType w:val="singleLevel"/>
    <w:tmpl w:val="100E6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4" w15:restartNumberingAfterBreak="0">
    <w:nsid w:val="373521DE"/>
    <w:multiLevelType w:val="hybridMultilevel"/>
    <w:tmpl w:val="F748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7FD0"/>
    <w:multiLevelType w:val="hybridMultilevel"/>
    <w:tmpl w:val="244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F312C"/>
    <w:multiLevelType w:val="hybridMultilevel"/>
    <w:tmpl w:val="3AE6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820B3"/>
    <w:multiLevelType w:val="hybridMultilevel"/>
    <w:tmpl w:val="375A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77DCB"/>
    <w:multiLevelType w:val="hybridMultilevel"/>
    <w:tmpl w:val="E876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AF"/>
    <w:multiLevelType w:val="hybridMultilevel"/>
    <w:tmpl w:val="08B8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B082B"/>
    <w:multiLevelType w:val="hybridMultilevel"/>
    <w:tmpl w:val="5B2893C4"/>
    <w:lvl w:ilvl="0" w:tplc="25ACB8AE">
      <w:numFmt w:val="bullet"/>
      <w:lvlText w:val=""/>
      <w:lvlJc w:val="left"/>
      <w:pPr>
        <w:ind w:left="502" w:hanging="360"/>
      </w:pPr>
      <w:rPr>
        <w:rFonts w:ascii="Wingdings" w:eastAsiaTheme="minorHAnsi" w:hAnsi="Wingdings" w:cs="SassoonPrimaryInfant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4173D02"/>
    <w:multiLevelType w:val="hybridMultilevel"/>
    <w:tmpl w:val="90F8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C39E6"/>
    <w:multiLevelType w:val="hybridMultilevel"/>
    <w:tmpl w:val="D092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93129"/>
    <w:multiLevelType w:val="hybridMultilevel"/>
    <w:tmpl w:val="3C6C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E01D2"/>
    <w:multiLevelType w:val="hybridMultilevel"/>
    <w:tmpl w:val="E270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84881"/>
    <w:multiLevelType w:val="hybridMultilevel"/>
    <w:tmpl w:val="A0A2F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70EE1"/>
    <w:multiLevelType w:val="hybridMultilevel"/>
    <w:tmpl w:val="F96C691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CAB388A"/>
    <w:multiLevelType w:val="hybridMultilevel"/>
    <w:tmpl w:val="7570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D6867"/>
    <w:multiLevelType w:val="hybridMultilevel"/>
    <w:tmpl w:val="22F8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847D1"/>
    <w:multiLevelType w:val="hybridMultilevel"/>
    <w:tmpl w:val="A7FA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C6C70"/>
    <w:multiLevelType w:val="hybridMultilevel"/>
    <w:tmpl w:val="A800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12F45"/>
    <w:multiLevelType w:val="hybridMultilevel"/>
    <w:tmpl w:val="74184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52262"/>
    <w:multiLevelType w:val="hybridMultilevel"/>
    <w:tmpl w:val="6B924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762002">
    <w:abstractNumId w:val="26"/>
  </w:num>
  <w:num w:numId="2" w16cid:durableId="1431660715">
    <w:abstractNumId w:val="9"/>
  </w:num>
  <w:num w:numId="3" w16cid:durableId="266696645">
    <w:abstractNumId w:val="20"/>
  </w:num>
  <w:num w:numId="4" w16cid:durableId="2080596480">
    <w:abstractNumId w:val="22"/>
  </w:num>
  <w:num w:numId="5" w16cid:durableId="555900747">
    <w:abstractNumId w:val="3"/>
  </w:num>
  <w:num w:numId="6" w16cid:durableId="1392846990">
    <w:abstractNumId w:val="6"/>
  </w:num>
  <w:num w:numId="7" w16cid:durableId="607660944">
    <w:abstractNumId w:val="29"/>
  </w:num>
  <w:num w:numId="8" w16cid:durableId="803473753">
    <w:abstractNumId w:val="16"/>
  </w:num>
  <w:num w:numId="9" w16cid:durableId="275676129">
    <w:abstractNumId w:val="14"/>
  </w:num>
  <w:num w:numId="10" w16cid:durableId="628170279">
    <w:abstractNumId w:val="2"/>
  </w:num>
  <w:num w:numId="11" w16cid:durableId="2054965424">
    <w:abstractNumId w:val="15"/>
  </w:num>
  <w:num w:numId="12" w16cid:durableId="588392686">
    <w:abstractNumId w:val="32"/>
  </w:num>
  <w:num w:numId="13" w16cid:durableId="265966788">
    <w:abstractNumId w:val="7"/>
  </w:num>
  <w:num w:numId="14" w16cid:durableId="1302416589">
    <w:abstractNumId w:val="5"/>
  </w:num>
  <w:num w:numId="15" w16cid:durableId="1594702627">
    <w:abstractNumId w:val="24"/>
  </w:num>
  <w:num w:numId="16" w16cid:durableId="912592097">
    <w:abstractNumId w:val="17"/>
  </w:num>
  <w:num w:numId="17" w16cid:durableId="2138330787">
    <w:abstractNumId w:val="25"/>
  </w:num>
  <w:num w:numId="18" w16cid:durableId="159321556">
    <w:abstractNumId w:val="12"/>
  </w:num>
  <w:num w:numId="19" w16cid:durableId="10030860">
    <w:abstractNumId w:val="23"/>
  </w:num>
  <w:num w:numId="20" w16cid:durableId="944730206">
    <w:abstractNumId w:val="4"/>
  </w:num>
  <w:num w:numId="21" w16cid:durableId="1629124962">
    <w:abstractNumId w:val="28"/>
  </w:num>
  <w:num w:numId="22" w16cid:durableId="441345290">
    <w:abstractNumId w:val="31"/>
  </w:num>
  <w:num w:numId="23" w16cid:durableId="1167672849">
    <w:abstractNumId w:val="11"/>
  </w:num>
  <w:num w:numId="24" w16cid:durableId="1924293998">
    <w:abstractNumId w:val="0"/>
  </w:num>
  <w:num w:numId="25" w16cid:durableId="1799374430">
    <w:abstractNumId w:val="19"/>
  </w:num>
  <w:num w:numId="26" w16cid:durableId="425272552">
    <w:abstractNumId w:val="1"/>
  </w:num>
  <w:num w:numId="27" w16cid:durableId="1812092564">
    <w:abstractNumId w:val="10"/>
  </w:num>
  <w:num w:numId="28" w16cid:durableId="828178843">
    <w:abstractNumId w:val="18"/>
  </w:num>
  <w:num w:numId="29" w16cid:durableId="913052835">
    <w:abstractNumId w:val="27"/>
  </w:num>
  <w:num w:numId="30" w16cid:durableId="1761221448">
    <w:abstractNumId w:val="21"/>
  </w:num>
  <w:num w:numId="31" w16cid:durableId="656419813">
    <w:abstractNumId w:val="8"/>
  </w:num>
  <w:num w:numId="32" w16cid:durableId="580454022">
    <w:abstractNumId w:val="30"/>
  </w:num>
  <w:num w:numId="33" w16cid:durableId="1005328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C0"/>
    <w:rsid w:val="000250A2"/>
    <w:rsid w:val="00045698"/>
    <w:rsid w:val="000F34C0"/>
    <w:rsid w:val="000F4672"/>
    <w:rsid w:val="00107210"/>
    <w:rsid w:val="00141193"/>
    <w:rsid w:val="00151751"/>
    <w:rsid w:val="002046F1"/>
    <w:rsid w:val="002F3802"/>
    <w:rsid w:val="003D2FD5"/>
    <w:rsid w:val="003F7E70"/>
    <w:rsid w:val="004B620D"/>
    <w:rsid w:val="00530E9F"/>
    <w:rsid w:val="00573BEB"/>
    <w:rsid w:val="00594169"/>
    <w:rsid w:val="005A53E5"/>
    <w:rsid w:val="005E6DC9"/>
    <w:rsid w:val="00657D5C"/>
    <w:rsid w:val="007946A6"/>
    <w:rsid w:val="007C0A1D"/>
    <w:rsid w:val="009A1E52"/>
    <w:rsid w:val="009D4C28"/>
    <w:rsid w:val="00AA5DC4"/>
    <w:rsid w:val="00B25DD6"/>
    <w:rsid w:val="00BC597C"/>
    <w:rsid w:val="00C223FF"/>
    <w:rsid w:val="00C848F1"/>
    <w:rsid w:val="00D47BA4"/>
    <w:rsid w:val="00DA2C01"/>
    <w:rsid w:val="00DB3A42"/>
    <w:rsid w:val="00DC3296"/>
    <w:rsid w:val="00DF240C"/>
    <w:rsid w:val="0BEEC175"/>
    <w:rsid w:val="13799A0E"/>
    <w:rsid w:val="23B36AE5"/>
    <w:rsid w:val="2BCF0300"/>
    <w:rsid w:val="2CB9C926"/>
    <w:rsid w:val="526622D2"/>
    <w:rsid w:val="5DDEBCA0"/>
    <w:rsid w:val="604D3A11"/>
    <w:rsid w:val="62585016"/>
    <w:rsid w:val="6384D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989AE"/>
  <w15:chartTrackingRefBased/>
  <w15:docId w15:val="{1AFC177A-032E-45C2-B45B-70E3075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46A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E70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7E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F7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F7E70"/>
  </w:style>
  <w:style w:type="paragraph" w:styleId="Footer">
    <w:name w:val="footer"/>
    <w:basedOn w:val="Normal"/>
    <w:link w:val="FooterChar"/>
    <w:uiPriority w:val="99"/>
    <w:unhideWhenUsed/>
    <w:rsid w:val="003F7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0"/>
  </w:style>
  <w:style w:type="paragraph" w:styleId="BalloonText">
    <w:name w:val="Balloon Text"/>
    <w:basedOn w:val="Normal"/>
    <w:link w:val="BalloonTextChar"/>
    <w:uiPriority w:val="99"/>
    <w:semiHidden/>
    <w:unhideWhenUsed/>
    <w:rsid w:val="003F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250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946A6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7946A6"/>
    <w:pPr>
      <w:spacing w:after="0" w:line="240" w:lineRule="auto"/>
      <w:ind w:left="36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46A6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84C90D-9CB6-45D1-990B-0CFE2F0D6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1FE01-E6B1-4382-9FF9-E02E7A76BC1F}"/>
</file>

<file path=customXml/itemProps3.xml><?xml version="1.0" encoding="utf-8"?>
<ds:datastoreItem xmlns:ds="http://schemas.openxmlformats.org/officeDocument/2006/customXml" ds:itemID="{1AE65E47-9FBD-4383-AAA6-84E22311E54F}">
  <ds:schemaRefs>
    <ds:schemaRef ds:uri="http://schemas.microsoft.com/office/2006/metadata/properties"/>
    <ds:schemaRef ds:uri="http://schemas.microsoft.com/office/infopath/2007/PartnerControls"/>
    <ds:schemaRef ds:uri="2a2f23c7-5664-4074-b799-8c42696f203e"/>
    <ds:schemaRef ds:uri="c4379708-8ede-4b84-96cc-ce7ae7feb8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Mrs McKerr</cp:lastModifiedBy>
  <cp:revision>3</cp:revision>
  <cp:lastPrinted>2025-02-07T11:56:00Z</cp:lastPrinted>
  <dcterms:created xsi:type="dcterms:W3CDTF">2026-01-02T14:05:00Z</dcterms:created>
  <dcterms:modified xsi:type="dcterms:W3CDTF">2026-01-02T14:05:00Z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  <property fmtid="{D5CDD505-2E9C-101B-9397-08002B2CF9AE}" pid="3" name="MediaServiceImageTags">
    <vt:lpwstr/>
  </property>
</Properties>
</file>