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44A1" w14:textId="77777777" w:rsidR="00B22549" w:rsidRDefault="00492DDC" w:rsidP="002F00F3">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1AA9407B" wp14:editId="6A1B7A82">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A880B" w14:textId="77777777" w:rsidR="00B22549" w:rsidRDefault="00B22549" w:rsidP="002F00F3">
      <w:pPr>
        <w:spacing w:line="276" w:lineRule="auto"/>
        <w:ind w:right="561"/>
        <w:jc w:val="center"/>
        <w:rPr>
          <w:rFonts w:ascii="Arial" w:eastAsia="Arial" w:hAnsi="Arial" w:cs="Arial"/>
          <w:b/>
          <w:spacing w:val="-1"/>
          <w:sz w:val="24"/>
          <w:szCs w:val="24"/>
        </w:rPr>
      </w:pPr>
    </w:p>
    <w:p w14:paraId="4351C046" w14:textId="77777777" w:rsidR="00B22549" w:rsidRDefault="00B22549" w:rsidP="002F00F3">
      <w:pPr>
        <w:spacing w:line="276" w:lineRule="auto"/>
        <w:ind w:right="561"/>
        <w:jc w:val="center"/>
        <w:rPr>
          <w:rFonts w:ascii="Arial" w:eastAsia="Arial" w:hAnsi="Arial" w:cs="Arial"/>
          <w:b/>
          <w:spacing w:val="-1"/>
          <w:sz w:val="24"/>
          <w:szCs w:val="24"/>
        </w:rPr>
      </w:pPr>
    </w:p>
    <w:p w14:paraId="324A12B3" w14:textId="77777777" w:rsidR="00B22549" w:rsidRDefault="00B22549" w:rsidP="002F00F3">
      <w:pPr>
        <w:spacing w:line="276" w:lineRule="auto"/>
        <w:ind w:right="561"/>
        <w:jc w:val="center"/>
        <w:rPr>
          <w:rFonts w:ascii="Arial" w:eastAsia="Arial" w:hAnsi="Arial" w:cs="Arial"/>
          <w:b/>
          <w:spacing w:val="-1"/>
          <w:sz w:val="24"/>
          <w:szCs w:val="24"/>
        </w:rPr>
      </w:pPr>
    </w:p>
    <w:p w14:paraId="5EBC2BA0" w14:textId="77777777" w:rsidR="00B22549" w:rsidRDefault="00B22549" w:rsidP="00492DDC">
      <w:pPr>
        <w:spacing w:line="276" w:lineRule="auto"/>
        <w:ind w:right="561"/>
        <w:rPr>
          <w:rFonts w:ascii="Arial" w:eastAsia="Arial" w:hAnsi="Arial" w:cs="Arial"/>
          <w:b/>
          <w:spacing w:val="-1"/>
          <w:sz w:val="24"/>
          <w:szCs w:val="24"/>
        </w:rPr>
      </w:pPr>
    </w:p>
    <w:p w14:paraId="73E287B7" w14:textId="77777777"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14:paraId="547D7B94" w14:textId="77777777" w:rsidR="00660077" w:rsidRDefault="00660077" w:rsidP="00660077">
      <w:pPr>
        <w:spacing w:line="276" w:lineRule="auto"/>
        <w:ind w:right="561"/>
        <w:rPr>
          <w:rFonts w:ascii="Arial" w:eastAsia="Arial" w:hAnsi="Arial" w:cs="Arial"/>
          <w:spacing w:val="-1"/>
          <w:sz w:val="24"/>
          <w:szCs w:val="24"/>
        </w:rPr>
      </w:pPr>
    </w:p>
    <w:p w14:paraId="6CFABF98" w14:textId="77777777"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967942">
        <w:rPr>
          <w:rFonts w:ascii="Arial" w:hAnsi="Arial" w:cs="Arial"/>
          <w:color w:val="000000"/>
        </w:rPr>
        <w:t>How Good is our S</w:t>
      </w:r>
      <w:r w:rsidR="00186851">
        <w:rPr>
          <w:rFonts w:ascii="Arial" w:hAnsi="Arial" w:cs="Arial"/>
          <w:color w:val="000000"/>
        </w:rPr>
        <w:t>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967942">
        <w:rPr>
          <w:rFonts w:ascii="Arial" w:eastAsia="Arial" w:hAnsi="Arial" w:cs="Arial"/>
          <w:sz w:val="24"/>
          <w:szCs w:val="24"/>
        </w:rPr>
        <w:t>How Good is our Early Learning and C</w:t>
      </w:r>
      <w:r w:rsidR="00186851">
        <w:rPr>
          <w:rFonts w:ascii="Arial" w:eastAsia="Arial" w:hAnsi="Arial" w:cs="Arial"/>
          <w:sz w:val="24"/>
          <w:szCs w:val="24"/>
        </w:rPr>
        <w:t>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14:paraId="6A951A76" w14:textId="77777777" w:rsidR="00526025" w:rsidRPr="00526025" w:rsidRDefault="00526025" w:rsidP="00526025">
      <w:pPr>
        <w:rPr>
          <w:rFonts w:ascii="Arial" w:hAnsi="Arial" w:cs="Arial"/>
          <w:sz w:val="24"/>
          <w:szCs w:val="24"/>
        </w:rPr>
      </w:pPr>
    </w:p>
    <w:p w14:paraId="7524FE99" w14:textId="77777777"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27483CB4" w14:textId="77777777" w:rsidR="00634BF7" w:rsidRDefault="00634BF7" w:rsidP="00A417B0">
      <w:pPr>
        <w:spacing w:line="276" w:lineRule="auto"/>
        <w:ind w:right="561"/>
        <w:rPr>
          <w:rFonts w:ascii="Arial" w:hAnsi="Arial" w:cs="Arial"/>
          <w:color w:val="000000"/>
          <w:sz w:val="24"/>
          <w:szCs w:val="24"/>
        </w:rPr>
      </w:pPr>
    </w:p>
    <w:p w14:paraId="194D8874" w14:textId="77777777"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14:paraId="4E78936C" w14:textId="77777777" w:rsidR="00E11F21" w:rsidRDefault="00E11F21" w:rsidP="00A417B0">
      <w:pPr>
        <w:spacing w:line="276" w:lineRule="auto"/>
        <w:ind w:right="561"/>
        <w:rPr>
          <w:rFonts w:ascii="Arial" w:hAnsi="Arial" w:cs="Arial"/>
          <w:color w:val="000000"/>
          <w:sz w:val="24"/>
          <w:szCs w:val="24"/>
        </w:rPr>
      </w:pPr>
    </w:p>
    <w:p w14:paraId="02BC6271" w14:textId="77777777" w:rsidR="00FD0B3F" w:rsidRDefault="00E11F21" w:rsidP="00E11F21">
      <w:pPr>
        <w:spacing w:line="276" w:lineRule="auto"/>
        <w:ind w:right="245"/>
        <w:rPr>
          <w:rFonts w:ascii="Arial" w:eastAsia="Arial" w:hAnsi="Arial" w:cs="Arial"/>
          <w:spacing w:val="1"/>
          <w:sz w:val="24"/>
          <w:szCs w:val="24"/>
        </w:rPr>
      </w:pPr>
      <w:r>
        <w:rPr>
          <w:rFonts w:ascii="Arial" w:eastAsia="Arial" w:hAnsi="Arial" w:cs="Arial"/>
          <w:spacing w:val="-1"/>
          <w:sz w:val="24"/>
          <w:szCs w:val="24"/>
        </w:rPr>
        <w:t>A copy of the completed SIR must be s</w:t>
      </w:r>
      <w:r w:rsidR="00634BF7">
        <w:rPr>
          <w:rFonts w:ascii="Arial" w:eastAsia="Arial" w:hAnsi="Arial" w:cs="Arial"/>
          <w:spacing w:val="-1"/>
          <w:sz w:val="24"/>
          <w:szCs w:val="24"/>
        </w:rPr>
        <w:t>ubmitted</w:t>
      </w:r>
      <w:r>
        <w:rPr>
          <w:rFonts w:ascii="Arial" w:eastAsia="Arial" w:hAnsi="Arial" w:cs="Arial"/>
          <w:spacing w:val="-1"/>
          <w:sz w:val="24"/>
          <w:szCs w:val="24"/>
        </w:rPr>
        <w:t xml:space="preserve"> to the authority</w:t>
      </w:r>
      <w:r>
        <w:rPr>
          <w:rFonts w:ascii="Arial" w:eastAsia="Arial" w:hAnsi="Arial" w:cs="Arial"/>
          <w:color w:val="FF0000"/>
          <w:spacing w:val="-1"/>
          <w:sz w:val="24"/>
          <w:szCs w:val="24"/>
        </w:rPr>
        <w:t xml:space="preserve"> </w:t>
      </w:r>
      <w:r>
        <w:rPr>
          <w:rFonts w:ascii="Arial" w:eastAsia="Arial" w:hAnsi="Arial" w:cs="Arial"/>
          <w:spacing w:val="-1"/>
          <w:sz w:val="24"/>
          <w:szCs w:val="24"/>
        </w:rPr>
        <w:t>by n</w:t>
      </w:r>
      <w:r w:rsidR="00967942">
        <w:rPr>
          <w:rFonts w:ascii="Arial" w:eastAsia="Arial" w:hAnsi="Arial" w:cs="Arial"/>
          <w:spacing w:val="-1"/>
          <w:sz w:val="24"/>
          <w:szCs w:val="24"/>
        </w:rPr>
        <w:t>o later than Monday 26th August 2019</w:t>
      </w:r>
      <w:r>
        <w:rPr>
          <w:rFonts w:ascii="Arial" w:eastAsia="Arial" w:hAnsi="Arial" w:cs="Arial"/>
          <w:spacing w:val="-1"/>
          <w:sz w:val="24"/>
          <w:szCs w:val="24"/>
        </w:rPr>
        <w:t xml:space="preserve">. </w:t>
      </w: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1019321D" w14:textId="77777777" w:rsidR="00E11F21" w:rsidRPr="00E11F21" w:rsidRDefault="00E11F21" w:rsidP="00E11F21">
      <w:pPr>
        <w:spacing w:line="276" w:lineRule="auto"/>
        <w:ind w:right="245"/>
        <w:rPr>
          <w:rFonts w:ascii="Arial" w:eastAsia="Arial" w:hAnsi="Arial" w:cs="Arial"/>
          <w:sz w:val="24"/>
          <w:szCs w:val="24"/>
        </w:rPr>
      </w:pPr>
      <w:r>
        <w:rPr>
          <w:rFonts w:ascii="Arial" w:eastAsia="Arial" w:hAnsi="Arial" w:cs="Arial"/>
          <w:spacing w:val="1"/>
          <w:sz w:val="24"/>
          <w:szCs w:val="24"/>
        </w:rPr>
        <w:t>.</w:t>
      </w:r>
      <w:r w:rsidRPr="00296554">
        <w:rPr>
          <w:rFonts w:ascii="Arial" w:eastAsia="Arial" w:hAnsi="Arial" w:cs="Arial"/>
          <w:sz w:val="24"/>
          <w:szCs w:val="24"/>
        </w:rPr>
        <w:t xml:space="preserve"> </w:t>
      </w:r>
    </w:p>
    <w:p w14:paraId="31A44AB2" w14:textId="77777777" w:rsid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i/>
          <w:sz w:val="24"/>
          <w:szCs w:val="24"/>
          <w:lang w:val="en-GB" w:eastAsia="en-GB"/>
        </w:rPr>
      </w:pPr>
      <w:r w:rsidRPr="00A87E03">
        <w:rPr>
          <w:rFonts w:ascii="Arial" w:eastAsia="Times New Roman" w:hAnsi="Arial" w:cs="Arial"/>
          <w:b/>
          <w:sz w:val="24"/>
          <w:szCs w:val="24"/>
          <w:lang w:val="en-GB" w:eastAsia="en-GB"/>
        </w:rPr>
        <w:t xml:space="preserve">   </w:t>
      </w:r>
      <w:r w:rsidR="00C629DB" w:rsidRPr="001D03CD">
        <w:rPr>
          <w:rFonts w:ascii="Arial" w:eastAsia="Times New Roman" w:hAnsi="Arial" w:cs="Arial"/>
          <w:b/>
          <w:i/>
          <w:sz w:val="24"/>
          <w:szCs w:val="24"/>
          <w:lang w:val="en-GB" w:eastAsia="en-GB"/>
        </w:rPr>
        <w:t xml:space="preserve">The National Improvement Framework’s </w:t>
      </w:r>
      <w:r w:rsidR="00C405BD" w:rsidRPr="001D03CD">
        <w:rPr>
          <w:rFonts w:ascii="Arial" w:eastAsia="Times New Roman" w:hAnsi="Arial" w:cs="Arial"/>
          <w:b/>
          <w:i/>
          <w:sz w:val="24"/>
          <w:szCs w:val="24"/>
          <w:lang w:val="en-GB" w:eastAsia="en-GB"/>
        </w:rPr>
        <w:t>4</w:t>
      </w:r>
      <w:r w:rsidR="00C629DB" w:rsidRPr="001D03CD">
        <w:rPr>
          <w:rFonts w:ascii="Arial" w:eastAsia="Times New Roman" w:hAnsi="Arial" w:cs="Arial"/>
          <w:b/>
          <w:i/>
          <w:sz w:val="24"/>
          <w:szCs w:val="24"/>
          <w:lang w:val="en-GB" w:eastAsia="en-GB"/>
        </w:rPr>
        <w:t xml:space="preserve"> key priorities </w:t>
      </w:r>
      <w:r w:rsidR="00C629DB" w:rsidRPr="001D03CD">
        <w:rPr>
          <w:rFonts w:ascii="Arial" w:eastAsia="Times New Roman" w:hAnsi="Arial" w:cs="Arial"/>
          <w:i/>
          <w:sz w:val="24"/>
          <w:szCs w:val="24"/>
          <w:lang w:val="en-GB" w:eastAsia="en-GB"/>
        </w:rPr>
        <w:t>are</w:t>
      </w:r>
      <w:r w:rsidR="00C629DB" w:rsidRPr="001D03CD">
        <w:rPr>
          <w:rFonts w:ascii="Arial" w:eastAsia="Times New Roman" w:hAnsi="Arial" w:cs="Arial"/>
          <w:b/>
          <w:i/>
          <w:sz w:val="24"/>
          <w:szCs w:val="24"/>
          <w:lang w:val="en-GB" w:eastAsia="en-GB"/>
        </w:rPr>
        <w:t>: </w:t>
      </w:r>
    </w:p>
    <w:p w14:paraId="06D25613"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4E3CCE59"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0DC5160F"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5CEBFC3D"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6438923D"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694F2572"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C5C66D9" w14:textId="77777777" w:rsidR="00A87E03"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b/>
          <w:i/>
          <w:sz w:val="24"/>
          <w:szCs w:val="24"/>
          <w:lang w:val="en-GB" w:eastAsia="en-GB"/>
        </w:rPr>
        <w:t>The 6 key drivers of improvement</w:t>
      </w:r>
      <w:r w:rsidR="00186851" w:rsidRPr="001D03CD">
        <w:rPr>
          <w:rFonts w:ascii="Arial" w:eastAsia="Times New Roman" w:hAnsi="Arial" w:cs="Arial"/>
          <w:b/>
          <w:i/>
          <w:sz w:val="24"/>
          <w:szCs w:val="24"/>
          <w:lang w:val="en-GB" w:eastAsia="en-GB"/>
        </w:rPr>
        <w:t xml:space="preserve"> identified by the NIF </w:t>
      </w:r>
      <w:r w:rsidR="00186851" w:rsidRPr="001D03CD">
        <w:rPr>
          <w:rFonts w:ascii="Arial" w:eastAsia="Times New Roman" w:hAnsi="Arial" w:cs="Arial"/>
          <w:i/>
          <w:sz w:val="24"/>
          <w:szCs w:val="24"/>
          <w:lang w:val="en-GB" w:eastAsia="en-GB"/>
        </w:rPr>
        <w:t>are:</w:t>
      </w:r>
    </w:p>
    <w:p w14:paraId="1FE263E8"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B1F8349"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12FC76B7"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7A63133C"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45E5CCF2"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1BF44C56"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62152B7"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476EF74B" w14:textId="77777777" w:rsidR="00B42958" w:rsidRPr="001D03CD" w:rsidRDefault="00A417B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967942">
        <w:rPr>
          <w:rFonts w:ascii="Arial" w:eastAsia="Times New Roman" w:hAnsi="Arial" w:cs="Arial"/>
          <w:b/>
          <w:i/>
          <w:sz w:val="24"/>
          <w:szCs w:val="24"/>
          <w:lang w:val="en-GB" w:eastAsia="en-GB"/>
        </w:rPr>
        <w:t>North Lanarkshire’s Education and Families’</w:t>
      </w:r>
      <w:r w:rsidRPr="001D03CD">
        <w:rPr>
          <w:rFonts w:ascii="Arial" w:eastAsia="Times New Roman" w:hAnsi="Arial" w:cs="Arial"/>
          <w:b/>
          <w:i/>
          <w:sz w:val="24"/>
          <w:szCs w:val="24"/>
          <w:lang w:val="en-GB" w:eastAsia="en-GB"/>
        </w:rPr>
        <w:t xml:space="preserve"> priorities</w:t>
      </w:r>
      <w:r w:rsidRPr="001D03CD">
        <w:rPr>
          <w:rFonts w:ascii="Arial" w:eastAsia="Times New Roman" w:hAnsi="Arial" w:cs="Arial"/>
          <w:i/>
          <w:sz w:val="24"/>
          <w:szCs w:val="24"/>
          <w:lang w:val="en-GB" w:eastAsia="en-GB"/>
        </w:rPr>
        <w:t xml:space="preserve"> are:</w:t>
      </w:r>
    </w:p>
    <w:p w14:paraId="0711D6A9" w14:textId="77777777" w:rsidR="00A417B0" w:rsidRPr="003403A8" w:rsidRDefault="005229F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tabs>
          <w:tab w:val="left" w:pos="709"/>
        </w:tabs>
        <w:ind w:left="851" w:hanging="851"/>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w:t>
      </w:r>
      <w:r w:rsidR="00011D9D">
        <w:rPr>
          <w:rFonts w:ascii="Arial" w:eastAsia="Times New Roman" w:hAnsi="Arial" w:cs="Arial"/>
          <w:i/>
          <w:sz w:val="24"/>
          <w:szCs w:val="24"/>
          <w:lang w:val="en-GB" w:eastAsia="en-GB"/>
        </w:rPr>
        <w:t xml:space="preserve">                                                  </w:t>
      </w:r>
      <w:r w:rsidR="00967942" w:rsidRPr="003403A8">
        <w:rPr>
          <w:rFonts w:ascii="Arial" w:eastAsia="Times New Roman" w:hAnsi="Arial" w:cs="Arial"/>
          <w:i/>
          <w:sz w:val="24"/>
          <w:szCs w:val="24"/>
          <w:lang w:val="en-GB" w:eastAsia="en-GB"/>
        </w:rPr>
        <w:t>numeracy</w:t>
      </w:r>
    </w:p>
    <w:p w14:paraId="5264BFC6" w14:textId="77777777" w:rsidR="00B42958" w:rsidRPr="003403A8"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851" w:hanging="851"/>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3403A8">
        <w:rPr>
          <w:rFonts w:ascii="Arial" w:eastAsia="Times New Roman" w:hAnsi="Arial" w:cs="Arial"/>
          <w:i/>
          <w:sz w:val="24"/>
          <w:szCs w:val="24"/>
          <w:lang w:val="en-GB" w:eastAsia="en-GB"/>
        </w:rPr>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7E1DF979" w14:textId="77777777" w:rsidR="005229FD" w:rsidRPr="003403A8"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851" w:hanging="851"/>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3403A8">
        <w:rPr>
          <w:rFonts w:ascii="Arial" w:eastAsia="Times New Roman" w:hAnsi="Arial" w:cs="Arial"/>
          <w:i/>
          <w:sz w:val="24"/>
          <w:szCs w:val="24"/>
          <w:lang w:val="en-GB" w:eastAsia="en-GB"/>
        </w:rPr>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5EF8A266" w14:textId="77777777" w:rsidR="005229FD" w:rsidRPr="003403A8" w:rsidRDefault="00011D9D" w:rsidP="00011D9D">
      <w:pPr>
        <w:widowControl/>
        <w:pBdr>
          <w:top w:val="single" w:sz="4" w:space="8" w:color="auto"/>
          <w:left w:val="single" w:sz="4" w:space="4" w:color="auto"/>
          <w:bottom w:val="single" w:sz="4" w:space="1" w:color="auto"/>
          <w:right w:val="single" w:sz="4" w:space="4" w:color="auto"/>
        </w:pBdr>
        <w:shd w:val="clear" w:color="auto" w:fill="DBE5F1" w:themeFill="accent1" w:themeFillTint="33"/>
        <w:ind w:left="993" w:hanging="993"/>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3403A8">
        <w:rPr>
          <w:rFonts w:ascii="Arial" w:eastAsia="Times New Roman" w:hAnsi="Arial" w:cs="Arial"/>
          <w:i/>
          <w:sz w:val="24"/>
          <w:szCs w:val="24"/>
          <w:lang w:val="en-GB" w:eastAsia="en-GB"/>
        </w:rPr>
        <w:t xml:space="preserve">- </w:t>
      </w:r>
      <w:r w:rsidR="003403A8" w:rsidRPr="003403A8">
        <w:rPr>
          <w:rFonts w:ascii="Arial" w:eastAsia="Times New Roman" w:hAnsi="Arial" w:cs="Arial"/>
          <w:i/>
          <w:sz w:val="24"/>
          <w:szCs w:val="24"/>
          <w:lang w:val="en-GB" w:eastAsia="en-GB"/>
        </w:rPr>
        <w:t xml:space="preserve">Developing the Young Workforce:  Improvement in employability skills and </w:t>
      </w:r>
      <w:proofErr w:type="gramStart"/>
      <w:r w:rsidR="003403A8" w:rsidRPr="003403A8">
        <w:rPr>
          <w:rFonts w:ascii="Arial" w:eastAsia="Times New Roman" w:hAnsi="Arial" w:cs="Arial"/>
          <w:i/>
          <w:sz w:val="24"/>
          <w:szCs w:val="24"/>
          <w:lang w:val="en-GB" w:eastAsia="en-GB"/>
        </w:rPr>
        <w:t>sustained ,</w:t>
      </w:r>
      <w:proofErr w:type="gramEnd"/>
      <w:r w:rsidR="003403A8" w:rsidRPr="003403A8">
        <w:rPr>
          <w:rFonts w:ascii="Arial" w:eastAsia="Times New Roman" w:hAnsi="Arial" w:cs="Arial"/>
          <w:i/>
          <w:sz w:val="24"/>
          <w:szCs w:val="24"/>
          <w:lang w:val="en-GB" w:eastAsia="en-GB"/>
        </w:rPr>
        <w:t xml:space="preserve"> positive school-leaver destinations for all young people</w:t>
      </w:r>
    </w:p>
    <w:p w14:paraId="037AFE3F" w14:textId="77777777" w:rsidR="005229FD" w:rsidRDefault="00011D9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r w:rsidR="005229FD" w:rsidRPr="001D03CD">
        <w:rPr>
          <w:rFonts w:ascii="Arial" w:eastAsia="Times New Roman" w:hAnsi="Arial" w:cs="Arial"/>
          <w:i/>
          <w:sz w:val="24"/>
          <w:szCs w:val="24"/>
          <w:lang w:val="en-GB" w:eastAsia="en-GB"/>
        </w:rPr>
        <w:t xml:space="preserve">- </w:t>
      </w:r>
      <w:r w:rsidR="003403A8">
        <w:rPr>
          <w:rFonts w:ascii="Arial" w:eastAsia="Times New Roman" w:hAnsi="Arial" w:cs="Arial"/>
          <w:i/>
          <w:sz w:val="24"/>
          <w:szCs w:val="24"/>
          <w:lang w:val="en-GB" w:eastAsia="en-GB"/>
        </w:rPr>
        <w:t>Vulnerable Groups: Improved outcomes for vulnerable groups</w:t>
      </w:r>
    </w:p>
    <w:p w14:paraId="20786C8A"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6E89FB5"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6543B7B8" w14:textId="77777777" w:rsidR="00492DDC" w:rsidRDefault="00492DDC" w:rsidP="009A12F5">
      <w:pPr>
        <w:spacing w:before="5"/>
        <w:rPr>
          <w:rFonts w:ascii="Arial" w:eastAsia="Arial" w:hAnsi="Arial" w:cs="Arial"/>
          <w:b/>
          <w:bCs/>
          <w:sz w:val="32"/>
          <w:szCs w:val="32"/>
        </w:rPr>
      </w:pPr>
    </w:p>
    <w:p w14:paraId="71EC0D4B" w14:textId="77777777"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lastRenderedPageBreak/>
        <w:drawing>
          <wp:anchor distT="0" distB="0" distL="114300" distR="114300" simplePos="0" relativeHeight="251658240" behindDoc="0" locked="0" layoutInCell="1" allowOverlap="1" wp14:anchorId="3B37C689" wp14:editId="65C8528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6F554" w14:textId="77777777"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2"/>
        <w:gridCol w:w="5228"/>
      </w:tblGrid>
      <w:tr w:rsidR="00595487" w14:paraId="7DABBFCE" w14:textId="77777777" w:rsidTr="006C7AD6">
        <w:tc>
          <w:tcPr>
            <w:tcW w:w="10450" w:type="dxa"/>
            <w:gridSpan w:val="2"/>
          </w:tcPr>
          <w:p w14:paraId="76BE4D63" w14:textId="7BFE0153" w:rsidR="00595487" w:rsidRPr="00595487" w:rsidRDefault="00B33B1F" w:rsidP="00595487">
            <w:pPr>
              <w:spacing w:before="5"/>
              <w:jc w:val="center"/>
              <w:rPr>
                <w:rFonts w:ascii="Arial" w:eastAsia="Arial" w:hAnsi="Arial" w:cs="Arial"/>
                <w:b/>
                <w:bCs/>
                <w:sz w:val="32"/>
                <w:szCs w:val="32"/>
              </w:rPr>
            </w:pPr>
            <w:proofErr w:type="spellStart"/>
            <w:r>
              <w:rPr>
                <w:rFonts w:ascii="Arial" w:eastAsia="Arial" w:hAnsi="Arial" w:cs="Arial"/>
                <w:b/>
                <w:bCs/>
                <w:sz w:val="32"/>
                <w:szCs w:val="32"/>
              </w:rPr>
              <w:t>Firpark</w:t>
            </w:r>
            <w:proofErr w:type="spellEnd"/>
            <w:r>
              <w:rPr>
                <w:rFonts w:ascii="Arial" w:eastAsia="Arial" w:hAnsi="Arial" w:cs="Arial"/>
                <w:b/>
                <w:bCs/>
                <w:sz w:val="32"/>
                <w:szCs w:val="32"/>
              </w:rPr>
              <w:t xml:space="preserve"> Primary </w:t>
            </w:r>
            <w:r w:rsidR="00595487" w:rsidRPr="00A06168">
              <w:rPr>
                <w:rFonts w:ascii="Arial" w:eastAsia="Arial" w:hAnsi="Arial" w:cs="Arial"/>
                <w:b/>
                <w:bCs/>
                <w:sz w:val="32"/>
                <w:szCs w:val="32"/>
              </w:rPr>
              <w:t>School Improvement Report</w:t>
            </w:r>
            <w:r>
              <w:rPr>
                <w:rFonts w:ascii="Arial" w:eastAsia="Arial" w:hAnsi="Arial" w:cs="Arial"/>
                <w:b/>
                <w:bCs/>
                <w:sz w:val="32"/>
                <w:szCs w:val="32"/>
              </w:rPr>
              <w:t xml:space="preserve"> 2018-19</w:t>
            </w:r>
          </w:p>
        </w:tc>
      </w:tr>
      <w:tr w:rsidR="009B7BB0" w14:paraId="01465987" w14:textId="77777777" w:rsidTr="006C7AD6">
        <w:trPr>
          <w:trHeight w:val="2268"/>
        </w:trPr>
        <w:tc>
          <w:tcPr>
            <w:tcW w:w="10450" w:type="dxa"/>
            <w:gridSpan w:val="2"/>
          </w:tcPr>
          <w:p w14:paraId="40EA30F4" w14:textId="77777777" w:rsidR="009B7BB0" w:rsidRPr="00634BF7" w:rsidRDefault="009B7BB0" w:rsidP="00634BF7">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7364E8DD" w14:textId="77777777" w:rsidR="009B7BB0" w:rsidRPr="009B7BB0" w:rsidRDefault="009B7BB0" w:rsidP="00F00A74">
            <w:pPr>
              <w:pStyle w:val="ListParagraph"/>
              <w:rPr>
                <w:rFonts w:ascii="Arial" w:eastAsia="Arial" w:hAnsi="Arial" w:cs="Arial"/>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6C7AD6" w14:paraId="35E964AB" w14:textId="77777777" w:rsidTr="006C7AD6">
        <w:tc>
          <w:tcPr>
            <w:tcW w:w="10450" w:type="dxa"/>
            <w:gridSpan w:val="2"/>
          </w:tcPr>
          <w:p w14:paraId="056E886B" w14:textId="35AFDD27" w:rsidR="006C7AD6" w:rsidRPr="003577D4" w:rsidRDefault="006C7AD6" w:rsidP="006C7AD6">
            <w:pPr>
              <w:rPr>
                <w:rFonts w:ascii="Arial" w:hAnsi="Arial" w:cs="Arial"/>
                <w:sz w:val="24"/>
                <w:szCs w:val="24"/>
              </w:rPr>
            </w:pPr>
            <w:proofErr w:type="spellStart"/>
            <w:r w:rsidRPr="003577D4">
              <w:rPr>
                <w:rFonts w:ascii="Arial" w:hAnsi="Arial" w:cs="Arial"/>
                <w:sz w:val="24"/>
                <w:szCs w:val="24"/>
              </w:rPr>
              <w:t>Firpark</w:t>
            </w:r>
            <w:proofErr w:type="spellEnd"/>
            <w:r w:rsidRPr="003577D4">
              <w:rPr>
                <w:rFonts w:ascii="Arial" w:hAnsi="Arial" w:cs="Arial"/>
                <w:sz w:val="24"/>
                <w:szCs w:val="24"/>
              </w:rPr>
              <w:t xml:space="preserve"> Primary School relocated to a shared campus in Milton St</w:t>
            </w:r>
            <w:r w:rsidR="00800778">
              <w:rPr>
                <w:rFonts w:ascii="Arial" w:hAnsi="Arial" w:cs="Arial"/>
                <w:sz w:val="24"/>
                <w:szCs w:val="24"/>
              </w:rPr>
              <w:t>.,</w:t>
            </w:r>
            <w:r w:rsidRPr="003577D4">
              <w:rPr>
                <w:rFonts w:ascii="Arial" w:hAnsi="Arial" w:cs="Arial"/>
                <w:sz w:val="24"/>
                <w:szCs w:val="24"/>
              </w:rPr>
              <w:t xml:space="preserve"> </w:t>
            </w:r>
            <w:proofErr w:type="spellStart"/>
            <w:r w:rsidRPr="003577D4">
              <w:rPr>
                <w:rFonts w:ascii="Arial" w:hAnsi="Arial" w:cs="Arial"/>
                <w:sz w:val="24"/>
                <w:szCs w:val="24"/>
              </w:rPr>
              <w:t>Motherwell</w:t>
            </w:r>
            <w:proofErr w:type="spellEnd"/>
            <w:r w:rsidRPr="003577D4">
              <w:rPr>
                <w:rFonts w:ascii="Arial" w:hAnsi="Arial" w:cs="Arial"/>
                <w:sz w:val="24"/>
                <w:szCs w:val="24"/>
              </w:rPr>
              <w:t xml:space="preserve"> in August 2011.  We are co-located with Our Lady of Good Aid Cathedral Primary School and Daisy Park Community Centre.  The school is within walking distance of the main shopping precinct and local amenities and has good public transport links.</w:t>
            </w:r>
          </w:p>
          <w:p w14:paraId="7C741223" w14:textId="77777777" w:rsidR="006C7AD6" w:rsidRPr="003577D4" w:rsidRDefault="006C7AD6" w:rsidP="006C7AD6">
            <w:pPr>
              <w:rPr>
                <w:rFonts w:ascii="Arial" w:hAnsi="Arial" w:cs="Arial"/>
                <w:b/>
                <w:sz w:val="24"/>
                <w:szCs w:val="24"/>
                <w:u w:val="single"/>
              </w:rPr>
            </w:pPr>
          </w:p>
          <w:p w14:paraId="0BE8BB6F" w14:textId="77777777" w:rsidR="006C7AD6" w:rsidRPr="003577D4" w:rsidRDefault="006C7AD6" w:rsidP="006C7AD6">
            <w:pPr>
              <w:rPr>
                <w:rFonts w:ascii="Arial" w:hAnsi="Arial" w:cs="Arial"/>
                <w:b/>
                <w:sz w:val="24"/>
                <w:szCs w:val="24"/>
                <w:u w:val="single"/>
              </w:rPr>
            </w:pPr>
            <w:r w:rsidRPr="003577D4">
              <w:rPr>
                <w:rFonts w:ascii="Arial" w:hAnsi="Arial" w:cs="Arial"/>
                <w:sz w:val="24"/>
                <w:szCs w:val="24"/>
              </w:rPr>
              <w:t xml:space="preserve">The school was purpose built to accommodate pupils with additional support needs. It has excellent access facilities for persons with mobility needs and all the rooms are situated at ground level. Within our school building there are twelve classrooms, a medical room, soft </w:t>
            </w:r>
            <w:proofErr w:type="gramStart"/>
            <w:r w:rsidRPr="003577D4">
              <w:rPr>
                <w:rFonts w:ascii="Arial" w:hAnsi="Arial" w:cs="Arial"/>
                <w:sz w:val="24"/>
                <w:szCs w:val="24"/>
              </w:rPr>
              <w:t>play room</w:t>
            </w:r>
            <w:proofErr w:type="gramEnd"/>
            <w:r w:rsidRPr="003577D4">
              <w:rPr>
                <w:rFonts w:ascii="Arial" w:hAnsi="Arial" w:cs="Arial"/>
                <w:sz w:val="24"/>
                <w:szCs w:val="24"/>
              </w:rPr>
              <w:t>, teaching kitchen, swimming pool, physiotherapy room and multi-purpose room</w:t>
            </w:r>
            <w:r>
              <w:rPr>
                <w:rFonts w:ascii="Arial" w:hAnsi="Arial" w:cs="Arial"/>
                <w:sz w:val="24"/>
                <w:szCs w:val="24"/>
              </w:rPr>
              <w:t xml:space="preserve"> which is currently used as a classroom for some of our more complex learners.  The</w:t>
            </w:r>
            <w:r w:rsidRPr="003577D4">
              <w:rPr>
                <w:rFonts w:ascii="Arial" w:hAnsi="Arial" w:cs="Arial"/>
                <w:sz w:val="24"/>
                <w:szCs w:val="24"/>
              </w:rPr>
              <w:t xml:space="preserve"> shared facilities include library, dini</w:t>
            </w:r>
            <w:r>
              <w:rPr>
                <w:rFonts w:ascii="Arial" w:hAnsi="Arial" w:cs="Arial"/>
                <w:sz w:val="24"/>
                <w:szCs w:val="24"/>
              </w:rPr>
              <w:t xml:space="preserve">ng room and gym halls.  We </w:t>
            </w:r>
            <w:r w:rsidRPr="003577D4">
              <w:rPr>
                <w:rFonts w:ascii="Arial" w:hAnsi="Arial" w:cs="Arial"/>
                <w:sz w:val="24"/>
                <w:szCs w:val="24"/>
              </w:rPr>
              <w:t>have access t</w:t>
            </w:r>
            <w:r>
              <w:rPr>
                <w:rFonts w:ascii="Arial" w:hAnsi="Arial" w:cs="Arial"/>
                <w:sz w:val="24"/>
                <w:szCs w:val="24"/>
              </w:rPr>
              <w:t>o outdoor playing fields and 12</w:t>
            </w:r>
            <w:r w:rsidRPr="003577D4">
              <w:rPr>
                <w:rFonts w:ascii="Arial" w:hAnsi="Arial" w:cs="Arial"/>
                <w:sz w:val="24"/>
                <w:szCs w:val="24"/>
              </w:rPr>
              <w:t xml:space="preserve"> classes open out to external teaching areas. We also have a courtyard with raised beds and separate play areas.</w:t>
            </w:r>
          </w:p>
          <w:p w14:paraId="7A6B4865" w14:textId="77777777" w:rsidR="006C7AD6" w:rsidRPr="003577D4" w:rsidRDefault="006C7AD6" w:rsidP="006C7AD6">
            <w:pPr>
              <w:rPr>
                <w:rFonts w:ascii="Arial" w:hAnsi="Arial" w:cs="Arial"/>
                <w:b/>
                <w:sz w:val="24"/>
                <w:szCs w:val="24"/>
                <w:u w:val="single"/>
              </w:rPr>
            </w:pPr>
          </w:p>
          <w:p w14:paraId="00C537F1" w14:textId="77777777" w:rsidR="006C7AD6" w:rsidRPr="003577D4" w:rsidRDefault="006C7AD6" w:rsidP="006C7AD6">
            <w:pPr>
              <w:rPr>
                <w:rFonts w:ascii="Arial" w:hAnsi="Arial" w:cs="Arial"/>
                <w:sz w:val="24"/>
                <w:szCs w:val="24"/>
              </w:rPr>
            </w:pPr>
            <w:proofErr w:type="spellStart"/>
            <w:r>
              <w:rPr>
                <w:rFonts w:ascii="Arial" w:hAnsi="Arial" w:cs="Arial"/>
                <w:sz w:val="24"/>
                <w:szCs w:val="24"/>
              </w:rPr>
              <w:t>Firpark</w:t>
            </w:r>
            <w:proofErr w:type="spellEnd"/>
            <w:r>
              <w:rPr>
                <w:rFonts w:ascii="Arial" w:hAnsi="Arial" w:cs="Arial"/>
                <w:sz w:val="24"/>
                <w:szCs w:val="24"/>
              </w:rPr>
              <w:t xml:space="preserve"> is a school for P</w:t>
            </w:r>
            <w:r w:rsidRPr="003577D4">
              <w:rPr>
                <w:rFonts w:ascii="Arial" w:hAnsi="Arial" w:cs="Arial"/>
                <w:sz w:val="24"/>
                <w:szCs w:val="24"/>
              </w:rPr>
              <w:t xml:space="preserve">rimary aged children with a wide range of additional support needs. The school serves Bellshill, </w:t>
            </w:r>
            <w:proofErr w:type="spellStart"/>
            <w:r>
              <w:rPr>
                <w:rFonts w:ascii="Arial" w:hAnsi="Arial" w:cs="Arial"/>
                <w:sz w:val="24"/>
                <w:szCs w:val="24"/>
              </w:rPr>
              <w:t>Shotts</w:t>
            </w:r>
            <w:proofErr w:type="spellEnd"/>
            <w:r>
              <w:rPr>
                <w:rFonts w:ascii="Arial" w:hAnsi="Arial" w:cs="Arial"/>
                <w:sz w:val="24"/>
                <w:szCs w:val="24"/>
              </w:rPr>
              <w:t xml:space="preserve">, </w:t>
            </w:r>
            <w:proofErr w:type="spellStart"/>
            <w:r w:rsidRPr="003577D4">
              <w:rPr>
                <w:rFonts w:ascii="Arial" w:hAnsi="Arial" w:cs="Arial"/>
                <w:sz w:val="24"/>
                <w:szCs w:val="24"/>
              </w:rPr>
              <w:t>Motherwell</w:t>
            </w:r>
            <w:proofErr w:type="spellEnd"/>
            <w:r w:rsidRPr="003577D4">
              <w:rPr>
                <w:rFonts w:ascii="Arial" w:hAnsi="Arial" w:cs="Arial"/>
                <w:sz w:val="24"/>
                <w:szCs w:val="24"/>
              </w:rPr>
              <w:t xml:space="preserve"> and Wishaw districts of North Lanarkshire.</w:t>
            </w:r>
          </w:p>
          <w:p w14:paraId="28FFC5BC" w14:textId="77777777" w:rsidR="006C7AD6" w:rsidRDefault="006C7AD6" w:rsidP="006C7AD6">
            <w:pPr>
              <w:rPr>
                <w:rFonts w:ascii="Arial" w:hAnsi="Arial" w:cs="Arial"/>
                <w:sz w:val="24"/>
                <w:szCs w:val="24"/>
              </w:rPr>
            </w:pPr>
          </w:p>
          <w:p w14:paraId="77518514" w14:textId="57643454" w:rsidR="006C7AD6" w:rsidRDefault="006C7AD6" w:rsidP="006C7AD6">
            <w:pPr>
              <w:rPr>
                <w:rFonts w:ascii="Arial" w:hAnsi="Arial" w:cs="Arial"/>
                <w:sz w:val="24"/>
                <w:szCs w:val="24"/>
              </w:rPr>
            </w:pPr>
            <w:proofErr w:type="spellStart"/>
            <w:r>
              <w:rPr>
                <w:rFonts w:ascii="Arial" w:hAnsi="Arial" w:cs="Arial"/>
                <w:sz w:val="24"/>
                <w:szCs w:val="24"/>
              </w:rPr>
              <w:t>Firpark</w:t>
            </w:r>
            <w:proofErr w:type="spellEnd"/>
            <w:r>
              <w:rPr>
                <w:rFonts w:ascii="Arial" w:hAnsi="Arial" w:cs="Arial"/>
                <w:sz w:val="24"/>
                <w:szCs w:val="24"/>
              </w:rPr>
              <w:t xml:space="preserve"> Primary offers all children an experiential style of learning which enables them to become confident individuals, responsible citizens, effective contributors and successful learners. Mutual respect and support </w:t>
            </w:r>
            <w:proofErr w:type="gramStart"/>
            <w:r>
              <w:rPr>
                <w:rFonts w:ascii="Arial" w:hAnsi="Arial" w:cs="Arial"/>
                <w:sz w:val="24"/>
                <w:szCs w:val="24"/>
              </w:rPr>
              <w:t>is</w:t>
            </w:r>
            <w:proofErr w:type="gramEnd"/>
            <w:r>
              <w:rPr>
                <w:rFonts w:ascii="Arial" w:hAnsi="Arial" w:cs="Arial"/>
                <w:sz w:val="24"/>
                <w:szCs w:val="24"/>
              </w:rPr>
              <w:t xml:space="preserve"> displayed by all, valuing every individual’s contribution and celebrating their success. We strive to create a warm, welcoming, safe and secure environment where all members of the school and wider community</w:t>
            </w:r>
            <w:r w:rsidR="005D5DC9">
              <w:rPr>
                <w:rFonts w:ascii="Arial" w:hAnsi="Arial" w:cs="Arial"/>
                <w:sz w:val="24"/>
                <w:szCs w:val="24"/>
              </w:rPr>
              <w:t>,</w:t>
            </w:r>
            <w:r>
              <w:rPr>
                <w:rFonts w:ascii="Arial" w:hAnsi="Arial" w:cs="Arial"/>
                <w:sz w:val="24"/>
                <w:szCs w:val="24"/>
              </w:rPr>
              <w:t xml:space="preserve"> practice a shared vision in working towards excellence.</w:t>
            </w:r>
          </w:p>
          <w:p w14:paraId="0D6B360F" w14:textId="77777777" w:rsidR="006C7AD6" w:rsidRPr="003577D4" w:rsidRDefault="006C7AD6" w:rsidP="006C7AD6">
            <w:pPr>
              <w:rPr>
                <w:rFonts w:ascii="Arial" w:hAnsi="Arial" w:cs="Arial"/>
                <w:sz w:val="24"/>
                <w:szCs w:val="24"/>
              </w:rPr>
            </w:pPr>
          </w:p>
          <w:p w14:paraId="65059AF7" w14:textId="25C28D85" w:rsidR="006C7AD6" w:rsidRPr="003577D4" w:rsidRDefault="006C7AD6" w:rsidP="006C7AD6">
            <w:pPr>
              <w:rPr>
                <w:rFonts w:ascii="Arial" w:hAnsi="Arial" w:cs="Arial"/>
                <w:sz w:val="24"/>
                <w:szCs w:val="24"/>
              </w:rPr>
            </w:pPr>
            <w:r w:rsidRPr="003577D4">
              <w:rPr>
                <w:rFonts w:ascii="Arial" w:hAnsi="Arial" w:cs="Arial"/>
                <w:sz w:val="24"/>
                <w:szCs w:val="24"/>
              </w:rPr>
              <w:t xml:space="preserve">The current roll of the school is </w:t>
            </w:r>
            <w:r>
              <w:rPr>
                <w:rFonts w:ascii="Arial" w:hAnsi="Arial" w:cs="Arial"/>
                <w:color w:val="000000"/>
                <w:sz w:val="24"/>
                <w:szCs w:val="24"/>
              </w:rPr>
              <w:t>12</w:t>
            </w:r>
            <w:r w:rsidR="007E63C4">
              <w:rPr>
                <w:rFonts w:ascii="Arial" w:hAnsi="Arial" w:cs="Arial"/>
                <w:color w:val="000000"/>
                <w:sz w:val="24"/>
                <w:szCs w:val="24"/>
              </w:rPr>
              <w:t>0</w:t>
            </w:r>
            <w:r w:rsidRPr="003577D4">
              <w:rPr>
                <w:rFonts w:ascii="Arial" w:hAnsi="Arial" w:cs="Arial"/>
                <w:color w:val="000000"/>
                <w:sz w:val="24"/>
                <w:szCs w:val="24"/>
              </w:rPr>
              <w:t>.</w:t>
            </w:r>
            <w:r>
              <w:rPr>
                <w:rFonts w:ascii="Arial" w:hAnsi="Arial" w:cs="Arial"/>
                <w:sz w:val="24"/>
                <w:szCs w:val="24"/>
              </w:rPr>
              <w:t xml:space="preserve"> </w:t>
            </w:r>
            <w:r w:rsidRPr="003577D4">
              <w:rPr>
                <w:rFonts w:ascii="Arial" w:hAnsi="Arial" w:cs="Arial"/>
                <w:sz w:val="24"/>
                <w:szCs w:val="24"/>
              </w:rPr>
              <w:t xml:space="preserve">Staffing is in line with authority guidelines, currently </w:t>
            </w:r>
            <w:r>
              <w:rPr>
                <w:rFonts w:ascii="Arial" w:hAnsi="Arial" w:cs="Arial"/>
                <w:color w:val="000000"/>
                <w:sz w:val="24"/>
                <w:szCs w:val="24"/>
              </w:rPr>
              <w:t>21.</w:t>
            </w:r>
            <w:r w:rsidR="00496F9D">
              <w:rPr>
                <w:rFonts w:ascii="Arial" w:hAnsi="Arial" w:cs="Arial"/>
                <w:color w:val="000000"/>
                <w:sz w:val="24"/>
                <w:szCs w:val="24"/>
              </w:rPr>
              <w:t>1</w:t>
            </w:r>
            <w:r w:rsidRPr="003577D4">
              <w:rPr>
                <w:rFonts w:ascii="Arial" w:hAnsi="Arial" w:cs="Arial"/>
                <w:sz w:val="24"/>
                <w:szCs w:val="24"/>
              </w:rPr>
              <w:t xml:space="preserve"> full time equivalent teachers including the Head Teacher, Depute Head Teacher</w:t>
            </w:r>
            <w:r>
              <w:rPr>
                <w:rFonts w:ascii="Arial" w:hAnsi="Arial" w:cs="Arial"/>
                <w:sz w:val="24"/>
                <w:szCs w:val="24"/>
              </w:rPr>
              <w:t>,</w:t>
            </w:r>
            <w:r w:rsidRPr="003577D4">
              <w:rPr>
                <w:rFonts w:ascii="Arial" w:hAnsi="Arial" w:cs="Arial"/>
                <w:sz w:val="24"/>
                <w:szCs w:val="24"/>
              </w:rPr>
              <w:t xml:space="preserve"> two Principal Teachers and</w:t>
            </w:r>
            <w:r w:rsidRPr="003577D4">
              <w:rPr>
                <w:rFonts w:ascii="Arial" w:hAnsi="Arial" w:cs="Arial"/>
                <w:color w:val="000000"/>
                <w:sz w:val="24"/>
                <w:szCs w:val="24"/>
              </w:rPr>
              <w:t xml:space="preserve"> </w:t>
            </w:r>
            <w:r w:rsidR="00496F9D">
              <w:rPr>
                <w:rFonts w:ascii="Arial" w:hAnsi="Arial" w:cs="Arial"/>
                <w:color w:val="000000"/>
                <w:sz w:val="24"/>
                <w:szCs w:val="24"/>
              </w:rPr>
              <w:t>17.4</w:t>
            </w:r>
            <w:r w:rsidRPr="003577D4">
              <w:rPr>
                <w:rFonts w:ascii="Arial" w:hAnsi="Arial" w:cs="Arial"/>
                <w:sz w:val="24"/>
                <w:szCs w:val="24"/>
              </w:rPr>
              <w:t xml:space="preserve"> full time equivalent ASN Assistants. The Health Board provides the </w:t>
            </w:r>
            <w:r>
              <w:rPr>
                <w:rFonts w:ascii="Arial" w:hAnsi="Arial" w:cs="Arial"/>
                <w:sz w:val="24"/>
                <w:szCs w:val="24"/>
              </w:rPr>
              <w:t xml:space="preserve">visiting </w:t>
            </w:r>
            <w:r w:rsidRPr="003577D4">
              <w:rPr>
                <w:rFonts w:ascii="Arial" w:hAnsi="Arial" w:cs="Arial"/>
                <w:sz w:val="24"/>
                <w:szCs w:val="24"/>
              </w:rPr>
              <w:t>service</w:t>
            </w:r>
            <w:r>
              <w:rPr>
                <w:rFonts w:ascii="Arial" w:hAnsi="Arial" w:cs="Arial"/>
                <w:sz w:val="24"/>
                <w:szCs w:val="24"/>
              </w:rPr>
              <w:t>s of school nurse, doctor, dentist, hygienists, physiotherapists and occupational therapists. NHS Lanarkshire</w:t>
            </w:r>
            <w:r w:rsidRPr="003577D4">
              <w:rPr>
                <w:rFonts w:ascii="Arial" w:hAnsi="Arial" w:cs="Arial"/>
                <w:sz w:val="24"/>
                <w:szCs w:val="24"/>
              </w:rPr>
              <w:t xml:space="preserve"> an</w:t>
            </w:r>
            <w:r>
              <w:rPr>
                <w:rFonts w:ascii="Arial" w:hAnsi="Arial" w:cs="Arial"/>
                <w:sz w:val="24"/>
                <w:szCs w:val="24"/>
              </w:rPr>
              <w:t xml:space="preserve">d </w:t>
            </w:r>
            <w:r w:rsidR="005D5DC9">
              <w:rPr>
                <w:rFonts w:ascii="Arial" w:hAnsi="Arial" w:cs="Arial"/>
                <w:sz w:val="24"/>
                <w:szCs w:val="24"/>
              </w:rPr>
              <w:t xml:space="preserve">NLC </w:t>
            </w:r>
            <w:r>
              <w:rPr>
                <w:rFonts w:ascii="Arial" w:hAnsi="Arial" w:cs="Arial"/>
                <w:sz w:val="24"/>
                <w:szCs w:val="24"/>
              </w:rPr>
              <w:t>E</w:t>
            </w:r>
            <w:r w:rsidR="005D5DC9">
              <w:rPr>
                <w:rFonts w:ascii="Arial" w:hAnsi="Arial" w:cs="Arial"/>
                <w:sz w:val="24"/>
                <w:szCs w:val="24"/>
              </w:rPr>
              <w:t>ducation &amp; Families</w:t>
            </w:r>
            <w:r>
              <w:rPr>
                <w:rFonts w:ascii="Arial" w:hAnsi="Arial" w:cs="Arial"/>
                <w:sz w:val="24"/>
                <w:szCs w:val="24"/>
              </w:rPr>
              <w:t xml:space="preserve"> </w:t>
            </w:r>
            <w:r w:rsidRPr="003577D4">
              <w:rPr>
                <w:rFonts w:ascii="Arial" w:hAnsi="Arial" w:cs="Arial"/>
                <w:sz w:val="24"/>
                <w:szCs w:val="24"/>
              </w:rPr>
              <w:t xml:space="preserve">jointly fund Speech and Language therapy sessions. </w:t>
            </w:r>
          </w:p>
          <w:p w14:paraId="2316D471" w14:textId="77777777" w:rsidR="006C7AD6" w:rsidRPr="003577D4" w:rsidRDefault="006C7AD6" w:rsidP="006C7AD6">
            <w:pPr>
              <w:rPr>
                <w:rFonts w:ascii="Arial" w:hAnsi="Arial" w:cs="Arial"/>
                <w:sz w:val="24"/>
                <w:szCs w:val="24"/>
              </w:rPr>
            </w:pPr>
          </w:p>
          <w:p w14:paraId="3DE0BD4E" w14:textId="41DBE2E8" w:rsidR="006C7AD6" w:rsidRPr="003577D4" w:rsidRDefault="006C7AD6" w:rsidP="006C7AD6">
            <w:pPr>
              <w:rPr>
                <w:rFonts w:ascii="Arial" w:hAnsi="Arial" w:cs="Arial"/>
                <w:sz w:val="24"/>
                <w:szCs w:val="24"/>
              </w:rPr>
            </w:pPr>
            <w:r w:rsidRPr="003577D4">
              <w:rPr>
                <w:rFonts w:ascii="Arial" w:hAnsi="Arial" w:cs="Arial"/>
                <w:sz w:val="24"/>
                <w:szCs w:val="24"/>
              </w:rPr>
              <w:t>The school has undertaken a range of very successful joint initiatives with Cathedral Primary and continue to build on strengthening this partnership. We also have links with Daisy Park Community Centre and the local community.</w:t>
            </w:r>
          </w:p>
          <w:p w14:paraId="71CB3366" w14:textId="77777777" w:rsidR="006C7AD6" w:rsidRPr="003577D4" w:rsidRDefault="006C7AD6" w:rsidP="006C7AD6">
            <w:pPr>
              <w:rPr>
                <w:rFonts w:ascii="Arial" w:hAnsi="Arial" w:cs="Arial"/>
                <w:sz w:val="24"/>
                <w:szCs w:val="24"/>
              </w:rPr>
            </w:pPr>
          </w:p>
          <w:p w14:paraId="1B7FB6A2" w14:textId="77777777" w:rsidR="006C7AD6" w:rsidRDefault="006C7AD6" w:rsidP="006C7AD6">
            <w:pPr>
              <w:pStyle w:val="BodyText"/>
              <w:ind w:left="0"/>
              <w:rPr>
                <w:rFonts w:cs="Arial"/>
                <w:sz w:val="24"/>
                <w:szCs w:val="24"/>
              </w:rPr>
            </w:pPr>
            <w:r w:rsidRPr="003577D4">
              <w:rPr>
                <w:rFonts w:cs="Arial"/>
                <w:sz w:val="24"/>
                <w:szCs w:val="24"/>
              </w:rPr>
              <w:t>The school encourages positive links with parents and has a strong Parent Council. The school is an integral part of the community, both educationally and socially.</w:t>
            </w:r>
          </w:p>
          <w:p w14:paraId="0D8E31F5" w14:textId="77777777" w:rsidR="006C7AD6" w:rsidRDefault="006C7AD6" w:rsidP="006C7AD6">
            <w:pPr>
              <w:pStyle w:val="BodyText"/>
              <w:ind w:left="0"/>
              <w:rPr>
                <w:rFonts w:cs="Arial"/>
                <w:sz w:val="24"/>
                <w:szCs w:val="24"/>
              </w:rPr>
            </w:pPr>
          </w:p>
          <w:p w14:paraId="231F33F6" w14:textId="632B66E8" w:rsidR="006C7AD6" w:rsidRPr="00496F9D" w:rsidRDefault="006C7AD6" w:rsidP="006C7AD6">
            <w:pPr>
              <w:pStyle w:val="BodyText"/>
              <w:ind w:left="0"/>
              <w:rPr>
                <w:rFonts w:cs="Arial"/>
                <w:sz w:val="24"/>
                <w:szCs w:val="24"/>
              </w:rPr>
            </w:pPr>
            <w:proofErr w:type="spellStart"/>
            <w:r>
              <w:rPr>
                <w:rFonts w:cs="Arial"/>
                <w:sz w:val="24"/>
                <w:szCs w:val="24"/>
              </w:rPr>
              <w:t>Firpark</w:t>
            </w:r>
            <w:proofErr w:type="spellEnd"/>
            <w:r>
              <w:rPr>
                <w:rFonts w:cs="Arial"/>
                <w:sz w:val="24"/>
                <w:szCs w:val="24"/>
              </w:rPr>
              <w:t xml:space="preserve"> Primary were awarded £52,800 from the Pupil Equity Fund in Session 17-18, £61,200 in 18-19 and </w:t>
            </w:r>
            <w:r w:rsidR="00AC6D44">
              <w:rPr>
                <w:rFonts w:cs="Arial"/>
                <w:sz w:val="24"/>
                <w:szCs w:val="24"/>
              </w:rPr>
              <w:t>£55,080 in 19-20</w:t>
            </w:r>
            <w:r w:rsidR="00484EDE">
              <w:rPr>
                <w:rFonts w:cs="Arial"/>
                <w:sz w:val="24"/>
                <w:szCs w:val="24"/>
              </w:rPr>
              <w:t xml:space="preserve">. </w:t>
            </w:r>
            <w:r w:rsidR="00484EDE" w:rsidRPr="00496F9D">
              <w:rPr>
                <w:rFonts w:cs="Arial"/>
                <w:sz w:val="24"/>
                <w:szCs w:val="24"/>
              </w:rPr>
              <w:t>We</w:t>
            </w:r>
            <w:r w:rsidR="00AC6D44" w:rsidRPr="00496F9D">
              <w:rPr>
                <w:rFonts w:cs="Arial"/>
                <w:sz w:val="24"/>
                <w:szCs w:val="24"/>
              </w:rPr>
              <w:t xml:space="preserve"> </w:t>
            </w:r>
            <w:r w:rsidRPr="00496F9D">
              <w:rPr>
                <w:rFonts w:cs="Arial"/>
                <w:sz w:val="24"/>
                <w:szCs w:val="24"/>
              </w:rPr>
              <w:t xml:space="preserve">have </w:t>
            </w:r>
            <w:r w:rsidR="00EE08FE" w:rsidRPr="00496F9D">
              <w:rPr>
                <w:rFonts w:cs="Arial"/>
                <w:sz w:val="24"/>
                <w:szCs w:val="24"/>
              </w:rPr>
              <w:t>41.3%</w:t>
            </w:r>
            <w:r w:rsidRPr="00496F9D">
              <w:rPr>
                <w:rFonts w:cs="Arial"/>
                <w:sz w:val="24"/>
                <w:szCs w:val="24"/>
              </w:rPr>
              <w:t xml:space="preserve"> pupils in SIMD 1&amp;2. In addition to the free meals currently accessed by P1-3 we have </w:t>
            </w:r>
            <w:r w:rsidR="00172C31" w:rsidRPr="00496F9D">
              <w:rPr>
                <w:rFonts w:cs="Arial"/>
                <w:sz w:val="24"/>
                <w:szCs w:val="24"/>
              </w:rPr>
              <w:t>47%</w:t>
            </w:r>
            <w:r w:rsidRPr="00496F9D">
              <w:rPr>
                <w:rFonts w:cs="Arial"/>
                <w:sz w:val="24"/>
                <w:szCs w:val="24"/>
              </w:rPr>
              <w:t xml:space="preserve"> pupils (P4-7) currently in receipt of free school meals.</w:t>
            </w:r>
          </w:p>
          <w:p w14:paraId="7F19216E" w14:textId="7D7ED25E" w:rsidR="006C7AD6" w:rsidRPr="00496F9D" w:rsidRDefault="006C7AD6" w:rsidP="006C7AD6">
            <w:pPr>
              <w:pStyle w:val="BodyText"/>
              <w:ind w:left="0"/>
              <w:rPr>
                <w:rFonts w:cs="Arial"/>
                <w:sz w:val="24"/>
                <w:szCs w:val="24"/>
              </w:rPr>
            </w:pPr>
          </w:p>
          <w:p w14:paraId="3925292D" w14:textId="77777777" w:rsidR="00496F9D" w:rsidRDefault="00496F9D" w:rsidP="006C7AD6">
            <w:pPr>
              <w:pStyle w:val="BodyText"/>
              <w:ind w:left="0"/>
              <w:rPr>
                <w:rFonts w:cs="Arial"/>
                <w:sz w:val="24"/>
                <w:szCs w:val="24"/>
              </w:rPr>
            </w:pPr>
          </w:p>
          <w:p w14:paraId="02247A97" w14:textId="4B7DEE20" w:rsidR="006C7AD6" w:rsidRPr="00496F9D" w:rsidRDefault="00172C31" w:rsidP="006C7AD6">
            <w:pPr>
              <w:pStyle w:val="BodyText"/>
              <w:ind w:left="0"/>
              <w:rPr>
                <w:rFonts w:cs="Arial"/>
                <w:sz w:val="24"/>
                <w:szCs w:val="24"/>
              </w:rPr>
            </w:pPr>
            <w:r w:rsidRPr="00496F9D">
              <w:rPr>
                <w:rFonts w:cs="Arial"/>
                <w:sz w:val="24"/>
                <w:szCs w:val="24"/>
              </w:rPr>
              <w:t>Staffing has been more settled than the previous 2 years and vacant posts have been advertised and filled in a more manageable timeline.</w:t>
            </w:r>
          </w:p>
          <w:p w14:paraId="0C29A82F" w14:textId="309619E9" w:rsidR="00496F9D" w:rsidRPr="00496F9D" w:rsidRDefault="00172C31" w:rsidP="006C7AD6">
            <w:pPr>
              <w:pStyle w:val="BodyText"/>
              <w:ind w:left="0"/>
              <w:rPr>
                <w:rFonts w:cs="Arial"/>
                <w:sz w:val="24"/>
                <w:szCs w:val="24"/>
              </w:rPr>
            </w:pPr>
            <w:r w:rsidRPr="00496F9D">
              <w:rPr>
                <w:rFonts w:cs="Arial"/>
                <w:sz w:val="24"/>
                <w:szCs w:val="24"/>
              </w:rPr>
              <w:t xml:space="preserve">The school was selected for a </w:t>
            </w:r>
            <w:r w:rsidR="00496F9D" w:rsidRPr="00496F9D">
              <w:rPr>
                <w:rFonts w:cs="Arial"/>
                <w:sz w:val="24"/>
                <w:szCs w:val="24"/>
              </w:rPr>
              <w:t xml:space="preserve">2 day </w:t>
            </w:r>
            <w:r w:rsidRPr="00496F9D">
              <w:rPr>
                <w:rFonts w:cs="Arial"/>
                <w:sz w:val="24"/>
                <w:szCs w:val="24"/>
              </w:rPr>
              <w:t>Validated</w:t>
            </w:r>
            <w:r w:rsidR="00496F9D" w:rsidRPr="00496F9D">
              <w:rPr>
                <w:rFonts w:cs="Arial"/>
                <w:sz w:val="24"/>
                <w:szCs w:val="24"/>
              </w:rPr>
              <w:t xml:space="preserve"> Self-Evaluation Visit (VSE) in June, the results of which </w:t>
            </w:r>
            <w:r w:rsidR="00496F9D">
              <w:rPr>
                <w:rFonts w:cs="Arial"/>
                <w:sz w:val="24"/>
                <w:szCs w:val="24"/>
              </w:rPr>
              <w:t xml:space="preserve">(verbal &amp; written) </w:t>
            </w:r>
            <w:r w:rsidR="00496F9D" w:rsidRPr="00496F9D">
              <w:rPr>
                <w:rFonts w:cs="Arial"/>
                <w:sz w:val="24"/>
                <w:szCs w:val="24"/>
              </w:rPr>
              <w:t>were extremely positive and referenced how engaged pupils are in their learning both in and out of the classroom</w:t>
            </w:r>
            <w:r w:rsidR="00976DCA">
              <w:rPr>
                <w:rFonts w:cs="Arial"/>
                <w:sz w:val="24"/>
                <w:szCs w:val="24"/>
              </w:rPr>
              <w:t xml:space="preserve"> and that strong leadership is apparent </w:t>
            </w:r>
            <w:r w:rsidR="005D5DC9">
              <w:rPr>
                <w:rFonts w:cs="Arial"/>
                <w:sz w:val="24"/>
                <w:szCs w:val="24"/>
              </w:rPr>
              <w:t>at all levels.</w:t>
            </w:r>
          </w:p>
          <w:p w14:paraId="0804E0F4" w14:textId="77777777" w:rsidR="00496F9D" w:rsidRPr="00496F9D" w:rsidRDefault="00496F9D" w:rsidP="006C7AD6">
            <w:pPr>
              <w:pStyle w:val="BodyText"/>
              <w:ind w:left="0"/>
              <w:rPr>
                <w:rFonts w:cs="Arial"/>
                <w:sz w:val="24"/>
                <w:szCs w:val="24"/>
              </w:rPr>
            </w:pPr>
          </w:p>
          <w:p w14:paraId="7093350D" w14:textId="6E8FD31C" w:rsidR="00172C31" w:rsidRPr="00496F9D" w:rsidRDefault="00496F9D" w:rsidP="006C7AD6">
            <w:pPr>
              <w:pStyle w:val="BodyText"/>
              <w:ind w:left="0"/>
              <w:rPr>
                <w:rFonts w:cs="Arial"/>
                <w:sz w:val="24"/>
                <w:szCs w:val="24"/>
              </w:rPr>
            </w:pPr>
            <w:r w:rsidRPr="00496F9D">
              <w:rPr>
                <w:rFonts w:cs="Arial"/>
                <w:sz w:val="24"/>
                <w:szCs w:val="24"/>
              </w:rPr>
              <w:t xml:space="preserve">During this year the ASN sector has been the subject of some negative reporting both in the press and local media. The impact of this has been unsettling for some parents and staff. </w:t>
            </w:r>
          </w:p>
          <w:p w14:paraId="39275B61" w14:textId="77777777" w:rsidR="006C7AD6" w:rsidRPr="00595487" w:rsidRDefault="006C7AD6" w:rsidP="006C7AD6">
            <w:pPr>
              <w:spacing w:before="5"/>
              <w:rPr>
                <w:rFonts w:ascii="Arial" w:eastAsia="Arial" w:hAnsi="Arial" w:cs="Arial"/>
                <w:b/>
                <w:bCs/>
                <w:sz w:val="24"/>
                <w:szCs w:val="24"/>
              </w:rPr>
            </w:pPr>
          </w:p>
        </w:tc>
      </w:tr>
      <w:tr w:rsidR="006C7AD6" w14:paraId="6CFC01B1" w14:textId="77777777" w:rsidTr="006C7AD6">
        <w:trPr>
          <w:trHeight w:val="2259"/>
        </w:trPr>
        <w:tc>
          <w:tcPr>
            <w:tcW w:w="10450" w:type="dxa"/>
            <w:gridSpan w:val="2"/>
          </w:tcPr>
          <w:p w14:paraId="55C7B216" w14:textId="77777777" w:rsidR="006C7AD6" w:rsidRPr="009B7BB0" w:rsidRDefault="006C7AD6" w:rsidP="006C7AD6">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6907D825" w14:textId="77777777" w:rsidR="006C7AD6" w:rsidRPr="009B7BB0" w:rsidRDefault="006C7AD6" w:rsidP="006C7AD6">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6C7AD6" w14:paraId="4131108D" w14:textId="77777777" w:rsidTr="006C7AD6">
        <w:tc>
          <w:tcPr>
            <w:tcW w:w="10450" w:type="dxa"/>
            <w:gridSpan w:val="2"/>
          </w:tcPr>
          <w:p w14:paraId="1AD9E5FA" w14:textId="7AE1FD7A" w:rsidR="006C7AD6" w:rsidRPr="007E63C4" w:rsidRDefault="006C7AD6" w:rsidP="006C7AD6">
            <w:pPr>
              <w:spacing w:before="5"/>
              <w:rPr>
                <w:rFonts w:ascii="Arial"/>
                <w:bCs/>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1:</w:t>
            </w:r>
            <w:r w:rsidR="007E63C4">
              <w:rPr>
                <w:rFonts w:ascii="Arial"/>
                <w:b/>
                <w:sz w:val="24"/>
              </w:rPr>
              <w:t xml:space="preserve"> </w:t>
            </w:r>
            <w:r w:rsidR="007E63C4">
              <w:rPr>
                <w:rFonts w:ascii="Arial"/>
                <w:bCs/>
                <w:sz w:val="24"/>
              </w:rPr>
              <w:t>To implement and embed learners</w:t>
            </w:r>
            <w:r w:rsidR="007E63C4">
              <w:rPr>
                <w:rFonts w:ascii="Arial"/>
                <w:bCs/>
                <w:sz w:val="24"/>
              </w:rPr>
              <w:t>’</w:t>
            </w:r>
            <w:r w:rsidR="007E63C4">
              <w:rPr>
                <w:rFonts w:ascii="Arial"/>
                <w:bCs/>
                <w:sz w:val="24"/>
              </w:rPr>
              <w:t xml:space="preserve"> participation in the development of the school.</w:t>
            </w:r>
          </w:p>
          <w:p w14:paraId="34587945" w14:textId="77777777" w:rsidR="006C7AD6" w:rsidRPr="00492DDC" w:rsidRDefault="006C7AD6" w:rsidP="006C7AD6">
            <w:pPr>
              <w:spacing w:before="5"/>
              <w:rPr>
                <w:rFonts w:ascii="Arial"/>
                <w:b/>
                <w:sz w:val="24"/>
              </w:rPr>
            </w:pPr>
          </w:p>
        </w:tc>
      </w:tr>
      <w:tr w:rsidR="006C7AD6" w14:paraId="07297E0F" w14:textId="77777777" w:rsidTr="006C7AD6">
        <w:tc>
          <w:tcPr>
            <w:tcW w:w="5222" w:type="dxa"/>
          </w:tcPr>
          <w:p w14:paraId="1254CBD0" w14:textId="16E11582" w:rsidR="006C7AD6" w:rsidRPr="004C3377" w:rsidRDefault="006C7AD6" w:rsidP="006C7AD6">
            <w:pPr>
              <w:pStyle w:val="TableParagraph"/>
              <w:spacing w:before="76"/>
              <w:ind w:left="73"/>
              <w:rPr>
                <w:rFonts w:ascii="Arial"/>
                <w:spacing w:val="-1"/>
                <w:sz w:val="24"/>
              </w:rPr>
            </w:pPr>
            <w:r>
              <w:rPr>
                <w:rFonts w:ascii="Arial"/>
                <w:sz w:val="24"/>
                <w:u w:val="single" w:color="000000"/>
              </w:rPr>
              <w:t xml:space="preserve">NIF </w:t>
            </w:r>
            <w:r>
              <w:rPr>
                <w:rFonts w:ascii="Arial"/>
                <w:spacing w:val="-1"/>
                <w:sz w:val="24"/>
                <w:u w:val="single" w:color="000000"/>
              </w:rPr>
              <w:t>Priority</w:t>
            </w:r>
            <w:r w:rsidR="004C3377">
              <w:rPr>
                <w:rFonts w:ascii="Arial"/>
                <w:spacing w:val="-1"/>
                <w:sz w:val="24"/>
                <w:u w:val="single" w:color="000000"/>
              </w:rPr>
              <w:t>:</w:t>
            </w:r>
            <w:r w:rsidR="004C3377">
              <w:rPr>
                <w:rFonts w:ascii="Arial"/>
                <w:spacing w:val="-1"/>
                <w:sz w:val="24"/>
              </w:rPr>
              <w:t xml:space="preserve"> 1,3</w:t>
            </w:r>
          </w:p>
          <w:p w14:paraId="5A1BB531" w14:textId="77777777" w:rsidR="006C7AD6" w:rsidRDefault="006C7AD6" w:rsidP="006C7AD6">
            <w:pPr>
              <w:pStyle w:val="TableParagraph"/>
              <w:spacing w:before="76"/>
              <w:jc w:val="both"/>
              <w:rPr>
                <w:rFonts w:ascii="Arial"/>
                <w:spacing w:val="-1"/>
                <w:sz w:val="24"/>
                <w:u w:val="single" w:color="000000"/>
              </w:rPr>
            </w:pPr>
          </w:p>
          <w:p w14:paraId="7402EF57" w14:textId="77777777" w:rsidR="006C7AD6" w:rsidRDefault="006C7AD6" w:rsidP="006C7AD6">
            <w:pPr>
              <w:pStyle w:val="TableParagraph"/>
              <w:spacing w:before="76"/>
              <w:ind w:left="73"/>
              <w:rPr>
                <w:rFonts w:ascii="Arial" w:eastAsia="Arial" w:hAnsi="Arial" w:cs="Arial"/>
                <w:sz w:val="24"/>
                <w:szCs w:val="24"/>
              </w:rPr>
            </w:pPr>
          </w:p>
          <w:p w14:paraId="2FA4D4F1" w14:textId="437F999A" w:rsidR="006C7AD6" w:rsidRPr="004C3377" w:rsidRDefault="006C7AD6" w:rsidP="006C7AD6">
            <w:pPr>
              <w:pStyle w:val="TableParagraph"/>
              <w:spacing w:line="275" w:lineRule="exact"/>
              <w:ind w:left="73"/>
              <w:rPr>
                <w:rFonts w:ascii="Arial" w:eastAsia="Arial" w:hAnsi="Arial" w:cs="Arial"/>
                <w:sz w:val="24"/>
                <w:szCs w:val="24"/>
              </w:rPr>
            </w:pPr>
            <w:r>
              <w:rPr>
                <w:rFonts w:ascii="Arial"/>
                <w:sz w:val="24"/>
                <w:u w:val="single" w:color="000000"/>
              </w:rPr>
              <w:t xml:space="preserve">NIF </w:t>
            </w:r>
            <w:r>
              <w:rPr>
                <w:rFonts w:ascii="Arial"/>
                <w:spacing w:val="-1"/>
                <w:sz w:val="24"/>
                <w:u w:val="single" w:color="000000"/>
              </w:rPr>
              <w:t>Driver</w:t>
            </w:r>
            <w:r w:rsidR="004C3377">
              <w:rPr>
                <w:rFonts w:ascii="Arial"/>
                <w:spacing w:val="-1"/>
                <w:sz w:val="24"/>
              </w:rPr>
              <w:t xml:space="preserve"> 3,5</w:t>
            </w:r>
          </w:p>
          <w:p w14:paraId="6189F099" w14:textId="77777777" w:rsidR="006C7AD6" w:rsidRDefault="006C7AD6" w:rsidP="006C7AD6">
            <w:pPr>
              <w:spacing w:before="5"/>
              <w:rPr>
                <w:rFonts w:ascii="Arial"/>
                <w:b/>
                <w:sz w:val="24"/>
              </w:rPr>
            </w:pPr>
          </w:p>
        </w:tc>
        <w:tc>
          <w:tcPr>
            <w:tcW w:w="5228" w:type="dxa"/>
          </w:tcPr>
          <w:p w14:paraId="03E00FA0" w14:textId="4C27FE05" w:rsidR="006C7AD6" w:rsidRPr="005D5DC9" w:rsidRDefault="006C7AD6" w:rsidP="006C7AD6">
            <w:pPr>
              <w:pStyle w:val="TableParagraph"/>
              <w:spacing w:before="76"/>
              <w:rPr>
                <w:rFonts w:ascii="Arial"/>
                <w:sz w:val="24"/>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w:t>
            </w:r>
            <w:r w:rsidR="005D5DC9">
              <w:rPr>
                <w:rFonts w:ascii="Arial"/>
                <w:sz w:val="24"/>
                <w:u w:val="single" w:color="000000"/>
              </w:rPr>
              <w:t>i</w:t>
            </w:r>
            <w:r>
              <w:rPr>
                <w:rFonts w:ascii="Arial"/>
                <w:sz w:val="24"/>
                <w:u w:val="single" w:color="000000"/>
              </w:rPr>
              <w:t>s</w:t>
            </w:r>
            <w:r w:rsidR="005D5DC9">
              <w:rPr>
                <w:rFonts w:ascii="Arial"/>
                <w:sz w:val="24"/>
                <w:u w:val="single" w:color="000000"/>
              </w:rPr>
              <w:t>:</w:t>
            </w:r>
            <w:r w:rsidR="005D5DC9">
              <w:rPr>
                <w:rFonts w:ascii="Arial"/>
                <w:sz w:val="24"/>
              </w:rPr>
              <w:t xml:space="preserve"> 1.1, 1.2, 1.3</w:t>
            </w:r>
          </w:p>
          <w:p w14:paraId="45C43222" w14:textId="77777777" w:rsidR="006C7AD6" w:rsidRDefault="006C7AD6" w:rsidP="006C7AD6">
            <w:pPr>
              <w:pStyle w:val="TableParagraph"/>
              <w:spacing w:before="76"/>
              <w:rPr>
                <w:rFonts w:ascii="Arial"/>
                <w:sz w:val="24"/>
                <w:u w:val="single" w:color="000000"/>
              </w:rPr>
            </w:pPr>
          </w:p>
          <w:p w14:paraId="12C4275C" w14:textId="77777777" w:rsidR="006C7AD6" w:rsidRDefault="006C7AD6" w:rsidP="006C7AD6">
            <w:pPr>
              <w:pStyle w:val="TableParagraph"/>
              <w:spacing w:before="76"/>
              <w:rPr>
                <w:rFonts w:ascii="Arial" w:eastAsia="Arial" w:hAnsi="Arial" w:cs="Arial"/>
                <w:sz w:val="24"/>
                <w:szCs w:val="24"/>
              </w:rPr>
            </w:pPr>
          </w:p>
          <w:p w14:paraId="0A26A235" w14:textId="565EB23E" w:rsidR="006C7AD6" w:rsidRPr="004C3377" w:rsidRDefault="006C7AD6" w:rsidP="006C7AD6">
            <w:pPr>
              <w:spacing w:before="5"/>
              <w:rPr>
                <w:rFonts w:ascii="Arial"/>
                <w:b/>
                <w:sz w:val="24"/>
              </w:rPr>
            </w:pPr>
            <w:r w:rsidRPr="00A01E84">
              <w:rPr>
                <w:rFonts w:ascii="Arial"/>
                <w:spacing w:val="-1"/>
                <w:sz w:val="24"/>
                <w:u w:val="single"/>
              </w:rPr>
              <w:t>NLC Priority</w:t>
            </w:r>
            <w:r w:rsidR="004C3377">
              <w:rPr>
                <w:rFonts w:ascii="Arial"/>
                <w:spacing w:val="-1"/>
                <w:sz w:val="24"/>
                <w:u w:val="single"/>
              </w:rPr>
              <w:t>:</w:t>
            </w:r>
            <w:r w:rsidR="004C3377">
              <w:rPr>
                <w:rFonts w:ascii="Arial"/>
                <w:spacing w:val="-1"/>
                <w:sz w:val="24"/>
              </w:rPr>
              <w:t xml:space="preserve"> 1,3</w:t>
            </w:r>
          </w:p>
        </w:tc>
      </w:tr>
      <w:tr w:rsidR="006C7AD6" w14:paraId="7EA8A88A" w14:textId="77777777" w:rsidTr="006C7AD6">
        <w:tc>
          <w:tcPr>
            <w:tcW w:w="10450" w:type="dxa"/>
            <w:gridSpan w:val="2"/>
          </w:tcPr>
          <w:p w14:paraId="5DD5BEC5" w14:textId="77777777" w:rsidR="006C7AD6" w:rsidRDefault="006C7AD6" w:rsidP="006C7AD6">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6C0463AE" w14:textId="27C2D6B1" w:rsidR="006C7AD6" w:rsidRDefault="0082356E" w:rsidP="006C7AD6">
            <w:pPr>
              <w:pStyle w:val="TableParagraph"/>
              <w:spacing w:before="79"/>
              <w:ind w:left="73"/>
              <w:rPr>
                <w:rFonts w:ascii="Arial"/>
                <w:spacing w:val="-1"/>
                <w:sz w:val="24"/>
              </w:rPr>
            </w:pPr>
            <w:r>
              <w:rPr>
                <w:rFonts w:ascii="Arial"/>
                <w:spacing w:val="-1"/>
                <w:sz w:val="24"/>
              </w:rPr>
              <w:t xml:space="preserve">This Priority has been successful so far in that through the SIP Groups all staff engaged with the pupil HGIOS Document and </w:t>
            </w:r>
            <w:proofErr w:type="spellStart"/>
            <w:r>
              <w:rPr>
                <w:rFonts w:ascii="Arial"/>
                <w:spacing w:val="-1"/>
                <w:sz w:val="24"/>
              </w:rPr>
              <w:t>familiari</w:t>
            </w:r>
            <w:r w:rsidR="00F93512">
              <w:rPr>
                <w:rFonts w:ascii="Arial"/>
                <w:spacing w:val="-1"/>
                <w:sz w:val="24"/>
              </w:rPr>
              <w:t>s</w:t>
            </w:r>
            <w:r>
              <w:rPr>
                <w:rFonts w:ascii="Arial"/>
                <w:spacing w:val="-1"/>
                <w:sz w:val="24"/>
              </w:rPr>
              <w:t>ed</w:t>
            </w:r>
            <w:proofErr w:type="spellEnd"/>
            <w:r>
              <w:rPr>
                <w:rFonts w:ascii="Arial"/>
                <w:spacing w:val="-1"/>
                <w:sz w:val="24"/>
              </w:rPr>
              <w:t xml:space="preserve"> themselves with each of the 5 themes. Each group then created an assembly for their theme and provided appropriate, differentiated resources for follow up activities. The information, assemblies and associated activities are ready for implementation in the new Session with each theme being allocated a time slot on the Annual Planner. </w:t>
            </w:r>
          </w:p>
          <w:p w14:paraId="0B8DE0E2" w14:textId="77777777" w:rsidR="006C7AD6" w:rsidRDefault="006C7AD6" w:rsidP="0082356E">
            <w:pPr>
              <w:pStyle w:val="TableParagraph"/>
              <w:spacing w:before="79"/>
              <w:rPr>
                <w:rFonts w:ascii="Arial"/>
                <w:spacing w:val="-1"/>
                <w:sz w:val="24"/>
              </w:rPr>
            </w:pPr>
          </w:p>
          <w:p w14:paraId="5CF8ED88" w14:textId="77777777" w:rsidR="006C7AD6" w:rsidRDefault="006C7AD6" w:rsidP="006C7AD6">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54BD536C" w14:textId="05A755A8" w:rsidR="006C7AD6" w:rsidRDefault="0082356E" w:rsidP="006C7AD6">
            <w:pPr>
              <w:pStyle w:val="TableParagraph"/>
              <w:spacing w:before="79"/>
              <w:rPr>
                <w:rFonts w:ascii="Arial"/>
                <w:sz w:val="24"/>
              </w:rPr>
            </w:pPr>
            <w:r>
              <w:rPr>
                <w:rFonts w:ascii="Arial"/>
                <w:sz w:val="24"/>
              </w:rPr>
              <w:t xml:space="preserve">The first Theme </w:t>
            </w:r>
            <w:r>
              <w:rPr>
                <w:rFonts w:ascii="Arial"/>
                <w:sz w:val="24"/>
              </w:rPr>
              <w:t>–</w:t>
            </w:r>
            <w:r>
              <w:rPr>
                <w:rFonts w:ascii="Arial"/>
                <w:sz w:val="24"/>
              </w:rPr>
              <w:t xml:space="preserve"> Our Relationships will be delivered and worked on in Sept. </w:t>
            </w:r>
            <w:r>
              <w:rPr>
                <w:rFonts w:ascii="Arial"/>
                <w:sz w:val="24"/>
              </w:rPr>
              <w:t>’</w:t>
            </w:r>
            <w:r>
              <w:rPr>
                <w:rFonts w:ascii="Arial"/>
                <w:sz w:val="24"/>
              </w:rPr>
              <w:t xml:space="preserve">19 with the other 4 following </w:t>
            </w:r>
            <w:r w:rsidR="00FE2216">
              <w:rPr>
                <w:rFonts w:ascii="Arial"/>
                <w:sz w:val="24"/>
              </w:rPr>
              <w:t>thereafter</w:t>
            </w:r>
            <w:r w:rsidR="0094698A">
              <w:rPr>
                <w:rFonts w:ascii="Arial"/>
                <w:sz w:val="24"/>
              </w:rPr>
              <w:t xml:space="preserve"> across the school session. Following implementation pupil views together with those of all other stakeholders, will be incorporated</w:t>
            </w:r>
            <w:r w:rsidR="0035755D">
              <w:rPr>
                <w:rFonts w:ascii="Arial"/>
                <w:sz w:val="24"/>
              </w:rPr>
              <w:t xml:space="preserve"> into a </w:t>
            </w:r>
            <w:proofErr w:type="spellStart"/>
            <w:r w:rsidR="0035755D">
              <w:rPr>
                <w:rFonts w:ascii="Arial"/>
                <w:sz w:val="24"/>
              </w:rPr>
              <w:t>formali</w:t>
            </w:r>
            <w:r w:rsidR="00F93512">
              <w:rPr>
                <w:rFonts w:ascii="Arial"/>
                <w:sz w:val="24"/>
              </w:rPr>
              <w:t>s</w:t>
            </w:r>
            <w:r w:rsidR="0035755D">
              <w:rPr>
                <w:rFonts w:ascii="Arial"/>
                <w:sz w:val="24"/>
              </w:rPr>
              <w:t>ed</w:t>
            </w:r>
            <w:proofErr w:type="spellEnd"/>
            <w:r w:rsidR="0035755D">
              <w:rPr>
                <w:rFonts w:ascii="Arial"/>
                <w:sz w:val="24"/>
              </w:rPr>
              <w:t xml:space="preserve"> statement of </w:t>
            </w:r>
            <w:r w:rsidR="0035755D">
              <w:rPr>
                <w:rFonts w:ascii="Arial"/>
                <w:sz w:val="24"/>
              </w:rPr>
              <w:t>“</w:t>
            </w:r>
            <w:r w:rsidR="0035755D">
              <w:rPr>
                <w:rFonts w:ascii="Arial"/>
                <w:sz w:val="24"/>
              </w:rPr>
              <w:t>Visions and Values</w:t>
            </w:r>
            <w:r w:rsidR="0035755D">
              <w:rPr>
                <w:rFonts w:ascii="Arial"/>
                <w:sz w:val="24"/>
              </w:rPr>
              <w:t>”</w:t>
            </w:r>
            <w:r w:rsidR="0035755D">
              <w:rPr>
                <w:rFonts w:ascii="Arial"/>
                <w:sz w:val="24"/>
              </w:rPr>
              <w:t>.</w:t>
            </w:r>
          </w:p>
          <w:p w14:paraId="7E3627FA" w14:textId="77777777" w:rsidR="006C7AD6" w:rsidRPr="001E3D6B" w:rsidRDefault="006C7AD6" w:rsidP="006C7AD6">
            <w:pPr>
              <w:pStyle w:val="TableParagraph"/>
              <w:spacing w:before="79"/>
              <w:rPr>
                <w:rFonts w:ascii="Arial" w:eastAsia="Arial" w:hAnsi="Arial" w:cs="Arial"/>
                <w:sz w:val="24"/>
                <w:szCs w:val="24"/>
              </w:rPr>
            </w:pPr>
          </w:p>
        </w:tc>
      </w:tr>
    </w:tbl>
    <w:p w14:paraId="2756A6C0" w14:textId="77777777" w:rsidR="00671B45" w:rsidRDefault="00671B45"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5"/>
        <w:gridCol w:w="6"/>
        <w:gridCol w:w="5219"/>
      </w:tblGrid>
      <w:tr w:rsidR="00671B45" w14:paraId="6A793AFE" w14:textId="77777777" w:rsidTr="00B929C4">
        <w:tc>
          <w:tcPr>
            <w:tcW w:w="10676" w:type="dxa"/>
            <w:gridSpan w:val="3"/>
          </w:tcPr>
          <w:p w14:paraId="4247EDE4" w14:textId="17031BD0" w:rsidR="00671B45" w:rsidRPr="007E63C4" w:rsidRDefault="00671B45" w:rsidP="00B929C4">
            <w:pPr>
              <w:spacing w:before="5"/>
              <w:rPr>
                <w:rFonts w:ascii="Arial"/>
                <w:bCs/>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7E63C4">
              <w:rPr>
                <w:rFonts w:ascii="Arial"/>
                <w:b/>
                <w:sz w:val="24"/>
              </w:rPr>
              <w:t xml:space="preserve"> </w:t>
            </w:r>
            <w:r w:rsidR="007E63C4">
              <w:rPr>
                <w:rFonts w:ascii="Arial"/>
                <w:bCs/>
                <w:sz w:val="24"/>
              </w:rPr>
              <w:t xml:space="preserve">To build local partnerships and implement </w:t>
            </w:r>
            <w:r w:rsidR="007E63C4">
              <w:rPr>
                <w:rFonts w:ascii="Arial"/>
                <w:bCs/>
                <w:sz w:val="24"/>
              </w:rPr>
              <w:t>‘</w:t>
            </w:r>
            <w:r w:rsidR="007E63C4">
              <w:rPr>
                <w:rFonts w:ascii="Arial"/>
                <w:bCs/>
                <w:sz w:val="24"/>
              </w:rPr>
              <w:t>Developing a Young Workforce</w:t>
            </w:r>
            <w:r w:rsidR="007E63C4">
              <w:rPr>
                <w:rFonts w:ascii="Arial"/>
                <w:bCs/>
                <w:sz w:val="24"/>
              </w:rPr>
              <w:t>’</w:t>
            </w:r>
            <w:r w:rsidR="007E63C4">
              <w:rPr>
                <w:rFonts w:ascii="Arial"/>
                <w:bCs/>
                <w:sz w:val="24"/>
              </w:rPr>
              <w:t xml:space="preserve"> sustainably within the life of the school.</w:t>
            </w:r>
          </w:p>
          <w:p w14:paraId="5C7E0B02" w14:textId="77777777" w:rsidR="00671B45" w:rsidRDefault="00671B45" w:rsidP="00B929C4">
            <w:pPr>
              <w:spacing w:before="5"/>
              <w:rPr>
                <w:rFonts w:ascii="Arial" w:eastAsia="Arial" w:hAnsi="Arial" w:cs="Arial"/>
                <w:b/>
                <w:bCs/>
                <w:sz w:val="32"/>
                <w:szCs w:val="32"/>
              </w:rPr>
            </w:pPr>
          </w:p>
        </w:tc>
      </w:tr>
      <w:tr w:rsidR="00671B45" w14:paraId="220267B9" w14:textId="77777777" w:rsidTr="00B929C4">
        <w:tc>
          <w:tcPr>
            <w:tcW w:w="5344" w:type="dxa"/>
            <w:gridSpan w:val="2"/>
          </w:tcPr>
          <w:p w14:paraId="47D9185C" w14:textId="72465A03" w:rsidR="00671B45" w:rsidRPr="004C3377" w:rsidRDefault="00671B45" w:rsidP="00B929C4">
            <w:pPr>
              <w:pStyle w:val="TableParagraph"/>
              <w:spacing w:before="76"/>
              <w:rPr>
                <w:rFonts w:ascii="Arial"/>
                <w:spacing w:val="-1"/>
                <w:sz w:val="24"/>
              </w:rPr>
            </w:pPr>
            <w:r>
              <w:rPr>
                <w:rFonts w:ascii="Arial"/>
                <w:sz w:val="24"/>
                <w:u w:val="single" w:color="000000"/>
              </w:rPr>
              <w:t xml:space="preserve">NIF </w:t>
            </w:r>
            <w:r>
              <w:rPr>
                <w:rFonts w:ascii="Arial"/>
                <w:spacing w:val="-1"/>
                <w:sz w:val="24"/>
                <w:u w:val="single" w:color="000000"/>
              </w:rPr>
              <w:t>Priority</w:t>
            </w:r>
            <w:r w:rsidR="004C3377">
              <w:rPr>
                <w:rFonts w:ascii="Arial"/>
                <w:spacing w:val="-1"/>
                <w:sz w:val="24"/>
                <w:u w:val="single" w:color="000000"/>
              </w:rPr>
              <w:t>:</w:t>
            </w:r>
            <w:r w:rsidR="004C3377">
              <w:rPr>
                <w:rFonts w:ascii="Arial"/>
                <w:spacing w:val="-1"/>
                <w:sz w:val="24"/>
              </w:rPr>
              <w:t xml:space="preserve"> 1,2,3,4</w:t>
            </w:r>
          </w:p>
          <w:p w14:paraId="6E886573" w14:textId="77777777" w:rsidR="00671B45" w:rsidRDefault="00671B45" w:rsidP="00B929C4">
            <w:pPr>
              <w:pStyle w:val="TableParagraph"/>
              <w:spacing w:before="76"/>
              <w:rPr>
                <w:rFonts w:ascii="Arial"/>
                <w:spacing w:val="-1"/>
                <w:sz w:val="24"/>
                <w:u w:val="single" w:color="000000"/>
              </w:rPr>
            </w:pPr>
          </w:p>
          <w:p w14:paraId="01A8D96D" w14:textId="77777777" w:rsidR="00671B45" w:rsidRDefault="00671B45" w:rsidP="00B929C4">
            <w:pPr>
              <w:pStyle w:val="TableParagraph"/>
              <w:spacing w:before="76"/>
              <w:rPr>
                <w:rFonts w:ascii="Arial" w:eastAsia="Arial" w:hAnsi="Arial" w:cs="Arial"/>
                <w:sz w:val="24"/>
                <w:szCs w:val="24"/>
              </w:rPr>
            </w:pPr>
          </w:p>
          <w:p w14:paraId="45A9ECC2" w14:textId="757E4CC5" w:rsidR="00671B45" w:rsidRPr="004C3377" w:rsidRDefault="00671B45" w:rsidP="00B929C4">
            <w:pPr>
              <w:spacing w:before="5"/>
              <w:rPr>
                <w:rFonts w:ascii="Arial" w:eastAsia="Arial" w:hAnsi="Arial" w:cs="Arial"/>
                <w:b/>
                <w:bCs/>
                <w:sz w:val="32"/>
                <w:szCs w:val="32"/>
              </w:rPr>
            </w:pPr>
            <w:r>
              <w:rPr>
                <w:rFonts w:ascii="Arial"/>
                <w:sz w:val="24"/>
                <w:u w:val="single" w:color="000000"/>
              </w:rPr>
              <w:t xml:space="preserve">NIF </w:t>
            </w:r>
            <w:r>
              <w:rPr>
                <w:rFonts w:ascii="Arial"/>
                <w:spacing w:val="-1"/>
                <w:sz w:val="24"/>
                <w:u w:val="single" w:color="000000"/>
              </w:rPr>
              <w:t>Driver</w:t>
            </w:r>
            <w:r w:rsidR="004C3377">
              <w:rPr>
                <w:rFonts w:ascii="Arial"/>
                <w:spacing w:val="-1"/>
                <w:sz w:val="24"/>
                <w:u w:val="single" w:color="000000"/>
              </w:rPr>
              <w:t>:</w:t>
            </w:r>
            <w:r w:rsidR="004C3377">
              <w:rPr>
                <w:rFonts w:ascii="Arial"/>
                <w:spacing w:val="-1"/>
                <w:sz w:val="24"/>
              </w:rPr>
              <w:t xml:space="preserve"> 4,5</w:t>
            </w:r>
          </w:p>
        </w:tc>
        <w:tc>
          <w:tcPr>
            <w:tcW w:w="5332" w:type="dxa"/>
          </w:tcPr>
          <w:p w14:paraId="22ECB73B" w14:textId="6CEA6181" w:rsidR="00671B45" w:rsidRPr="005D5DC9" w:rsidRDefault="00671B45" w:rsidP="00B929C4">
            <w:pPr>
              <w:pStyle w:val="TableParagraph"/>
              <w:spacing w:before="78"/>
              <w:ind w:left="73"/>
              <w:rPr>
                <w:rFonts w:ascii="Arial"/>
                <w:sz w:val="24"/>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w:t>
            </w:r>
            <w:r w:rsidR="005D5DC9">
              <w:rPr>
                <w:rFonts w:ascii="Arial"/>
                <w:sz w:val="24"/>
                <w:u w:val="single" w:color="000000"/>
              </w:rPr>
              <w:t>i</w:t>
            </w:r>
            <w:r>
              <w:rPr>
                <w:rFonts w:ascii="Arial"/>
                <w:sz w:val="24"/>
                <w:u w:val="single" w:color="000000"/>
              </w:rPr>
              <w:t>s</w:t>
            </w:r>
            <w:r w:rsidR="005D5DC9">
              <w:rPr>
                <w:rFonts w:ascii="Arial"/>
                <w:sz w:val="24"/>
                <w:u w:val="single" w:color="000000"/>
              </w:rPr>
              <w:t>:</w:t>
            </w:r>
            <w:r w:rsidR="005D5DC9">
              <w:rPr>
                <w:rFonts w:ascii="Arial"/>
                <w:sz w:val="24"/>
              </w:rPr>
              <w:t xml:space="preserve"> 3.3</w:t>
            </w:r>
          </w:p>
          <w:p w14:paraId="6E3E0ED3" w14:textId="77777777" w:rsidR="00671B45" w:rsidRDefault="00671B45" w:rsidP="00B929C4">
            <w:pPr>
              <w:pStyle w:val="TableParagraph"/>
              <w:spacing w:before="78"/>
              <w:ind w:left="73"/>
              <w:rPr>
                <w:rFonts w:ascii="Arial"/>
                <w:sz w:val="24"/>
                <w:u w:val="single" w:color="000000"/>
              </w:rPr>
            </w:pPr>
          </w:p>
          <w:p w14:paraId="5DCB9DED" w14:textId="77777777" w:rsidR="00671B45" w:rsidRDefault="00671B45" w:rsidP="00B929C4">
            <w:pPr>
              <w:pStyle w:val="TableParagraph"/>
              <w:spacing w:before="78"/>
              <w:ind w:left="73"/>
              <w:rPr>
                <w:rFonts w:ascii="Arial" w:eastAsia="Arial" w:hAnsi="Arial" w:cs="Arial"/>
                <w:sz w:val="24"/>
                <w:szCs w:val="24"/>
              </w:rPr>
            </w:pPr>
          </w:p>
          <w:p w14:paraId="67766EE1" w14:textId="1800181F" w:rsidR="00671B45" w:rsidRPr="004C3377" w:rsidRDefault="00671B45" w:rsidP="00B929C4">
            <w:pPr>
              <w:pStyle w:val="TableParagraph"/>
              <w:spacing w:before="41"/>
              <w:ind w:left="73"/>
              <w:rPr>
                <w:rFonts w:ascii="Arial" w:eastAsia="Arial" w:hAnsi="Arial" w:cs="Arial"/>
                <w:sz w:val="24"/>
                <w:szCs w:val="24"/>
              </w:rPr>
            </w:pPr>
            <w:r w:rsidRPr="00A01E84">
              <w:rPr>
                <w:rFonts w:ascii="Arial"/>
                <w:spacing w:val="-1"/>
                <w:sz w:val="24"/>
                <w:u w:val="single"/>
              </w:rPr>
              <w:t>NLC Priority</w:t>
            </w:r>
            <w:r w:rsidR="004C3377">
              <w:rPr>
                <w:rFonts w:ascii="Arial"/>
                <w:spacing w:val="-1"/>
                <w:sz w:val="24"/>
                <w:u w:val="single"/>
              </w:rPr>
              <w:t>:</w:t>
            </w:r>
            <w:r w:rsidR="004C3377">
              <w:rPr>
                <w:rFonts w:ascii="Arial"/>
                <w:spacing w:val="-1"/>
                <w:sz w:val="24"/>
              </w:rPr>
              <w:t xml:space="preserve"> 1,2,3,4</w:t>
            </w:r>
          </w:p>
          <w:p w14:paraId="45888927" w14:textId="77777777" w:rsidR="00671B45" w:rsidRDefault="00671B45" w:rsidP="00B929C4">
            <w:pPr>
              <w:tabs>
                <w:tab w:val="left" w:pos="210"/>
              </w:tabs>
              <w:spacing w:before="5"/>
              <w:rPr>
                <w:rFonts w:ascii="Arial" w:eastAsia="Arial" w:hAnsi="Arial" w:cs="Arial"/>
                <w:b/>
                <w:bCs/>
                <w:sz w:val="32"/>
                <w:szCs w:val="32"/>
              </w:rPr>
            </w:pPr>
          </w:p>
        </w:tc>
      </w:tr>
      <w:tr w:rsidR="00671B45" w14:paraId="77240012" w14:textId="77777777" w:rsidTr="00B929C4">
        <w:tc>
          <w:tcPr>
            <w:tcW w:w="10676" w:type="dxa"/>
            <w:gridSpan w:val="3"/>
          </w:tcPr>
          <w:p w14:paraId="381842C6" w14:textId="77777777" w:rsidR="00FE2216" w:rsidRDefault="00FE2216" w:rsidP="00B929C4">
            <w:pPr>
              <w:pStyle w:val="TableParagraph"/>
              <w:spacing w:before="79"/>
              <w:ind w:left="73"/>
              <w:rPr>
                <w:rFonts w:ascii="Arial"/>
                <w:spacing w:val="-1"/>
                <w:sz w:val="24"/>
              </w:rPr>
            </w:pPr>
          </w:p>
          <w:p w14:paraId="5151F3C8" w14:textId="2DB2FBBE" w:rsidR="00671B45" w:rsidRDefault="00671B45" w:rsidP="0035755D">
            <w:pPr>
              <w:pStyle w:val="TableParagraph"/>
              <w:spacing w:before="79"/>
              <w:rPr>
                <w:rFonts w:ascii="Arial"/>
                <w:spacing w:val="-1"/>
                <w:sz w:val="24"/>
              </w:rPr>
            </w:pPr>
            <w:r>
              <w:rPr>
                <w:rFonts w:ascii="Arial"/>
                <w:spacing w:val="-1"/>
                <w:sz w:val="24"/>
              </w:rPr>
              <w:lastRenderedPageBreak/>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14:paraId="500215C0" w14:textId="42660EEF" w:rsidR="00671B45" w:rsidRDefault="00FE2216" w:rsidP="00B929C4">
            <w:pPr>
              <w:pStyle w:val="TableParagraph"/>
              <w:spacing w:before="79"/>
              <w:ind w:left="73"/>
              <w:rPr>
                <w:rFonts w:ascii="Arial"/>
                <w:spacing w:val="-1"/>
                <w:sz w:val="24"/>
              </w:rPr>
            </w:pPr>
            <w:r>
              <w:rPr>
                <w:rFonts w:ascii="Arial"/>
                <w:spacing w:val="-1"/>
                <w:sz w:val="24"/>
              </w:rPr>
              <w:t xml:space="preserve">This has been an exceptionally successful priority and has featured across the whole school community. Pupils have benefitted from real work experience opportunities both in and out of school. </w:t>
            </w:r>
            <w:r w:rsidR="00BA52C2">
              <w:rPr>
                <w:rFonts w:ascii="Arial"/>
                <w:spacing w:val="-1"/>
                <w:sz w:val="24"/>
              </w:rPr>
              <w:t>Placements have included Windmills Caf</w:t>
            </w:r>
            <w:r w:rsidR="00BA52C2">
              <w:rPr>
                <w:rFonts w:ascii="Arial"/>
                <w:spacing w:val="-1"/>
                <w:sz w:val="24"/>
              </w:rPr>
              <w:t>é</w:t>
            </w:r>
            <w:r w:rsidR="00BA52C2">
              <w:rPr>
                <w:rFonts w:ascii="Arial"/>
                <w:spacing w:val="-1"/>
                <w:sz w:val="24"/>
              </w:rPr>
              <w:t>, Keen on Green Gardening</w:t>
            </w:r>
            <w:r w:rsidR="00F93512">
              <w:rPr>
                <w:rFonts w:ascii="Arial"/>
                <w:spacing w:val="-1"/>
                <w:sz w:val="24"/>
              </w:rPr>
              <w:t xml:space="preserve"> and </w:t>
            </w:r>
            <w:r w:rsidR="00BA52C2">
              <w:rPr>
                <w:rFonts w:ascii="Arial"/>
                <w:spacing w:val="-1"/>
                <w:sz w:val="24"/>
              </w:rPr>
              <w:t xml:space="preserve">Costa Coffee. Work experiences also took place in </w:t>
            </w:r>
            <w:proofErr w:type="spellStart"/>
            <w:r w:rsidR="00BA52C2">
              <w:rPr>
                <w:rFonts w:ascii="Arial"/>
                <w:spacing w:val="-1"/>
                <w:sz w:val="24"/>
              </w:rPr>
              <w:t>Motherwell</w:t>
            </w:r>
            <w:proofErr w:type="spellEnd"/>
            <w:r w:rsidR="00BA52C2">
              <w:rPr>
                <w:rFonts w:ascii="Arial"/>
                <w:spacing w:val="-1"/>
                <w:sz w:val="24"/>
              </w:rPr>
              <w:t xml:space="preserve"> Concert Hall and partnerships have been made with the Royal Conservatoire of Scotland. In-school work experiences have included running a weekly caf</w:t>
            </w:r>
            <w:r w:rsidR="00BA52C2">
              <w:rPr>
                <w:rFonts w:ascii="Arial"/>
                <w:spacing w:val="-1"/>
                <w:sz w:val="24"/>
              </w:rPr>
              <w:t>é</w:t>
            </w:r>
            <w:r w:rsidR="00BA52C2">
              <w:rPr>
                <w:rFonts w:ascii="Arial"/>
                <w:spacing w:val="-1"/>
                <w:sz w:val="24"/>
              </w:rPr>
              <w:t>, recycling work, construction and office work. In addition to the</w:t>
            </w:r>
            <w:r w:rsidR="00F93512">
              <w:rPr>
                <w:rFonts w:ascii="Arial"/>
                <w:spacing w:val="-1"/>
                <w:sz w:val="24"/>
              </w:rPr>
              <w:t xml:space="preserve"> </w:t>
            </w:r>
            <w:r w:rsidR="00BA52C2">
              <w:rPr>
                <w:rFonts w:ascii="Arial"/>
                <w:spacing w:val="-1"/>
                <w:sz w:val="24"/>
              </w:rPr>
              <w:t xml:space="preserve">valuable experiences and positive feedback gained by our pupils, parents have been delighted by </w:t>
            </w:r>
            <w:r w:rsidR="00F93512">
              <w:rPr>
                <w:rFonts w:ascii="Arial"/>
                <w:spacing w:val="-1"/>
                <w:sz w:val="24"/>
              </w:rPr>
              <w:t xml:space="preserve">the </w:t>
            </w:r>
            <w:r w:rsidR="00BA52C2">
              <w:rPr>
                <w:rFonts w:ascii="Arial"/>
                <w:spacing w:val="-1"/>
                <w:sz w:val="24"/>
              </w:rPr>
              <w:t xml:space="preserve">impact these experiences have </w:t>
            </w:r>
            <w:r w:rsidR="00F93512">
              <w:rPr>
                <w:rFonts w:ascii="Arial"/>
                <w:spacing w:val="-1"/>
                <w:sz w:val="24"/>
              </w:rPr>
              <w:t>had</w:t>
            </w:r>
            <w:r w:rsidR="00BA52C2">
              <w:rPr>
                <w:rFonts w:ascii="Arial"/>
                <w:spacing w:val="-1"/>
                <w:sz w:val="24"/>
              </w:rPr>
              <w:t xml:space="preserve"> on the children and in many cases</w:t>
            </w:r>
            <w:r w:rsidR="00F93512">
              <w:rPr>
                <w:rFonts w:ascii="Arial"/>
                <w:spacing w:val="-1"/>
                <w:sz w:val="24"/>
              </w:rPr>
              <w:t>,</w:t>
            </w:r>
            <w:r w:rsidR="00BA52C2">
              <w:rPr>
                <w:rFonts w:ascii="Arial"/>
                <w:spacing w:val="-1"/>
                <w:sz w:val="24"/>
              </w:rPr>
              <w:t xml:space="preserve"> now see how their child may be able to move into work after school</w:t>
            </w:r>
            <w:r w:rsidR="0094698A">
              <w:rPr>
                <w:rFonts w:ascii="Arial"/>
                <w:spacing w:val="-1"/>
                <w:sz w:val="24"/>
              </w:rPr>
              <w:t xml:space="preserve"> where previously they thought this unlikely.</w:t>
            </w:r>
          </w:p>
          <w:p w14:paraId="57A62C25" w14:textId="77777777" w:rsidR="00671B45" w:rsidRDefault="00671B45" w:rsidP="00FE2216">
            <w:pPr>
              <w:pStyle w:val="TableParagraph"/>
              <w:spacing w:before="79"/>
              <w:rPr>
                <w:rFonts w:ascii="Arial"/>
                <w:spacing w:val="-1"/>
                <w:sz w:val="24"/>
              </w:rPr>
            </w:pPr>
          </w:p>
          <w:p w14:paraId="1CF87E21" w14:textId="77777777" w:rsidR="00671B45" w:rsidRDefault="00671B45" w:rsidP="00B929C4">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14:paraId="040B870B" w14:textId="17E873DA" w:rsidR="00671B45" w:rsidRDefault="0094698A" w:rsidP="00B929C4">
            <w:pPr>
              <w:pStyle w:val="TableParagraph"/>
              <w:spacing w:before="79"/>
              <w:ind w:left="73"/>
              <w:rPr>
                <w:rFonts w:ascii="Arial" w:eastAsia="Arial" w:hAnsi="Arial" w:cs="Arial"/>
                <w:sz w:val="24"/>
                <w:szCs w:val="24"/>
              </w:rPr>
            </w:pPr>
            <w:r>
              <w:rPr>
                <w:rFonts w:ascii="Arial" w:eastAsia="Arial" w:hAnsi="Arial" w:cs="Arial"/>
                <w:sz w:val="24"/>
                <w:szCs w:val="24"/>
              </w:rPr>
              <w:t>Continue to provide the above experiences and look to expand the range and number of participants</w:t>
            </w:r>
            <w:r w:rsidR="0035755D">
              <w:rPr>
                <w:rFonts w:ascii="Arial" w:eastAsia="Arial" w:hAnsi="Arial" w:cs="Arial"/>
                <w:sz w:val="24"/>
                <w:szCs w:val="24"/>
              </w:rPr>
              <w:t xml:space="preserve"> while introducing new experiences.</w:t>
            </w:r>
          </w:p>
          <w:p w14:paraId="4948564F" w14:textId="77777777" w:rsidR="00671B45" w:rsidRDefault="00671B45" w:rsidP="00B929C4">
            <w:pPr>
              <w:spacing w:before="5"/>
              <w:jc w:val="center"/>
              <w:rPr>
                <w:rFonts w:ascii="Arial" w:eastAsia="Arial" w:hAnsi="Arial" w:cs="Arial"/>
                <w:b/>
                <w:bCs/>
                <w:sz w:val="32"/>
                <w:szCs w:val="32"/>
              </w:rPr>
            </w:pPr>
          </w:p>
        </w:tc>
      </w:tr>
      <w:tr w:rsidR="009B7BB0" w14:paraId="53BC03BE" w14:textId="77777777" w:rsidTr="00B929C4">
        <w:tc>
          <w:tcPr>
            <w:tcW w:w="10676" w:type="dxa"/>
            <w:gridSpan w:val="3"/>
          </w:tcPr>
          <w:p w14:paraId="3B23978B" w14:textId="720EA09F" w:rsidR="009B7BB0" w:rsidRPr="007E63C4" w:rsidRDefault="009B7BB0" w:rsidP="009B7BB0">
            <w:pPr>
              <w:spacing w:before="5"/>
              <w:rPr>
                <w:rFonts w:ascii="Arial"/>
                <w:bCs/>
                <w:sz w:val="24"/>
              </w:rPr>
            </w:pPr>
            <w:r>
              <w:rPr>
                <w:rFonts w:ascii="Arial"/>
                <w:b/>
                <w:sz w:val="24"/>
              </w:rPr>
              <w:lastRenderedPageBreak/>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3:</w:t>
            </w:r>
            <w:r w:rsidR="007E63C4">
              <w:rPr>
                <w:rFonts w:ascii="Arial"/>
                <w:b/>
                <w:sz w:val="24"/>
              </w:rPr>
              <w:t xml:space="preserve"> </w:t>
            </w:r>
            <w:r w:rsidR="007E63C4">
              <w:rPr>
                <w:rFonts w:ascii="Arial"/>
                <w:bCs/>
                <w:sz w:val="24"/>
              </w:rPr>
              <w:t xml:space="preserve">To extend the implementation of the GIRFEC </w:t>
            </w:r>
            <w:r w:rsidR="004C3377">
              <w:rPr>
                <w:rFonts w:ascii="Arial"/>
                <w:bCs/>
                <w:sz w:val="24"/>
              </w:rPr>
              <w:t xml:space="preserve">agenda to include </w:t>
            </w:r>
            <w:proofErr w:type="spellStart"/>
            <w:r w:rsidR="004C3377">
              <w:rPr>
                <w:rFonts w:ascii="Arial"/>
                <w:bCs/>
                <w:sz w:val="24"/>
              </w:rPr>
              <w:t>GIRFMe</w:t>
            </w:r>
            <w:proofErr w:type="spellEnd"/>
            <w:r w:rsidR="004C3377">
              <w:rPr>
                <w:rFonts w:ascii="Arial"/>
                <w:bCs/>
                <w:sz w:val="24"/>
              </w:rPr>
              <w:t xml:space="preserve"> Plans.</w:t>
            </w:r>
          </w:p>
          <w:p w14:paraId="5F7983A4" w14:textId="77777777" w:rsidR="009B7BB0" w:rsidRDefault="009B7BB0" w:rsidP="00B929C4">
            <w:pPr>
              <w:pStyle w:val="TableParagraph"/>
              <w:spacing w:before="79"/>
              <w:ind w:left="73"/>
              <w:rPr>
                <w:rFonts w:ascii="Arial"/>
                <w:spacing w:val="-1"/>
                <w:sz w:val="24"/>
              </w:rPr>
            </w:pPr>
          </w:p>
        </w:tc>
      </w:tr>
      <w:tr w:rsidR="009B7BB0" w14:paraId="3C149E72" w14:textId="77777777" w:rsidTr="008C2A8A">
        <w:tc>
          <w:tcPr>
            <w:tcW w:w="5338" w:type="dxa"/>
          </w:tcPr>
          <w:p w14:paraId="6EE86FB4" w14:textId="1B035028" w:rsidR="00637512" w:rsidRPr="004C3377" w:rsidRDefault="00637512" w:rsidP="00637512">
            <w:pPr>
              <w:pStyle w:val="TableParagraph"/>
              <w:spacing w:before="76"/>
              <w:rPr>
                <w:rFonts w:ascii="Arial"/>
                <w:spacing w:val="-1"/>
                <w:sz w:val="24"/>
              </w:rPr>
            </w:pPr>
            <w:r>
              <w:rPr>
                <w:rFonts w:ascii="Arial"/>
                <w:sz w:val="24"/>
                <w:u w:val="single" w:color="000000"/>
              </w:rPr>
              <w:t xml:space="preserve">NIF </w:t>
            </w:r>
            <w:r>
              <w:rPr>
                <w:rFonts w:ascii="Arial"/>
                <w:spacing w:val="-1"/>
                <w:sz w:val="24"/>
                <w:u w:val="single" w:color="000000"/>
              </w:rPr>
              <w:t>Priority</w:t>
            </w:r>
            <w:r w:rsidR="004C3377">
              <w:rPr>
                <w:rFonts w:ascii="Arial"/>
                <w:spacing w:val="-1"/>
                <w:sz w:val="24"/>
                <w:u w:val="single" w:color="000000"/>
              </w:rPr>
              <w:t>:</w:t>
            </w:r>
            <w:r w:rsidR="004C3377">
              <w:rPr>
                <w:rFonts w:ascii="Arial"/>
                <w:spacing w:val="-1"/>
                <w:sz w:val="24"/>
              </w:rPr>
              <w:t xml:space="preserve"> 1,3</w:t>
            </w:r>
          </w:p>
          <w:p w14:paraId="66124ADE" w14:textId="77777777" w:rsidR="00637512" w:rsidRDefault="00637512" w:rsidP="00637512">
            <w:pPr>
              <w:pStyle w:val="TableParagraph"/>
              <w:spacing w:before="76"/>
              <w:rPr>
                <w:rFonts w:ascii="Arial"/>
                <w:spacing w:val="-1"/>
                <w:sz w:val="24"/>
                <w:u w:val="single" w:color="000000"/>
              </w:rPr>
            </w:pPr>
          </w:p>
          <w:p w14:paraId="66CF17DD" w14:textId="77777777" w:rsidR="00637512" w:rsidRDefault="00637512" w:rsidP="00637512">
            <w:pPr>
              <w:pStyle w:val="TableParagraph"/>
              <w:spacing w:before="76"/>
              <w:rPr>
                <w:rFonts w:ascii="Arial"/>
                <w:spacing w:val="-1"/>
                <w:sz w:val="24"/>
                <w:u w:val="single" w:color="000000"/>
              </w:rPr>
            </w:pPr>
          </w:p>
          <w:p w14:paraId="31D364BC" w14:textId="69349615" w:rsidR="00637512" w:rsidRPr="004C3377" w:rsidRDefault="00637512" w:rsidP="00637512">
            <w:pPr>
              <w:pStyle w:val="TableParagraph"/>
              <w:spacing w:before="76"/>
              <w:rPr>
                <w:rFonts w:ascii="Arial"/>
                <w:spacing w:val="-1"/>
                <w:sz w:val="24"/>
              </w:rPr>
            </w:pPr>
            <w:r>
              <w:rPr>
                <w:rFonts w:ascii="Arial"/>
                <w:sz w:val="24"/>
                <w:u w:val="single" w:color="000000"/>
              </w:rPr>
              <w:t xml:space="preserve">NIF </w:t>
            </w:r>
            <w:r>
              <w:rPr>
                <w:rFonts w:ascii="Arial"/>
                <w:spacing w:val="-1"/>
                <w:sz w:val="24"/>
                <w:u w:val="single" w:color="000000"/>
              </w:rPr>
              <w:t>Driver</w:t>
            </w:r>
            <w:r w:rsidR="004C3377">
              <w:rPr>
                <w:rFonts w:ascii="Arial"/>
                <w:spacing w:val="-1"/>
                <w:sz w:val="24"/>
                <w:u w:val="single" w:color="000000"/>
              </w:rPr>
              <w:t>:</w:t>
            </w:r>
            <w:r w:rsidR="004C3377">
              <w:rPr>
                <w:rFonts w:ascii="Arial"/>
                <w:spacing w:val="-1"/>
                <w:sz w:val="24"/>
              </w:rPr>
              <w:t xml:space="preserve"> 1,2,3,4,5,6</w:t>
            </w:r>
          </w:p>
          <w:p w14:paraId="15CC45E8" w14:textId="77777777" w:rsidR="009B7BB0" w:rsidRDefault="009B7BB0" w:rsidP="00B929C4">
            <w:pPr>
              <w:pStyle w:val="TableParagraph"/>
              <w:spacing w:before="79"/>
              <w:ind w:left="73"/>
              <w:rPr>
                <w:rFonts w:ascii="Arial"/>
                <w:spacing w:val="-1"/>
                <w:sz w:val="24"/>
              </w:rPr>
            </w:pPr>
          </w:p>
        </w:tc>
        <w:tc>
          <w:tcPr>
            <w:tcW w:w="5338" w:type="dxa"/>
            <w:gridSpan w:val="2"/>
          </w:tcPr>
          <w:p w14:paraId="58A2A54E" w14:textId="7AE38025" w:rsidR="00637512" w:rsidRPr="005D5DC9" w:rsidRDefault="00637512" w:rsidP="00637512">
            <w:pPr>
              <w:pStyle w:val="TableParagraph"/>
              <w:spacing w:before="78"/>
              <w:ind w:left="73"/>
              <w:rPr>
                <w:rFonts w:ascii="Arial"/>
                <w:sz w:val="24"/>
              </w:rPr>
            </w:pPr>
            <w:r>
              <w:rPr>
                <w:rFonts w:ascii="Arial"/>
                <w:sz w:val="24"/>
                <w:u w:val="single" w:color="000000"/>
              </w:rPr>
              <w:t>HGIOS?4</w:t>
            </w:r>
            <w:r>
              <w:rPr>
                <w:rFonts w:ascii="Arial"/>
                <w:spacing w:val="-1"/>
                <w:sz w:val="24"/>
                <w:u w:val="single" w:color="000000"/>
              </w:rPr>
              <w:t xml:space="preserve"> </w:t>
            </w:r>
            <w:r>
              <w:rPr>
                <w:rFonts w:ascii="Arial"/>
                <w:sz w:val="24"/>
                <w:u w:val="single" w:color="000000"/>
              </w:rPr>
              <w:t>Q</w:t>
            </w:r>
            <w:r w:rsidR="005D5DC9">
              <w:rPr>
                <w:rFonts w:ascii="Arial"/>
                <w:sz w:val="24"/>
                <w:u w:val="single" w:color="000000"/>
              </w:rPr>
              <w:t>i</w:t>
            </w:r>
            <w:r>
              <w:rPr>
                <w:rFonts w:ascii="Arial"/>
                <w:sz w:val="24"/>
                <w:u w:val="single" w:color="000000"/>
              </w:rPr>
              <w:t>s</w:t>
            </w:r>
            <w:r w:rsidR="005D5DC9">
              <w:rPr>
                <w:rFonts w:ascii="Arial"/>
                <w:sz w:val="24"/>
                <w:u w:val="single" w:color="000000"/>
              </w:rPr>
              <w:t>:</w:t>
            </w:r>
            <w:r w:rsidR="005D5DC9">
              <w:rPr>
                <w:rFonts w:ascii="Arial"/>
                <w:sz w:val="24"/>
              </w:rPr>
              <w:t xml:space="preserve"> 3.1</w:t>
            </w:r>
          </w:p>
          <w:p w14:paraId="72AC7ADF" w14:textId="77777777" w:rsidR="00637512" w:rsidRDefault="00637512" w:rsidP="00637512">
            <w:pPr>
              <w:pStyle w:val="TableParagraph"/>
              <w:spacing w:before="78"/>
              <w:ind w:left="73"/>
              <w:rPr>
                <w:rFonts w:ascii="Arial"/>
                <w:sz w:val="24"/>
                <w:u w:val="single" w:color="000000"/>
              </w:rPr>
            </w:pPr>
          </w:p>
          <w:p w14:paraId="5DF2BF89" w14:textId="77777777" w:rsidR="00637512" w:rsidRDefault="00637512" w:rsidP="00637512">
            <w:pPr>
              <w:pStyle w:val="TableParagraph"/>
              <w:spacing w:before="78"/>
              <w:ind w:left="73"/>
              <w:rPr>
                <w:rFonts w:ascii="Arial"/>
                <w:sz w:val="24"/>
                <w:u w:val="single" w:color="000000"/>
              </w:rPr>
            </w:pPr>
          </w:p>
          <w:p w14:paraId="44AAD4CB" w14:textId="13D8D61F" w:rsidR="00637512" w:rsidRPr="004C3377" w:rsidRDefault="00637512" w:rsidP="00637512">
            <w:pPr>
              <w:pStyle w:val="TableParagraph"/>
              <w:spacing w:before="41"/>
              <w:ind w:left="73"/>
              <w:rPr>
                <w:rFonts w:ascii="Arial" w:eastAsia="Arial" w:hAnsi="Arial" w:cs="Arial"/>
                <w:sz w:val="24"/>
                <w:szCs w:val="24"/>
              </w:rPr>
            </w:pPr>
            <w:r w:rsidRPr="00A01E84">
              <w:rPr>
                <w:rFonts w:ascii="Arial"/>
                <w:spacing w:val="-1"/>
                <w:sz w:val="24"/>
                <w:u w:val="single"/>
              </w:rPr>
              <w:t>NLC Priority</w:t>
            </w:r>
            <w:r w:rsidR="004C3377">
              <w:rPr>
                <w:rFonts w:ascii="Arial"/>
                <w:spacing w:val="-1"/>
                <w:sz w:val="24"/>
                <w:u w:val="single"/>
              </w:rPr>
              <w:t>:</w:t>
            </w:r>
            <w:r w:rsidR="004C3377">
              <w:rPr>
                <w:rFonts w:ascii="Arial"/>
                <w:spacing w:val="-1"/>
                <w:sz w:val="24"/>
              </w:rPr>
              <w:t xml:space="preserve"> 1,3</w:t>
            </w:r>
          </w:p>
          <w:p w14:paraId="68B24A68" w14:textId="77777777" w:rsidR="00637512" w:rsidRDefault="00637512" w:rsidP="00637512">
            <w:pPr>
              <w:pStyle w:val="TableParagraph"/>
              <w:spacing w:before="78"/>
              <w:ind w:left="73"/>
              <w:rPr>
                <w:rFonts w:ascii="Arial"/>
                <w:sz w:val="24"/>
                <w:u w:val="single" w:color="000000"/>
              </w:rPr>
            </w:pPr>
          </w:p>
          <w:p w14:paraId="1ADD6FBE" w14:textId="77777777" w:rsidR="009B7BB0" w:rsidRDefault="009B7BB0" w:rsidP="00B929C4">
            <w:pPr>
              <w:pStyle w:val="TableParagraph"/>
              <w:spacing w:before="79"/>
              <w:ind w:left="73"/>
              <w:rPr>
                <w:rFonts w:ascii="Arial"/>
                <w:spacing w:val="-1"/>
                <w:sz w:val="24"/>
              </w:rPr>
            </w:pPr>
          </w:p>
        </w:tc>
      </w:tr>
      <w:tr w:rsidR="009B7BB0" w14:paraId="0B467CCA" w14:textId="77777777" w:rsidTr="00B929C4">
        <w:tc>
          <w:tcPr>
            <w:tcW w:w="10676" w:type="dxa"/>
            <w:gridSpan w:val="3"/>
          </w:tcPr>
          <w:p w14:paraId="7E0F4DC2" w14:textId="7476054C" w:rsidR="00637512" w:rsidRDefault="00637512" w:rsidP="00637512">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know?) </w:t>
            </w:r>
          </w:p>
          <w:p w14:paraId="5C7EC2CB" w14:textId="21BAC91B" w:rsidR="00637512" w:rsidRDefault="0094698A" w:rsidP="00C24A18">
            <w:pPr>
              <w:pStyle w:val="TableParagraph"/>
              <w:spacing w:before="79"/>
              <w:ind w:left="73"/>
              <w:rPr>
                <w:rFonts w:ascii="Arial"/>
                <w:spacing w:val="-1"/>
                <w:sz w:val="24"/>
              </w:rPr>
            </w:pPr>
            <w:r>
              <w:rPr>
                <w:rFonts w:ascii="Arial"/>
                <w:spacing w:val="-1"/>
                <w:sz w:val="24"/>
              </w:rPr>
              <w:t xml:space="preserve">All pupils now have a </w:t>
            </w:r>
            <w:proofErr w:type="spellStart"/>
            <w:r>
              <w:rPr>
                <w:rFonts w:ascii="Arial"/>
                <w:spacing w:val="-1"/>
                <w:sz w:val="24"/>
              </w:rPr>
              <w:t>GIRFMe</w:t>
            </w:r>
            <w:proofErr w:type="spellEnd"/>
            <w:r>
              <w:rPr>
                <w:rFonts w:ascii="Arial"/>
                <w:spacing w:val="-1"/>
                <w:sz w:val="24"/>
              </w:rPr>
              <w:t xml:space="preserve"> </w:t>
            </w:r>
            <w:r w:rsidR="00185BCB">
              <w:rPr>
                <w:rFonts w:ascii="Arial"/>
                <w:spacing w:val="-1"/>
                <w:sz w:val="24"/>
              </w:rPr>
              <w:t>P</w:t>
            </w:r>
            <w:r>
              <w:rPr>
                <w:rFonts w:ascii="Arial"/>
                <w:spacing w:val="-1"/>
                <w:sz w:val="24"/>
              </w:rPr>
              <w:t xml:space="preserve">lan which has replaced the ASP. The </w:t>
            </w:r>
            <w:proofErr w:type="spellStart"/>
            <w:r>
              <w:rPr>
                <w:rFonts w:ascii="Arial"/>
                <w:spacing w:val="-1"/>
                <w:sz w:val="24"/>
              </w:rPr>
              <w:t>individuali</w:t>
            </w:r>
            <w:r w:rsidR="00F93512">
              <w:rPr>
                <w:rFonts w:ascii="Arial"/>
                <w:spacing w:val="-1"/>
                <w:sz w:val="24"/>
              </w:rPr>
              <w:t>s</w:t>
            </w:r>
            <w:r>
              <w:rPr>
                <w:rFonts w:ascii="Arial"/>
                <w:spacing w:val="-1"/>
                <w:sz w:val="24"/>
              </w:rPr>
              <w:t>ed</w:t>
            </w:r>
            <w:proofErr w:type="spellEnd"/>
            <w:r>
              <w:rPr>
                <w:rFonts w:ascii="Arial"/>
                <w:spacing w:val="-1"/>
                <w:sz w:val="24"/>
              </w:rPr>
              <w:t xml:space="preserve"> plans are relevant and incorporate the SHANARRI indicators</w:t>
            </w:r>
            <w:r w:rsidR="0035755D">
              <w:rPr>
                <w:rFonts w:ascii="Arial"/>
                <w:spacing w:val="-1"/>
                <w:sz w:val="24"/>
              </w:rPr>
              <w:t xml:space="preserve"> while linking directly with </w:t>
            </w:r>
            <w:r w:rsidR="00185BCB">
              <w:rPr>
                <w:rFonts w:ascii="Arial"/>
                <w:spacing w:val="-1"/>
                <w:sz w:val="24"/>
              </w:rPr>
              <w:t>Teacher Forward Plans. Targets set within the plans identify specific areas</w:t>
            </w:r>
            <w:r w:rsidR="00C24A18">
              <w:rPr>
                <w:rFonts w:ascii="Arial"/>
                <w:spacing w:val="-1"/>
                <w:sz w:val="24"/>
              </w:rPr>
              <w:t xml:space="preserve"> (often around HWB and PSD) without duplicating planned learning from termly planners. In addition to being meaningful working documents, they are accessed via Glow which helps specialist teachers and management access them. The new </w:t>
            </w:r>
            <w:proofErr w:type="spellStart"/>
            <w:r w:rsidR="00C24A18">
              <w:rPr>
                <w:rFonts w:ascii="Arial"/>
                <w:spacing w:val="-1"/>
                <w:sz w:val="24"/>
              </w:rPr>
              <w:t>GIRFMe</w:t>
            </w:r>
            <w:proofErr w:type="spellEnd"/>
            <w:r w:rsidR="00C24A18">
              <w:rPr>
                <w:rFonts w:ascii="Arial"/>
                <w:spacing w:val="-1"/>
                <w:sz w:val="24"/>
              </w:rPr>
              <w:t xml:space="preserve"> Plans have been particularly beneficial at transition this year, from stage to stage </w:t>
            </w:r>
            <w:proofErr w:type="gramStart"/>
            <w:r w:rsidR="00C24A18">
              <w:rPr>
                <w:rFonts w:ascii="Arial"/>
                <w:spacing w:val="-1"/>
                <w:sz w:val="24"/>
              </w:rPr>
              <w:t>and also</w:t>
            </w:r>
            <w:proofErr w:type="gramEnd"/>
            <w:r w:rsidR="00C24A18">
              <w:rPr>
                <w:rFonts w:ascii="Arial"/>
                <w:spacing w:val="-1"/>
                <w:sz w:val="24"/>
              </w:rPr>
              <w:t xml:space="preserve"> from P7 </w:t>
            </w:r>
            <w:r w:rsidR="00C24A18">
              <w:rPr>
                <w:rFonts w:ascii="Arial"/>
                <w:spacing w:val="-1"/>
                <w:sz w:val="24"/>
              </w:rPr>
              <w:t>–</w:t>
            </w:r>
            <w:r w:rsidR="00C24A18">
              <w:rPr>
                <w:rFonts w:ascii="Arial"/>
                <w:spacing w:val="-1"/>
                <w:sz w:val="24"/>
              </w:rPr>
              <w:t xml:space="preserve"> S1.</w:t>
            </w:r>
          </w:p>
          <w:p w14:paraId="5D0F9EAA" w14:textId="77777777" w:rsidR="00637512" w:rsidRDefault="00637512" w:rsidP="00C24A18">
            <w:pPr>
              <w:pStyle w:val="TableParagraph"/>
              <w:spacing w:before="79"/>
              <w:rPr>
                <w:rFonts w:ascii="Arial"/>
                <w:spacing w:val="-1"/>
                <w:sz w:val="24"/>
              </w:rPr>
            </w:pPr>
          </w:p>
          <w:p w14:paraId="3B46D4A6" w14:textId="77777777" w:rsidR="00637512" w:rsidRDefault="00637512" w:rsidP="00637512">
            <w:pPr>
              <w:pStyle w:val="TableParagraph"/>
              <w:rPr>
                <w:rFonts w:ascii="Arial" w:eastAsia="Arial" w:hAnsi="Arial" w:cs="Arial"/>
                <w:sz w:val="24"/>
                <w:szCs w:val="24"/>
              </w:rPr>
            </w:pPr>
            <w:r>
              <w:rPr>
                <w:rFonts w:ascii="Arial"/>
                <w:spacing w:val="-1"/>
                <w:sz w:val="24"/>
              </w:rPr>
              <w:t>Next</w:t>
            </w:r>
            <w:r>
              <w:rPr>
                <w:rFonts w:ascii="Arial"/>
                <w:spacing w:val="1"/>
                <w:sz w:val="24"/>
              </w:rPr>
              <w:t xml:space="preserve"> </w:t>
            </w:r>
            <w:r>
              <w:rPr>
                <w:rFonts w:ascii="Arial"/>
                <w:sz w:val="24"/>
              </w:rPr>
              <w:t>Steps: (What are we going to do now?)</w:t>
            </w:r>
          </w:p>
          <w:p w14:paraId="2758A592" w14:textId="03378E93" w:rsidR="00637512" w:rsidRDefault="00C24A18" w:rsidP="00637512">
            <w:pPr>
              <w:pStyle w:val="TableParagraph"/>
              <w:spacing w:before="79"/>
              <w:ind w:left="73"/>
              <w:rPr>
                <w:rFonts w:ascii="Arial" w:eastAsia="Arial" w:hAnsi="Arial" w:cs="Arial"/>
                <w:sz w:val="24"/>
                <w:szCs w:val="24"/>
              </w:rPr>
            </w:pPr>
            <w:r>
              <w:rPr>
                <w:rFonts w:ascii="Arial" w:eastAsia="Arial" w:hAnsi="Arial" w:cs="Arial"/>
                <w:sz w:val="24"/>
                <w:szCs w:val="24"/>
              </w:rPr>
              <w:t xml:space="preserve">Continue with full implementation for all pupils and </w:t>
            </w:r>
            <w:proofErr w:type="spellStart"/>
            <w:r>
              <w:rPr>
                <w:rFonts w:ascii="Arial" w:eastAsia="Arial" w:hAnsi="Arial" w:cs="Arial"/>
                <w:sz w:val="24"/>
                <w:szCs w:val="24"/>
              </w:rPr>
              <w:t>standardi</w:t>
            </w:r>
            <w:r w:rsidR="00150B67">
              <w:rPr>
                <w:rFonts w:ascii="Arial" w:eastAsia="Arial" w:hAnsi="Arial" w:cs="Arial"/>
                <w:sz w:val="24"/>
                <w:szCs w:val="24"/>
              </w:rPr>
              <w:t>se</w:t>
            </w:r>
            <w:proofErr w:type="spellEnd"/>
            <w:r>
              <w:rPr>
                <w:rFonts w:ascii="Arial" w:eastAsia="Arial" w:hAnsi="Arial" w:cs="Arial"/>
                <w:sz w:val="24"/>
                <w:szCs w:val="24"/>
              </w:rPr>
              <w:t xml:space="preserve"> some terminology and format within the plans.</w:t>
            </w:r>
          </w:p>
          <w:p w14:paraId="0ED48D89" w14:textId="77777777" w:rsidR="00634BF7" w:rsidRDefault="00634BF7" w:rsidP="00634BF7">
            <w:pPr>
              <w:pStyle w:val="TableParagraph"/>
              <w:spacing w:before="79"/>
              <w:rPr>
                <w:rFonts w:ascii="Arial"/>
                <w:spacing w:val="-1"/>
                <w:sz w:val="24"/>
              </w:rPr>
            </w:pPr>
          </w:p>
        </w:tc>
      </w:tr>
    </w:tbl>
    <w:p w14:paraId="2A2E17D1" w14:textId="77777777" w:rsidR="00671B45" w:rsidRDefault="00671B45" w:rsidP="007D71F1">
      <w:pPr>
        <w:spacing w:before="5"/>
        <w:jc w:val="center"/>
        <w:rPr>
          <w:rFonts w:ascii="Arial" w:eastAsia="Arial" w:hAnsi="Arial" w:cs="Arial"/>
          <w:b/>
          <w:bCs/>
          <w:sz w:val="32"/>
          <w:szCs w:val="32"/>
        </w:rPr>
      </w:pPr>
    </w:p>
    <w:p w14:paraId="45547CE0" w14:textId="77777777" w:rsidR="009B7BB0" w:rsidRDefault="009B7BB0" w:rsidP="007D71F1">
      <w:pPr>
        <w:spacing w:before="5"/>
        <w:jc w:val="center"/>
        <w:rPr>
          <w:rFonts w:ascii="Arial" w:eastAsia="Arial" w:hAnsi="Arial" w:cs="Arial"/>
          <w:b/>
          <w:bCs/>
          <w:sz w:val="32"/>
          <w:szCs w:val="32"/>
        </w:rPr>
      </w:pPr>
    </w:p>
    <w:p w14:paraId="55476FF2" w14:textId="77777777" w:rsidR="009B7BB0" w:rsidRDefault="009B7BB0" w:rsidP="007D71F1">
      <w:pPr>
        <w:spacing w:before="5"/>
        <w:jc w:val="center"/>
        <w:rPr>
          <w:rFonts w:ascii="Arial" w:eastAsia="Arial" w:hAnsi="Arial" w:cs="Arial"/>
          <w:b/>
          <w:bCs/>
          <w:sz w:val="32"/>
          <w:szCs w:val="32"/>
        </w:rPr>
      </w:pPr>
    </w:p>
    <w:p w14:paraId="309E7733" w14:textId="77777777" w:rsidR="009B7BB0" w:rsidRDefault="009B7BB0" w:rsidP="007D71F1">
      <w:pPr>
        <w:spacing w:before="5"/>
        <w:jc w:val="center"/>
        <w:rPr>
          <w:rFonts w:ascii="Arial" w:eastAsia="Arial" w:hAnsi="Arial" w:cs="Arial"/>
          <w:b/>
          <w:bCs/>
          <w:sz w:val="32"/>
          <w:szCs w:val="32"/>
        </w:rPr>
      </w:pPr>
    </w:p>
    <w:p w14:paraId="4A4FA2AA" w14:textId="3E9DEC37" w:rsidR="009B7BB0" w:rsidRDefault="009B7BB0" w:rsidP="007D71F1">
      <w:pPr>
        <w:spacing w:before="5"/>
        <w:jc w:val="center"/>
        <w:rPr>
          <w:rFonts w:ascii="Arial" w:eastAsia="Arial" w:hAnsi="Arial" w:cs="Arial"/>
          <w:b/>
          <w:bCs/>
          <w:sz w:val="32"/>
          <w:szCs w:val="32"/>
        </w:rPr>
      </w:pPr>
    </w:p>
    <w:p w14:paraId="4B7BCF8C" w14:textId="67D61855" w:rsidR="00C24A18" w:rsidRDefault="00C24A18" w:rsidP="007D71F1">
      <w:pPr>
        <w:spacing w:before="5"/>
        <w:jc w:val="center"/>
        <w:rPr>
          <w:rFonts w:ascii="Arial" w:eastAsia="Arial" w:hAnsi="Arial" w:cs="Arial"/>
          <w:b/>
          <w:bCs/>
          <w:sz w:val="32"/>
          <w:szCs w:val="32"/>
        </w:rPr>
      </w:pPr>
    </w:p>
    <w:p w14:paraId="1B7052FE" w14:textId="77777777" w:rsidR="00C24A18" w:rsidRDefault="00C24A18" w:rsidP="007D71F1">
      <w:pPr>
        <w:spacing w:before="5"/>
        <w:jc w:val="center"/>
        <w:rPr>
          <w:rFonts w:ascii="Arial" w:eastAsia="Arial" w:hAnsi="Arial" w:cs="Arial"/>
          <w:b/>
          <w:bCs/>
          <w:sz w:val="32"/>
          <w:szCs w:val="32"/>
        </w:rPr>
      </w:pPr>
    </w:p>
    <w:p w14:paraId="6C202401" w14:textId="77777777" w:rsidR="00637512" w:rsidRDefault="00637512"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14:paraId="31664D60" w14:textId="77777777" w:rsidTr="007D7980">
        <w:tc>
          <w:tcPr>
            <w:tcW w:w="10676" w:type="dxa"/>
          </w:tcPr>
          <w:p w14:paraId="281228CF" w14:textId="77777777" w:rsidR="00637512" w:rsidRDefault="00637512" w:rsidP="007D7980">
            <w:pPr>
              <w:spacing w:before="69"/>
              <w:rPr>
                <w:rFonts w:ascii="Arial" w:hAnsi="Arial" w:cs="Arial"/>
                <w:b/>
                <w:sz w:val="24"/>
                <w:szCs w:val="24"/>
              </w:rPr>
            </w:pPr>
            <w:r>
              <w:rPr>
                <w:rFonts w:ascii="Arial" w:hAnsi="Arial" w:cs="Arial"/>
                <w:b/>
                <w:sz w:val="24"/>
                <w:szCs w:val="24"/>
              </w:rPr>
              <w:lastRenderedPageBreak/>
              <w:t>Pupil Equity Fund</w:t>
            </w:r>
          </w:p>
          <w:p w14:paraId="5BB45D25" w14:textId="77777777" w:rsidR="00637512" w:rsidRPr="009B7BB0" w:rsidRDefault="00637512" w:rsidP="007D7980">
            <w:pPr>
              <w:pStyle w:val="NormalWeb"/>
              <w:spacing w:before="0" w:beforeAutospacing="0" w:after="0" w:afterAutospacing="0" w:line="276" w:lineRule="auto"/>
              <w:rPr>
                <w:rFonts w:ascii="Arial" w:hAnsi="Arial" w:cs="Arial"/>
                <w:i/>
                <w:color w:val="000000"/>
              </w:rPr>
            </w:pPr>
            <w:r w:rsidRPr="0049547B">
              <w:rPr>
                <w:rFonts w:ascii="Arial" w:hAnsi="Arial" w:cs="Arial"/>
                <w:i/>
                <w:color w:val="000000"/>
              </w:rPr>
              <w:t>There should be a brief statement on how the Pupil Equity Fund (PEF), if appropriate, has been used and its impact on closing the attainment gap.</w:t>
            </w:r>
          </w:p>
        </w:tc>
      </w:tr>
      <w:tr w:rsidR="00637512" w:rsidRPr="00510836" w14:paraId="76794D31" w14:textId="77777777" w:rsidTr="007D7980">
        <w:tc>
          <w:tcPr>
            <w:tcW w:w="10676" w:type="dxa"/>
          </w:tcPr>
          <w:p w14:paraId="652F1F95" w14:textId="70C83E32" w:rsidR="007751A7" w:rsidRPr="007751A7" w:rsidRDefault="007751A7" w:rsidP="007751A7">
            <w:pPr>
              <w:pBdr>
                <w:top w:val="single" w:sz="4" w:space="1" w:color="auto"/>
                <w:left w:val="single" w:sz="4" w:space="4" w:color="auto"/>
                <w:bottom w:val="single" w:sz="4" w:space="14" w:color="auto"/>
                <w:right w:val="single" w:sz="4" w:space="3" w:color="auto"/>
              </w:pBdr>
              <w:spacing w:before="69"/>
              <w:jc w:val="center"/>
              <w:rPr>
                <w:rFonts w:ascii="Arial" w:hAnsi="Arial" w:cs="Arial"/>
                <w:b/>
                <w:bCs/>
                <w:spacing w:val="-1"/>
                <w:sz w:val="24"/>
                <w:szCs w:val="24"/>
                <w:u w:val="single"/>
              </w:rPr>
            </w:pPr>
            <w:r>
              <w:rPr>
                <w:rFonts w:ascii="Arial" w:hAnsi="Arial" w:cs="Arial"/>
                <w:b/>
                <w:bCs/>
                <w:spacing w:val="-1"/>
                <w:sz w:val="24"/>
                <w:szCs w:val="24"/>
                <w:u w:val="single"/>
              </w:rPr>
              <w:t>PEF Award Session 18-19: £61,200</w:t>
            </w:r>
          </w:p>
          <w:p w14:paraId="3CB33C29" w14:textId="21143DC3"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sidRPr="00510836">
              <w:rPr>
                <w:rFonts w:ascii="Arial" w:hAnsi="Arial" w:cs="Arial"/>
                <w:spacing w:val="-1"/>
                <w:sz w:val="24"/>
                <w:szCs w:val="24"/>
              </w:rPr>
              <w:t>Allocation and impact</w:t>
            </w:r>
            <w:r w:rsidR="007751A7">
              <w:rPr>
                <w:rFonts w:ascii="Arial" w:hAnsi="Arial" w:cs="Arial"/>
                <w:spacing w:val="-1"/>
                <w:sz w:val="24"/>
                <w:szCs w:val="24"/>
              </w:rPr>
              <w:t>:</w:t>
            </w:r>
          </w:p>
          <w:p w14:paraId="20922C52" w14:textId="77777777" w:rsidR="007751A7" w:rsidRDefault="007751A7"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p w14:paraId="5A586BE7" w14:textId="77777777" w:rsidR="002C3F50" w:rsidRDefault="002C3F50"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As an Additional Support Needs School, all pupils have a degree of Learning Disability / Difficulty and as a result the Attainment Gap they experience will never be fully closed or in some cases reduced, even with significant financial interventions and resourcing.</w:t>
            </w:r>
          </w:p>
          <w:p w14:paraId="0D306705" w14:textId="10B218BE" w:rsidR="002C3F50" w:rsidRDefault="002C3F50"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During this school session we have </w:t>
            </w:r>
            <w:r w:rsidR="007751A7">
              <w:rPr>
                <w:rFonts w:ascii="Arial" w:hAnsi="Arial" w:cs="Arial"/>
                <w:spacing w:val="-1"/>
                <w:sz w:val="24"/>
                <w:szCs w:val="24"/>
              </w:rPr>
              <w:t xml:space="preserve">extended the scope of previously effective interventions in addition to placing a significant emphasis on developing Literacy, Numeracy and Health &amp; Wellbeing through outdoor play in a variety of settings. </w:t>
            </w:r>
            <w:r w:rsidR="009A1F21">
              <w:rPr>
                <w:rFonts w:ascii="Arial" w:hAnsi="Arial" w:cs="Arial"/>
                <w:spacing w:val="-1"/>
                <w:sz w:val="24"/>
                <w:szCs w:val="24"/>
              </w:rPr>
              <w:t xml:space="preserve">The impact of our </w:t>
            </w:r>
            <w:r>
              <w:rPr>
                <w:rFonts w:ascii="Arial" w:hAnsi="Arial" w:cs="Arial"/>
                <w:spacing w:val="-1"/>
                <w:sz w:val="24"/>
                <w:szCs w:val="24"/>
              </w:rPr>
              <w:t>Community Learning Development worker (0.4 FTE)</w:t>
            </w:r>
            <w:r w:rsidR="009A1F21">
              <w:rPr>
                <w:rFonts w:ascii="Arial" w:hAnsi="Arial" w:cs="Arial"/>
                <w:spacing w:val="-1"/>
                <w:sz w:val="24"/>
                <w:szCs w:val="24"/>
              </w:rPr>
              <w:t xml:space="preserve"> continues to be significant in relation to the </w:t>
            </w:r>
            <w:r>
              <w:rPr>
                <w:rFonts w:ascii="Arial" w:hAnsi="Arial" w:cs="Arial"/>
                <w:spacing w:val="-1"/>
                <w:sz w:val="24"/>
                <w:szCs w:val="24"/>
              </w:rPr>
              <w:t>impact on parental engagement</w:t>
            </w:r>
            <w:r w:rsidR="009A1F21">
              <w:rPr>
                <w:rFonts w:ascii="Arial" w:hAnsi="Arial" w:cs="Arial"/>
                <w:spacing w:val="-1"/>
                <w:sz w:val="24"/>
                <w:szCs w:val="24"/>
              </w:rPr>
              <w:t xml:space="preserve">, support for our Youth Club and the many courses </w:t>
            </w:r>
            <w:r w:rsidR="00150B67">
              <w:rPr>
                <w:rFonts w:ascii="Arial" w:hAnsi="Arial" w:cs="Arial"/>
                <w:spacing w:val="-1"/>
                <w:sz w:val="24"/>
                <w:szCs w:val="24"/>
              </w:rPr>
              <w:t xml:space="preserve">run </w:t>
            </w:r>
            <w:r w:rsidR="009A1F21">
              <w:rPr>
                <w:rFonts w:ascii="Arial" w:hAnsi="Arial" w:cs="Arial"/>
                <w:spacing w:val="-1"/>
                <w:sz w:val="24"/>
                <w:szCs w:val="24"/>
              </w:rPr>
              <w:t>which have been well received and attended.</w:t>
            </w:r>
          </w:p>
          <w:p w14:paraId="532686C3" w14:textId="080CDBF5" w:rsidR="009A1F21" w:rsidRDefault="009A1F21"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p w14:paraId="705EF5CE" w14:textId="59732AC2" w:rsidR="009A1F21" w:rsidRDefault="009A1F21"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A new minibus with powered tail lift was part funded by The Variety Club and has enabled pupils to access their local area and some destinations further afield.</w:t>
            </w:r>
          </w:p>
          <w:p w14:paraId="323C4073" w14:textId="4C814BCD" w:rsidR="009A1F21" w:rsidRDefault="009A1F21"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p w14:paraId="1745D104" w14:textId="43D21F0C" w:rsidR="009A1F21" w:rsidRDefault="009A1F21"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 xml:space="preserve">Health and Wellbeing in relation to physical and sensory play has been enhanced by a refit of the soft </w:t>
            </w:r>
            <w:proofErr w:type="gramStart"/>
            <w:r>
              <w:rPr>
                <w:rFonts w:ascii="Arial" w:hAnsi="Arial" w:cs="Arial"/>
                <w:spacing w:val="-1"/>
                <w:sz w:val="24"/>
                <w:szCs w:val="24"/>
              </w:rPr>
              <w:t>play room</w:t>
            </w:r>
            <w:proofErr w:type="gramEnd"/>
            <w:r>
              <w:rPr>
                <w:rFonts w:ascii="Arial" w:hAnsi="Arial" w:cs="Arial"/>
                <w:spacing w:val="-1"/>
                <w:sz w:val="24"/>
                <w:szCs w:val="24"/>
              </w:rPr>
              <w:t xml:space="preserve"> </w:t>
            </w:r>
            <w:r w:rsidR="00150B67">
              <w:rPr>
                <w:rFonts w:ascii="Arial" w:hAnsi="Arial" w:cs="Arial"/>
                <w:spacing w:val="-1"/>
                <w:sz w:val="24"/>
                <w:szCs w:val="24"/>
              </w:rPr>
              <w:t>which now includes</w:t>
            </w:r>
            <w:r>
              <w:rPr>
                <w:rFonts w:ascii="Arial" w:hAnsi="Arial" w:cs="Arial"/>
                <w:spacing w:val="-1"/>
                <w:sz w:val="24"/>
                <w:szCs w:val="24"/>
              </w:rPr>
              <w:t xml:space="preserve"> sensory play areas and activities. New equipment was also added to the playgrounds </w:t>
            </w:r>
            <w:r w:rsidR="00643E9C">
              <w:rPr>
                <w:rFonts w:ascii="Arial" w:hAnsi="Arial" w:cs="Arial"/>
                <w:spacing w:val="-1"/>
                <w:sz w:val="24"/>
                <w:szCs w:val="24"/>
              </w:rPr>
              <w:t>and has included a swing which is accessible to all</w:t>
            </w:r>
            <w:r w:rsidR="00150B67">
              <w:rPr>
                <w:rFonts w:ascii="Arial" w:hAnsi="Arial" w:cs="Arial"/>
                <w:spacing w:val="-1"/>
                <w:sz w:val="24"/>
                <w:szCs w:val="24"/>
              </w:rPr>
              <w:t xml:space="preserve"> including wheelchair users.</w:t>
            </w:r>
          </w:p>
          <w:p w14:paraId="4E6CED22" w14:textId="77777777" w:rsidR="00150B67" w:rsidRDefault="00150B67"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p w14:paraId="14ECE616" w14:textId="58D4646E" w:rsidR="002C3F50" w:rsidRDefault="00643E9C"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rPr>
              <w:t>The previous success of interventions such as</w:t>
            </w:r>
            <w:r w:rsidR="002C3F50">
              <w:rPr>
                <w:rFonts w:ascii="Arial" w:hAnsi="Arial" w:cs="Arial"/>
                <w:spacing w:val="-1"/>
                <w:sz w:val="24"/>
                <w:szCs w:val="24"/>
              </w:rPr>
              <w:t xml:space="preserve"> Ponies </w:t>
            </w:r>
            <w:r w:rsidR="00150B67">
              <w:rPr>
                <w:rFonts w:ascii="Arial" w:hAnsi="Arial" w:cs="Arial"/>
                <w:spacing w:val="-1"/>
                <w:sz w:val="24"/>
                <w:szCs w:val="24"/>
              </w:rPr>
              <w:t>Help</w:t>
            </w:r>
            <w:r w:rsidR="002C3F50">
              <w:rPr>
                <w:rFonts w:ascii="Arial" w:hAnsi="Arial" w:cs="Arial"/>
                <w:spacing w:val="-1"/>
                <w:sz w:val="24"/>
                <w:szCs w:val="24"/>
              </w:rPr>
              <w:t xml:space="preserve"> Children, Shining Stars Theatre Group and Play Therapy</w:t>
            </w:r>
            <w:r>
              <w:rPr>
                <w:rFonts w:ascii="Arial" w:hAnsi="Arial" w:cs="Arial"/>
                <w:spacing w:val="-1"/>
                <w:sz w:val="24"/>
                <w:szCs w:val="24"/>
              </w:rPr>
              <w:t xml:space="preserve"> have resulted in more pupils </w:t>
            </w:r>
            <w:r w:rsidR="00150B67">
              <w:rPr>
                <w:rFonts w:ascii="Arial" w:hAnsi="Arial" w:cs="Arial"/>
                <w:spacing w:val="-1"/>
                <w:sz w:val="24"/>
                <w:szCs w:val="24"/>
              </w:rPr>
              <w:t xml:space="preserve">now </w:t>
            </w:r>
            <w:r>
              <w:rPr>
                <w:rFonts w:ascii="Arial" w:hAnsi="Arial" w:cs="Arial"/>
                <w:spacing w:val="-1"/>
                <w:sz w:val="24"/>
                <w:szCs w:val="24"/>
              </w:rPr>
              <w:t xml:space="preserve">accessing these with staff and parents commenting on the visible positive impact they </w:t>
            </w:r>
            <w:r w:rsidR="00150B67">
              <w:rPr>
                <w:rFonts w:ascii="Arial" w:hAnsi="Arial" w:cs="Arial"/>
                <w:spacing w:val="-1"/>
                <w:sz w:val="24"/>
                <w:szCs w:val="24"/>
              </w:rPr>
              <w:t xml:space="preserve">have </w:t>
            </w:r>
            <w:r>
              <w:rPr>
                <w:rFonts w:ascii="Arial" w:hAnsi="Arial" w:cs="Arial"/>
                <w:spacing w:val="-1"/>
                <w:sz w:val="24"/>
                <w:szCs w:val="24"/>
              </w:rPr>
              <w:t>had both in school and at home.</w:t>
            </w:r>
          </w:p>
          <w:p w14:paraId="33C4EB41" w14:textId="378328D4" w:rsidR="00643E9C" w:rsidRDefault="00643E9C"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p w14:paraId="5F43A777" w14:textId="2866B93F" w:rsidR="002C3F50" w:rsidRDefault="002C3F50"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lang w:val="en-GB"/>
              </w:rPr>
            </w:pPr>
            <w:r>
              <w:rPr>
                <w:rFonts w:ascii="Arial" w:hAnsi="Arial" w:cs="Arial"/>
                <w:spacing w:val="-1"/>
                <w:sz w:val="24"/>
                <w:szCs w:val="24"/>
              </w:rPr>
              <w:t xml:space="preserve">Some of the fund </w:t>
            </w:r>
            <w:r w:rsidR="00643E9C">
              <w:rPr>
                <w:rFonts w:ascii="Arial" w:hAnsi="Arial" w:cs="Arial"/>
                <w:spacing w:val="-1"/>
                <w:sz w:val="24"/>
                <w:szCs w:val="24"/>
              </w:rPr>
              <w:t xml:space="preserve">was allocated to </w:t>
            </w:r>
            <w:r w:rsidR="004A6622">
              <w:rPr>
                <w:rFonts w:ascii="Arial" w:hAnsi="Arial" w:cs="Arial"/>
                <w:spacing w:val="-1"/>
                <w:sz w:val="24"/>
                <w:szCs w:val="24"/>
              </w:rPr>
              <w:t xml:space="preserve">assist in </w:t>
            </w:r>
            <w:r w:rsidR="00643E9C">
              <w:rPr>
                <w:rFonts w:ascii="Arial" w:hAnsi="Arial" w:cs="Arial"/>
                <w:spacing w:val="-1"/>
                <w:sz w:val="24"/>
                <w:szCs w:val="24"/>
              </w:rPr>
              <w:t xml:space="preserve">the roll out of a Summer </w:t>
            </w:r>
            <w:proofErr w:type="spellStart"/>
            <w:r w:rsidR="00643E9C">
              <w:rPr>
                <w:rFonts w:ascii="Arial" w:hAnsi="Arial" w:cs="Arial"/>
                <w:spacing w:val="-1"/>
                <w:sz w:val="24"/>
                <w:szCs w:val="24"/>
              </w:rPr>
              <w:t>Programme</w:t>
            </w:r>
            <w:proofErr w:type="spellEnd"/>
            <w:r w:rsidR="00643E9C">
              <w:rPr>
                <w:rFonts w:ascii="Arial" w:hAnsi="Arial" w:cs="Arial"/>
                <w:spacing w:val="-1"/>
                <w:sz w:val="24"/>
                <w:szCs w:val="24"/>
              </w:rPr>
              <w:t xml:space="preserve"> which had been piloted last year. It was a huge success with 71 children accessing sessions over a </w:t>
            </w:r>
            <w:proofErr w:type="gramStart"/>
            <w:r w:rsidR="00643E9C">
              <w:rPr>
                <w:rFonts w:ascii="Arial" w:hAnsi="Arial" w:cs="Arial"/>
                <w:spacing w:val="-1"/>
                <w:sz w:val="24"/>
                <w:szCs w:val="24"/>
              </w:rPr>
              <w:t>three week</w:t>
            </w:r>
            <w:proofErr w:type="gramEnd"/>
            <w:r w:rsidR="00643E9C">
              <w:rPr>
                <w:rFonts w:ascii="Arial" w:hAnsi="Arial" w:cs="Arial"/>
                <w:spacing w:val="-1"/>
                <w:sz w:val="24"/>
                <w:szCs w:val="24"/>
              </w:rPr>
              <w:t xml:space="preserve"> period of the summer holiday. </w:t>
            </w:r>
            <w:r>
              <w:rPr>
                <w:rFonts w:ascii="Arial" w:hAnsi="Arial" w:cs="Arial"/>
                <w:spacing w:val="-1"/>
                <w:sz w:val="24"/>
                <w:szCs w:val="24"/>
                <w:lang w:val="en-GB"/>
              </w:rPr>
              <w:t>The aim is to provide some summer activit</w:t>
            </w:r>
            <w:r w:rsidR="004A6622">
              <w:rPr>
                <w:rFonts w:ascii="Arial" w:hAnsi="Arial" w:cs="Arial"/>
                <w:spacing w:val="-1"/>
                <w:sz w:val="24"/>
                <w:szCs w:val="24"/>
                <w:lang w:val="en-GB"/>
              </w:rPr>
              <w:t>ies and social opportunities</w:t>
            </w:r>
            <w:r>
              <w:rPr>
                <w:rFonts w:ascii="Arial" w:hAnsi="Arial" w:cs="Arial"/>
                <w:spacing w:val="-1"/>
                <w:sz w:val="24"/>
                <w:szCs w:val="24"/>
                <w:lang w:val="en-GB"/>
              </w:rPr>
              <w:t xml:space="preserve"> for pupils and therefor respite for parents</w:t>
            </w:r>
            <w:r w:rsidR="004A6622">
              <w:rPr>
                <w:rFonts w:ascii="Arial" w:hAnsi="Arial" w:cs="Arial"/>
                <w:spacing w:val="-1"/>
                <w:sz w:val="24"/>
                <w:szCs w:val="24"/>
                <w:lang w:val="en-GB"/>
              </w:rPr>
              <w:t>,</w:t>
            </w:r>
            <w:r>
              <w:rPr>
                <w:rFonts w:ascii="Arial" w:hAnsi="Arial" w:cs="Arial"/>
                <w:spacing w:val="-1"/>
                <w:sz w:val="24"/>
                <w:szCs w:val="24"/>
                <w:lang w:val="en-GB"/>
              </w:rPr>
              <w:t xml:space="preserve"> as very few of </w:t>
            </w:r>
            <w:r w:rsidR="004A6622">
              <w:rPr>
                <w:rFonts w:ascii="Arial" w:hAnsi="Arial" w:cs="Arial"/>
                <w:spacing w:val="-1"/>
                <w:sz w:val="24"/>
                <w:szCs w:val="24"/>
                <w:lang w:val="en-GB"/>
              </w:rPr>
              <w:t xml:space="preserve">the </w:t>
            </w:r>
            <w:r>
              <w:rPr>
                <w:rFonts w:ascii="Arial" w:hAnsi="Arial" w:cs="Arial"/>
                <w:spacing w:val="-1"/>
                <w:sz w:val="24"/>
                <w:szCs w:val="24"/>
                <w:lang w:val="en-GB"/>
              </w:rPr>
              <w:t>summer activities on offer are suitable or appropriate for our young people.</w:t>
            </w:r>
          </w:p>
          <w:p w14:paraId="52C9648E" w14:textId="210A4838" w:rsidR="002C3F50" w:rsidRDefault="002C3F50" w:rsidP="002C3F5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r>
              <w:rPr>
                <w:rFonts w:ascii="Arial" w:hAnsi="Arial" w:cs="Arial"/>
                <w:spacing w:val="-1"/>
                <w:sz w:val="24"/>
                <w:szCs w:val="24"/>
                <w:lang w:val="en-GB"/>
              </w:rPr>
              <w:t xml:space="preserve">The impact of the interventions </w:t>
            </w:r>
            <w:proofErr w:type="gramStart"/>
            <w:r>
              <w:rPr>
                <w:rFonts w:ascii="Arial" w:hAnsi="Arial" w:cs="Arial"/>
                <w:spacing w:val="-1"/>
                <w:sz w:val="24"/>
                <w:szCs w:val="24"/>
                <w:lang w:val="en-GB"/>
              </w:rPr>
              <w:t>have</w:t>
            </w:r>
            <w:proofErr w:type="gramEnd"/>
            <w:r>
              <w:rPr>
                <w:rFonts w:ascii="Arial" w:hAnsi="Arial" w:cs="Arial"/>
                <w:spacing w:val="-1"/>
                <w:sz w:val="24"/>
                <w:szCs w:val="24"/>
                <w:lang w:val="en-GB"/>
              </w:rPr>
              <w:t xml:space="preserve"> </w:t>
            </w:r>
            <w:r w:rsidR="00643E9C">
              <w:rPr>
                <w:rFonts w:ascii="Arial" w:hAnsi="Arial" w:cs="Arial"/>
                <w:spacing w:val="-1"/>
                <w:sz w:val="24"/>
                <w:szCs w:val="24"/>
                <w:lang w:val="en-GB"/>
              </w:rPr>
              <w:t xml:space="preserve">again </w:t>
            </w:r>
            <w:r>
              <w:rPr>
                <w:rFonts w:ascii="Arial" w:hAnsi="Arial" w:cs="Arial"/>
                <w:spacing w:val="-1"/>
                <w:sz w:val="24"/>
                <w:szCs w:val="24"/>
                <w:lang w:val="en-GB"/>
              </w:rPr>
              <w:t xml:space="preserve">been extremely positive on our learners both at targeted and universal levels. Many pupils have been given experiences which they previously had no access </w:t>
            </w:r>
            <w:proofErr w:type="gramStart"/>
            <w:r>
              <w:rPr>
                <w:rFonts w:ascii="Arial" w:hAnsi="Arial" w:cs="Arial"/>
                <w:spacing w:val="-1"/>
                <w:sz w:val="24"/>
                <w:szCs w:val="24"/>
                <w:lang w:val="en-GB"/>
              </w:rPr>
              <w:t>to</w:t>
            </w:r>
            <w:proofErr w:type="gramEnd"/>
            <w:r>
              <w:rPr>
                <w:rFonts w:ascii="Arial" w:hAnsi="Arial" w:cs="Arial"/>
                <w:spacing w:val="-1"/>
                <w:sz w:val="24"/>
                <w:szCs w:val="24"/>
                <w:lang w:val="en-GB"/>
              </w:rPr>
              <w:t xml:space="preserve"> and staff have noticed and commented on how in particular, pupil confidence</w:t>
            </w:r>
            <w:r w:rsidR="00643E9C">
              <w:rPr>
                <w:rFonts w:ascii="Arial" w:hAnsi="Arial" w:cs="Arial"/>
                <w:spacing w:val="-1"/>
                <w:sz w:val="24"/>
                <w:szCs w:val="24"/>
                <w:lang w:val="en-GB"/>
              </w:rPr>
              <w:t>, engagement</w:t>
            </w:r>
            <w:r>
              <w:rPr>
                <w:rFonts w:ascii="Arial" w:hAnsi="Arial" w:cs="Arial"/>
                <w:spacing w:val="-1"/>
                <w:sz w:val="24"/>
                <w:szCs w:val="24"/>
                <w:lang w:val="en-GB"/>
              </w:rPr>
              <w:t xml:space="preserve"> and self-esteem has significantly improved.</w:t>
            </w:r>
          </w:p>
          <w:p w14:paraId="4317B408" w14:textId="77777777" w:rsidR="00637512" w:rsidRDefault="00637512" w:rsidP="007D7980">
            <w:pPr>
              <w:pBdr>
                <w:top w:val="single" w:sz="4" w:space="1" w:color="auto"/>
                <w:left w:val="single" w:sz="4" w:space="4" w:color="auto"/>
                <w:bottom w:val="single" w:sz="4" w:space="14" w:color="auto"/>
                <w:right w:val="single" w:sz="4" w:space="3" w:color="auto"/>
              </w:pBdr>
              <w:spacing w:before="69"/>
              <w:jc w:val="center"/>
              <w:rPr>
                <w:rFonts w:ascii="Arial" w:hAnsi="Arial" w:cs="Arial"/>
                <w:spacing w:val="-1"/>
                <w:sz w:val="24"/>
                <w:szCs w:val="24"/>
              </w:rPr>
            </w:pPr>
          </w:p>
          <w:p w14:paraId="7F626727" w14:textId="77777777" w:rsidR="00637512" w:rsidRDefault="00637512" w:rsidP="00637512">
            <w:pPr>
              <w:pBdr>
                <w:top w:val="single" w:sz="4" w:space="1" w:color="auto"/>
                <w:left w:val="single" w:sz="4" w:space="4" w:color="auto"/>
                <w:bottom w:val="single" w:sz="4" w:space="14" w:color="auto"/>
                <w:right w:val="single" w:sz="4" w:space="3" w:color="auto"/>
              </w:pBdr>
              <w:tabs>
                <w:tab w:val="left" w:pos="465"/>
              </w:tabs>
              <w:spacing w:before="69"/>
              <w:rPr>
                <w:rFonts w:ascii="Arial" w:hAnsi="Arial" w:cs="Arial"/>
                <w:spacing w:val="-1"/>
                <w:sz w:val="24"/>
                <w:szCs w:val="24"/>
              </w:rPr>
            </w:pPr>
          </w:p>
          <w:p w14:paraId="7D1C319C" w14:textId="5A07C330" w:rsidR="00637512" w:rsidRDefault="00637512" w:rsidP="007D7980">
            <w:pPr>
              <w:pBdr>
                <w:top w:val="single" w:sz="4" w:space="1" w:color="auto"/>
                <w:left w:val="single" w:sz="4" w:space="4" w:color="auto"/>
                <w:bottom w:val="single" w:sz="4" w:space="14" w:color="auto"/>
                <w:right w:val="single" w:sz="4" w:space="3" w:color="auto"/>
              </w:pBdr>
              <w:spacing w:before="69"/>
              <w:rPr>
                <w:rFonts w:ascii="Arial"/>
                <w:sz w:val="24"/>
              </w:rPr>
            </w:pPr>
            <w:r>
              <w:rPr>
                <w:rFonts w:ascii="Arial"/>
                <w:spacing w:val="-1"/>
                <w:sz w:val="24"/>
              </w:rPr>
              <w:t>Next</w:t>
            </w:r>
            <w:r>
              <w:rPr>
                <w:rFonts w:ascii="Arial"/>
                <w:spacing w:val="1"/>
                <w:sz w:val="24"/>
              </w:rPr>
              <w:t xml:space="preserve"> </w:t>
            </w:r>
            <w:r>
              <w:rPr>
                <w:rFonts w:ascii="Arial"/>
                <w:sz w:val="24"/>
              </w:rPr>
              <w:t>Steps:</w:t>
            </w:r>
            <w:r w:rsidR="00643E9C">
              <w:rPr>
                <w:rFonts w:ascii="Arial"/>
                <w:sz w:val="24"/>
              </w:rPr>
              <w:t xml:space="preserve"> </w:t>
            </w:r>
            <w:r w:rsidR="00800778">
              <w:rPr>
                <w:rFonts w:ascii="Arial"/>
                <w:sz w:val="24"/>
              </w:rPr>
              <w:t>Consultation with stakeholders is underway however w</w:t>
            </w:r>
            <w:r w:rsidR="00643E9C">
              <w:rPr>
                <w:rFonts w:ascii="Arial"/>
                <w:sz w:val="24"/>
              </w:rPr>
              <w:t xml:space="preserve">e intend to use CLD input to support a continued Summer </w:t>
            </w:r>
            <w:r w:rsidR="00800778">
              <w:rPr>
                <w:rFonts w:ascii="Arial"/>
                <w:sz w:val="24"/>
              </w:rPr>
              <w:t xml:space="preserve">/ Holiday </w:t>
            </w:r>
            <w:proofErr w:type="spellStart"/>
            <w:r w:rsidR="00800778">
              <w:rPr>
                <w:rFonts w:ascii="Arial"/>
                <w:sz w:val="24"/>
              </w:rPr>
              <w:t>Programme</w:t>
            </w:r>
            <w:proofErr w:type="spellEnd"/>
            <w:r w:rsidR="00800778">
              <w:rPr>
                <w:rFonts w:ascii="Arial"/>
                <w:sz w:val="24"/>
              </w:rPr>
              <w:t xml:space="preserve"> as well as introduce further parental training opportunities and help to those parents who are in most need. Continued access to Shining Stars Theatre Group and Ponies Help Children is planned. Play Therapy and Bal-A-Vis will be </w:t>
            </w:r>
            <w:proofErr w:type="gramStart"/>
            <w:r w:rsidR="00800778">
              <w:rPr>
                <w:rFonts w:ascii="Arial"/>
                <w:sz w:val="24"/>
              </w:rPr>
              <w:t>extended</w:t>
            </w:r>
            <w:proofErr w:type="gramEnd"/>
            <w:r w:rsidR="00800778">
              <w:rPr>
                <w:rFonts w:ascii="Arial"/>
                <w:sz w:val="24"/>
              </w:rPr>
              <w:t xml:space="preserve"> and a range of </w:t>
            </w:r>
            <w:r w:rsidR="004A6622">
              <w:rPr>
                <w:rFonts w:ascii="Arial"/>
                <w:sz w:val="24"/>
              </w:rPr>
              <w:t xml:space="preserve">new </w:t>
            </w:r>
            <w:r w:rsidR="00800778">
              <w:rPr>
                <w:rFonts w:ascii="Arial"/>
                <w:sz w:val="24"/>
              </w:rPr>
              <w:t xml:space="preserve">experiential Health &amp; Wellbeing opportunities are also planned. </w:t>
            </w:r>
          </w:p>
          <w:p w14:paraId="3DA823FC" w14:textId="77777777" w:rsidR="00637512" w:rsidRPr="00510836" w:rsidRDefault="00637512" w:rsidP="007D7980">
            <w:pPr>
              <w:pBdr>
                <w:top w:val="single" w:sz="4" w:space="1" w:color="auto"/>
                <w:left w:val="single" w:sz="4" w:space="4" w:color="auto"/>
                <w:bottom w:val="single" w:sz="4" w:space="14" w:color="auto"/>
                <w:right w:val="single" w:sz="4" w:space="3" w:color="auto"/>
              </w:pBdr>
              <w:spacing w:before="69"/>
              <w:rPr>
                <w:rFonts w:ascii="Arial" w:hAnsi="Arial" w:cs="Arial"/>
                <w:spacing w:val="-1"/>
                <w:sz w:val="24"/>
                <w:szCs w:val="24"/>
              </w:rPr>
            </w:pPr>
          </w:p>
        </w:tc>
      </w:tr>
    </w:tbl>
    <w:p w14:paraId="2693380E" w14:textId="76D7FD2C" w:rsidR="009B7BB0" w:rsidRDefault="009B7BB0" w:rsidP="00637512">
      <w:pPr>
        <w:tabs>
          <w:tab w:val="left" w:pos="810"/>
        </w:tabs>
        <w:spacing w:before="5"/>
        <w:rPr>
          <w:rFonts w:ascii="Arial" w:eastAsia="Arial" w:hAnsi="Arial" w:cs="Arial"/>
          <w:b/>
          <w:bCs/>
          <w:sz w:val="32"/>
          <w:szCs w:val="32"/>
        </w:rPr>
      </w:pPr>
    </w:p>
    <w:p w14:paraId="57188109" w14:textId="621B2071" w:rsidR="004A6622" w:rsidRDefault="004A6622" w:rsidP="00637512">
      <w:pPr>
        <w:tabs>
          <w:tab w:val="left" w:pos="810"/>
        </w:tabs>
        <w:spacing w:before="5"/>
        <w:rPr>
          <w:rFonts w:ascii="Arial" w:eastAsia="Arial" w:hAnsi="Arial" w:cs="Arial"/>
          <w:b/>
          <w:bCs/>
          <w:sz w:val="32"/>
          <w:szCs w:val="32"/>
        </w:rPr>
      </w:pPr>
    </w:p>
    <w:p w14:paraId="45B877A7" w14:textId="77777777" w:rsidR="004A6622" w:rsidRDefault="004A6622"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492DDC" w14:paraId="10721908" w14:textId="77777777" w:rsidTr="00492DDC">
        <w:tc>
          <w:tcPr>
            <w:tcW w:w="10676" w:type="dxa"/>
          </w:tcPr>
          <w:p w14:paraId="78DA303F" w14:textId="77777777" w:rsidR="00492DDC" w:rsidRDefault="00492DDC" w:rsidP="00492DDC">
            <w:pPr>
              <w:spacing w:before="69"/>
              <w:rPr>
                <w:rFonts w:ascii="Arial" w:hAnsi="Arial" w:cs="Arial"/>
                <w:b/>
                <w:spacing w:val="-1"/>
                <w:sz w:val="24"/>
                <w:szCs w:val="24"/>
              </w:rPr>
            </w:pPr>
            <w:r w:rsidRPr="004A7EEF">
              <w:rPr>
                <w:rFonts w:ascii="Arial" w:hAnsi="Arial" w:cs="Arial"/>
                <w:b/>
                <w:sz w:val="24"/>
                <w:szCs w:val="24"/>
              </w:rPr>
              <w:lastRenderedPageBreak/>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14:paraId="6579E5CF" w14:textId="77777777" w:rsidR="00637512" w:rsidRPr="00637512" w:rsidRDefault="00492DDC" w:rsidP="00F00A74">
            <w:pPr>
              <w:pStyle w:val="NormalWeb"/>
              <w:spacing w:before="0" w:beforeAutospacing="0" w:after="0" w:afterAutospacing="0"/>
              <w:rPr>
                <w:rFonts w:ascii="Arial" w:hAnsi="Arial" w:cs="Arial"/>
                <w:i/>
                <w:color w:val="000000"/>
              </w:rPr>
            </w:pPr>
            <w:r w:rsidRPr="0049547B">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14:paraId="3650B12E" w14:textId="77777777" w:rsidTr="00492DDC">
        <w:tc>
          <w:tcPr>
            <w:tcW w:w="10676" w:type="dxa"/>
          </w:tcPr>
          <w:p w14:paraId="038C6125" w14:textId="725F1FFF" w:rsidR="00637512" w:rsidRDefault="009F13E4" w:rsidP="00637512">
            <w:pPr>
              <w:tabs>
                <w:tab w:val="left" w:pos="2670"/>
              </w:tabs>
              <w:spacing w:before="69"/>
              <w:rPr>
                <w:rFonts w:ascii="Arial" w:hAnsi="Arial" w:cs="Arial"/>
                <w:bCs/>
                <w:sz w:val="24"/>
                <w:szCs w:val="24"/>
              </w:rPr>
            </w:pPr>
            <w:r>
              <w:rPr>
                <w:rFonts w:ascii="Arial" w:hAnsi="Arial" w:cs="Arial"/>
                <w:b/>
                <w:sz w:val="24"/>
                <w:szCs w:val="24"/>
              </w:rPr>
              <w:t>Priority 1</w:t>
            </w:r>
            <w:r w:rsidR="003962AE">
              <w:rPr>
                <w:rFonts w:ascii="Arial" w:hAnsi="Arial" w:cs="Arial"/>
                <w:b/>
                <w:sz w:val="24"/>
                <w:szCs w:val="24"/>
              </w:rPr>
              <w:t xml:space="preserve">: </w:t>
            </w:r>
            <w:r w:rsidR="003962AE">
              <w:rPr>
                <w:rFonts w:ascii="Arial" w:hAnsi="Arial" w:cs="Arial"/>
                <w:bCs/>
                <w:sz w:val="24"/>
                <w:szCs w:val="24"/>
              </w:rPr>
              <w:t xml:space="preserve">To </w:t>
            </w:r>
            <w:proofErr w:type="spellStart"/>
            <w:r w:rsidR="003962AE">
              <w:rPr>
                <w:rFonts w:ascii="Arial" w:hAnsi="Arial" w:cs="Arial"/>
                <w:bCs/>
                <w:sz w:val="24"/>
                <w:szCs w:val="24"/>
              </w:rPr>
              <w:t>formali</w:t>
            </w:r>
            <w:r w:rsidR="004A6622">
              <w:rPr>
                <w:rFonts w:ascii="Arial" w:hAnsi="Arial" w:cs="Arial"/>
                <w:bCs/>
                <w:sz w:val="24"/>
                <w:szCs w:val="24"/>
              </w:rPr>
              <w:t>s</w:t>
            </w:r>
            <w:r w:rsidR="003962AE">
              <w:rPr>
                <w:rFonts w:ascii="Arial" w:hAnsi="Arial" w:cs="Arial"/>
                <w:bCs/>
                <w:sz w:val="24"/>
                <w:szCs w:val="24"/>
              </w:rPr>
              <w:t>e</w:t>
            </w:r>
            <w:proofErr w:type="spellEnd"/>
            <w:r w:rsidR="003962AE">
              <w:rPr>
                <w:rFonts w:ascii="Arial" w:hAnsi="Arial" w:cs="Arial"/>
                <w:bCs/>
                <w:sz w:val="24"/>
                <w:szCs w:val="24"/>
              </w:rPr>
              <w:t xml:space="preserve"> further self-evaluation practice at all levels throughout the school</w:t>
            </w:r>
            <w:r w:rsidR="004A6622">
              <w:rPr>
                <w:rFonts w:ascii="Arial" w:hAnsi="Arial" w:cs="Arial"/>
                <w:bCs/>
                <w:sz w:val="24"/>
                <w:szCs w:val="24"/>
              </w:rPr>
              <w:t xml:space="preserve"> </w:t>
            </w:r>
            <w:r w:rsidR="003962AE">
              <w:rPr>
                <w:rFonts w:ascii="Arial" w:hAnsi="Arial" w:cs="Arial"/>
                <w:bCs/>
                <w:sz w:val="24"/>
                <w:szCs w:val="24"/>
              </w:rPr>
              <w:t>and in the wider achievements of the school</w:t>
            </w:r>
          </w:p>
          <w:p w14:paraId="215106D2" w14:textId="5F9B8D46" w:rsidR="003962AE" w:rsidRDefault="003962AE" w:rsidP="00637512">
            <w:pPr>
              <w:tabs>
                <w:tab w:val="left" w:pos="2670"/>
              </w:tabs>
              <w:spacing w:before="69"/>
              <w:rPr>
                <w:rFonts w:ascii="Arial" w:hAnsi="Arial" w:cs="Arial"/>
                <w:bCs/>
                <w:sz w:val="24"/>
                <w:szCs w:val="24"/>
              </w:rPr>
            </w:pPr>
            <w:r>
              <w:rPr>
                <w:rFonts w:ascii="Arial" w:hAnsi="Arial" w:cs="Arial"/>
                <w:b/>
                <w:sz w:val="24"/>
                <w:szCs w:val="24"/>
              </w:rPr>
              <w:t xml:space="preserve">Priority 2: </w:t>
            </w:r>
            <w:r>
              <w:rPr>
                <w:rFonts w:ascii="Arial" w:hAnsi="Arial" w:cs="Arial"/>
                <w:bCs/>
                <w:sz w:val="24"/>
                <w:szCs w:val="24"/>
              </w:rPr>
              <w:t>To enhance the wider understanding of Safeguarding and Child Protection policies &amp; processes: National/ Local/ School and ASN specific.</w:t>
            </w:r>
          </w:p>
          <w:p w14:paraId="6D87A279" w14:textId="0B7D2068" w:rsidR="003962AE" w:rsidRPr="003962AE" w:rsidRDefault="003962AE" w:rsidP="00637512">
            <w:pPr>
              <w:tabs>
                <w:tab w:val="left" w:pos="2670"/>
              </w:tabs>
              <w:spacing w:before="69"/>
              <w:rPr>
                <w:rFonts w:ascii="Arial" w:hAnsi="Arial" w:cs="Arial"/>
                <w:bCs/>
                <w:sz w:val="24"/>
                <w:szCs w:val="24"/>
              </w:rPr>
            </w:pPr>
            <w:r>
              <w:rPr>
                <w:rFonts w:ascii="Arial" w:hAnsi="Arial" w:cs="Arial"/>
                <w:b/>
                <w:sz w:val="24"/>
                <w:szCs w:val="24"/>
              </w:rPr>
              <w:t xml:space="preserve">Priority 3: </w:t>
            </w:r>
            <w:r>
              <w:rPr>
                <w:rFonts w:ascii="Arial" w:hAnsi="Arial" w:cs="Arial"/>
                <w:bCs/>
                <w:sz w:val="24"/>
                <w:szCs w:val="24"/>
              </w:rPr>
              <w:t>To embed transition processes within the school and in working with other establishments and partners.</w:t>
            </w:r>
          </w:p>
          <w:p w14:paraId="3B778309" w14:textId="77777777" w:rsidR="00637512" w:rsidRDefault="00637512" w:rsidP="00637512">
            <w:pPr>
              <w:tabs>
                <w:tab w:val="left" w:pos="2670"/>
              </w:tabs>
              <w:spacing w:before="69"/>
              <w:rPr>
                <w:rFonts w:ascii="Arial" w:hAnsi="Arial" w:cs="Arial"/>
                <w:b/>
                <w:sz w:val="24"/>
                <w:szCs w:val="24"/>
              </w:rPr>
            </w:pPr>
          </w:p>
          <w:p w14:paraId="72EAD740" w14:textId="77777777" w:rsidR="00637512" w:rsidRDefault="00637512" w:rsidP="00637512">
            <w:pPr>
              <w:tabs>
                <w:tab w:val="left" w:pos="2670"/>
              </w:tabs>
              <w:spacing w:before="69"/>
              <w:rPr>
                <w:rFonts w:ascii="Arial" w:hAnsi="Arial" w:cs="Arial"/>
                <w:b/>
                <w:sz w:val="24"/>
                <w:szCs w:val="24"/>
              </w:rPr>
            </w:pPr>
          </w:p>
        </w:tc>
      </w:tr>
      <w:tr w:rsidR="00637512" w14:paraId="7DC28168" w14:textId="77777777" w:rsidTr="00492DDC">
        <w:tc>
          <w:tcPr>
            <w:tcW w:w="10676" w:type="dxa"/>
          </w:tcPr>
          <w:p w14:paraId="50AA0029" w14:textId="77777777" w:rsidR="00637512" w:rsidRPr="004A7EEF" w:rsidRDefault="00637512" w:rsidP="00637512">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14:paraId="24D5058E" w14:textId="77777777" w:rsidR="00637512" w:rsidRPr="00505344" w:rsidRDefault="00637512" w:rsidP="00637512">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14:paraId="1B42D834" w14:textId="77777777"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14:paraId="6E6CFE88" w14:textId="77777777" w:rsidR="00637512" w:rsidRPr="00505344"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14:paraId="666D97B9" w14:textId="77777777" w:rsidR="00637512" w:rsidRDefault="00637512" w:rsidP="00637512">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14:paraId="156278D7" w14:textId="77777777" w:rsidR="00637512" w:rsidRPr="00637512" w:rsidRDefault="00637512" w:rsidP="00637512">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637512" w14:paraId="0FF9136A" w14:textId="77777777" w:rsidTr="00492DDC">
        <w:tc>
          <w:tcPr>
            <w:tcW w:w="10676" w:type="dxa"/>
          </w:tcPr>
          <w:p w14:paraId="29EB608E" w14:textId="77777777" w:rsidR="00637512" w:rsidRDefault="00637512" w:rsidP="00637512">
            <w:pPr>
              <w:tabs>
                <w:tab w:val="left" w:pos="2670"/>
              </w:tabs>
              <w:spacing w:before="69"/>
              <w:rPr>
                <w:rFonts w:ascii="Arial" w:hAnsi="Arial" w:cs="Arial"/>
                <w:b/>
                <w:sz w:val="24"/>
                <w:szCs w:val="24"/>
              </w:rPr>
            </w:pPr>
          </w:p>
          <w:p w14:paraId="4A97A6FF" w14:textId="67620A45" w:rsidR="00C312AB" w:rsidRDefault="00C312AB" w:rsidP="00C312AB">
            <w:pPr>
              <w:pStyle w:val="ListParagraph"/>
              <w:tabs>
                <w:tab w:val="left" w:pos="567"/>
              </w:tabs>
              <w:rPr>
                <w:rFonts w:ascii="Arial" w:hAnsi="Arial" w:cs="Arial"/>
                <w:sz w:val="24"/>
                <w:szCs w:val="24"/>
              </w:rPr>
            </w:pPr>
            <w:r w:rsidRPr="00A01B62">
              <w:rPr>
                <w:rFonts w:ascii="Arial" w:hAnsi="Arial" w:cs="Arial"/>
                <w:sz w:val="24"/>
                <w:szCs w:val="24"/>
              </w:rPr>
              <w:t>Within the school there</w:t>
            </w:r>
            <w:r>
              <w:rPr>
                <w:rFonts w:ascii="Arial" w:hAnsi="Arial" w:cs="Arial"/>
                <w:sz w:val="24"/>
                <w:szCs w:val="24"/>
              </w:rPr>
              <w:t xml:space="preserve"> continues to be </w:t>
            </w:r>
            <w:r w:rsidRPr="00A01B62">
              <w:rPr>
                <w:rFonts w:ascii="Arial" w:hAnsi="Arial" w:cs="Arial"/>
                <w:sz w:val="24"/>
                <w:szCs w:val="24"/>
              </w:rPr>
              <w:t>a strong focus on s</w:t>
            </w:r>
            <w:r>
              <w:rPr>
                <w:rFonts w:ascii="Arial" w:hAnsi="Arial" w:cs="Arial"/>
                <w:sz w:val="24"/>
                <w:szCs w:val="24"/>
              </w:rPr>
              <w:t>elf-evaluation with staff being</w:t>
            </w:r>
            <w:r w:rsidRPr="00A01B62">
              <w:rPr>
                <w:rFonts w:ascii="Arial" w:hAnsi="Arial" w:cs="Arial"/>
                <w:sz w:val="24"/>
                <w:szCs w:val="24"/>
              </w:rPr>
              <w:t xml:space="preserve"> encouraged and supported to develop their professional dialogue with stage and departmental partners. There is a strong commitment to on-going professional development through a robust PRD process. Both Support and Clerical staff have an annual PRD meeting with either the Head Teacher or Depute Head, training requests are collated and a training </w:t>
            </w:r>
            <w:proofErr w:type="spellStart"/>
            <w:r w:rsidRPr="00A01B62">
              <w:rPr>
                <w:rFonts w:ascii="Arial" w:hAnsi="Arial" w:cs="Arial"/>
                <w:sz w:val="24"/>
                <w:szCs w:val="24"/>
              </w:rPr>
              <w:t>programme</w:t>
            </w:r>
            <w:proofErr w:type="spellEnd"/>
            <w:r w:rsidRPr="00A01B62">
              <w:rPr>
                <w:rFonts w:ascii="Arial" w:hAnsi="Arial" w:cs="Arial"/>
                <w:sz w:val="24"/>
                <w:szCs w:val="24"/>
              </w:rPr>
              <w:t xml:space="preserve">, based on </w:t>
            </w:r>
            <w:r w:rsidRPr="00B966A4">
              <w:rPr>
                <w:rFonts w:ascii="Arial" w:hAnsi="Arial" w:cs="Arial"/>
                <w:sz w:val="24"/>
                <w:szCs w:val="24"/>
              </w:rPr>
              <w:t>requests and improvement priorities is arranged for the ne</w:t>
            </w:r>
            <w:r>
              <w:rPr>
                <w:rFonts w:ascii="Arial" w:hAnsi="Arial" w:cs="Arial"/>
                <w:sz w:val="24"/>
                <w:szCs w:val="24"/>
              </w:rPr>
              <w:t xml:space="preserve">xt school session. </w:t>
            </w:r>
            <w:r w:rsidRPr="00B966A4">
              <w:rPr>
                <w:rFonts w:ascii="Arial" w:hAnsi="Arial" w:cs="Arial"/>
                <w:sz w:val="24"/>
                <w:szCs w:val="24"/>
              </w:rPr>
              <w:t xml:space="preserve">The Moving and Handling Trainer </w:t>
            </w:r>
            <w:proofErr w:type="spellStart"/>
            <w:r w:rsidRPr="00B966A4">
              <w:rPr>
                <w:rFonts w:ascii="Arial" w:hAnsi="Arial" w:cs="Arial"/>
                <w:sz w:val="24"/>
                <w:szCs w:val="24"/>
              </w:rPr>
              <w:t>Programme</w:t>
            </w:r>
            <w:proofErr w:type="spellEnd"/>
            <w:r w:rsidRPr="00B966A4">
              <w:rPr>
                <w:rFonts w:ascii="Arial" w:hAnsi="Arial" w:cs="Arial"/>
                <w:sz w:val="24"/>
                <w:szCs w:val="24"/>
              </w:rPr>
              <w:t xml:space="preserve"> has been c</w:t>
            </w:r>
            <w:r>
              <w:rPr>
                <w:rFonts w:ascii="Arial" w:hAnsi="Arial" w:cs="Arial"/>
                <w:sz w:val="24"/>
                <w:szCs w:val="24"/>
              </w:rPr>
              <w:t xml:space="preserve">ompleted by the DHT and a Support Assistant who support staff with relevant training, updates and troubleshooting. A range of meaningful training opportunities continue to be </w:t>
            </w:r>
            <w:r w:rsidRPr="00B966A4">
              <w:rPr>
                <w:rFonts w:ascii="Arial" w:hAnsi="Arial" w:cs="Arial"/>
                <w:sz w:val="24"/>
                <w:szCs w:val="24"/>
              </w:rPr>
              <w:t>provided as a result of requests made via PRDs</w:t>
            </w:r>
            <w:r w:rsidR="004A6622">
              <w:rPr>
                <w:rFonts w:ascii="Arial" w:hAnsi="Arial" w:cs="Arial"/>
                <w:sz w:val="24"/>
                <w:szCs w:val="24"/>
              </w:rPr>
              <w:t>.</w:t>
            </w:r>
            <w:r>
              <w:rPr>
                <w:rFonts w:ascii="Arial" w:hAnsi="Arial" w:cs="Arial"/>
                <w:sz w:val="24"/>
                <w:szCs w:val="24"/>
              </w:rPr>
              <w:t xml:space="preserve"> </w:t>
            </w:r>
          </w:p>
          <w:p w14:paraId="67338E3B" w14:textId="77777777" w:rsidR="00C312AB" w:rsidRPr="00B966A4" w:rsidRDefault="00C312AB" w:rsidP="00C312AB">
            <w:pPr>
              <w:pStyle w:val="ListParagraph"/>
              <w:tabs>
                <w:tab w:val="left" w:pos="567"/>
              </w:tabs>
              <w:rPr>
                <w:rFonts w:ascii="Arial" w:hAnsi="Arial" w:cs="Arial"/>
                <w:color w:val="FF0000"/>
                <w:sz w:val="24"/>
                <w:szCs w:val="24"/>
              </w:rPr>
            </w:pPr>
          </w:p>
          <w:p w14:paraId="74012517" w14:textId="036FCBF0" w:rsidR="00C312AB" w:rsidRDefault="00C312AB" w:rsidP="00C312AB">
            <w:pPr>
              <w:pStyle w:val="ListParagraph"/>
              <w:rPr>
                <w:rFonts w:ascii="Arial" w:hAnsi="Arial" w:cs="Arial"/>
                <w:sz w:val="24"/>
                <w:szCs w:val="24"/>
              </w:rPr>
            </w:pPr>
            <w:r w:rsidRPr="004B2CD1">
              <w:rPr>
                <w:rFonts w:ascii="Arial" w:hAnsi="Arial" w:cs="Arial"/>
                <w:sz w:val="24"/>
                <w:szCs w:val="24"/>
              </w:rPr>
              <w:t xml:space="preserve">All Teaching staff fully engage in Professional Update and maintain a meaningful CPD record which </w:t>
            </w:r>
            <w:proofErr w:type="gramStart"/>
            <w:r w:rsidRPr="004B2CD1">
              <w:rPr>
                <w:rFonts w:ascii="Arial" w:hAnsi="Arial" w:cs="Arial"/>
                <w:sz w:val="24"/>
                <w:szCs w:val="24"/>
              </w:rPr>
              <w:t>takes into account</w:t>
            </w:r>
            <w:proofErr w:type="gramEnd"/>
            <w:r w:rsidRPr="004B2CD1">
              <w:rPr>
                <w:rFonts w:ascii="Arial" w:hAnsi="Arial" w:cs="Arial"/>
                <w:sz w:val="24"/>
                <w:szCs w:val="24"/>
              </w:rPr>
              <w:t xml:space="preserve"> both </w:t>
            </w:r>
            <w:r>
              <w:rPr>
                <w:rFonts w:ascii="Arial" w:hAnsi="Arial" w:cs="Arial"/>
                <w:sz w:val="24"/>
                <w:szCs w:val="24"/>
              </w:rPr>
              <w:t xml:space="preserve">national, local, </w:t>
            </w:r>
            <w:r w:rsidRPr="004B2CD1">
              <w:rPr>
                <w:rFonts w:ascii="Arial" w:hAnsi="Arial" w:cs="Arial"/>
                <w:sz w:val="24"/>
                <w:szCs w:val="24"/>
              </w:rPr>
              <w:t>school and personal priorities.</w:t>
            </w:r>
            <w:r>
              <w:rPr>
                <w:rFonts w:ascii="Arial" w:hAnsi="Arial" w:cs="Arial"/>
                <w:sz w:val="24"/>
                <w:szCs w:val="24"/>
              </w:rPr>
              <w:t xml:space="preserve"> </w:t>
            </w:r>
          </w:p>
          <w:p w14:paraId="72EF6B02" w14:textId="65E92E1A" w:rsidR="00C312AB" w:rsidRDefault="00C312AB" w:rsidP="00C312AB">
            <w:pPr>
              <w:pStyle w:val="ListParagraph"/>
              <w:rPr>
                <w:rFonts w:ascii="Arial" w:hAnsi="Arial" w:cs="Arial"/>
                <w:sz w:val="24"/>
                <w:szCs w:val="24"/>
              </w:rPr>
            </w:pPr>
          </w:p>
          <w:p w14:paraId="69E2BF91" w14:textId="77777777" w:rsidR="00C312AB" w:rsidRDefault="00C312AB" w:rsidP="00C312AB">
            <w:pPr>
              <w:pStyle w:val="ListParagraph"/>
              <w:rPr>
                <w:rFonts w:ascii="Arial" w:hAnsi="Arial" w:cs="Arial"/>
                <w:sz w:val="24"/>
                <w:szCs w:val="24"/>
              </w:rPr>
            </w:pPr>
            <w:r>
              <w:rPr>
                <w:rFonts w:ascii="Arial" w:hAnsi="Arial" w:cs="Arial"/>
                <w:sz w:val="24"/>
                <w:szCs w:val="24"/>
              </w:rPr>
              <w:t>All staff continue to contribute to whole school self-evaluation through a dedicated meeting during which the HGIOS 4 resource is used and time is spent both reflecting on strengths and considering areas for development.</w:t>
            </w:r>
            <w:r w:rsidRPr="004B2CD1">
              <w:rPr>
                <w:rFonts w:ascii="Arial" w:hAnsi="Arial" w:cs="Arial"/>
                <w:sz w:val="24"/>
                <w:szCs w:val="24"/>
              </w:rPr>
              <w:t xml:space="preserve"> T</w:t>
            </w:r>
            <w:r>
              <w:rPr>
                <w:rFonts w:ascii="Arial" w:hAnsi="Arial" w:cs="Arial"/>
                <w:sz w:val="24"/>
                <w:szCs w:val="24"/>
              </w:rPr>
              <w:t xml:space="preserve">he results of the feedback </w:t>
            </w:r>
            <w:r w:rsidRPr="004B2CD1">
              <w:rPr>
                <w:rFonts w:ascii="Arial" w:hAnsi="Arial" w:cs="Arial"/>
                <w:sz w:val="24"/>
                <w:szCs w:val="24"/>
              </w:rPr>
              <w:t xml:space="preserve">form the basis of the new </w:t>
            </w:r>
            <w:r>
              <w:rPr>
                <w:rFonts w:ascii="Arial" w:hAnsi="Arial" w:cs="Arial"/>
                <w:sz w:val="24"/>
                <w:szCs w:val="24"/>
              </w:rPr>
              <w:t>School Improvement P</w:t>
            </w:r>
            <w:r w:rsidRPr="004B2CD1">
              <w:rPr>
                <w:rFonts w:ascii="Arial" w:hAnsi="Arial" w:cs="Arial"/>
                <w:sz w:val="24"/>
                <w:szCs w:val="24"/>
              </w:rPr>
              <w:t>lan.</w:t>
            </w:r>
          </w:p>
          <w:p w14:paraId="3ADC1D21" w14:textId="77777777" w:rsidR="00C312AB" w:rsidRDefault="00C312AB" w:rsidP="00C312AB">
            <w:pPr>
              <w:pStyle w:val="ListParagraph"/>
              <w:rPr>
                <w:rFonts w:ascii="Arial" w:hAnsi="Arial" w:cs="Arial"/>
                <w:sz w:val="24"/>
                <w:szCs w:val="24"/>
              </w:rPr>
            </w:pPr>
          </w:p>
          <w:p w14:paraId="295653B5" w14:textId="77777777" w:rsidR="00C312AB" w:rsidRPr="004B2CD1" w:rsidRDefault="00C312AB" w:rsidP="00C312AB">
            <w:pPr>
              <w:pStyle w:val="ListParagraph"/>
              <w:rPr>
                <w:rFonts w:ascii="Arial" w:hAnsi="Arial" w:cs="Arial"/>
                <w:sz w:val="24"/>
                <w:szCs w:val="24"/>
              </w:rPr>
            </w:pPr>
            <w:r>
              <w:rPr>
                <w:rFonts w:ascii="Arial" w:hAnsi="Arial" w:cs="Arial"/>
                <w:sz w:val="24"/>
                <w:szCs w:val="24"/>
              </w:rPr>
              <w:t>Pupils and parents continue to be consulted on a range of issues from the School Improvement Plan Priorities and wider school environment. A combination of more traditional and ICT based surveys have been conducted, collated and shared with all stakeholders including the active Parent Council and Youth Club management committee.</w:t>
            </w:r>
          </w:p>
          <w:p w14:paraId="6FD5FCA0" w14:textId="77777777" w:rsidR="00C312AB" w:rsidRPr="00A01B62" w:rsidRDefault="00C312AB" w:rsidP="00C312AB">
            <w:pPr>
              <w:rPr>
                <w:rFonts w:ascii="Arial" w:hAnsi="Arial" w:cs="Arial"/>
                <w:sz w:val="24"/>
                <w:szCs w:val="24"/>
              </w:rPr>
            </w:pPr>
          </w:p>
          <w:p w14:paraId="1AF958EE" w14:textId="1FFB6685" w:rsidR="00C312AB" w:rsidRDefault="00C312AB" w:rsidP="00C312AB">
            <w:pPr>
              <w:autoSpaceDE w:val="0"/>
              <w:autoSpaceDN w:val="0"/>
              <w:adjustRightInd w:val="0"/>
              <w:rPr>
                <w:rFonts w:ascii="Arial" w:hAnsi="Arial" w:cs="Arial"/>
                <w:color w:val="FF0000"/>
                <w:sz w:val="24"/>
                <w:szCs w:val="24"/>
              </w:rPr>
            </w:pPr>
            <w:r w:rsidRPr="006851A3">
              <w:rPr>
                <w:rFonts w:ascii="Arial" w:hAnsi="Arial" w:cs="Arial"/>
                <w:sz w:val="24"/>
                <w:szCs w:val="24"/>
              </w:rPr>
              <w:t>Learning an</w:t>
            </w:r>
            <w:r>
              <w:rPr>
                <w:rFonts w:ascii="Arial" w:hAnsi="Arial" w:cs="Arial"/>
                <w:sz w:val="24"/>
                <w:szCs w:val="24"/>
              </w:rPr>
              <w:t xml:space="preserve">d teaching across the school continues to be </w:t>
            </w:r>
            <w:r w:rsidRPr="006851A3">
              <w:rPr>
                <w:rFonts w:ascii="Arial" w:hAnsi="Arial" w:cs="Arial"/>
                <w:sz w:val="24"/>
                <w:szCs w:val="24"/>
              </w:rPr>
              <w:t>monitored using a variety of approache</w:t>
            </w:r>
            <w:r>
              <w:rPr>
                <w:rFonts w:ascii="Arial" w:hAnsi="Arial" w:cs="Arial"/>
                <w:sz w:val="24"/>
                <w:szCs w:val="24"/>
              </w:rPr>
              <w:t>s, including observing learning and sampling pupil work. Forward Plan professional dialogue sessions continue to be effective in monitoring the planning around learning and teaching. This has been extremely successful and allows for robust professional dialogue</w:t>
            </w:r>
            <w:r>
              <w:rPr>
                <w:rFonts w:ascii="Arial" w:hAnsi="Arial" w:cs="Arial"/>
                <w:sz w:val="24"/>
                <w:szCs w:val="24"/>
              </w:rPr>
              <w:t xml:space="preserve"> </w:t>
            </w:r>
            <w:r>
              <w:rPr>
                <w:rFonts w:ascii="Arial" w:hAnsi="Arial" w:cs="Arial"/>
                <w:sz w:val="24"/>
                <w:szCs w:val="24"/>
              </w:rPr>
              <w:lastRenderedPageBreak/>
              <w:t>between class teachers and SLT, giving both parties a clearer understanding of the progress made and planned learning for the following term.</w:t>
            </w:r>
            <w:r w:rsidRPr="006851A3">
              <w:rPr>
                <w:rFonts w:ascii="Arial" w:hAnsi="Arial" w:cs="Arial"/>
                <w:sz w:val="24"/>
                <w:szCs w:val="24"/>
              </w:rPr>
              <w:t xml:space="preserve"> Pupil work is also sampled to help ensure continuity </w:t>
            </w:r>
            <w:r>
              <w:rPr>
                <w:rFonts w:ascii="Arial" w:hAnsi="Arial" w:cs="Arial"/>
                <w:sz w:val="24"/>
                <w:szCs w:val="24"/>
              </w:rPr>
              <w:t xml:space="preserve">and moderation </w:t>
            </w:r>
            <w:r w:rsidRPr="006851A3">
              <w:rPr>
                <w:rFonts w:ascii="Arial" w:hAnsi="Arial" w:cs="Arial"/>
                <w:sz w:val="24"/>
                <w:szCs w:val="24"/>
              </w:rPr>
              <w:t>across departments and the wider school. As a result, S</w:t>
            </w:r>
            <w:r>
              <w:rPr>
                <w:rFonts w:ascii="Arial" w:hAnsi="Arial" w:cs="Arial"/>
                <w:sz w:val="24"/>
                <w:szCs w:val="24"/>
              </w:rPr>
              <w:t>L</w:t>
            </w:r>
            <w:r w:rsidRPr="006851A3">
              <w:rPr>
                <w:rFonts w:ascii="Arial" w:hAnsi="Arial" w:cs="Arial"/>
                <w:sz w:val="24"/>
                <w:szCs w:val="24"/>
              </w:rPr>
              <w:t>T have a clear understanding of the</w:t>
            </w:r>
            <w:r>
              <w:rPr>
                <w:rFonts w:ascii="Arial" w:hAnsi="Arial" w:cs="Arial"/>
                <w:sz w:val="24"/>
                <w:szCs w:val="24"/>
              </w:rPr>
              <w:t xml:space="preserve"> school’s strengths and areas for</w:t>
            </w:r>
            <w:r w:rsidRPr="006851A3">
              <w:rPr>
                <w:rFonts w:ascii="Arial" w:hAnsi="Arial" w:cs="Arial"/>
                <w:sz w:val="24"/>
                <w:szCs w:val="24"/>
              </w:rPr>
              <w:t xml:space="preserve"> improvement. Classroom visits </w:t>
            </w:r>
            <w:r>
              <w:rPr>
                <w:rFonts w:ascii="Arial" w:hAnsi="Arial" w:cs="Arial"/>
                <w:sz w:val="24"/>
                <w:szCs w:val="24"/>
              </w:rPr>
              <w:t xml:space="preserve">by HT &amp; DHT continue to </w:t>
            </w:r>
            <w:r w:rsidRPr="006851A3">
              <w:rPr>
                <w:rFonts w:ascii="Arial" w:hAnsi="Arial" w:cs="Arial"/>
                <w:sz w:val="24"/>
                <w:szCs w:val="24"/>
              </w:rPr>
              <w:t>clearly hig</w:t>
            </w:r>
            <w:r>
              <w:rPr>
                <w:rFonts w:ascii="Arial" w:hAnsi="Arial" w:cs="Arial"/>
                <w:sz w:val="24"/>
                <w:szCs w:val="24"/>
              </w:rPr>
              <w:t>hlight</w:t>
            </w:r>
            <w:r w:rsidRPr="006851A3">
              <w:rPr>
                <w:rFonts w:ascii="Arial" w:hAnsi="Arial" w:cs="Arial"/>
                <w:sz w:val="24"/>
                <w:szCs w:val="24"/>
              </w:rPr>
              <w:t xml:space="preserve"> areas of good practice and areas for development and staff readily participate in discussions about </w:t>
            </w:r>
            <w:r>
              <w:rPr>
                <w:rFonts w:ascii="Arial" w:hAnsi="Arial" w:cs="Arial"/>
                <w:sz w:val="24"/>
                <w:szCs w:val="24"/>
              </w:rPr>
              <w:t xml:space="preserve">the </w:t>
            </w:r>
            <w:r w:rsidRPr="006851A3">
              <w:rPr>
                <w:rFonts w:ascii="Arial" w:hAnsi="Arial" w:cs="Arial"/>
                <w:sz w:val="24"/>
                <w:szCs w:val="24"/>
              </w:rPr>
              <w:t xml:space="preserve">learning and teaching which is taking place in </w:t>
            </w:r>
            <w:r>
              <w:rPr>
                <w:rFonts w:ascii="Arial" w:hAnsi="Arial" w:cs="Arial"/>
                <w:sz w:val="24"/>
                <w:szCs w:val="24"/>
              </w:rPr>
              <w:t>their classes.</w:t>
            </w:r>
            <w:r w:rsidRPr="006851A3">
              <w:rPr>
                <w:rFonts w:ascii="Arial" w:hAnsi="Arial" w:cs="Arial"/>
                <w:sz w:val="24"/>
                <w:szCs w:val="24"/>
              </w:rPr>
              <w:t xml:space="preserve"> Staff discussions at a whole-school level have a focus on improving approaches to learning and teaching.</w:t>
            </w:r>
            <w:r>
              <w:rPr>
                <w:rFonts w:ascii="Arial" w:hAnsi="Arial" w:cs="Arial"/>
                <w:sz w:val="24"/>
                <w:szCs w:val="24"/>
              </w:rPr>
              <w:t xml:space="preserve"> Peer support and stage partner working are strengths across the school where new staff are supported to settle in and encouraged to share their ideas and approaches. This type of professional sharing is</w:t>
            </w:r>
            <w:r w:rsidRPr="006851A3">
              <w:rPr>
                <w:rFonts w:ascii="Arial" w:hAnsi="Arial" w:cs="Arial"/>
                <w:sz w:val="24"/>
                <w:szCs w:val="24"/>
              </w:rPr>
              <w:t xml:space="preserve"> helping staff develop their understanding of high-quality teaching for effective learning</w:t>
            </w:r>
            <w:r>
              <w:rPr>
                <w:rFonts w:ascii="Arial" w:hAnsi="Arial" w:cs="Arial"/>
                <w:sz w:val="24"/>
                <w:szCs w:val="24"/>
              </w:rPr>
              <w:t xml:space="preserve"> as well as sharing good practice</w:t>
            </w:r>
            <w:r w:rsidRPr="006851A3">
              <w:rPr>
                <w:rFonts w:ascii="Arial" w:hAnsi="Arial" w:cs="Arial"/>
                <w:sz w:val="24"/>
                <w:szCs w:val="24"/>
              </w:rPr>
              <w:t>.</w:t>
            </w:r>
            <w:r>
              <w:rPr>
                <w:rFonts w:ascii="Arial" w:hAnsi="Arial" w:cs="Arial"/>
                <w:sz w:val="24"/>
                <w:szCs w:val="24"/>
              </w:rPr>
              <w:t xml:space="preserve"> </w:t>
            </w:r>
            <w:r w:rsidRPr="006851A3">
              <w:rPr>
                <w:rFonts w:ascii="Arial" w:hAnsi="Arial" w:cs="Arial"/>
                <w:sz w:val="24"/>
                <w:szCs w:val="24"/>
              </w:rPr>
              <w:t>The cross sector working with other establishments has also had an impact on classroom practices. Staff have continued to visit</w:t>
            </w:r>
            <w:r>
              <w:rPr>
                <w:rFonts w:ascii="Arial" w:hAnsi="Arial" w:cs="Arial"/>
                <w:sz w:val="24"/>
                <w:szCs w:val="24"/>
              </w:rPr>
              <w:t xml:space="preserve"> other </w:t>
            </w:r>
            <w:r w:rsidRPr="006851A3">
              <w:rPr>
                <w:rFonts w:ascii="Arial" w:hAnsi="Arial" w:cs="Arial"/>
                <w:sz w:val="24"/>
                <w:szCs w:val="24"/>
              </w:rPr>
              <w:t xml:space="preserve">establishments to </w:t>
            </w:r>
            <w:r>
              <w:rPr>
                <w:rFonts w:ascii="Arial" w:hAnsi="Arial" w:cs="Arial"/>
                <w:sz w:val="24"/>
                <w:szCs w:val="24"/>
              </w:rPr>
              <w:t xml:space="preserve">ensure good, effective transitions. Pupil transitions at all stages are carefully planned and well managed to ensure that they are as seamless as possible and that information is collated and shared appropriately with both our school staff and those in the receiving schools. </w:t>
            </w:r>
            <w:r>
              <w:rPr>
                <w:rFonts w:ascii="Arial" w:hAnsi="Arial" w:cs="Arial"/>
                <w:color w:val="FF0000"/>
                <w:sz w:val="24"/>
                <w:szCs w:val="24"/>
              </w:rPr>
              <w:t xml:space="preserve"> </w:t>
            </w:r>
          </w:p>
          <w:p w14:paraId="3D9A7762" w14:textId="233DF554" w:rsidR="00C312AB" w:rsidRDefault="00C312AB" w:rsidP="00C312AB">
            <w:pPr>
              <w:pStyle w:val="ListParagraph"/>
              <w:rPr>
                <w:rFonts w:ascii="Arial" w:hAnsi="Arial" w:cs="Arial"/>
                <w:sz w:val="24"/>
                <w:szCs w:val="24"/>
              </w:rPr>
            </w:pPr>
          </w:p>
          <w:p w14:paraId="296FA80F" w14:textId="77777777" w:rsidR="00C312AB" w:rsidRDefault="00C312AB" w:rsidP="00C312AB">
            <w:pPr>
              <w:autoSpaceDE w:val="0"/>
              <w:autoSpaceDN w:val="0"/>
              <w:adjustRightInd w:val="0"/>
              <w:rPr>
                <w:rFonts w:ascii="Arial" w:hAnsi="Arial" w:cs="Arial"/>
                <w:sz w:val="24"/>
                <w:szCs w:val="24"/>
              </w:rPr>
            </w:pPr>
            <w:r w:rsidRPr="00EF009B">
              <w:rPr>
                <w:rFonts w:ascii="Arial" w:hAnsi="Arial" w:cs="Arial"/>
                <w:sz w:val="24"/>
                <w:szCs w:val="24"/>
              </w:rPr>
              <w:t xml:space="preserve">Introduction of </w:t>
            </w:r>
            <w:proofErr w:type="spellStart"/>
            <w:r w:rsidRPr="00EF009B">
              <w:rPr>
                <w:rFonts w:ascii="Arial" w:hAnsi="Arial" w:cs="Arial"/>
                <w:sz w:val="24"/>
                <w:szCs w:val="24"/>
              </w:rPr>
              <w:t>GIRFMe</w:t>
            </w:r>
            <w:proofErr w:type="spellEnd"/>
            <w:r w:rsidRPr="00EF009B">
              <w:rPr>
                <w:rFonts w:ascii="Arial" w:hAnsi="Arial" w:cs="Arial"/>
                <w:sz w:val="24"/>
                <w:szCs w:val="24"/>
              </w:rPr>
              <w:t xml:space="preserve"> Plans together with a bespoke tracking system across the school, while proving initially challenging, has given a more in-depth view of pupil progress and next steps. Pupils benefit from </w:t>
            </w:r>
            <w:proofErr w:type="spellStart"/>
            <w:r w:rsidRPr="00EF009B">
              <w:rPr>
                <w:rFonts w:ascii="Arial" w:hAnsi="Arial" w:cs="Arial"/>
                <w:sz w:val="24"/>
                <w:szCs w:val="24"/>
              </w:rPr>
              <w:t>individualised</w:t>
            </w:r>
            <w:proofErr w:type="spellEnd"/>
            <w:r w:rsidRPr="00EF009B">
              <w:rPr>
                <w:rFonts w:ascii="Arial" w:hAnsi="Arial" w:cs="Arial"/>
                <w:sz w:val="24"/>
                <w:szCs w:val="24"/>
              </w:rPr>
              <w:t xml:space="preserve"> and well differentiated learning and teaching experiences which are delivered by staff skilled in a range of styles and interventions. </w:t>
            </w:r>
          </w:p>
          <w:p w14:paraId="3B8F112E" w14:textId="77777777" w:rsidR="00C312AB" w:rsidRDefault="00C312AB" w:rsidP="00C312AB">
            <w:pPr>
              <w:autoSpaceDE w:val="0"/>
              <w:autoSpaceDN w:val="0"/>
              <w:adjustRightInd w:val="0"/>
              <w:rPr>
                <w:rFonts w:ascii="Arial" w:hAnsi="Arial" w:cs="Arial"/>
                <w:sz w:val="24"/>
                <w:szCs w:val="24"/>
              </w:rPr>
            </w:pPr>
          </w:p>
          <w:p w14:paraId="7A92E15B" w14:textId="5CA8D137" w:rsidR="00C312AB" w:rsidRDefault="00C312AB" w:rsidP="00C312AB">
            <w:pPr>
              <w:autoSpaceDE w:val="0"/>
              <w:autoSpaceDN w:val="0"/>
              <w:adjustRightInd w:val="0"/>
              <w:rPr>
                <w:rFonts w:ascii="Arial" w:hAnsi="Arial" w:cs="Arial"/>
                <w:sz w:val="24"/>
                <w:szCs w:val="24"/>
              </w:rPr>
            </w:pPr>
            <w:r>
              <w:rPr>
                <w:rFonts w:ascii="Arial" w:hAnsi="Arial" w:cs="Arial"/>
                <w:sz w:val="24"/>
                <w:szCs w:val="24"/>
              </w:rPr>
              <w:t xml:space="preserve">This year pupils have benefitted from a significant number of opportunities to develop their skills for learning, life and work. This has been possible through the Developing Young Workforce Priority which delivered sustainable new partnerships with both internal and external </w:t>
            </w:r>
            <w:r w:rsidR="004A6622">
              <w:rPr>
                <w:rFonts w:ascii="Arial" w:hAnsi="Arial" w:cs="Arial"/>
                <w:sz w:val="24"/>
                <w:szCs w:val="24"/>
              </w:rPr>
              <w:t>bodies.</w:t>
            </w:r>
          </w:p>
          <w:p w14:paraId="6FDC637B" w14:textId="77777777" w:rsidR="00C312AB" w:rsidRDefault="00C312AB" w:rsidP="00C312AB">
            <w:pPr>
              <w:autoSpaceDE w:val="0"/>
              <w:autoSpaceDN w:val="0"/>
              <w:adjustRightInd w:val="0"/>
              <w:rPr>
                <w:rFonts w:ascii="Arial" w:hAnsi="Arial" w:cs="Arial"/>
                <w:sz w:val="24"/>
                <w:szCs w:val="24"/>
              </w:rPr>
            </w:pPr>
          </w:p>
          <w:p w14:paraId="74E15699" w14:textId="47D58E7C" w:rsidR="00C312AB" w:rsidRPr="00EF009B" w:rsidRDefault="00C312AB" w:rsidP="00C312AB">
            <w:pPr>
              <w:autoSpaceDE w:val="0"/>
              <w:autoSpaceDN w:val="0"/>
              <w:adjustRightInd w:val="0"/>
              <w:rPr>
                <w:rFonts w:ascii="Arial" w:hAnsi="Arial" w:cs="Arial"/>
                <w:sz w:val="24"/>
                <w:szCs w:val="24"/>
              </w:rPr>
            </w:pPr>
            <w:r>
              <w:rPr>
                <w:rFonts w:ascii="Arial" w:hAnsi="Arial" w:cs="Arial"/>
                <w:sz w:val="24"/>
                <w:szCs w:val="24"/>
              </w:rPr>
              <w:t xml:space="preserve">In June the school was selected for a Validated Self Evaluation (VSE) visit by members of NLC Education &amp; Families. It was a very positive experience for both the visiting team and </w:t>
            </w:r>
            <w:r w:rsidR="004A6622">
              <w:rPr>
                <w:rFonts w:ascii="Arial" w:hAnsi="Arial" w:cs="Arial"/>
                <w:sz w:val="24"/>
                <w:szCs w:val="24"/>
              </w:rPr>
              <w:t xml:space="preserve">the </w:t>
            </w:r>
            <w:r>
              <w:rPr>
                <w:rFonts w:ascii="Arial" w:hAnsi="Arial" w:cs="Arial"/>
                <w:sz w:val="24"/>
                <w:szCs w:val="24"/>
              </w:rPr>
              <w:t xml:space="preserve">school </w:t>
            </w:r>
            <w:r w:rsidR="004A6622">
              <w:rPr>
                <w:rFonts w:ascii="Arial" w:hAnsi="Arial" w:cs="Arial"/>
                <w:sz w:val="24"/>
                <w:szCs w:val="24"/>
              </w:rPr>
              <w:t>population</w:t>
            </w:r>
            <w:r>
              <w:rPr>
                <w:rFonts w:ascii="Arial" w:hAnsi="Arial" w:cs="Arial"/>
                <w:sz w:val="24"/>
                <w:szCs w:val="24"/>
              </w:rPr>
              <w:t xml:space="preserve">. </w:t>
            </w:r>
            <w:r w:rsidR="00DB03E6">
              <w:rPr>
                <w:rFonts w:ascii="Arial" w:hAnsi="Arial" w:cs="Arial"/>
                <w:sz w:val="24"/>
                <w:szCs w:val="24"/>
              </w:rPr>
              <w:t xml:space="preserve">The subsequent report highlighted that “children were clearly engaged in learning” and that “Teachers are highly skilled and aware of individual needs and able to plan accordingly”. The diversity of learner was also commented on and that “the curriculum provides innovative ways of addressing needs”. The wider achievements of pupils and their families was also </w:t>
            </w:r>
            <w:r w:rsidR="0047311D">
              <w:rPr>
                <w:rFonts w:ascii="Arial" w:hAnsi="Arial" w:cs="Arial"/>
                <w:sz w:val="24"/>
                <w:szCs w:val="24"/>
              </w:rPr>
              <w:t>recogni</w:t>
            </w:r>
            <w:r w:rsidR="004A6622">
              <w:rPr>
                <w:rFonts w:ascii="Arial" w:hAnsi="Arial" w:cs="Arial"/>
                <w:sz w:val="24"/>
                <w:szCs w:val="24"/>
              </w:rPr>
              <w:t>s</w:t>
            </w:r>
            <w:bookmarkStart w:id="0" w:name="_GoBack"/>
            <w:bookmarkEnd w:id="0"/>
            <w:r w:rsidR="0047311D">
              <w:rPr>
                <w:rFonts w:ascii="Arial" w:hAnsi="Arial" w:cs="Arial"/>
                <w:sz w:val="24"/>
                <w:szCs w:val="24"/>
              </w:rPr>
              <w:t>ed through a variety of successful strategies and events.</w:t>
            </w:r>
          </w:p>
          <w:p w14:paraId="1B64698A" w14:textId="77777777" w:rsidR="003962AE" w:rsidRDefault="003962AE" w:rsidP="003962AE">
            <w:pPr>
              <w:tabs>
                <w:tab w:val="left" w:pos="270"/>
              </w:tabs>
              <w:spacing w:before="5"/>
              <w:rPr>
                <w:rFonts w:ascii="Arial" w:eastAsia="Arial" w:hAnsi="Arial" w:cs="Arial"/>
                <w:b/>
                <w:bCs/>
                <w:sz w:val="32"/>
                <w:szCs w:val="32"/>
              </w:rPr>
            </w:pPr>
          </w:p>
          <w:p w14:paraId="763192E5" w14:textId="77777777" w:rsidR="003962AE" w:rsidRDefault="003962AE" w:rsidP="003962AE">
            <w:pPr>
              <w:spacing w:before="5"/>
              <w:jc w:val="center"/>
              <w:rPr>
                <w:rFonts w:ascii="Arial" w:eastAsia="Arial" w:hAnsi="Arial" w:cs="Arial"/>
                <w:b/>
                <w:bCs/>
                <w:sz w:val="32"/>
                <w:szCs w:val="32"/>
              </w:rPr>
            </w:pPr>
          </w:p>
          <w:p w14:paraId="45E3DF1C" w14:textId="77777777" w:rsidR="00637512" w:rsidRDefault="00637512" w:rsidP="00637512">
            <w:pPr>
              <w:tabs>
                <w:tab w:val="left" w:pos="2670"/>
              </w:tabs>
              <w:spacing w:before="69"/>
              <w:rPr>
                <w:rFonts w:ascii="Arial" w:hAnsi="Arial" w:cs="Arial"/>
                <w:b/>
                <w:sz w:val="24"/>
                <w:szCs w:val="24"/>
              </w:rPr>
            </w:pPr>
          </w:p>
          <w:p w14:paraId="51F2FF80" w14:textId="77777777" w:rsidR="00637512" w:rsidRDefault="00637512" w:rsidP="00637512">
            <w:pPr>
              <w:tabs>
                <w:tab w:val="left" w:pos="2670"/>
              </w:tabs>
              <w:spacing w:before="69"/>
              <w:rPr>
                <w:rFonts w:ascii="Arial" w:hAnsi="Arial" w:cs="Arial"/>
                <w:b/>
                <w:sz w:val="24"/>
                <w:szCs w:val="24"/>
              </w:rPr>
            </w:pPr>
          </w:p>
          <w:p w14:paraId="7F4B89F9" w14:textId="77777777" w:rsidR="00637512" w:rsidRDefault="00637512" w:rsidP="00637512">
            <w:pPr>
              <w:tabs>
                <w:tab w:val="left" w:pos="2670"/>
              </w:tabs>
              <w:spacing w:before="69"/>
              <w:rPr>
                <w:rFonts w:ascii="Arial" w:hAnsi="Arial" w:cs="Arial"/>
                <w:b/>
                <w:sz w:val="24"/>
                <w:szCs w:val="24"/>
              </w:rPr>
            </w:pPr>
          </w:p>
        </w:tc>
      </w:tr>
    </w:tbl>
    <w:p w14:paraId="1096B3B6" w14:textId="77777777" w:rsidR="00822C57" w:rsidRDefault="00822C57" w:rsidP="0047311D">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637512" w14:paraId="149D86EA" w14:textId="77777777" w:rsidTr="00AC49A8">
        <w:tc>
          <w:tcPr>
            <w:tcW w:w="10676" w:type="dxa"/>
            <w:gridSpan w:val="3"/>
          </w:tcPr>
          <w:p w14:paraId="00790FCF" w14:textId="77777777" w:rsidR="00637512" w:rsidRPr="009B7BB0" w:rsidRDefault="00637512" w:rsidP="007D7980">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3F601EA3" w14:textId="77777777" w:rsidR="00637512" w:rsidRDefault="00637512" w:rsidP="00F00A74">
            <w:pPr>
              <w:pStyle w:val="NormalWeb"/>
              <w:spacing w:before="0" w:beforeAutospacing="0" w:after="0" w:afterAutospacing="0"/>
              <w:rPr>
                <w:rFonts w:ascii="Arial" w:hAnsi="Arial" w:cs="Arial"/>
                <w:i/>
                <w:color w:val="000000"/>
              </w:rPr>
            </w:pPr>
            <w:r w:rsidRPr="004A7EEF">
              <w:rPr>
                <w:rFonts w:ascii="Arial" w:hAnsi="Arial" w:cs="Arial"/>
                <w:i/>
              </w:rPr>
              <w:t>School/centres should evaluate aspects of their work using the following core Quality Indicators (QIs).  Levels should be assigned using the national 6 point scale.</w:t>
            </w:r>
            <w:r w:rsidRPr="00505344">
              <w:rPr>
                <w:rFonts w:ascii="Arial" w:hAnsi="Arial" w:cs="Arial"/>
                <w:i/>
              </w:rPr>
              <w:t xml:space="preserve"> </w:t>
            </w:r>
            <w:r w:rsidRPr="00505344">
              <w:rPr>
                <w:rFonts w:ascii="Arial" w:hAnsi="Arial" w:cs="Arial"/>
                <w:i/>
                <w:color w:val="000000"/>
              </w:rPr>
              <w:t>Where there has been a recent (post- August 2016) HMIE inspection, the levels awarded should also be included. Please note that the level should relate to the entire QI and not a specific theme.</w:t>
            </w:r>
          </w:p>
          <w:p w14:paraId="65843405" w14:textId="77777777" w:rsidR="00637512" w:rsidRDefault="00637512" w:rsidP="007D7980">
            <w:pPr>
              <w:pStyle w:val="NormalWeb"/>
              <w:spacing w:before="0" w:beforeAutospacing="0" w:after="0" w:afterAutospacing="0" w:line="276" w:lineRule="auto"/>
              <w:rPr>
                <w:rFonts w:ascii="Arial" w:hAnsi="Arial" w:cs="Arial"/>
                <w:color w:val="000000"/>
              </w:rPr>
            </w:pPr>
          </w:p>
          <w:p w14:paraId="1BCCA332" w14:textId="77777777" w:rsidR="00637512" w:rsidRPr="00637512" w:rsidRDefault="00637512" w:rsidP="007D7980">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637512" w14:paraId="0647798A" w14:textId="77777777" w:rsidTr="00822C57">
        <w:tc>
          <w:tcPr>
            <w:tcW w:w="3558" w:type="dxa"/>
          </w:tcPr>
          <w:p w14:paraId="7A4D7900" w14:textId="77777777" w:rsidR="00637512" w:rsidRDefault="00637512" w:rsidP="00361B1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14:paraId="0927E579" w14:textId="77777777"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14:paraId="5A9AF8CB" w14:textId="77777777" w:rsidR="00637512" w:rsidRDefault="00637512" w:rsidP="00361B1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637512" w14:paraId="21A810C2" w14:textId="77777777" w:rsidTr="00822C57">
        <w:tc>
          <w:tcPr>
            <w:tcW w:w="3558" w:type="dxa"/>
          </w:tcPr>
          <w:p w14:paraId="7F0E44EC" w14:textId="77777777" w:rsidR="00637512" w:rsidRDefault="00637512" w:rsidP="00361B1D">
            <w:pPr>
              <w:spacing w:before="5"/>
              <w:rPr>
                <w:rFonts w:ascii="Arial" w:hAnsi="Arial" w:cs="Arial"/>
                <w:sz w:val="24"/>
                <w:szCs w:val="24"/>
              </w:rPr>
            </w:pPr>
            <w:r w:rsidRPr="004A7EEF">
              <w:rPr>
                <w:rFonts w:ascii="Arial" w:hAnsi="Arial" w:cs="Arial"/>
                <w:sz w:val="24"/>
                <w:szCs w:val="24"/>
              </w:rPr>
              <w:t>1.3 Leadership of change</w:t>
            </w:r>
          </w:p>
          <w:p w14:paraId="61770EDD" w14:textId="77777777" w:rsidR="00637512" w:rsidRDefault="00637512" w:rsidP="00361B1D">
            <w:pPr>
              <w:spacing w:before="5"/>
              <w:rPr>
                <w:rFonts w:ascii="Arial" w:eastAsia="Arial" w:hAnsi="Arial" w:cs="Arial"/>
                <w:b/>
                <w:bCs/>
                <w:sz w:val="32"/>
                <w:szCs w:val="32"/>
              </w:rPr>
            </w:pPr>
          </w:p>
        </w:tc>
        <w:tc>
          <w:tcPr>
            <w:tcW w:w="3559" w:type="dxa"/>
          </w:tcPr>
          <w:p w14:paraId="2F821B50" w14:textId="1B95B6FF" w:rsidR="00637512" w:rsidRDefault="00635EFB" w:rsidP="000C6746">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2D5E9C89" w14:textId="77777777" w:rsidR="00637512" w:rsidRDefault="00637512" w:rsidP="00361B1D">
            <w:pPr>
              <w:spacing w:before="5"/>
              <w:rPr>
                <w:rFonts w:ascii="Arial" w:eastAsia="Arial" w:hAnsi="Arial" w:cs="Arial"/>
                <w:b/>
                <w:bCs/>
                <w:sz w:val="32"/>
                <w:szCs w:val="32"/>
              </w:rPr>
            </w:pPr>
          </w:p>
        </w:tc>
      </w:tr>
      <w:tr w:rsidR="00637512" w14:paraId="2CBE1880" w14:textId="77777777" w:rsidTr="00822C57">
        <w:tc>
          <w:tcPr>
            <w:tcW w:w="3558" w:type="dxa"/>
          </w:tcPr>
          <w:p w14:paraId="4797A5E9" w14:textId="77777777" w:rsidR="00637512" w:rsidRDefault="00637512" w:rsidP="00361B1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1FC4C7C5" w14:textId="77777777" w:rsidR="00637512" w:rsidRDefault="00637512" w:rsidP="00361B1D">
            <w:pPr>
              <w:spacing w:before="5"/>
              <w:rPr>
                <w:rFonts w:ascii="Arial" w:eastAsia="Arial" w:hAnsi="Arial" w:cs="Arial"/>
                <w:b/>
                <w:bCs/>
                <w:sz w:val="32"/>
                <w:szCs w:val="32"/>
              </w:rPr>
            </w:pPr>
          </w:p>
        </w:tc>
        <w:tc>
          <w:tcPr>
            <w:tcW w:w="3559" w:type="dxa"/>
          </w:tcPr>
          <w:p w14:paraId="5B308829" w14:textId="599A1F6A" w:rsidR="00637512" w:rsidRDefault="00635EFB" w:rsidP="00635EFB">
            <w:pPr>
              <w:spacing w:before="5"/>
              <w:jc w:val="center"/>
              <w:rPr>
                <w:rFonts w:ascii="Arial" w:eastAsia="Arial" w:hAnsi="Arial" w:cs="Arial"/>
                <w:b/>
                <w:bCs/>
                <w:sz w:val="32"/>
                <w:szCs w:val="32"/>
              </w:rPr>
            </w:pPr>
            <w:r>
              <w:rPr>
                <w:rFonts w:ascii="Arial" w:eastAsia="Arial" w:hAnsi="Arial" w:cs="Arial"/>
                <w:b/>
                <w:bCs/>
                <w:sz w:val="32"/>
                <w:szCs w:val="32"/>
              </w:rPr>
              <w:lastRenderedPageBreak/>
              <w:t>4</w:t>
            </w:r>
          </w:p>
        </w:tc>
        <w:tc>
          <w:tcPr>
            <w:tcW w:w="3559" w:type="dxa"/>
          </w:tcPr>
          <w:p w14:paraId="6FE4848D" w14:textId="77777777" w:rsidR="00637512" w:rsidRDefault="00637512" w:rsidP="00361B1D">
            <w:pPr>
              <w:spacing w:before="5"/>
              <w:rPr>
                <w:rFonts w:ascii="Arial" w:eastAsia="Arial" w:hAnsi="Arial" w:cs="Arial"/>
                <w:b/>
                <w:bCs/>
                <w:sz w:val="32"/>
                <w:szCs w:val="32"/>
              </w:rPr>
            </w:pPr>
          </w:p>
        </w:tc>
      </w:tr>
      <w:tr w:rsidR="00637512" w14:paraId="36888E15" w14:textId="77777777" w:rsidTr="00822C57">
        <w:tc>
          <w:tcPr>
            <w:tcW w:w="3558" w:type="dxa"/>
          </w:tcPr>
          <w:p w14:paraId="13BEA2F8" w14:textId="77777777" w:rsidR="00637512" w:rsidRDefault="00637512" w:rsidP="00361B1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137ECDFA" w14:textId="77777777" w:rsidR="00637512" w:rsidRDefault="00637512" w:rsidP="00361B1D">
            <w:pPr>
              <w:spacing w:before="5"/>
              <w:rPr>
                <w:rFonts w:ascii="Arial" w:eastAsia="Arial" w:hAnsi="Arial" w:cs="Arial"/>
                <w:b/>
                <w:bCs/>
                <w:sz w:val="32"/>
                <w:szCs w:val="32"/>
              </w:rPr>
            </w:pPr>
          </w:p>
        </w:tc>
        <w:tc>
          <w:tcPr>
            <w:tcW w:w="3559" w:type="dxa"/>
          </w:tcPr>
          <w:p w14:paraId="02B0A70C" w14:textId="7A227B39" w:rsidR="00637512" w:rsidRDefault="00635EFB" w:rsidP="00635EFB">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4E0525D0" w14:textId="77777777" w:rsidR="00637512" w:rsidRDefault="00637512" w:rsidP="00361B1D">
            <w:pPr>
              <w:spacing w:before="5"/>
              <w:rPr>
                <w:rFonts w:ascii="Arial" w:eastAsia="Arial" w:hAnsi="Arial" w:cs="Arial"/>
                <w:b/>
                <w:bCs/>
                <w:sz w:val="32"/>
                <w:szCs w:val="32"/>
              </w:rPr>
            </w:pPr>
          </w:p>
        </w:tc>
      </w:tr>
      <w:tr w:rsidR="00637512" w14:paraId="02C41315" w14:textId="77777777" w:rsidTr="00822C57">
        <w:tc>
          <w:tcPr>
            <w:tcW w:w="3558" w:type="dxa"/>
          </w:tcPr>
          <w:p w14:paraId="2FBF8D3A" w14:textId="77777777" w:rsidR="00637512" w:rsidRDefault="00637512" w:rsidP="00361B1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6299BC7D" w14:textId="77777777" w:rsidR="00637512" w:rsidRDefault="00637512" w:rsidP="00361B1D">
            <w:pPr>
              <w:tabs>
                <w:tab w:val="left" w:pos="810"/>
              </w:tabs>
              <w:spacing w:before="5"/>
              <w:rPr>
                <w:rFonts w:ascii="Arial" w:eastAsia="Arial" w:hAnsi="Arial" w:cs="Arial"/>
                <w:b/>
                <w:bCs/>
                <w:sz w:val="32"/>
                <w:szCs w:val="32"/>
              </w:rPr>
            </w:pPr>
          </w:p>
        </w:tc>
        <w:tc>
          <w:tcPr>
            <w:tcW w:w="3559" w:type="dxa"/>
          </w:tcPr>
          <w:p w14:paraId="3EE1001F" w14:textId="218BFB0D" w:rsidR="00637512" w:rsidRDefault="002C3F50" w:rsidP="002C3F50">
            <w:pPr>
              <w:spacing w:before="5"/>
              <w:jc w:val="center"/>
              <w:rPr>
                <w:rFonts w:ascii="Arial" w:eastAsia="Arial" w:hAnsi="Arial" w:cs="Arial"/>
                <w:b/>
                <w:bCs/>
                <w:sz w:val="32"/>
                <w:szCs w:val="32"/>
              </w:rPr>
            </w:pPr>
            <w:r>
              <w:rPr>
                <w:rFonts w:ascii="Arial" w:eastAsia="Arial" w:hAnsi="Arial" w:cs="Arial"/>
                <w:b/>
                <w:bCs/>
                <w:sz w:val="32"/>
                <w:szCs w:val="32"/>
              </w:rPr>
              <w:t>4</w:t>
            </w:r>
          </w:p>
        </w:tc>
        <w:tc>
          <w:tcPr>
            <w:tcW w:w="3559" w:type="dxa"/>
          </w:tcPr>
          <w:p w14:paraId="58CE70A3" w14:textId="77777777" w:rsidR="00637512" w:rsidRDefault="00637512" w:rsidP="00361B1D">
            <w:pPr>
              <w:spacing w:before="5"/>
              <w:rPr>
                <w:rFonts w:ascii="Arial" w:eastAsia="Arial" w:hAnsi="Arial" w:cs="Arial"/>
                <w:b/>
                <w:bCs/>
                <w:sz w:val="32"/>
                <w:szCs w:val="32"/>
              </w:rPr>
            </w:pPr>
          </w:p>
        </w:tc>
      </w:tr>
      <w:tr w:rsidR="00637512" w14:paraId="170B41B7" w14:textId="77777777" w:rsidTr="00026B7B">
        <w:tc>
          <w:tcPr>
            <w:tcW w:w="10676" w:type="dxa"/>
            <w:gridSpan w:val="3"/>
          </w:tcPr>
          <w:p w14:paraId="371CB564" w14:textId="77777777" w:rsidR="00637512" w:rsidRPr="00492DDC" w:rsidRDefault="00637512" w:rsidP="00492DDC">
            <w:pPr>
              <w:rPr>
                <w:rFonts w:ascii="Arial" w:hAnsi="Arial" w:cs="Arial"/>
                <w:b/>
                <w:sz w:val="24"/>
                <w:szCs w:val="24"/>
              </w:rPr>
            </w:pPr>
            <w:r w:rsidRPr="00492DDC">
              <w:rPr>
                <w:rFonts w:ascii="Arial" w:hAnsi="Arial" w:cs="Arial"/>
                <w:b/>
                <w:sz w:val="24"/>
                <w:szCs w:val="24"/>
              </w:rPr>
              <w:t>Additional Quality Indicator</w:t>
            </w:r>
          </w:p>
          <w:p w14:paraId="63678FF9" w14:textId="77777777" w:rsidR="00637512" w:rsidRPr="00637512" w:rsidRDefault="00637512" w:rsidP="00F00A74">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14:paraId="25E4BF6E" w14:textId="77777777"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14:paraId="03F4E8F9" w14:textId="77777777" w:rsidTr="00637512">
        <w:trPr>
          <w:trHeight w:val="360"/>
        </w:trPr>
        <w:tc>
          <w:tcPr>
            <w:tcW w:w="3510" w:type="dxa"/>
          </w:tcPr>
          <w:p w14:paraId="5390B068" w14:textId="77777777" w:rsidR="00361B1D" w:rsidRPr="00361B1D" w:rsidRDefault="00361B1D" w:rsidP="00361B1D">
            <w:pPr>
              <w:spacing w:before="5"/>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686" w:type="dxa"/>
          </w:tcPr>
          <w:p w14:paraId="70CC70A0" w14:textId="77777777" w:rsidR="00361B1D" w:rsidRDefault="00361B1D" w:rsidP="00361B1D">
            <w:pPr>
              <w:spacing w:before="5"/>
              <w:rPr>
                <w:rFonts w:ascii="Arial" w:hAnsi="Arial" w:cs="Arial"/>
                <w:spacing w:val="-1"/>
                <w:sz w:val="24"/>
                <w:szCs w:val="24"/>
              </w:rPr>
            </w:pPr>
            <w:r w:rsidRPr="004A7EEF">
              <w:rPr>
                <w:rFonts w:ascii="Arial" w:hAnsi="Arial" w:cs="Arial"/>
                <w:sz w:val="24"/>
                <w:szCs w:val="24"/>
              </w:rPr>
              <w:t xml:space="preserve">School </w:t>
            </w:r>
            <w:r w:rsidRPr="004A7EEF">
              <w:rPr>
                <w:rFonts w:ascii="Arial" w:hAnsi="Arial" w:cs="Arial"/>
                <w:spacing w:val="-1"/>
                <w:sz w:val="24"/>
                <w:szCs w:val="24"/>
              </w:rPr>
              <w:t>self-evaluation</w:t>
            </w:r>
          </w:p>
          <w:p w14:paraId="6E09AB13" w14:textId="77777777" w:rsidR="00361B1D" w:rsidRDefault="00361B1D" w:rsidP="00361B1D">
            <w:pPr>
              <w:spacing w:before="5"/>
              <w:rPr>
                <w:rFonts w:ascii="Arial" w:eastAsia="Arial" w:hAnsi="Arial" w:cs="Arial"/>
                <w:b/>
                <w:bCs/>
                <w:sz w:val="32"/>
                <w:szCs w:val="32"/>
              </w:rPr>
            </w:pPr>
          </w:p>
        </w:tc>
      </w:tr>
      <w:tr w:rsidR="00361B1D" w14:paraId="4C68197B" w14:textId="77777777" w:rsidTr="00637512">
        <w:trPr>
          <w:trHeight w:val="375"/>
        </w:trPr>
        <w:tc>
          <w:tcPr>
            <w:tcW w:w="3510" w:type="dxa"/>
          </w:tcPr>
          <w:p w14:paraId="659A4FAD" w14:textId="29C6A70E" w:rsidR="00361B1D" w:rsidRPr="0047311D" w:rsidRDefault="000C6746" w:rsidP="00492DDC">
            <w:pPr>
              <w:spacing w:before="5"/>
              <w:rPr>
                <w:rFonts w:ascii="Arial" w:eastAsia="Arial" w:hAnsi="Arial" w:cs="Arial"/>
                <w:sz w:val="24"/>
                <w:szCs w:val="24"/>
              </w:rPr>
            </w:pPr>
            <w:r>
              <w:rPr>
                <w:rFonts w:ascii="Arial" w:eastAsia="Arial" w:hAnsi="Arial" w:cs="Arial"/>
                <w:sz w:val="24"/>
                <w:szCs w:val="24"/>
              </w:rPr>
              <w:t>2.7 Partnerships</w:t>
            </w:r>
          </w:p>
          <w:p w14:paraId="6BEF9B07" w14:textId="77777777" w:rsidR="00634BF7" w:rsidRDefault="00634BF7" w:rsidP="00492DDC">
            <w:pPr>
              <w:spacing w:before="5"/>
              <w:rPr>
                <w:rFonts w:ascii="Arial" w:eastAsia="Arial" w:hAnsi="Arial" w:cs="Arial"/>
                <w:b/>
                <w:bCs/>
                <w:sz w:val="32"/>
                <w:szCs w:val="32"/>
              </w:rPr>
            </w:pPr>
          </w:p>
        </w:tc>
        <w:tc>
          <w:tcPr>
            <w:tcW w:w="3686" w:type="dxa"/>
          </w:tcPr>
          <w:p w14:paraId="621B4D0F" w14:textId="122AD414" w:rsidR="00361B1D" w:rsidRDefault="002C3F50" w:rsidP="007D71F1">
            <w:pPr>
              <w:spacing w:before="5"/>
              <w:jc w:val="center"/>
              <w:rPr>
                <w:rFonts w:ascii="Arial" w:eastAsia="Arial" w:hAnsi="Arial" w:cs="Arial"/>
                <w:b/>
                <w:bCs/>
                <w:sz w:val="32"/>
                <w:szCs w:val="32"/>
              </w:rPr>
            </w:pPr>
            <w:r>
              <w:rPr>
                <w:rFonts w:ascii="Arial" w:eastAsia="Arial" w:hAnsi="Arial" w:cs="Arial"/>
                <w:b/>
                <w:bCs/>
                <w:sz w:val="32"/>
                <w:szCs w:val="32"/>
              </w:rPr>
              <w:t>5</w:t>
            </w:r>
          </w:p>
        </w:tc>
      </w:tr>
    </w:tbl>
    <w:p w14:paraId="50A66624" w14:textId="77777777" w:rsidR="00361B1D" w:rsidRDefault="00361B1D" w:rsidP="007D71F1">
      <w:pPr>
        <w:spacing w:before="5"/>
        <w:jc w:val="center"/>
        <w:rPr>
          <w:rFonts w:ascii="Arial" w:eastAsia="Arial" w:hAnsi="Arial" w:cs="Arial"/>
          <w:b/>
          <w:bCs/>
          <w:sz w:val="32"/>
          <w:szCs w:val="32"/>
        </w:rPr>
      </w:pPr>
    </w:p>
    <w:sectPr w:rsidR="00361B1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7CFA" w14:textId="77777777" w:rsidR="00E84F70" w:rsidRDefault="00E84F70">
      <w:r>
        <w:separator/>
      </w:r>
    </w:p>
  </w:endnote>
  <w:endnote w:type="continuationSeparator" w:id="0">
    <w:p w14:paraId="263FEA1A" w14:textId="77777777" w:rsidR="00E84F70" w:rsidRDefault="00E8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4C46" w14:textId="77777777" w:rsidR="00DA71FD" w:rsidRDefault="00DA71F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A9FF" w14:textId="77777777" w:rsidR="00E84F70" w:rsidRDefault="00E84F70">
      <w:r>
        <w:separator/>
      </w:r>
    </w:p>
  </w:footnote>
  <w:footnote w:type="continuationSeparator" w:id="0">
    <w:p w14:paraId="38316A32" w14:textId="77777777" w:rsidR="00E84F70" w:rsidRDefault="00E8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A64" w14:textId="77777777" w:rsidR="00DA71FD" w:rsidRDefault="00DA71F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3"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6"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7"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0"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16"/>
  </w:num>
  <w:num w:numId="5">
    <w:abstractNumId w:val="13"/>
  </w:num>
  <w:num w:numId="6">
    <w:abstractNumId w:val="8"/>
  </w:num>
  <w:num w:numId="7">
    <w:abstractNumId w:val="5"/>
  </w:num>
  <w:num w:numId="8">
    <w:abstractNumId w:val="1"/>
  </w:num>
  <w:num w:numId="9">
    <w:abstractNumId w:val="11"/>
  </w:num>
  <w:num w:numId="10">
    <w:abstractNumId w:val="10"/>
  </w:num>
  <w:num w:numId="11">
    <w:abstractNumId w:val="15"/>
  </w:num>
  <w:num w:numId="12">
    <w:abstractNumId w:val="14"/>
  </w:num>
  <w:num w:numId="13">
    <w:abstractNumId w:val="12"/>
  </w:num>
  <w:num w:numId="14">
    <w:abstractNumId w:val="4"/>
  </w:num>
  <w:num w:numId="15">
    <w:abstractNumId w:val="3"/>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FD"/>
    <w:rsid w:val="00011D9D"/>
    <w:rsid w:val="000779F5"/>
    <w:rsid w:val="0008568C"/>
    <w:rsid w:val="000A6D5C"/>
    <w:rsid w:val="000C6746"/>
    <w:rsid w:val="000F5E69"/>
    <w:rsid w:val="00150B67"/>
    <w:rsid w:val="001625C2"/>
    <w:rsid w:val="00172C31"/>
    <w:rsid w:val="00181047"/>
    <w:rsid w:val="00185BCB"/>
    <w:rsid w:val="00186851"/>
    <w:rsid w:val="00193FCD"/>
    <w:rsid w:val="001D03CD"/>
    <w:rsid w:val="001D20CF"/>
    <w:rsid w:val="001D2246"/>
    <w:rsid w:val="001D5780"/>
    <w:rsid w:val="001D58B1"/>
    <w:rsid w:val="001E3D6B"/>
    <w:rsid w:val="00265800"/>
    <w:rsid w:val="00282313"/>
    <w:rsid w:val="00296089"/>
    <w:rsid w:val="002C3F50"/>
    <w:rsid w:val="002F00F3"/>
    <w:rsid w:val="00315005"/>
    <w:rsid w:val="003403A8"/>
    <w:rsid w:val="0035755D"/>
    <w:rsid w:val="00361B1D"/>
    <w:rsid w:val="003962AE"/>
    <w:rsid w:val="003A0D43"/>
    <w:rsid w:val="003B1DD5"/>
    <w:rsid w:val="003B52D8"/>
    <w:rsid w:val="004077E2"/>
    <w:rsid w:val="00451017"/>
    <w:rsid w:val="0047311D"/>
    <w:rsid w:val="00484EDE"/>
    <w:rsid w:val="00492DDC"/>
    <w:rsid w:val="0049547B"/>
    <w:rsid w:val="00496F9D"/>
    <w:rsid w:val="004A6622"/>
    <w:rsid w:val="004A7EEF"/>
    <w:rsid w:val="004B4B6F"/>
    <w:rsid w:val="004C3377"/>
    <w:rsid w:val="00505344"/>
    <w:rsid w:val="00515B37"/>
    <w:rsid w:val="005229FD"/>
    <w:rsid w:val="00526025"/>
    <w:rsid w:val="00544B17"/>
    <w:rsid w:val="00544E0A"/>
    <w:rsid w:val="00595487"/>
    <w:rsid w:val="005A21B9"/>
    <w:rsid w:val="005A7C4F"/>
    <w:rsid w:val="005C5C56"/>
    <w:rsid w:val="005D5DC9"/>
    <w:rsid w:val="005E6644"/>
    <w:rsid w:val="00613E78"/>
    <w:rsid w:val="006303CC"/>
    <w:rsid w:val="00634BF7"/>
    <w:rsid w:val="00635EFB"/>
    <w:rsid w:val="00637512"/>
    <w:rsid w:val="00643E9C"/>
    <w:rsid w:val="00644B75"/>
    <w:rsid w:val="00650FCA"/>
    <w:rsid w:val="00660077"/>
    <w:rsid w:val="00671B45"/>
    <w:rsid w:val="00674A16"/>
    <w:rsid w:val="006C7AD6"/>
    <w:rsid w:val="006D54A7"/>
    <w:rsid w:val="006E5E57"/>
    <w:rsid w:val="007007A1"/>
    <w:rsid w:val="00727614"/>
    <w:rsid w:val="0074706C"/>
    <w:rsid w:val="0075106C"/>
    <w:rsid w:val="00763ED2"/>
    <w:rsid w:val="00767D71"/>
    <w:rsid w:val="007751A7"/>
    <w:rsid w:val="007B4958"/>
    <w:rsid w:val="007C4C1C"/>
    <w:rsid w:val="007D71F1"/>
    <w:rsid w:val="007E63C4"/>
    <w:rsid w:val="00800778"/>
    <w:rsid w:val="008047A2"/>
    <w:rsid w:val="00822C57"/>
    <w:rsid w:val="0082356E"/>
    <w:rsid w:val="0083285F"/>
    <w:rsid w:val="008454A8"/>
    <w:rsid w:val="00887A48"/>
    <w:rsid w:val="008B75F0"/>
    <w:rsid w:val="00900E33"/>
    <w:rsid w:val="00937759"/>
    <w:rsid w:val="0094698A"/>
    <w:rsid w:val="00955617"/>
    <w:rsid w:val="00962642"/>
    <w:rsid w:val="009662F4"/>
    <w:rsid w:val="00966757"/>
    <w:rsid w:val="00967942"/>
    <w:rsid w:val="00976DCA"/>
    <w:rsid w:val="009A12F5"/>
    <w:rsid w:val="009A1F21"/>
    <w:rsid w:val="009B7BB0"/>
    <w:rsid w:val="009C6743"/>
    <w:rsid w:val="009D6DD3"/>
    <w:rsid w:val="009F13E4"/>
    <w:rsid w:val="009F6ADC"/>
    <w:rsid w:val="00A01E84"/>
    <w:rsid w:val="00A06168"/>
    <w:rsid w:val="00A416E1"/>
    <w:rsid w:val="00A417B0"/>
    <w:rsid w:val="00A64BD2"/>
    <w:rsid w:val="00A80201"/>
    <w:rsid w:val="00A87E03"/>
    <w:rsid w:val="00A94D5F"/>
    <w:rsid w:val="00AB3507"/>
    <w:rsid w:val="00AB5090"/>
    <w:rsid w:val="00AC6D44"/>
    <w:rsid w:val="00AD75EF"/>
    <w:rsid w:val="00AE08B7"/>
    <w:rsid w:val="00AE3497"/>
    <w:rsid w:val="00B22549"/>
    <w:rsid w:val="00B2458E"/>
    <w:rsid w:val="00B24BDB"/>
    <w:rsid w:val="00B33B1F"/>
    <w:rsid w:val="00B357CD"/>
    <w:rsid w:val="00B42958"/>
    <w:rsid w:val="00B96818"/>
    <w:rsid w:val="00BA4E83"/>
    <w:rsid w:val="00BA52C2"/>
    <w:rsid w:val="00BB7940"/>
    <w:rsid w:val="00BC35D6"/>
    <w:rsid w:val="00BE1E91"/>
    <w:rsid w:val="00BF632F"/>
    <w:rsid w:val="00C24A18"/>
    <w:rsid w:val="00C312AB"/>
    <w:rsid w:val="00C405BD"/>
    <w:rsid w:val="00C40F00"/>
    <w:rsid w:val="00C4202E"/>
    <w:rsid w:val="00C629DB"/>
    <w:rsid w:val="00C67259"/>
    <w:rsid w:val="00C70DB6"/>
    <w:rsid w:val="00C7631B"/>
    <w:rsid w:val="00D14222"/>
    <w:rsid w:val="00D15465"/>
    <w:rsid w:val="00D746DC"/>
    <w:rsid w:val="00D824AB"/>
    <w:rsid w:val="00D96BF6"/>
    <w:rsid w:val="00DA71FD"/>
    <w:rsid w:val="00DB03E6"/>
    <w:rsid w:val="00DB7177"/>
    <w:rsid w:val="00DD73B1"/>
    <w:rsid w:val="00E03946"/>
    <w:rsid w:val="00E115B9"/>
    <w:rsid w:val="00E11F21"/>
    <w:rsid w:val="00E15DEE"/>
    <w:rsid w:val="00E605D7"/>
    <w:rsid w:val="00E643B5"/>
    <w:rsid w:val="00E84F70"/>
    <w:rsid w:val="00EC6711"/>
    <w:rsid w:val="00ED6B33"/>
    <w:rsid w:val="00EE08FE"/>
    <w:rsid w:val="00EE7292"/>
    <w:rsid w:val="00EE7C45"/>
    <w:rsid w:val="00EF009B"/>
    <w:rsid w:val="00F00A74"/>
    <w:rsid w:val="00F64184"/>
    <w:rsid w:val="00F90FF2"/>
    <w:rsid w:val="00F93512"/>
    <w:rsid w:val="00F95077"/>
    <w:rsid w:val="00FB1022"/>
    <w:rsid w:val="00FD0B3F"/>
    <w:rsid w:val="00FE22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CDD05"/>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7051-3912-4B7E-B775-D2BAA380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temp</cp:lastModifiedBy>
  <cp:revision>2</cp:revision>
  <cp:lastPrinted>2019-08-26T16:24:00Z</cp:lastPrinted>
  <dcterms:created xsi:type="dcterms:W3CDTF">2019-08-26T17:07:00Z</dcterms:created>
  <dcterms:modified xsi:type="dcterms:W3CDTF">2019-08-26T17:07:00Z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