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body>
    <w:p w:rsidRPr="00D13A5A" w:rsidR="00165CAB" w:rsidP="00F95C69" w:rsidRDefault="00382F1A" w14:paraId="653C2F34" w14:textId="5EFA6879">
      <w:pPr>
        <w:jc w:val="center"/>
        <w:rPr>
          <w:sz w:val="40"/>
          <w:szCs w:val="40"/>
        </w:rPr>
      </w:pPr>
      <w:bookmarkStart w:name="_Hlk68774778"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03F1360" wp14:editId="1EC8DD4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14905" cy="1218565"/>
            <wp:effectExtent l="0" t="0" r="4445" b="635"/>
            <wp:wrapSquare wrapText="bothSides"/>
            <wp:docPr id="2" name="Picture 1" descr="MacFiles1:Corporate ID 2001:NLC Logos Final:NLC Logo Gradient 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Files1:Corporate ID 2001:NLC Logos Final:NLC Logo Gradient Final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CAB" w:rsidP="0C274038" w:rsidRDefault="00165CAB" w14:paraId="50EBDD1E" w14:textId="3ED3D0B4">
      <w:pPr>
        <w:jc w:val="center"/>
        <w:rPr>
          <w:b w:val="1"/>
          <w:bCs w:val="1"/>
          <w:i w:val="1"/>
          <w:iCs w:val="1"/>
          <w:sz w:val="40"/>
          <w:szCs w:val="40"/>
        </w:rPr>
      </w:pPr>
    </w:p>
    <w:p w:rsidR="00165CAB" w:rsidP="0C274038" w:rsidRDefault="00165CAB" w14:paraId="038EB213" w14:textId="77777777">
      <w:pPr>
        <w:jc w:val="center"/>
        <w:rPr>
          <w:b w:val="1"/>
          <w:bCs w:val="1"/>
          <w:i w:val="1"/>
          <w:iCs w:val="1"/>
          <w:sz w:val="40"/>
          <w:szCs w:val="40"/>
        </w:rPr>
      </w:pPr>
    </w:p>
    <w:p w:rsidR="00D13A5A" w:rsidP="0C274038" w:rsidRDefault="00D13A5A" w14:paraId="14524524" w14:textId="77777777">
      <w:pPr>
        <w:jc w:val="center"/>
        <w:rPr>
          <w:b w:val="1"/>
          <w:bCs w:val="1"/>
          <w:i w:val="1"/>
          <w:iCs w:val="1"/>
          <w:sz w:val="36"/>
          <w:szCs w:val="36"/>
        </w:rPr>
      </w:pPr>
    </w:p>
    <w:p w:rsidR="00D13A5A" w:rsidP="0C274038" w:rsidRDefault="00D13A5A" w14:paraId="33333F6F" w14:textId="77777777">
      <w:pPr>
        <w:jc w:val="center"/>
        <w:rPr>
          <w:b w:val="1"/>
          <w:bCs w:val="1"/>
          <w:i w:val="1"/>
          <w:iCs w:val="1"/>
          <w:sz w:val="36"/>
          <w:szCs w:val="36"/>
        </w:rPr>
      </w:pPr>
    </w:p>
    <w:p w:rsidRPr="00A142C2" w:rsidR="00F95C69" w:rsidP="0C274038" w:rsidRDefault="007C6999" w14:paraId="5015587E" w14:textId="77777777">
      <w:pPr>
        <w:jc w:val="center"/>
        <w:rPr>
          <w:b w:val="1"/>
          <w:bCs w:val="1"/>
          <w:i w:val="1"/>
          <w:iCs w:val="1"/>
          <w:sz w:val="36"/>
          <w:szCs w:val="36"/>
        </w:rPr>
      </w:pPr>
      <w:r w:rsidRPr="0C274038" w:rsidR="007C6999">
        <w:rPr>
          <w:b w:val="1"/>
          <w:bCs w:val="1"/>
          <w:i w:val="1"/>
          <w:iCs w:val="1"/>
          <w:sz w:val="36"/>
          <w:szCs w:val="36"/>
        </w:rPr>
        <w:t>Driving Equity and Excellence</w:t>
      </w:r>
    </w:p>
    <w:p w:rsidRPr="00A142C2" w:rsidR="00AC48AF" w:rsidP="0C274038" w:rsidRDefault="00AC48AF" w14:paraId="5DF0CB70" w14:textId="77777777">
      <w:pPr>
        <w:jc w:val="center"/>
        <w:rPr>
          <w:b w:val="1"/>
          <w:bCs w:val="1"/>
          <w:i w:val="1"/>
          <w:iCs w:val="1"/>
          <w:sz w:val="36"/>
          <w:szCs w:val="36"/>
        </w:rPr>
      </w:pPr>
    </w:p>
    <w:p w:rsidRPr="00A142C2" w:rsidR="00AC48AF" w:rsidP="0C274038" w:rsidRDefault="00AC48AF" w14:paraId="79B97694" w14:textId="77777777">
      <w:pPr>
        <w:jc w:val="center"/>
        <w:rPr>
          <w:b w:val="1"/>
          <w:bCs w:val="1"/>
          <w:sz w:val="36"/>
          <w:szCs w:val="36"/>
        </w:rPr>
      </w:pPr>
    </w:p>
    <w:p w:rsidR="007C6999" w:rsidP="0C274038" w:rsidRDefault="007C6999" w14:paraId="5B07055F" w14:textId="5988A75C">
      <w:pPr>
        <w:jc w:val="center"/>
        <w:rPr>
          <w:b w:val="1"/>
          <w:bCs w:val="1"/>
          <w:sz w:val="36"/>
          <w:szCs w:val="36"/>
        </w:rPr>
      </w:pPr>
      <w:r w:rsidRPr="0C274038" w:rsidR="007C6999">
        <w:rPr>
          <w:b w:val="1"/>
          <w:bCs w:val="1"/>
          <w:sz w:val="36"/>
          <w:szCs w:val="36"/>
        </w:rPr>
        <w:t xml:space="preserve">Improvement </w:t>
      </w:r>
      <w:r w:rsidRPr="0C274038" w:rsidR="001800CE">
        <w:rPr>
          <w:b w:val="1"/>
          <w:bCs w:val="1"/>
          <w:sz w:val="36"/>
          <w:szCs w:val="36"/>
        </w:rPr>
        <w:t>Action Plan</w:t>
      </w:r>
      <w:r w:rsidRPr="0C274038" w:rsidR="005E0EB7">
        <w:rPr>
          <w:b w:val="1"/>
          <w:bCs w:val="1"/>
          <w:sz w:val="36"/>
          <w:szCs w:val="36"/>
        </w:rPr>
        <w:t>s</w:t>
      </w:r>
    </w:p>
    <w:p w:rsidRPr="00A142C2" w:rsidR="00382F1A" w:rsidP="0C274038" w:rsidRDefault="00382F1A" w14:paraId="4899A2F4" w14:textId="77777777">
      <w:pPr>
        <w:jc w:val="center"/>
        <w:rPr>
          <w:b w:val="1"/>
          <w:bCs w:val="1"/>
          <w:sz w:val="36"/>
          <w:szCs w:val="36"/>
        </w:rPr>
      </w:pPr>
    </w:p>
    <w:p w:rsidRPr="00A142C2" w:rsidR="00801A61" w:rsidP="0C274038" w:rsidRDefault="005E0EB7" w14:paraId="37660639" w14:textId="1349FFF2">
      <w:pPr>
        <w:jc w:val="center"/>
        <w:rPr>
          <w:b w:val="1"/>
          <w:bCs w:val="1"/>
          <w:sz w:val="36"/>
          <w:szCs w:val="36"/>
        </w:rPr>
      </w:pPr>
      <w:r w:rsidRPr="0C274038" w:rsidR="005E0EB7">
        <w:rPr>
          <w:b w:val="1"/>
          <w:bCs w:val="1"/>
          <w:sz w:val="36"/>
          <w:szCs w:val="36"/>
        </w:rPr>
        <w:t>Session 202</w:t>
      </w:r>
      <w:r w:rsidRPr="0C274038" w:rsidR="009C2F6F">
        <w:rPr>
          <w:b w:val="1"/>
          <w:bCs w:val="1"/>
          <w:sz w:val="36"/>
          <w:szCs w:val="36"/>
        </w:rPr>
        <w:t>2-23</w:t>
      </w:r>
    </w:p>
    <w:p w:rsidR="00F95C69" w:rsidRDefault="00F95C69" w14:paraId="60098415" w14:textId="77777777"/>
    <w:p w:rsidRPr="007E6D34" w:rsidR="00F95C69" w:rsidP="007E6D34" w:rsidRDefault="00F95C69" w14:paraId="5FE6FFAB" w14:textId="7DE95C30">
      <w:pPr>
        <w:jc w:val="center"/>
      </w:pPr>
    </w:p>
    <w:p w:rsidRPr="005B283F" w:rsidR="00F95C69" w:rsidRDefault="00F95C69" w14:paraId="3BEB3A1C" w14:textId="7777777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918BB" w:rsidTr="0C274038" w14:paraId="3D572028" w14:textId="77777777">
        <w:tc>
          <w:tcPr>
            <w:tcW w:w="3256" w:type="dxa"/>
            <w:shd w:val="clear" w:color="auto" w:fill="D9D9D9" w:themeFill="background1" w:themeFillShade="D9"/>
            <w:tcMar/>
          </w:tcPr>
          <w:p w:rsidRPr="00A918BB" w:rsidR="00A918BB" w:rsidP="0C274038" w:rsidRDefault="005E0EB7" w14:paraId="6A3FE28E" w14:textId="5859D142">
            <w:pPr>
              <w:rPr>
                <w:b w:val="1"/>
                <w:bCs w:val="1"/>
                <w:sz w:val="28"/>
                <w:szCs w:val="28"/>
              </w:rPr>
            </w:pPr>
            <w:r w:rsidRPr="0C274038" w:rsidR="005E0EB7">
              <w:rPr>
                <w:b w:val="1"/>
                <w:bCs w:val="1"/>
                <w:sz w:val="28"/>
                <w:szCs w:val="28"/>
              </w:rPr>
              <w:t>School</w:t>
            </w:r>
            <w:r w:rsidRPr="0C274038" w:rsidR="00A918BB">
              <w:rPr>
                <w:b w:val="1"/>
                <w:bCs w:val="1"/>
                <w:sz w:val="28"/>
                <w:szCs w:val="28"/>
              </w:rPr>
              <w:t>:</w:t>
            </w:r>
          </w:p>
        </w:tc>
        <w:tc>
          <w:tcPr>
            <w:tcW w:w="5760" w:type="dxa"/>
            <w:tcMar/>
          </w:tcPr>
          <w:p w:rsidR="00A918BB" w:rsidP="00A142C2" w:rsidRDefault="00AC24AF" w14:paraId="2FE3483D" w14:textId="71698919">
            <w:pPr>
              <w:rPr>
                <w:sz w:val="28"/>
                <w:szCs w:val="28"/>
              </w:rPr>
            </w:pPr>
            <w:r w:rsidRPr="0C274038" w:rsidR="00AC24AF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8"/>
                <w:szCs w:val="28"/>
              </w:rPr>
              <w:t>Chryston</w:t>
            </w:r>
            <w:r w:rsidRPr="0C274038" w:rsidR="1C6ACD8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8"/>
                <w:szCs w:val="28"/>
              </w:rPr>
              <w:t xml:space="preserve"> Primary School</w:t>
            </w:r>
          </w:p>
        </w:tc>
      </w:tr>
      <w:tr w:rsidR="00A918BB" w:rsidTr="0C274038" w14:paraId="6F5089C8" w14:textId="77777777">
        <w:tc>
          <w:tcPr>
            <w:tcW w:w="3256" w:type="dxa"/>
            <w:shd w:val="clear" w:color="auto" w:fill="D9D9D9" w:themeFill="background1" w:themeFillShade="D9"/>
            <w:tcMar/>
          </w:tcPr>
          <w:p w:rsidRPr="00A918BB" w:rsidR="00A918BB" w:rsidP="0C274038" w:rsidRDefault="005E0EB7" w14:paraId="527969C2" w14:textId="7FB868D4">
            <w:pPr>
              <w:rPr>
                <w:b w:val="1"/>
                <w:bCs w:val="1"/>
                <w:sz w:val="28"/>
                <w:szCs w:val="28"/>
              </w:rPr>
            </w:pPr>
            <w:r w:rsidRPr="0C274038" w:rsidR="005E0EB7">
              <w:rPr>
                <w:b w:val="1"/>
                <w:bCs w:val="1"/>
                <w:sz w:val="28"/>
                <w:szCs w:val="28"/>
              </w:rPr>
              <w:t>Cluster</w:t>
            </w:r>
            <w:r w:rsidRPr="0C274038" w:rsidR="00A918BB">
              <w:rPr>
                <w:b w:val="1"/>
                <w:bCs w:val="1"/>
                <w:sz w:val="28"/>
                <w:szCs w:val="28"/>
              </w:rPr>
              <w:t>:</w:t>
            </w:r>
          </w:p>
        </w:tc>
        <w:tc>
          <w:tcPr>
            <w:tcW w:w="5760" w:type="dxa"/>
            <w:tcMar/>
          </w:tcPr>
          <w:p w:rsidR="00A918BB" w:rsidP="0C274038" w:rsidRDefault="00AC24AF" w14:paraId="16DB1F68" w14:textId="271191FC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8"/>
                <w:szCs w:val="28"/>
              </w:rPr>
            </w:pPr>
            <w:r w:rsidRPr="0C274038" w:rsidR="00AC24AF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8"/>
                <w:szCs w:val="28"/>
              </w:rPr>
              <w:t>Chryston High School</w:t>
            </w:r>
          </w:p>
        </w:tc>
      </w:tr>
    </w:tbl>
    <w:p w:rsidR="009124A9" w:rsidP="21C855F6" w:rsidRDefault="009124A9" w14:paraId="15ED223F" w14:textId="53FAE2C7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27"/>
      </w:tblGrid>
      <w:tr w:rsidR="001D556F" w:rsidTr="21C97023" w14:paraId="1576793D" w14:textId="77777777">
        <w:trPr/>
        <w:tc>
          <w:tcPr>
            <w:tcW w:w="901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1D556F" w:rsidRDefault="001D556F" w14:paraId="2C2EAB83" w14:textId="38E5F90E">
            <w:pPr>
              <w:jc w:val="center"/>
              <w:rPr>
                <w:sz w:val="32"/>
                <w:szCs w:val="32"/>
                <w:lang w:eastAsia="en-US"/>
              </w:rPr>
            </w:pPr>
            <w:r w:rsidRPr="0C274038" w:rsidR="001D556F">
              <w:rPr>
                <w:sz w:val="32"/>
                <w:szCs w:val="32"/>
              </w:rPr>
              <w:t>Improvement Plan Summary</w:t>
            </w:r>
          </w:p>
        </w:tc>
      </w:tr>
      <w:tr w:rsidR="001D556F" w:rsidTr="21C97023" w14:paraId="3ABBB3C8" w14:textId="77777777">
        <w:trPr/>
        <w:tc>
          <w:tcPr>
            <w:tcW w:w="26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1D556F" w:rsidRDefault="001D556F" w14:paraId="7D15D8EC" w14:textId="77777777">
            <w:pPr>
              <w:rPr>
                <w:sz w:val="32"/>
                <w:szCs w:val="32"/>
                <w:lang w:eastAsia="en-US"/>
              </w:rPr>
            </w:pPr>
            <w:r w:rsidRPr="0C274038" w:rsidR="001D556F">
              <w:rPr>
                <w:sz w:val="32"/>
                <w:szCs w:val="32"/>
              </w:rPr>
              <w:t>Cluster Priority:</w:t>
            </w:r>
          </w:p>
        </w:tc>
        <w:tc>
          <w:tcPr>
            <w:tcW w:w="63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556F" w:rsidP="026C9442" w:rsidRDefault="001D556F" w14:paraId="25BF6613" w14:textId="77651392">
            <w:pPr/>
            <w:r w:rsidRPr="0C274038" w:rsidR="7D1FDF0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To improve attainment data through increased overall attendance in line with NLC target (95%) by May 2023 with a focus on targeted pupils and targeted interventions</w:t>
            </w:r>
          </w:p>
        </w:tc>
      </w:tr>
      <w:tr w:rsidR="001D556F" w:rsidTr="21C97023" w14:paraId="6A3790FA" w14:textId="77777777">
        <w:trPr/>
        <w:tc>
          <w:tcPr>
            <w:tcW w:w="26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1D556F" w:rsidP="46244C69" w:rsidRDefault="001D556F" w14:paraId="4DECC111" w14:textId="543C671F">
            <w:pPr>
              <w:rPr>
                <w:rFonts w:ascii="Calibri" w:hAnsi="Calibri" w:eastAsia="Calibri" w:cs="Calibri" w:asciiTheme="majorAscii" w:hAnsiTheme="majorAscii" w:eastAsiaTheme="majorAscii" w:cstheme="majorAscii"/>
                <w:sz w:val="32"/>
                <w:szCs w:val="32"/>
                <w:lang w:eastAsia="en-US"/>
              </w:rPr>
            </w:pPr>
            <w:r w:rsidRPr="0C274038" w:rsidR="001D556F">
              <w:rPr>
                <w:rFonts w:ascii="Calibri" w:hAnsi="Calibri" w:eastAsia="Calibri" w:cs="Calibri" w:asciiTheme="majorAscii" w:hAnsiTheme="majorAscii" w:eastAsiaTheme="majorAscii" w:cstheme="majorAscii"/>
                <w:sz w:val="32"/>
                <w:szCs w:val="32"/>
              </w:rPr>
              <w:t>School Priority</w:t>
            </w:r>
            <w:r w:rsidRPr="0C274038" w:rsidR="091B4B01">
              <w:rPr>
                <w:rFonts w:ascii="Calibri" w:hAnsi="Calibri" w:eastAsia="Calibri" w:cs="Calibri" w:asciiTheme="majorAscii" w:hAnsiTheme="majorAscii" w:eastAsiaTheme="majorAscii" w:cstheme="majorAscii"/>
                <w:sz w:val="32"/>
                <w:szCs w:val="32"/>
              </w:rPr>
              <w:t xml:space="preserve"> </w:t>
            </w:r>
            <w:r w:rsidRPr="0C274038" w:rsidR="001D556F">
              <w:rPr>
                <w:rFonts w:ascii="Calibri" w:hAnsi="Calibri" w:eastAsia="Calibri" w:cs="Calibri" w:asciiTheme="majorAscii" w:hAnsiTheme="majorAscii" w:eastAsiaTheme="majorAscii" w:cstheme="majorAscii"/>
                <w:sz w:val="32"/>
                <w:szCs w:val="32"/>
              </w:rPr>
              <w:t>1:</w:t>
            </w:r>
          </w:p>
        </w:tc>
        <w:tc>
          <w:tcPr>
            <w:tcW w:w="63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556F" w:rsidP="0C274038" w:rsidRDefault="39DDBD64" w14:paraId="34743C3C" w14:textId="19706A27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8"/>
                <w:szCs w:val="28"/>
                <w:lang w:eastAsia="en-US"/>
              </w:rPr>
            </w:pPr>
            <w:r w:rsidRPr="0C274038" w:rsidR="39DDBD64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4"/>
                <w:szCs w:val="24"/>
              </w:rPr>
              <w:t xml:space="preserve">To improve the health and wellbeing of pupils through increased engagement by </w:t>
            </w:r>
            <w:r w:rsidRPr="0C274038" w:rsidR="77B4149F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4"/>
                <w:szCs w:val="24"/>
              </w:rPr>
              <w:t xml:space="preserve">May 2023 as evidenced in attendance and </w:t>
            </w:r>
            <w:r w:rsidRPr="0C274038" w:rsidR="007C3942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4"/>
                <w:szCs w:val="24"/>
              </w:rPr>
              <w:t>wellbeing</w:t>
            </w:r>
            <w:r w:rsidRPr="0C274038" w:rsidR="77B4149F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4"/>
                <w:szCs w:val="24"/>
              </w:rPr>
              <w:t xml:space="preserve"> data</w:t>
            </w:r>
          </w:p>
        </w:tc>
      </w:tr>
      <w:tr w:rsidR="001D556F" w:rsidTr="21C97023" w14:paraId="560600E4" w14:textId="77777777">
        <w:trPr/>
        <w:tc>
          <w:tcPr>
            <w:tcW w:w="26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1D556F" w:rsidP="46244C69" w:rsidRDefault="001D556F" w14:paraId="70C1B616" w14:textId="77777777">
            <w:pPr>
              <w:rPr>
                <w:rFonts w:ascii="Calibri" w:hAnsi="Calibri" w:eastAsia="Calibri" w:cs="Calibri" w:asciiTheme="majorAscii" w:hAnsiTheme="majorAscii" w:eastAsiaTheme="majorAscii" w:cstheme="majorAscii"/>
                <w:sz w:val="32"/>
                <w:szCs w:val="32"/>
                <w:lang w:eastAsia="en-US"/>
              </w:rPr>
            </w:pPr>
            <w:r w:rsidRPr="0C274038" w:rsidR="001D556F">
              <w:rPr>
                <w:rFonts w:ascii="Calibri" w:hAnsi="Calibri" w:eastAsia="Calibri" w:cs="Calibri" w:asciiTheme="majorAscii" w:hAnsiTheme="majorAscii" w:eastAsiaTheme="majorAscii" w:cstheme="majorAscii"/>
                <w:sz w:val="32"/>
                <w:szCs w:val="32"/>
              </w:rPr>
              <w:t>School Priority 2:</w:t>
            </w:r>
          </w:p>
        </w:tc>
        <w:tc>
          <w:tcPr>
            <w:tcW w:w="63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556F" w:rsidP="46244C69" w:rsidRDefault="1D98A109" w14:paraId="52736014" w14:textId="3C45DAD6">
            <w:pPr>
              <w:rPr>
                <w:rFonts w:ascii="Calibri" w:hAnsi="Calibri" w:eastAsia="Calibri" w:cs="Calibri" w:asciiTheme="majorAscii" w:hAnsiTheme="majorAscii" w:eastAsiaTheme="majorAscii" w:cstheme="majorAscii"/>
                <w:sz w:val="32"/>
                <w:szCs w:val="32"/>
                <w:lang w:eastAsia="en-US"/>
              </w:rPr>
            </w:pPr>
            <w:r w:rsidRPr="21C97023" w:rsidR="1D98A109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>Attainment in writing will increase overa</w:t>
            </w:r>
            <w:r w:rsidRPr="21C97023" w:rsidR="1D98A109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 xml:space="preserve">ll from </w:t>
            </w:r>
            <w:r w:rsidRPr="21C97023" w:rsidR="48F579F5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>82</w:t>
            </w:r>
            <w:r w:rsidRPr="21C97023" w:rsidR="7A2DB7E4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 xml:space="preserve">% to </w:t>
            </w:r>
            <w:r w:rsidRPr="21C97023" w:rsidR="4FDBC84D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>89</w:t>
            </w:r>
            <w:r w:rsidRPr="21C97023" w:rsidR="7A2DB7E4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>%</w:t>
            </w:r>
            <w:r w:rsidRPr="21C97023" w:rsidR="1D98A109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 xml:space="preserve">   by May 2023, as </w:t>
            </w:r>
            <w:r w:rsidRPr="21C97023" w:rsidR="1D98A109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>evidenced</w:t>
            </w:r>
            <w:r w:rsidRPr="21C97023" w:rsidR="1D98A109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  <w:r w:rsidRPr="21C97023" w:rsidR="41943B52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>in teacher professional judgement data from P1-P</w:t>
            </w:r>
            <w:proofErr w:type="gramStart"/>
            <w:r w:rsidRPr="21C97023" w:rsidR="41943B52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>7</w:t>
            </w:r>
            <w:r w:rsidRPr="21C97023" w:rsidR="1D98A109">
              <w:rPr>
                <w:rFonts w:ascii="Calibri" w:hAnsi="Calibri" w:eastAsia="Calibri" w:cs="Calibri" w:asciiTheme="majorAscii" w:hAnsiTheme="majorAscii" w:eastAsiaTheme="majorAscii" w:cstheme="majorAscii"/>
                <w:sz w:val="32"/>
                <w:szCs w:val="32"/>
              </w:rPr>
              <w:t xml:space="preserve"> </w:t>
            </w:r>
            <w:r w:rsidRPr="21C97023" w:rsidR="1D98A109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  <w:r w:rsidRPr="21C97023" w:rsidR="7856CF40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>(</w:t>
            </w:r>
            <w:proofErr w:type="gramEnd"/>
            <w:r w:rsidRPr="21C97023" w:rsidR="7856CF40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>Particular focus on current P</w:t>
            </w:r>
            <w:r w:rsidRPr="21C97023" w:rsidR="300445C5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>5</w:t>
            </w:r>
            <w:r w:rsidRPr="21C97023" w:rsidR="7856CF40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 xml:space="preserve"> (</w:t>
            </w:r>
            <w:r w:rsidRPr="21C97023" w:rsidR="17EB2D58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>71</w:t>
            </w:r>
            <w:r w:rsidRPr="21C97023" w:rsidR="7856CF40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>%)</w:t>
            </w:r>
          </w:p>
          <w:p w:rsidR="001D556F" w:rsidP="46244C69" w:rsidRDefault="001D556F" w14:paraId="2F39C34C" w14:textId="77777777">
            <w:pPr>
              <w:rPr>
                <w:rFonts w:ascii="Calibri" w:hAnsi="Calibri" w:eastAsia="Calibri" w:cs="Calibri" w:asciiTheme="majorAscii" w:hAnsiTheme="majorAscii" w:eastAsiaTheme="majorAscii" w:cstheme="majorAscii"/>
                <w:sz w:val="32"/>
                <w:szCs w:val="32"/>
                <w:lang w:eastAsia="en-US"/>
              </w:rPr>
            </w:pPr>
          </w:p>
        </w:tc>
      </w:tr>
    </w:tbl>
    <w:p w:rsidR="009124A9" w:rsidP="007C6999" w:rsidRDefault="009124A9" w14:paraId="45478AE0" w14:textId="77777777">
      <w:pPr>
        <w:ind w:left="1440" w:firstLine="720"/>
        <w:rPr>
          <w:sz w:val="32"/>
          <w:szCs w:val="32"/>
        </w:rPr>
      </w:pPr>
    </w:p>
    <w:p w:rsidR="009124A9" w:rsidP="007C6999" w:rsidRDefault="009124A9" w14:paraId="64A791DC" w14:textId="77777777">
      <w:pPr>
        <w:ind w:left="1440" w:firstLine="720"/>
        <w:rPr>
          <w:sz w:val="32"/>
          <w:szCs w:val="32"/>
        </w:rPr>
      </w:pPr>
    </w:p>
    <w:p w:rsidR="00165CAB" w:rsidP="007C6999" w:rsidRDefault="00165CAB" w14:paraId="0B9380A3" w14:textId="77777777">
      <w:pPr>
        <w:ind w:left="1440" w:firstLine="720"/>
        <w:rPr>
          <w:sz w:val="32"/>
          <w:szCs w:val="32"/>
        </w:rPr>
      </w:pPr>
    </w:p>
    <w:p w:rsidR="005F000D" w:rsidRDefault="005F000D" w14:paraId="192C6309" w14:textId="77777777"/>
    <w:p w:rsidR="005B283F" w:rsidRDefault="005B283F" w14:paraId="56E0076A" w14:textId="77777777"/>
    <w:p w:rsidR="007E6D34" w:rsidP="0C274038" w:rsidRDefault="007E6D34" w14:paraId="6B94241B" w14:textId="29B1676D">
      <w:pPr>
        <w:rPr>
          <w:b w:val="1"/>
          <w:bCs w:val="1"/>
        </w:rPr>
      </w:pPr>
    </w:p>
    <w:p w:rsidR="009C2F6F" w:rsidP="0C274038" w:rsidRDefault="009C2F6F" w14:paraId="4C83A206" w14:textId="77777777">
      <w:pPr>
        <w:rPr>
          <w:b w:val="1"/>
          <w:bCs w:val="1"/>
        </w:rPr>
      </w:pPr>
    </w:p>
    <w:p w:rsidR="00D0187A" w:rsidP="0C274038" w:rsidRDefault="00D0187A" w14:paraId="2C1E7EAA" w14:textId="4F92A8B0">
      <w:pPr>
        <w:rPr>
          <w:b w:val="1"/>
          <w:bCs w:val="1"/>
          <w:highlight w:val="yellow"/>
        </w:rPr>
      </w:pPr>
    </w:p>
    <w:p w:rsidRPr="00457584" w:rsidR="00D0187A" w:rsidP="0C274038" w:rsidRDefault="00D0187A" w14:paraId="485E4047" w14:textId="08BF16A0">
      <w:pPr>
        <w:rPr>
          <w:b w:val="1"/>
          <w:bCs w:val="1"/>
          <w:highlight w:val="yellow"/>
        </w:rPr>
      </w:pPr>
      <w:r w:rsidR="00D0187A">
        <w:drawing>
          <wp:inline wp14:editId="2523107D" wp14:anchorId="25D3A156">
            <wp:extent cx="5731510" cy="3848100"/>
            <wp:effectExtent l="0" t="0" r="2540" b="0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b9b55f6f4a8c40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57584" w:rsidR="0030207E" w:rsidP="0C274038" w:rsidRDefault="0030207E" w14:paraId="0BEDEF1B" w14:textId="77777777">
      <w:pPr>
        <w:rPr>
          <w:rFonts w:cs="Arial"/>
          <w:b w:val="1"/>
          <w:bCs w:val="1"/>
          <w:highlight w:val="yellow"/>
        </w:rPr>
      </w:pPr>
    </w:p>
    <w:p w:rsidR="000D6CDC" w:rsidP="0C274038" w:rsidRDefault="000D6CDC" w14:paraId="3781ABF7" w14:textId="77777777">
      <w:pPr>
        <w:pStyle w:val="Default"/>
        <w:rPr>
          <w:b w:val="1"/>
          <w:bCs w:val="1"/>
          <w:sz w:val="22"/>
          <w:szCs w:val="22"/>
        </w:rPr>
      </w:pPr>
    </w:p>
    <w:p w:rsidR="007E6D34" w:rsidP="000D6CDC" w:rsidRDefault="007E6D34" w14:paraId="57B16732" w14:textId="77777777">
      <w:pPr>
        <w:pStyle w:val="Default"/>
        <w:rPr>
          <w:b w:val="1"/>
          <w:bCs w:val="1"/>
        </w:rPr>
      </w:pPr>
    </w:p>
    <w:p w:rsidR="000D6CDC" w:rsidP="0C274038" w:rsidRDefault="000D6CDC" w14:paraId="6CE5B0D5" w14:textId="12CA49CA">
      <w:pPr>
        <w:pStyle w:val="Default"/>
        <w:rPr>
          <w:b w:val="1"/>
          <w:bCs w:val="1"/>
          <w:sz w:val="22"/>
          <w:szCs w:val="22"/>
        </w:rPr>
      </w:pPr>
      <w:r w:rsidRPr="0C274038" w:rsidR="000D6CDC">
        <w:rPr>
          <w:b w:val="1"/>
          <w:bCs w:val="1"/>
        </w:rPr>
        <w:t>School Vision and Values</w:t>
      </w:r>
    </w:p>
    <w:p w:rsidRPr="00A142C2" w:rsidR="000D6CDC" w:rsidP="46244C69" w:rsidRDefault="4E7F65A2" w14:paraId="01BFC996" w14:textId="6F828169">
      <w:pPr>
        <w:framePr w:w="9068" w:h="1455" w:hSpace="180" w:wrap="around" w:hAnchor="page" w:vAnchor="text" w:x="1501" w:y="6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In </w:t>
      </w:r>
      <w:r w:rsidRPr="0C274038" w:rsidR="007C394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Chryston Primary,</w:t>
      </w: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we aim to provide a broad and balanced curriculum within a stimulating and caring environment, promoting positive attitudes</w:t>
      </w:r>
      <w:r w:rsidRPr="0C274038" w:rsidR="1E519E97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and partnerships</w:t>
      </w: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within the community to ensure that all children meet their full potential-</w:t>
      </w:r>
    </w:p>
    <w:p w:rsidRPr="00A142C2" w:rsidR="000D6CDC" w:rsidP="0C274038" w:rsidRDefault="4E7F65A2" w14:paraId="4518B562" w14:textId="04C2DE5F">
      <w:pPr>
        <w:framePr w:w="9068" w:h="1455" w:hSpace="180" w:wrap="around" w:hAnchor="page" w:vAnchor="text" w:x="1501" w:y="6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* </w:t>
      </w: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to</w:t>
      </w: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enable all in our care to reach their maximum potential educationally, socially and emotionally in a safe, happy, secure and trusting environment</w:t>
      </w:r>
    </w:p>
    <w:p w:rsidRPr="00A142C2" w:rsidR="000D6CDC" w:rsidP="0C274038" w:rsidRDefault="4E7F65A2" w14:paraId="4A8229C8" w14:textId="22521CC6">
      <w:pPr>
        <w:framePr w:w="9068" w:h="1455" w:hSpace="180" w:wrap="around" w:hAnchor="page" w:vAnchor="text" w:x="1501" w:y="6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* </w:t>
      </w: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to</w:t>
      </w: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ensure that children are given the opportunities to become successful learners through effective learning and teaching based upon clear aims, policies and through a structured learning programme which offers both challenge and support</w:t>
      </w:r>
    </w:p>
    <w:p w:rsidRPr="00A142C2" w:rsidR="000D6CDC" w:rsidP="0C274038" w:rsidRDefault="4E7F65A2" w14:paraId="650F6F4B" w14:textId="11A6E954">
      <w:pPr>
        <w:framePr w:w="9068" w:h="1455" w:hSpace="180" w:wrap="around" w:hAnchor="page" w:vAnchor="text" w:x="1501" w:y="6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* </w:t>
      </w: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to</w:t>
      </w: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encourage all children to develop an appreciation of self-worth, respect for themselves and others, in an environment where success is celebrated and promoted, thus encouraging all children to become confident individuals.</w:t>
      </w:r>
    </w:p>
    <w:p w:rsidRPr="00A142C2" w:rsidR="000D6CDC" w:rsidP="0C274038" w:rsidRDefault="4E7F65A2" w14:paraId="4B46F14D" w14:textId="262C5B07">
      <w:pPr>
        <w:framePr w:w="9068" w:h="1455" w:hSpace="180" w:wrap="around" w:hAnchor="page" w:vAnchor="text" w:x="1501" w:y="6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* </w:t>
      </w: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to</w:t>
      </w: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strive to create and maintain a positive partnership between parents and the whole school community where each plays a vital role in the development of our children’s moral and social values in order that they become responsible citizens.</w:t>
      </w:r>
    </w:p>
    <w:p w:rsidRPr="00A142C2" w:rsidR="000D6CDC" w:rsidP="0C274038" w:rsidRDefault="4E7F65A2" w14:paraId="4D0701EF" w14:textId="11061837">
      <w:pPr>
        <w:framePr w:w="9068" w:h="1455" w:hSpace="180" w:wrap="around" w:hAnchor="page" w:vAnchor="text" w:x="1501" w:y="6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* </w:t>
      </w: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to</w:t>
      </w: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foster independence and the development of positive attitudes and self-discipline within an agreed code of conduct, to ensure that all children feel accepted and valued, encouraging them to be effective contributors within their environment and the wider community.</w:t>
      </w:r>
    </w:p>
    <w:p w:rsidRPr="00A142C2" w:rsidR="000D6CDC" w:rsidP="0C274038" w:rsidRDefault="4E7F65A2" w14:paraId="4CFA2825" w14:textId="755AFCC4">
      <w:pPr>
        <w:framePr w:w="9068" w:h="1455" w:hSpace="180" w:wrap="around" w:hAnchor="page" w:vAnchor="text" w:x="1501" w:y="6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Values-</w:t>
      </w:r>
    </w:p>
    <w:p w:rsidRPr="00A142C2" w:rsidR="000D6CDC" w:rsidP="0C274038" w:rsidRDefault="4E7F65A2" w14:paraId="2C6E2200" w14:textId="669B053E">
      <w:pPr>
        <w:framePr w:w="9068" w:h="1455" w:hSpace="180" w:wrap="around" w:hAnchor="page" w:vAnchor="text" w:x="1501" w:y="6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  <w:r w:rsidRPr="0C274038" w:rsidR="4E7F65A2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After consultation with pupils, parents, staff and partners in session 2019/2020 the following shared values were identified.</w:t>
      </w:r>
    </w:p>
    <w:p w:rsidR="000D6CDC" w:rsidP="0C274038" w:rsidRDefault="00E62FE4" w14:paraId="0B31BB1C" w14:textId="582A6A05">
      <w:pPr>
        <w:framePr w:w="9068" w:h="1455" w:hSpace="180" w:wrap="around" w:hAnchor="page" w:vAnchor="text" w:x="1501" w:y="6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  <w:color w:val="000000" w:themeColor="text1"/>
          <w:sz w:val="22"/>
          <w:szCs w:val="22"/>
        </w:rPr>
      </w:pPr>
      <w:r w:rsidRPr="0C274038" w:rsidR="00E62FE4"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2"/>
          <w:szCs w:val="22"/>
        </w:rPr>
        <w:t xml:space="preserve">- </w:t>
      </w:r>
      <w:r w:rsidRPr="0C274038" w:rsidR="004711AC"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2"/>
          <w:szCs w:val="22"/>
        </w:rPr>
        <w:t>Kindness</w:t>
      </w:r>
    </w:p>
    <w:p w:rsidR="004711AC" w:rsidP="0C274038" w:rsidRDefault="00E62FE4" w14:paraId="3265543E" w14:textId="32B9F018">
      <w:pPr>
        <w:framePr w:w="9068" w:h="1455" w:hSpace="180" w:wrap="around" w:hAnchor="page" w:vAnchor="text" w:x="1501" w:y="6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  <w:color w:val="000000" w:themeColor="text1"/>
          <w:sz w:val="22"/>
          <w:szCs w:val="22"/>
        </w:rPr>
      </w:pPr>
      <w:r w:rsidRPr="0C274038" w:rsidR="00E62FE4"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2"/>
          <w:szCs w:val="22"/>
        </w:rPr>
        <w:t>- Respect</w:t>
      </w:r>
    </w:p>
    <w:p w:rsidRPr="00A142C2" w:rsidR="00E62FE4" w:rsidP="0C274038" w:rsidRDefault="00E62FE4" w14:paraId="58CDD7B6" w14:textId="06ABCDDF">
      <w:pPr>
        <w:framePr w:w="9068" w:h="1455" w:hSpace="180" w:wrap="around" w:hAnchor="page" w:vAnchor="text" w:x="1501" w:y="6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  <w:color w:val="000000" w:themeColor="text1"/>
          <w:sz w:val="22"/>
          <w:szCs w:val="22"/>
        </w:rPr>
      </w:pPr>
      <w:r w:rsidRPr="0C274038" w:rsidR="00E62FE4"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2"/>
          <w:szCs w:val="22"/>
        </w:rPr>
        <w:t>- Hardwork</w:t>
      </w:r>
    </w:p>
    <w:p w:rsidR="000D6CDC" w:rsidP="0C274038" w:rsidRDefault="000D6CDC" w14:paraId="5F1D5E23" w14:textId="1653AA4A">
      <w:pPr>
        <w:framePr w:w="9068" w:h="1455" w:hSpace="180" w:wrap="around" w:hAnchor="page" w:vAnchor="text" w:x="1501" w:y="6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  <w:color w:val="000000" w:themeColor="text1"/>
          <w:sz w:val="22"/>
          <w:szCs w:val="22"/>
        </w:rPr>
      </w:pPr>
    </w:p>
    <w:p w:rsidRPr="00A142C2" w:rsidR="00F7727B" w:rsidP="0C274038" w:rsidRDefault="00F7727B" w14:paraId="22B886D1" w14:textId="23F77832">
      <w:pPr>
        <w:framePr w:w="9068" w:h="1455" w:hSpace="180" w:wrap="around" w:hAnchor="page" w:vAnchor="text" w:x="1501" w:y="6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  <w:r w:rsidRPr="0C274038" w:rsidR="00F7727B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The current school </w:t>
      </w:r>
      <w:r w:rsidR="00453321">
        <w:rPr/>
        <w:t>Chryston Primary is a welcoming place of friendship and safety where all learners work to achieve their full potential in order that they make their best contribution to society</w:t>
      </w:r>
    </w:p>
    <w:p w:rsidRPr="00A142C2" w:rsidR="000D6CDC" w:rsidP="21C855F6" w:rsidRDefault="000D6CDC" w14:paraId="42BDDCA1" w14:textId="0607414F">
      <w:pPr>
        <w:framePr w:w="9068" w:h="1455" w:hSpace="180" w:wrap="around" w:hAnchor="page" w:vAnchor="text" w:x="1501" w:y="6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sz w:val="22"/>
          <w:szCs w:val="22"/>
        </w:rPr>
      </w:pPr>
    </w:p>
    <w:p w:rsidR="000D6CDC" w:rsidP="0C274038" w:rsidRDefault="000D6CDC" w14:paraId="08C5F312" w14:textId="77777777">
      <w:pPr>
        <w:pStyle w:val="Default"/>
        <w:rPr>
          <w:b w:val="1"/>
          <w:bCs w:val="1"/>
          <w:sz w:val="22"/>
          <w:szCs w:val="22"/>
        </w:rPr>
      </w:pPr>
    </w:p>
    <w:p w:rsidRPr="00B538DF" w:rsidR="000D6CDC" w:rsidP="0C274038" w:rsidRDefault="000D6CDC" w14:paraId="2D0AA034" w14:textId="77777777">
      <w:pPr>
        <w:pStyle w:val="Default"/>
        <w:rPr>
          <w:b w:val="1"/>
          <w:bCs w:val="1"/>
        </w:rPr>
      </w:pPr>
      <w:r w:rsidRPr="0C274038" w:rsidR="000D6CDC">
        <w:rPr>
          <w:b w:val="1"/>
          <w:bCs w:val="1"/>
        </w:rPr>
        <w:t>Audit and Consultation</w:t>
      </w:r>
    </w:p>
    <w:p w:rsidR="000D6CDC" w:rsidP="0C274038" w:rsidRDefault="000D6CDC" w14:paraId="0BB0BA3E" w14:textId="77777777">
      <w:pPr>
        <w:pStyle w:val="Default"/>
        <w:rPr>
          <w:b w:val="1"/>
          <w:bCs w:val="1"/>
          <w:sz w:val="22"/>
          <w:szCs w:val="22"/>
        </w:rPr>
      </w:pPr>
    </w:p>
    <w:p w:rsidRPr="000E20A0" w:rsidR="000D6CDC" w:rsidP="000D6CDC" w:rsidRDefault="5ADA94A5" w14:paraId="15E59DB7" w14:textId="77777777">
      <w:pPr>
        <w:pStyle w:val="Default"/>
        <w:rPr>
          <w:sz w:val="22"/>
          <w:szCs w:val="22"/>
        </w:rPr>
      </w:pPr>
      <w:r w:rsidRPr="0C274038" w:rsidR="5ADA94A5">
        <w:rPr>
          <w:rFonts w:ascii="Calibri" w:hAnsi="Calibri" w:eastAsia="ＭＳ ゴシック" w:cs="Times New Roman" w:asciiTheme="majorAscii" w:hAnsiTheme="majorAscii" w:eastAsiaTheme="majorEastAsia" w:cstheme="majorBidi"/>
          <w:sz w:val="22"/>
          <w:szCs w:val="22"/>
        </w:rPr>
        <w:t xml:space="preserve">In arriving at our improvement priorities, the school has taken account of Education and Families’ priorities, an audit of the previous year’s improvement plan and engagement with parents/carers and learners. </w:t>
      </w:r>
    </w:p>
    <w:p w:rsidRPr="007C5A5D" w:rsidR="000D6CDC" w:rsidP="000D6CDC" w:rsidRDefault="000D6CDC" w14:paraId="24E02A02" w14:textId="77777777">
      <w:pPr>
        <w:ind w:left="357"/>
        <w:rPr>
          <w:color w:val="auto"/>
          <w:sz w:val="22"/>
          <w:szCs w:val="22"/>
          <w:lang w:eastAsia="en-US"/>
        </w:rPr>
      </w:pPr>
    </w:p>
    <w:p w:rsidR="000D6CDC" w:rsidP="0C274038" w:rsidRDefault="000D6CDC" w14:paraId="27B660B5" w14:textId="6B326477">
      <w:pPr>
        <w:pStyle w:val="Default"/>
        <w:rPr>
          <w:b w:val="1"/>
          <w:bCs w:val="1"/>
        </w:rPr>
      </w:pPr>
      <w:r w:rsidRPr="0C274038" w:rsidR="000D6CDC">
        <w:rPr>
          <w:b w:val="1"/>
          <w:bCs w:val="1"/>
        </w:rPr>
        <w:t>Details of engagement</w:t>
      </w:r>
      <w:r w:rsidRPr="0C274038" w:rsidR="009C2F6F">
        <w:rPr>
          <w:b w:val="1"/>
          <w:bCs w:val="1"/>
        </w:rPr>
        <w:t xml:space="preserve"> (pupils, parents/carers, partners)</w:t>
      </w:r>
    </w:p>
    <w:p w:rsidRPr="00233C81" w:rsidR="009C2F6F" w:rsidP="0C274038" w:rsidRDefault="009C2F6F" w14:paraId="14158321" w14:textId="77777777">
      <w:pPr>
        <w:pStyle w:val="Default"/>
        <w:rPr>
          <w:b w:val="1"/>
          <w:bCs w:val="1"/>
        </w:rPr>
      </w:pPr>
    </w:p>
    <w:p w:rsidRPr="00A142C2" w:rsidR="000D6CDC" w:rsidP="0C274038" w:rsidRDefault="2A55B416" w14:paraId="56BF1CF3" w14:textId="5F1DA425">
      <w:pPr>
        <w:framePr w:w="8868" w:h="1196" w:hSpace="180" w:wrap="around" w:hAnchor="page" w:vAnchor="text" w:x="1501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  <w:color w:val="000000" w:themeColor="text1"/>
          <w:sz w:val="28"/>
          <w:szCs w:val="28"/>
        </w:rPr>
      </w:pPr>
      <w:r w:rsidRPr="0C274038" w:rsidR="2A55B416"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8"/>
          <w:szCs w:val="28"/>
        </w:rPr>
        <w:t>Details of engagement with parents/carers</w:t>
      </w:r>
    </w:p>
    <w:p w:rsidRPr="00A142C2" w:rsidR="000D6CDC" w:rsidP="46244C69" w:rsidRDefault="2A55B416" w14:paraId="312E9223" w14:textId="621976AD">
      <w:pPr>
        <w:framePr w:w="8868" w:h="1196" w:hSpace="180" w:wrap="around" w:hAnchor="page" w:vAnchor="text" w:x="1501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  <w:r w:rsidRPr="0C274038" w:rsidR="2A55B416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Online surveys / Microsoft Forms evaluating school progress linked to SIP 202</w:t>
      </w:r>
      <w:r w:rsidRPr="0C274038" w:rsidR="655168DE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1</w:t>
      </w:r>
      <w:r w:rsidRPr="0C274038" w:rsidR="2A55B416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/202</w:t>
      </w:r>
      <w:r w:rsidRPr="0C274038" w:rsidR="64CA5D18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2</w:t>
      </w:r>
    </w:p>
    <w:p w:rsidRPr="00A142C2" w:rsidR="000D6CDC" w:rsidP="0C274038" w:rsidRDefault="2A55B416" w14:paraId="523CDD16" w14:textId="34A487A7">
      <w:pPr>
        <w:framePr w:w="8868" w:h="1196" w:hSpace="180" w:wrap="around" w:hAnchor="page" w:vAnchor="text" w:x="1501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  <w:r w:rsidRPr="0C274038" w:rsidR="2A55B416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Parental discussions on school improvement during Parent Council meeting</w:t>
      </w:r>
    </w:p>
    <w:p w:rsidRPr="00A142C2" w:rsidR="000D6CDC" w:rsidP="0C274038" w:rsidRDefault="2A55B416" w14:paraId="2924B26F" w14:textId="72454C78">
      <w:pPr>
        <w:framePr w:w="8868" w:h="1196" w:hSpace="180" w:wrap="around" w:hAnchor="page" w:vAnchor="text" w:x="1501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  <w:r w:rsidRPr="0C274038" w:rsidR="2A55B416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Feedback from parents on their child’s own learning experiences and development</w:t>
      </w:r>
    </w:p>
    <w:p w:rsidRPr="00A142C2" w:rsidR="000D6CDC" w:rsidP="0C274038" w:rsidRDefault="73FEE8B9" w14:paraId="6D4EE5E4" w14:textId="4C3DEA6D">
      <w:pPr>
        <w:framePr w:w="8868" w:h="1196" w:hSpace="180" w:wrap="around" w:hAnchor="page" w:vAnchor="text" w:x="1501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  <w:r w:rsidRPr="0C274038" w:rsidR="73FEE8B9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Parental feedback through</w:t>
      </w:r>
      <w:r w:rsidRPr="0C274038" w:rsidR="0029658A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engagement in</w:t>
      </w:r>
      <w:r w:rsidRPr="0C274038" w:rsidR="73FEE8B9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social media- </w:t>
      </w:r>
      <w:r w:rsidRPr="0C274038" w:rsidR="0BDC8B19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e.g.,</w:t>
      </w:r>
      <w:r w:rsidRPr="0C274038" w:rsidR="73FEE8B9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Twitter</w:t>
      </w:r>
    </w:p>
    <w:p w:rsidRPr="00A142C2" w:rsidR="000D6CDC" w:rsidP="0C274038" w:rsidRDefault="000D6CDC" w14:paraId="7EFB6FBE" w14:textId="2BD9E973">
      <w:pPr>
        <w:framePr w:w="8868" w:h="1196" w:hSpace="180" w:wrap="around" w:hAnchor="page" w:vAnchor="text" w:x="1501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</w:p>
    <w:p w:rsidRPr="00A142C2" w:rsidR="000D6CDC" w:rsidP="0C274038" w:rsidRDefault="2A55B416" w14:paraId="763474E4" w14:textId="3569C129">
      <w:pPr>
        <w:framePr w:w="8868" w:h="1196" w:hSpace="180" w:wrap="around" w:hAnchor="page" w:vAnchor="text" w:x="1501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  <w:color w:val="000000" w:themeColor="text1"/>
          <w:sz w:val="28"/>
          <w:szCs w:val="28"/>
        </w:rPr>
      </w:pPr>
      <w:r w:rsidRPr="0C274038" w:rsidR="2A55B416"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  <w:color w:val="000000" w:themeColor="text1" w:themeTint="FF" w:themeShade="FF"/>
          <w:sz w:val="28"/>
          <w:szCs w:val="28"/>
        </w:rPr>
        <w:t>Details of engagement with learners</w:t>
      </w:r>
    </w:p>
    <w:p w:rsidRPr="00A142C2" w:rsidR="000D6CDC" w:rsidP="0C274038" w:rsidRDefault="2A55B416" w14:paraId="70F4099F" w14:textId="3FB04E5D">
      <w:pPr>
        <w:framePr w:w="8868" w:h="1196" w:hSpace="180" w:wrap="around" w:hAnchor="page" w:vAnchor="text" w:x="1501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  <w:r w:rsidRPr="0C274038" w:rsidR="2A55B416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Pupil voice groups at assembly</w:t>
      </w:r>
      <w:r w:rsidRPr="0C274038" w:rsidR="0029658A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– How Good Is OUR School?</w:t>
      </w:r>
    </w:p>
    <w:p w:rsidRPr="00A142C2" w:rsidR="000D6CDC" w:rsidP="0C274038" w:rsidRDefault="2A55B416" w14:paraId="7F93D1FA" w14:textId="063AF116">
      <w:pPr>
        <w:framePr w:w="8868" w:h="1196" w:hSpace="180" w:wrap="around" w:hAnchor="page" w:vAnchor="text" w:x="1501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  <w:r w:rsidRPr="0C274038" w:rsidR="2A55B416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Pupil survey on views of school and areas for improvement</w:t>
      </w:r>
    </w:p>
    <w:p w:rsidRPr="00A142C2" w:rsidR="000D6CDC" w:rsidP="0C274038" w:rsidRDefault="2A55B416" w14:paraId="40404B98" w14:textId="25300DD0">
      <w:pPr>
        <w:framePr w:w="8868" w:h="1196" w:hSpace="180" w:wrap="around" w:hAnchor="page" w:vAnchor="text" w:x="1501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</w:pPr>
      <w:r w:rsidRPr="0C274038" w:rsidR="2A55B416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Pupil representatives on</w:t>
      </w:r>
      <w:r w:rsidRPr="0C274038" w:rsidR="2A55B416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Pupil </w:t>
      </w:r>
      <w:r w:rsidRPr="0C274038" w:rsidR="005423DC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Representation Group</w:t>
      </w:r>
      <w:r w:rsidRPr="0C274038" w:rsidR="2A55B416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, </w:t>
      </w:r>
    </w:p>
    <w:p w:rsidRPr="00A142C2" w:rsidR="000D6CDC" w:rsidP="0C274038" w:rsidRDefault="2A55B416" w14:paraId="41E5D573" w14:textId="02CE531C">
      <w:pPr>
        <w:framePr w:w="8868" w:h="1196" w:hSpace="180" w:wrap="around" w:hAnchor="page" w:vAnchor="text" w:x="1501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  <w:r w:rsidRPr="0C274038" w:rsidR="2A55B416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Digital Engagement through Microsoft Teams and </w:t>
      </w:r>
      <w:r w:rsidRPr="0C274038" w:rsidR="007D4807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forms</w:t>
      </w:r>
    </w:p>
    <w:p w:rsidRPr="00A142C2" w:rsidR="000D6CDC" w:rsidP="0C274038" w:rsidRDefault="73FEE8B9" w14:paraId="6002D509" w14:textId="7F73C7CA">
      <w:pPr>
        <w:framePr w:w="8868" w:h="1196" w:hSpace="180" w:wrap="around" w:hAnchor="page" w:vAnchor="text" w:x="1501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2"/>
          <w:szCs w:val="22"/>
        </w:rPr>
      </w:pPr>
      <w:r w:rsidRPr="0C274038" w:rsidR="73FEE8B9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Pupil evaluations of learning </w:t>
      </w:r>
      <w:r w:rsidRPr="0C274038" w:rsidR="25275154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>e.g.,</w:t>
      </w:r>
      <w:r w:rsidRPr="0C274038" w:rsidR="73FEE8B9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2"/>
          <w:szCs w:val="22"/>
        </w:rPr>
        <w:t xml:space="preserve"> parent’s night, reports, jotters</w:t>
      </w:r>
    </w:p>
    <w:p w:rsidRPr="00A142C2" w:rsidR="000D6CDC" w:rsidP="21C855F6" w:rsidRDefault="000D6CDC" w14:paraId="25699A56" w14:textId="79905A61">
      <w:pPr>
        <w:framePr w:w="8868" w:h="1196" w:hSpace="180" w:wrap="around" w:hAnchor="page" w:vAnchor="text" w:x="1501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sz w:val="22"/>
          <w:szCs w:val="22"/>
        </w:rPr>
      </w:pPr>
    </w:p>
    <w:p w:rsidRPr="004046EF" w:rsidR="004046EF" w:rsidP="004046EF" w:rsidRDefault="004046EF" w14:paraId="2CCC6E87" w14:textId="77777777"/>
    <w:p w:rsidRPr="004046EF" w:rsidR="000D6CDC" w:rsidP="004046EF" w:rsidRDefault="000D6CDC" w14:paraId="3573283E" w14:textId="4E7D0242">
      <w:pPr>
        <w:sectPr w:rsidRPr="004046EF" w:rsidR="000D6CDC" w:rsidSect="005F000D">
          <w:pgSz w:w="11906" w:h="16838" w:orient="portrait" w:code="9"/>
          <w:pgMar w:top="1440" w:right="1440" w:bottom="1440" w:left="1440" w:header="709" w:footer="709" w:gutter="0"/>
          <w:cols w:space="708"/>
          <w:docGrid w:linePitch="360"/>
        </w:sectPr>
      </w:pPr>
    </w:p>
    <w:p w:rsidR="00382F1A" w:rsidP="0C274038" w:rsidRDefault="00382F1A" w14:paraId="72ABD404" w14:textId="77777777">
      <w:pPr>
        <w:rPr>
          <w:b w:val="1"/>
          <w:bCs w:val="1"/>
          <w:sz w:val="22"/>
          <w:szCs w:val="22"/>
        </w:rPr>
      </w:pPr>
    </w:p>
    <w:p w:rsidR="00B65CA7" w:rsidP="0C274038" w:rsidRDefault="00934701" w14:paraId="05C4058D" w14:textId="55793219">
      <w:pPr>
        <w:rPr>
          <w:b w:val="1"/>
          <w:bCs w:val="1"/>
          <w:sz w:val="22"/>
          <w:szCs w:val="22"/>
        </w:rPr>
      </w:pPr>
      <w:r w:rsidRPr="0C274038" w:rsidR="00934701">
        <w:rPr>
          <w:b w:val="1"/>
          <w:bCs w:val="1"/>
          <w:sz w:val="22"/>
          <w:szCs w:val="22"/>
        </w:rPr>
        <w:t>202</w:t>
      </w:r>
      <w:r w:rsidRPr="0C274038" w:rsidR="00986FDE">
        <w:rPr>
          <w:b w:val="1"/>
          <w:bCs w:val="1"/>
          <w:sz w:val="22"/>
          <w:szCs w:val="22"/>
        </w:rPr>
        <w:t xml:space="preserve">2-23 </w:t>
      </w:r>
      <w:r w:rsidRPr="0C274038" w:rsidR="003B35DB">
        <w:rPr>
          <w:b w:val="1"/>
          <w:bCs w:val="1"/>
          <w:sz w:val="22"/>
          <w:szCs w:val="22"/>
        </w:rPr>
        <w:t>Improvement Plan</w:t>
      </w:r>
    </w:p>
    <w:p w:rsidR="006D54E2" w:rsidP="0C274038" w:rsidRDefault="006D54E2" w14:paraId="2583C578" w14:textId="4B3B6502">
      <w:pPr>
        <w:rPr>
          <w:b w:val="1"/>
          <w:bCs w:val="1"/>
          <w:sz w:val="22"/>
          <w:szCs w:val="22"/>
        </w:rPr>
      </w:pPr>
    </w:p>
    <w:p w:rsidR="006D54E2" w:rsidP="0C274038" w:rsidRDefault="006D54E2" w14:paraId="409EE474" w14:textId="2AAF111B">
      <w:pPr>
        <w:rPr>
          <w:b w:val="1"/>
          <w:bCs w:val="1"/>
          <w:sz w:val="22"/>
          <w:szCs w:val="22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5243"/>
        <w:gridCol w:w="989"/>
        <w:gridCol w:w="9498"/>
      </w:tblGrid>
      <w:tr w:rsidR="006D54E2" w:rsidTr="0C274038" w14:paraId="1B85CA14" w14:textId="77777777">
        <w:tc>
          <w:tcPr>
            <w:tcW w:w="6232" w:type="dxa"/>
            <w:gridSpan w:val="2"/>
            <w:tcBorders>
              <w:right w:val="single" w:color="auto" w:sz="4" w:space="0"/>
            </w:tcBorders>
            <w:shd w:val="clear" w:color="auto" w:fill="000000" w:themeFill="text1"/>
            <w:tcMar/>
          </w:tcPr>
          <w:p w:rsidR="006D54E2" w:rsidP="008C4A6A" w:rsidRDefault="006D54E2" w14:paraId="61799C4E" w14:textId="775EE002">
            <w:pPr>
              <w:rPr>
                <w:color w:val="FFFFFF" w:themeColor="background1"/>
              </w:rPr>
            </w:pPr>
            <w:r w:rsidRPr="0C274038" w:rsidR="006D54E2">
              <w:rPr>
                <w:color w:val="FFFFFF" w:themeColor="background1" w:themeTint="FF" w:themeShade="FF"/>
              </w:rPr>
              <w:t xml:space="preserve">Cluster </w:t>
            </w:r>
            <w:r w:rsidRPr="0C274038" w:rsidR="006D54E2">
              <w:rPr>
                <w:color w:val="FFFFFF" w:themeColor="background1" w:themeTint="FF" w:themeShade="FF"/>
              </w:rPr>
              <w:t>Priority :</w:t>
            </w:r>
            <w:r w:rsidRPr="0C274038" w:rsidR="006D54E2">
              <w:rPr>
                <w:color w:val="FFFFFF" w:themeColor="background1" w:themeTint="FF" w:themeShade="FF"/>
              </w:rPr>
              <w:t xml:space="preserve">  Long Term Outcome</w:t>
            </w:r>
          </w:p>
          <w:p w:rsidRPr="00934701" w:rsidR="006D54E2" w:rsidP="008C4A6A" w:rsidRDefault="006D54E2" w14:paraId="116E568C" w14:textId="36073CFA">
            <w:r>
              <w:rPr>
                <w:color w:val="FFFFFF" w:themeColor="background1"/>
              </w:rPr>
              <w:t xml:space="preserve">What do you hope to achieve? What is going </w:t>
            </w:r>
            <w:r w:rsidR="006B7018">
              <w:rPr>
                <w:color w:val="FFFFFF" w:themeColor="background1"/>
              </w:rPr>
              <w:t>to</w:t>
            </w:r>
            <w:r>
              <w:rPr>
                <w:color w:val="FFFFFF" w:themeColor="background1"/>
              </w:rPr>
              <w:t xml:space="preserve"> change? For whom? By how much? By When?</w:t>
            </w:r>
          </w:p>
        </w:tc>
        <w:tc>
          <w:tcPr>
            <w:tcW w:w="9498" w:type="dxa"/>
            <w:tcBorders>
              <w:left w:val="single" w:color="auto" w:sz="4" w:space="0"/>
            </w:tcBorders>
            <w:tcMar/>
          </w:tcPr>
          <w:p w:rsidR="006D54E2" w:rsidP="0C274038" w:rsidRDefault="59F0E911" w14:paraId="0B074139" w14:textId="5416E220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/>
                <w:sz w:val="24"/>
                <w:szCs w:val="24"/>
              </w:rPr>
            </w:pPr>
            <w:r w:rsidRPr="0C274038" w:rsidR="59F0E911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4"/>
                <w:szCs w:val="24"/>
              </w:rPr>
              <w:t>To improve attainment data through increased overall attendance in line with NLC target (95%) by May 2023 with a focus on targeted pupils and targeted interventions</w:t>
            </w:r>
          </w:p>
          <w:p w:rsidR="006D54E2" w:rsidP="026C9442" w:rsidRDefault="006D54E2" w14:paraId="50FAF626" w14:textId="041531B3">
            <w:pPr>
              <w:rPr>
                <w:rFonts w:cs="Arial"/>
                <w:b w:val="1"/>
                <w:bCs w:val="1"/>
              </w:rPr>
            </w:pPr>
          </w:p>
          <w:p w:rsidRPr="00440033" w:rsidR="006D54E2" w:rsidP="0C274038" w:rsidRDefault="006D54E2" w14:paraId="46C1FFF9" w14:textId="77777777">
            <w:pPr>
              <w:rPr>
                <w:b w:val="1"/>
                <w:bCs w:val="1"/>
              </w:rPr>
            </w:pPr>
          </w:p>
        </w:tc>
      </w:tr>
      <w:tr w:rsidR="006D54E2" w:rsidTr="0C274038" w14:paraId="40AC109F" w14:textId="77777777">
        <w:tc>
          <w:tcPr>
            <w:tcW w:w="5243" w:type="dxa"/>
            <w:tcBorders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34701" w:rsidR="006D54E2" w:rsidP="008C4A6A" w:rsidRDefault="006D54E2" w14:paraId="76A613D7" w14:textId="77777777">
            <w:pPr>
              <w:rPr>
                <w:sz w:val="18"/>
                <w:szCs w:val="18"/>
              </w:rPr>
            </w:pPr>
            <w:r w:rsidRPr="0C274038" w:rsidR="006D54E2">
              <w:rPr>
                <w:sz w:val="18"/>
                <w:szCs w:val="18"/>
              </w:rPr>
              <w:t xml:space="preserve">Person(s) Responsible  </w:t>
            </w:r>
          </w:p>
          <w:p w:rsidRPr="00934701" w:rsidR="006D54E2" w:rsidP="008C4A6A" w:rsidRDefault="006D54E2" w14:paraId="5C54103F" w14:textId="77777777">
            <w:pPr>
              <w:rPr>
                <w:sz w:val="18"/>
                <w:szCs w:val="18"/>
              </w:rPr>
            </w:pPr>
            <w:r w:rsidRPr="0C274038" w:rsidR="006D54E2">
              <w:rPr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gridSpan w:val="2"/>
            <w:tcBorders>
              <w:left w:val="single" w:color="auto" w:sz="4" w:space="0"/>
            </w:tcBorders>
            <w:tcMar/>
          </w:tcPr>
          <w:p w:rsidRPr="00440033" w:rsidR="006D54E2" w:rsidP="0C274038" w:rsidRDefault="67D85995" w14:paraId="20002585" w14:textId="5AAA20B6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</w:pPr>
            <w:r w:rsidRPr="0C274038" w:rsidR="67D85995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  <w:t>Cluster HTs</w:t>
            </w:r>
          </w:p>
        </w:tc>
      </w:tr>
    </w:tbl>
    <w:p w:rsidRPr="00D628CB" w:rsidR="006D54E2" w:rsidP="0C274038" w:rsidRDefault="006D54E2" w14:paraId="192FFFEB" w14:textId="77777777">
      <w:pPr>
        <w:rPr>
          <w:b w:val="1"/>
          <w:bCs w:val="1"/>
          <w:sz w:val="22"/>
          <w:szCs w:val="22"/>
        </w:rPr>
      </w:pPr>
    </w:p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2127"/>
        <w:gridCol w:w="2906"/>
        <w:gridCol w:w="637"/>
        <w:gridCol w:w="2977"/>
        <w:gridCol w:w="2977"/>
        <w:gridCol w:w="4111"/>
      </w:tblGrid>
      <w:tr w:rsidRPr="00695C46" w:rsidR="006D54E2" w:rsidTr="21C97023" w14:paraId="77ADCCEC" w14:textId="77777777">
        <w:tc>
          <w:tcPr>
            <w:tcW w:w="15735" w:type="dxa"/>
            <w:gridSpan w:val="6"/>
            <w:tcMar/>
          </w:tcPr>
          <w:p w:rsidRPr="00695C46" w:rsidR="006D54E2" w:rsidP="008C4A6A" w:rsidRDefault="006D54E2" w14:paraId="1B2864C0" w14:textId="77777777">
            <w:pPr>
              <w:rPr>
                <w:rFonts w:cs="Arial"/>
                <w:sz w:val="16"/>
                <w:szCs w:val="16"/>
              </w:rPr>
            </w:pPr>
            <w:r w:rsidRPr="0C274038" w:rsidR="006D54E2">
              <w:rPr>
                <w:rFonts w:cs="Arial"/>
                <w:b w:val="1"/>
                <w:bCs w:val="1"/>
                <w:sz w:val="16"/>
                <w:szCs w:val="16"/>
              </w:rPr>
              <w:t>(Please insert the relevant information</w:t>
            </w:r>
            <w:r w:rsidRPr="0C274038" w:rsidR="006D54E2">
              <w:rPr>
                <w:rFonts w:cs="Arial"/>
                <w:b w:val="1"/>
                <w:bCs w:val="1"/>
                <w:sz w:val="16"/>
                <w:szCs w:val="16"/>
              </w:rPr>
              <w:t xml:space="preserve"> below using the codes above</w:t>
            </w:r>
            <w:r w:rsidRPr="0C274038" w:rsidR="006D54E2">
              <w:rPr>
                <w:rFonts w:cs="Arial"/>
                <w:b w:val="1"/>
                <w:bCs w:val="1"/>
                <w:sz w:val="16"/>
                <w:szCs w:val="16"/>
              </w:rPr>
              <w:t>)</w:t>
            </w:r>
          </w:p>
        </w:tc>
      </w:tr>
      <w:tr w:rsidRPr="00695C46" w:rsidR="006D54E2" w:rsidTr="21C97023" w14:paraId="468A0CAA" w14:textId="77777777">
        <w:tc>
          <w:tcPr>
            <w:tcW w:w="5033" w:type="dxa"/>
            <w:gridSpan w:val="2"/>
            <w:shd w:val="clear" w:color="auto" w:fill="D9D9D9" w:themeFill="background1" w:themeFillShade="D9"/>
            <w:tcMar/>
          </w:tcPr>
          <w:p w:rsidRPr="00695C46" w:rsidR="006D54E2" w:rsidP="008C4A6A" w:rsidRDefault="09008A96" w14:paraId="619B7C42" w14:textId="3FB4F85F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0C274038" w:rsidR="09008A96">
              <w:rPr>
                <w:rFonts w:cs="Arial"/>
                <w:b w:val="1"/>
                <w:bCs w:val="1"/>
                <w:sz w:val="24"/>
                <w:szCs w:val="24"/>
              </w:rPr>
              <w:t xml:space="preserve">NIF Priority: </w:t>
            </w:r>
            <w:r w:rsidRPr="0C274038" w:rsidR="32E07146">
              <w:rPr>
                <w:rFonts w:cs="Arial"/>
                <w:b w:val="1"/>
                <w:bCs w:val="1"/>
                <w:sz w:val="24"/>
                <w:szCs w:val="24"/>
              </w:rPr>
              <w:t>2,3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  <w:tcMar/>
          </w:tcPr>
          <w:p w:rsidRPr="00695C46" w:rsidR="006D54E2" w:rsidP="008C4A6A" w:rsidRDefault="09008A96" w14:paraId="24FADA01" w14:textId="6A84E5C0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0C274038" w:rsidR="09008A96">
              <w:rPr>
                <w:rFonts w:cs="Arial"/>
                <w:b w:val="1"/>
                <w:bCs w:val="1"/>
                <w:sz w:val="24"/>
                <w:szCs w:val="24"/>
              </w:rPr>
              <w:t>NIF Driver</w:t>
            </w:r>
            <w:r w:rsidRPr="0C274038" w:rsidR="49DFDD32">
              <w:rPr>
                <w:rFonts w:cs="Arial"/>
                <w:b w:val="1"/>
                <w:bCs w:val="1"/>
                <w:sz w:val="24"/>
                <w:szCs w:val="24"/>
              </w:rPr>
              <w:t>: 3,5</w:t>
            </w:r>
          </w:p>
        </w:tc>
      </w:tr>
      <w:tr w:rsidRPr="00695C46" w:rsidR="006D54E2" w:rsidTr="21C97023" w14:paraId="0A9BE109" w14:textId="77777777">
        <w:tc>
          <w:tcPr>
            <w:tcW w:w="5033" w:type="dxa"/>
            <w:gridSpan w:val="2"/>
            <w:shd w:val="clear" w:color="auto" w:fill="D9D9D9" w:themeFill="background1" w:themeFillShade="D9"/>
            <w:tcMar/>
          </w:tcPr>
          <w:p w:rsidRPr="00695C46" w:rsidR="006D54E2" w:rsidP="008C4A6A" w:rsidRDefault="09008A96" w14:paraId="3914A75B" w14:textId="0650CBAC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0C274038" w:rsidR="09008A96">
              <w:rPr>
                <w:rFonts w:cs="Arial"/>
                <w:b w:val="1"/>
                <w:bCs w:val="1"/>
                <w:sz w:val="24"/>
                <w:szCs w:val="24"/>
              </w:rPr>
              <w:t>NLC Priority</w:t>
            </w:r>
            <w:r w:rsidRPr="0C274038" w:rsidR="4733822C">
              <w:rPr>
                <w:rFonts w:cs="Arial"/>
                <w:b w:val="1"/>
                <w:bCs w:val="1"/>
                <w:sz w:val="24"/>
                <w:szCs w:val="24"/>
              </w:rPr>
              <w:t>: 3,5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  <w:tcMar/>
          </w:tcPr>
          <w:p w:rsidRPr="00695C46" w:rsidR="006D54E2" w:rsidP="026C9442" w:rsidRDefault="09008A96" w14:paraId="6865207A" w14:textId="24B50907">
            <w:pPr>
              <w:rPr>
                <w:rFonts w:ascii="Segoe UI Emoji" w:hAnsi="Segoe UI Emoji" w:eastAsia="Segoe UI Emoji" w:cs="Segoe UI Emoji"/>
                <w:b w:val="1"/>
                <w:bCs w:val="1"/>
                <w:sz w:val="24"/>
                <w:szCs w:val="24"/>
              </w:rPr>
            </w:pPr>
            <w:r w:rsidRPr="0C274038" w:rsidR="09008A96">
              <w:rPr>
                <w:rFonts w:cs="Arial"/>
                <w:b w:val="1"/>
                <w:bCs w:val="1"/>
                <w:sz w:val="24"/>
                <w:szCs w:val="24"/>
              </w:rPr>
              <w:t>QI</w:t>
            </w:r>
            <w:r w:rsidRPr="0C274038" w:rsidR="6F9DA544">
              <w:rPr>
                <w:rFonts w:cs="Arial"/>
                <w:b w:val="1"/>
                <w:bCs w:val="1"/>
                <w:sz w:val="24"/>
                <w:szCs w:val="24"/>
              </w:rPr>
              <w:t>: 3.1</w:t>
            </w:r>
          </w:p>
        </w:tc>
      </w:tr>
      <w:tr w:rsidR="006D54E2" w:rsidTr="21C97023" w14:paraId="7D8421F0" w14:textId="77777777">
        <w:tc>
          <w:tcPr>
            <w:tcW w:w="5033" w:type="dxa"/>
            <w:gridSpan w:val="2"/>
            <w:shd w:val="clear" w:color="auto" w:fill="D9D9D9" w:themeFill="background1" w:themeFillShade="D9"/>
            <w:tcMar/>
          </w:tcPr>
          <w:p w:rsidR="006D54E2" w:rsidP="008C4A6A" w:rsidRDefault="09008A96" w14:paraId="1914BB49" w14:textId="1A6C14F1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0C274038" w:rsidR="09008A96">
              <w:rPr>
                <w:rFonts w:cs="Arial"/>
                <w:b w:val="1"/>
                <w:bCs w:val="1"/>
                <w:sz w:val="24"/>
                <w:szCs w:val="24"/>
              </w:rPr>
              <w:t>PEF Intervention:</w:t>
            </w:r>
            <w:r w:rsidRPr="0C274038" w:rsidR="7328D653">
              <w:rPr>
                <w:rFonts w:cs="Arial"/>
                <w:b w:val="1"/>
                <w:bCs w:val="1"/>
                <w:sz w:val="24"/>
                <w:szCs w:val="24"/>
              </w:rPr>
              <w:t>1,10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  <w:tcMar/>
          </w:tcPr>
          <w:p w:rsidR="006D54E2" w:rsidP="008C4A6A" w:rsidRDefault="09008A96" w14:paraId="4B61AF05" w14:textId="310EA5A1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0C274038" w:rsidR="09008A96">
              <w:rPr>
                <w:rFonts w:cs="Arial"/>
                <w:b w:val="1"/>
                <w:bCs w:val="1"/>
                <w:sz w:val="24"/>
                <w:szCs w:val="24"/>
              </w:rPr>
              <w:t>Developing in Faith/UNCRC:</w:t>
            </w:r>
            <w:r w:rsidRPr="0C274038" w:rsidR="4EF017DD">
              <w:rPr>
                <w:rFonts w:cs="Arial"/>
                <w:b w:val="1"/>
                <w:bCs w:val="1"/>
                <w:sz w:val="24"/>
                <w:szCs w:val="24"/>
              </w:rPr>
              <w:t>6/28</w:t>
            </w:r>
          </w:p>
        </w:tc>
      </w:tr>
      <w:tr w:rsidRPr="00D17AA8" w:rsidR="006D54E2" w:rsidTr="21C97023" w14:paraId="637F6DC1" w14:textId="77777777">
        <w:tc>
          <w:tcPr>
            <w:tcW w:w="15735" w:type="dxa"/>
            <w:gridSpan w:val="6"/>
            <w:shd w:val="clear" w:color="auto" w:fill="D9D9D9" w:themeFill="background1" w:themeFillShade="D9"/>
            <w:tcMar/>
          </w:tcPr>
          <w:p w:rsidRPr="00D17AA8" w:rsidR="006D54E2" w:rsidP="008C4A6A" w:rsidRDefault="006D54E2" w14:paraId="5116ED32" w14:textId="77777777">
            <w:pPr>
              <w:rPr>
                <w:rFonts w:cs="Arial"/>
                <w:u w:val="single"/>
              </w:rPr>
            </w:pPr>
            <w:r w:rsidRPr="0C274038" w:rsidR="006D54E2">
              <w:rPr>
                <w:rFonts w:cs="Arial"/>
                <w:u w:val="single"/>
              </w:rPr>
              <w:t>If you used any aspect of your PEF fund to support this priority; please detail the expenditure here.</w:t>
            </w:r>
          </w:p>
          <w:p w:rsidRPr="00D17AA8" w:rsidR="006D54E2" w:rsidP="008C4A6A" w:rsidRDefault="006D54E2" w14:paraId="77967E7D" w14:textId="77777777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Pr="007A6703" w:rsidR="006D54E2" w:rsidTr="21C97023" w14:paraId="2EB2ABE3" w14:textId="77777777">
        <w:tc>
          <w:tcPr>
            <w:tcW w:w="15735" w:type="dxa"/>
            <w:gridSpan w:val="6"/>
            <w:shd w:val="clear" w:color="auto" w:fill="auto"/>
            <w:tcMar/>
          </w:tcPr>
          <w:p w:rsidRPr="007A6703" w:rsidR="006D54E2" w:rsidP="0C274038" w:rsidRDefault="09008A96" w14:paraId="2AA27821" w14:textId="77777777">
            <w:pPr>
              <w:rPr>
                <w:i w:val="1"/>
                <w:iCs w:val="1"/>
              </w:rPr>
            </w:pPr>
            <w:r w:rsidRPr="0C274038" w:rsidR="09008A96">
              <w:rPr>
                <w:rFonts w:cs="Arial"/>
                <w:b w:val="1"/>
                <w:bCs w:val="1"/>
              </w:rPr>
              <w:t>RATIONALE (WHY?)</w:t>
            </w:r>
            <w:r w:rsidRPr="0C274038" w:rsidR="09008A96">
              <w:rPr>
                <w:i w:val="1"/>
                <w:iCs w:val="1"/>
              </w:rPr>
              <w:t xml:space="preserve"> </w:t>
            </w:r>
            <w:r w:rsidRPr="0C274038" w:rsidR="09008A96">
              <w:rPr>
                <w:sz w:val="16"/>
                <w:szCs w:val="16"/>
              </w:rPr>
              <w:t>Why have you identified this as priority?  What data did you have to support this?</w:t>
            </w:r>
          </w:p>
          <w:p w:rsidRPr="007A6703" w:rsidR="006D54E2" w:rsidP="0C274038" w:rsidRDefault="006D54E2" w14:paraId="0E41031B" w14:textId="6A6460B1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/>
                <w:sz w:val="22"/>
                <w:szCs w:val="22"/>
              </w:rPr>
            </w:pPr>
          </w:p>
          <w:p w:rsidRPr="007A6703" w:rsidR="006D54E2" w:rsidP="0C274038" w:rsidRDefault="3A74E495" w14:paraId="35E75CDC" w14:textId="4E39DDFD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/>
                <w:sz w:val="22"/>
                <w:szCs w:val="22"/>
              </w:rPr>
            </w:pPr>
            <w:r w:rsidRPr="0C274038" w:rsidR="3A74E495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Analysis of attendance levels indicate that almost all cluster schools are below NLC attendance average (91.5%). All cluster establishments have identified that low attendance/nonattendance has had a negative impact on attainment levels and on the health and wellbeing of children and families.</w:t>
            </w:r>
          </w:p>
          <w:p w:rsidRPr="007A6703" w:rsidR="006D54E2" w:rsidP="008C4A6A" w:rsidRDefault="006D54E2" w14:paraId="07E239B8" w14:textId="77777777">
            <w:pPr>
              <w:rPr>
                <w:rFonts w:cs="Arial"/>
              </w:rPr>
            </w:pPr>
          </w:p>
          <w:p w:rsidRPr="007A6703" w:rsidR="006D54E2" w:rsidP="008C4A6A" w:rsidRDefault="006D54E2" w14:paraId="0CCCFA80" w14:textId="77777777">
            <w:pPr>
              <w:rPr>
                <w:rFonts w:cs="Arial"/>
              </w:rPr>
            </w:pPr>
          </w:p>
        </w:tc>
      </w:tr>
      <w:tr w:rsidR="006D54E2" w:rsidTr="21C97023" w14:paraId="4707F7F3" w14:textId="77777777">
        <w:tc>
          <w:tcPr>
            <w:tcW w:w="15735" w:type="dxa"/>
            <w:gridSpan w:val="6"/>
            <w:shd w:val="clear" w:color="auto" w:fill="auto"/>
            <w:tcMar/>
          </w:tcPr>
          <w:p w:rsidRPr="002E5847" w:rsidR="006D54E2" w:rsidP="0C274038" w:rsidRDefault="006D54E2" w14:paraId="1778DD76" w14:textId="77777777">
            <w:pPr>
              <w:spacing w:line="256" w:lineRule="auto"/>
              <w:rPr>
                <w:b w:val="1"/>
                <w:bCs w:val="1"/>
                <w:sz w:val="18"/>
                <w:szCs w:val="18"/>
                <w:lang w:eastAsia="en-US"/>
              </w:rPr>
            </w:pPr>
            <w:r w:rsidRPr="0C274038" w:rsidR="006D54E2">
              <w:rPr>
                <w:rFonts w:cs="Arial"/>
                <w:b w:val="1"/>
                <w:bCs w:val="1"/>
              </w:rPr>
              <w:t>Resources:</w:t>
            </w:r>
            <w:r w:rsidRPr="0C274038" w:rsidR="006D54E2">
              <w:rPr>
                <w:sz w:val="16"/>
                <w:szCs w:val="16"/>
              </w:rPr>
              <w:t xml:space="preserve"> Please include costs and, where relevant, state where cost is being met from</w:t>
            </w:r>
            <w:r w:rsidRPr="0C274038" w:rsidR="006D54E2">
              <w:rPr>
                <w:sz w:val="16"/>
                <w:szCs w:val="16"/>
              </w:rPr>
              <w:t xml:space="preserve">, specifically if using PEF.  </w:t>
            </w:r>
            <w:r w:rsidRPr="0C274038" w:rsidR="006D54E2">
              <w:rPr>
                <w:b w:val="1"/>
                <w:bCs w:val="1"/>
                <w:color w:val="auto"/>
                <w:sz w:val="16"/>
                <w:szCs w:val="16"/>
              </w:rPr>
              <w:t>Please denote PEF/or colour code if preferred, to indicate where PEF spend aligns with targets</w:t>
            </w:r>
            <w:r w:rsidRPr="0C274038" w:rsidR="006D54E2">
              <w:rPr>
                <w:sz w:val="16"/>
                <w:szCs w:val="16"/>
              </w:rPr>
              <w:t>.</w:t>
            </w:r>
          </w:p>
          <w:p w:rsidR="006D54E2" w:rsidP="0C274038" w:rsidRDefault="06CAA7AA" w14:paraId="12D4C1F9" w14:textId="3D037A48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06CAA7A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NLC Family Engagement Officer</w:t>
            </w:r>
          </w:p>
          <w:p w:rsidR="006D54E2" w:rsidP="008C4A6A" w:rsidRDefault="006D54E2" w14:paraId="07223997" w14:textId="77777777">
            <w:pPr>
              <w:rPr>
                <w:rFonts w:cs="Arial"/>
                <w:b w:val="1"/>
                <w:bCs w:val="1"/>
              </w:rPr>
            </w:pPr>
          </w:p>
        </w:tc>
      </w:tr>
      <w:tr w:rsidRPr="008A6EC1" w:rsidR="006D54E2" w:rsidTr="21C97023" w14:paraId="76CB0CE2" w14:textId="77777777">
        <w:tc>
          <w:tcPr>
            <w:tcW w:w="2127" w:type="dxa"/>
            <w:shd w:val="clear" w:color="auto" w:fill="D9D9D9" w:themeFill="background1" w:themeFillShade="D9"/>
            <w:tcMar/>
          </w:tcPr>
          <w:p w:rsidRPr="008A6EC1" w:rsidR="006D54E2" w:rsidP="008C4A6A" w:rsidRDefault="006D54E2" w14:paraId="17BFF18F" w14:textId="77777777">
            <w:pPr>
              <w:rPr>
                <w:rFonts w:cs="Arial"/>
                <w:b w:val="1"/>
                <w:bCs w:val="1"/>
                <w:u w:val="single"/>
              </w:rPr>
            </w:pPr>
            <w:r w:rsidRPr="0C274038" w:rsidR="006D54E2">
              <w:rPr>
                <w:rFonts w:cs="Arial"/>
                <w:b w:val="1"/>
                <w:bCs w:val="1"/>
                <w:u w:val="single"/>
              </w:rPr>
              <w:t>EXPECTED IMPACT</w:t>
            </w:r>
          </w:p>
          <w:p w:rsidRPr="008A6EC1" w:rsidR="006D54E2" w:rsidP="008C4A6A" w:rsidRDefault="006D54E2" w14:paraId="39A2AAFB" w14:textId="77777777">
            <w:pPr>
              <w:rPr>
                <w:rFonts w:cs="Arial"/>
                <w:b w:val="1"/>
                <w:bCs w:val="1"/>
                <w:u w:val="single"/>
              </w:rPr>
            </w:pPr>
            <w:r w:rsidRPr="0C274038" w:rsidR="006D54E2">
              <w:rPr>
                <w:rFonts w:cs="Arial"/>
                <w:b w:val="1"/>
                <w:bCs w:val="1"/>
                <w:u w:val="single"/>
              </w:rPr>
              <w:t>(SHORT TERM TARGETS)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tcMar/>
          </w:tcPr>
          <w:p w:rsidRPr="008A6EC1" w:rsidR="006D54E2" w:rsidP="008C4A6A" w:rsidRDefault="006D54E2" w14:paraId="30862338" w14:textId="77777777">
            <w:pPr>
              <w:rPr>
                <w:b w:val="1"/>
                <w:bCs w:val="1"/>
                <w:u w:val="single"/>
              </w:rPr>
            </w:pPr>
            <w:r w:rsidRPr="0C274038" w:rsidR="006D54E2">
              <w:rPr>
                <w:b w:val="1"/>
                <w:bCs w:val="1"/>
                <w:u w:val="single"/>
              </w:rPr>
              <w:t>INTERVENTIONS/ACTIONS TO SUPPORT IMPROVEMENT: HOW?</w:t>
            </w:r>
          </w:p>
          <w:p w:rsidRPr="008A6EC1" w:rsidR="006D54E2" w:rsidP="008C4A6A" w:rsidRDefault="006D54E2" w14:paraId="2501F27D" w14:textId="77777777">
            <w:pPr>
              <w:rPr>
                <w:rFonts w:cs="Arial"/>
                <w:b w:val="1"/>
                <w:bCs w:val="1"/>
                <w:u w:val="single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Pr="008A6EC1" w:rsidR="006D54E2" w:rsidP="008C4A6A" w:rsidRDefault="006D54E2" w14:paraId="56C06267" w14:textId="77777777">
            <w:pPr>
              <w:rPr>
                <w:b w:val="1"/>
                <w:bCs w:val="1"/>
                <w:u w:val="single"/>
              </w:rPr>
            </w:pPr>
            <w:r w:rsidRPr="0C274038" w:rsidR="006D54E2">
              <w:rPr>
                <w:b w:val="1"/>
                <w:bCs w:val="1"/>
                <w:u w:val="single"/>
              </w:rPr>
              <w:t>HOW WILL YOU TRACK PROGRESS?</w:t>
            </w:r>
          </w:p>
          <w:p w:rsidRPr="008A6EC1" w:rsidR="006D54E2" w:rsidP="008C4A6A" w:rsidRDefault="006D54E2" w14:paraId="2D8BDDB7" w14:textId="77777777">
            <w:pPr>
              <w:rPr>
                <w:rFonts w:cs="Arial"/>
                <w:b w:val="1"/>
                <w:bCs w:val="1"/>
                <w:u w:val="single"/>
              </w:rPr>
            </w:pPr>
            <w:r w:rsidRPr="0C274038" w:rsidR="006D54E2">
              <w:rPr>
                <w:b w:val="1"/>
                <w:bCs w:val="1"/>
                <w:u w:val="single"/>
              </w:rPr>
              <w:t>MEASURES</w:t>
            </w: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Pr="008A6EC1" w:rsidR="006D54E2" w:rsidP="008C4A6A" w:rsidRDefault="006D54E2" w14:paraId="69C57637" w14:textId="77777777">
            <w:pPr>
              <w:rPr>
                <w:rFonts w:cs="Arial"/>
                <w:b w:val="1"/>
                <w:bCs w:val="1"/>
                <w:u w:val="single"/>
              </w:rPr>
            </w:pPr>
            <w:r w:rsidRPr="0C274038" w:rsidR="006D54E2">
              <w:rPr>
                <w:rFonts w:cs="Arial"/>
                <w:b w:val="1"/>
                <w:bCs w:val="1"/>
                <w:u w:val="single"/>
              </w:rPr>
              <w:t xml:space="preserve">EVALUATION </w:t>
            </w:r>
            <w:r w:rsidRPr="0C274038" w:rsidR="006D54E2">
              <w:rPr>
                <w:rFonts w:cs="Arial"/>
                <w:b w:val="1"/>
                <w:bCs w:val="1"/>
                <w:u w:val="single"/>
              </w:rPr>
              <w:t>CHECKPOINT 1</w:t>
            </w:r>
          </w:p>
        </w:tc>
        <w:tc>
          <w:tcPr>
            <w:tcW w:w="4111" w:type="dxa"/>
            <w:shd w:val="clear" w:color="auto" w:fill="D9D9D9" w:themeFill="background1" w:themeFillShade="D9"/>
            <w:tcMar/>
          </w:tcPr>
          <w:p w:rsidRPr="008A6EC1" w:rsidR="006D54E2" w:rsidP="008C4A6A" w:rsidRDefault="006D54E2" w14:paraId="575519C9" w14:textId="77777777">
            <w:pPr>
              <w:rPr>
                <w:rFonts w:cs="Arial"/>
                <w:b w:val="1"/>
                <w:bCs w:val="1"/>
                <w:u w:val="single"/>
              </w:rPr>
            </w:pPr>
            <w:r w:rsidRPr="0C274038" w:rsidR="006D54E2">
              <w:rPr>
                <w:rFonts w:cs="Arial"/>
                <w:b w:val="1"/>
                <w:bCs w:val="1"/>
                <w:u w:val="single"/>
              </w:rPr>
              <w:t xml:space="preserve">EVALUATION </w:t>
            </w:r>
            <w:r w:rsidRPr="0C274038" w:rsidR="006D54E2">
              <w:rPr>
                <w:rFonts w:cs="Arial"/>
                <w:b w:val="1"/>
                <w:bCs w:val="1"/>
                <w:u w:val="single"/>
              </w:rPr>
              <w:t>CHECKPOINT 2</w:t>
            </w:r>
          </w:p>
        </w:tc>
      </w:tr>
      <w:tr w:rsidR="006D54E2" w:rsidTr="21C97023" w14:paraId="0AC93818" w14:textId="77777777">
        <w:tc>
          <w:tcPr>
            <w:tcW w:w="2127" w:type="dxa"/>
            <w:shd w:val="clear" w:color="auto" w:fill="D9D9D9" w:themeFill="background1" w:themeFillShade="D9"/>
            <w:tcMar/>
          </w:tcPr>
          <w:p w:rsidR="006D54E2" w:rsidP="008C4A6A" w:rsidRDefault="006D54E2" w14:paraId="66BA2446" w14:textId="77777777">
            <w:pPr>
              <w:rPr>
                <w:rFonts w:cs="Arial"/>
                <w:b w:val="1"/>
                <w:bCs w:val="1"/>
              </w:rPr>
            </w:pPr>
            <w:r w:rsidRPr="0C274038" w:rsidR="006D54E2">
              <w:rPr>
                <w:rFonts w:ascii="Cambria" w:hAnsi="Cambria" w:cs="Arial" w:asciiTheme="minorAscii" w:hAnsiTheme="minorAscii" w:cstheme="minorBidi"/>
                <w:sz w:val="16"/>
                <w:szCs w:val="16"/>
              </w:rPr>
              <w:t>What will be the benefit for learners (be specific)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tcMar/>
          </w:tcPr>
          <w:p w:rsidR="006D54E2" w:rsidP="008C4A6A" w:rsidRDefault="006D54E2" w14:paraId="0E0E7A1C" w14:textId="77777777">
            <w:r w:rsidRPr="008A6EC1">
              <w:rPr>
                <w:sz w:val="16"/>
                <w:szCs w:val="16"/>
              </w:rPr>
              <w:t>What are you going to do to make the change?  What key actions are required? Consider links to the NIF Drivers?</w:t>
            </w: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="006D54E2" w:rsidP="008C4A6A" w:rsidRDefault="006D54E2" w14:paraId="5C6F2E21" w14:textId="77777777">
            <w:pPr>
              <w:rPr>
                <w:rFonts w:cs="Arial"/>
                <w:b w:val="1"/>
                <w:bCs w:val="1"/>
              </w:rPr>
            </w:pPr>
            <w:r w:rsidRPr="0C274038" w:rsidR="006D54E2">
              <w:rPr>
                <w:sz w:val="16"/>
                <w:szCs w:val="16"/>
              </w:rPr>
              <w:t>What ongoing information will demonstrate progress? (Qualitative, Quantitative – short/medium/long term data)</w:t>
            </w: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="006D54E2" w:rsidP="008C4A6A" w:rsidRDefault="006D54E2" w14:paraId="30499D67" w14:textId="77777777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tcMar/>
          </w:tcPr>
          <w:p w:rsidR="006D54E2" w:rsidP="008C4A6A" w:rsidRDefault="006D54E2" w14:paraId="13284419" w14:textId="77777777">
            <w:pPr>
              <w:rPr>
                <w:rFonts w:cs="Arial"/>
                <w:b w:val="1"/>
                <w:bCs w:val="1"/>
              </w:rPr>
            </w:pPr>
          </w:p>
        </w:tc>
      </w:tr>
      <w:tr w:rsidR="006D54E2" w:rsidTr="21C97023" w14:paraId="260EA05B" w14:textId="77777777">
        <w:tc>
          <w:tcPr>
            <w:tcW w:w="2127" w:type="dxa"/>
            <w:shd w:val="clear" w:color="auto" w:fill="auto"/>
            <w:tcMar/>
          </w:tcPr>
          <w:p w:rsidR="006D54E2" w:rsidP="0C274038" w:rsidRDefault="72DCF6E5" w14:paraId="2B66FD36" w14:textId="7559658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/>
              </w:rPr>
            </w:pPr>
            <w:r w:rsidRPr="0C274038" w:rsidR="72DCF6E5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000000" w:themeColor="text1" w:themeTint="FF" w:themeShade="FF"/>
              </w:rPr>
              <w:t>Universal</w:t>
            </w:r>
          </w:p>
          <w:p w:rsidR="006D54E2" w:rsidP="0C274038" w:rsidRDefault="72DCF6E5" w14:paraId="6479AF5B" w14:textId="6A3CD300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/>
              </w:rPr>
            </w:pPr>
            <w:r w:rsidRPr="0C274038" w:rsidR="72DCF6E5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</w:rPr>
              <w:t>Learners will benefit from increased attendance at school with establishments recording an increase in attendance in line with local expected average. (9</w:t>
            </w:r>
            <w:r w:rsidRPr="0C274038" w:rsidR="45E66ED8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</w:rPr>
              <w:t>5</w:t>
            </w:r>
            <w:r w:rsidRPr="0C274038" w:rsidR="72DCF6E5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</w:rPr>
              <w:t>%) by May 2023</w:t>
            </w:r>
          </w:p>
        </w:tc>
        <w:tc>
          <w:tcPr>
            <w:tcW w:w="3543" w:type="dxa"/>
            <w:gridSpan w:val="2"/>
            <w:shd w:val="clear" w:color="auto" w:fill="auto"/>
            <w:tcMar/>
          </w:tcPr>
          <w:p w:rsidR="006D54E2" w:rsidP="026C9442" w:rsidRDefault="11A18E65" w14:paraId="207F8D17" w14:textId="73093EF8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2"/>
                <w:szCs w:val="22"/>
                <w:u w:val="single"/>
              </w:rPr>
            </w:pPr>
            <w:r w:rsidRPr="0C274038" w:rsidR="11A18E6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u w:val="single"/>
              </w:rPr>
              <w:t>School Improvement</w:t>
            </w:r>
          </w:p>
          <w:p w:rsidR="006D54E2" w:rsidP="026C9442" w:rsidRDefault="16459CF9" w14:paraId="7DE3803F" w14:textId="21758558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C274038" w:rsidR="16459CF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Revised Curriculum Rationale and updated learner pathways to promote increased engagement</w:t>
            </w:r>
            <w:r w:rsidRPr="0C274038" w:rsidR="2DD65E5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, participation</w:t>
            </w:r>
            <w:r w:rsidRPr="0C274038" w:rsidR="16459CF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and autonomy</w:t>
            </w:r>
            <w:r w:rsidRPr="0C274038" w:rsidR="6A420FB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for all learners</w:t>
            </w:r>
          </w:p>
          <w:p w:rsidR="006D54E2" w:rsidP="026C9442" w:rsidRDefault="006D54E2" w14:paraId="480B0A24" w14:textId="141E08F1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  <w:p w:rsidR="006D54E2" w:rsidP="026C9442" w:rsidRDefault="057BD21C" w14:paraId="2B493091" w14:textId="2C076296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C274038" w:rsidR="057BD21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Increased opportunities for pupil leadership and pupil voice leading to an increased sense of belonging for all</w:t>
            </w:r>
          </w:p>
        </w:tc>
        <w:tc>
          <w:tcPr>
            <w:tcW w:w="2977" w:type="dxa"/>
            <w:shd w:val="clear" w:color="auto" w:fill="auto"/>
            <w:tcMar/>
          </w:tcPr>
          <w:p w:rsidR="006D54E2" w:rsidP="026C9442" w:rsidRDefault="72E1D9F4" w14:paraId="3609B2AE" w14:textId="4BC33917">
            <w:pPr>
              <w:rPr>
                <w:rFonts w:cs="Arial"/>
                <w:b w:val="1"/>
                <w:bCs w:val="1"/>
              </w:rPr>
            </w:pPr>
            <w:r w:rsidRPr="0C274038" w:rsidR="72E1D9F4">
              <w:rPr>
                <w:rFonts w:cs="Arial"/>
                <w:b w:val="1"/>
                <w:bCs w:val="1"/>
              </w:rPr>
              <w:t>Short Term</w:t>
            </w:r>
          </w:p>
          <w:p w:rsidR="006D54E2" w:rsidP="46244C69" w:rsidRDefault="72E1D9F4" w14:paraId="218BFCCD" w14:textId="563673C3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21C97023" w:rsidR="3F94FE1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Weekly attendance m</w:t>
            </w:r>
            <w:r w:rsidRPr="21C97023" w:rsidR="3F94FE1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onitoring</w:t>
            </w:r>
          </w:p>
          <w:p w:rsidR="006D54E2" w:rsidP="21C97023" w:rsidRDefault="5D7C134D" w14:paraId="5A6574CE" w14:textId="10C75ED7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21C97023" w:rsidR="5D7C134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Teacher observations/evaluations</w:t>
            </w:r>
          </w:p>
          <w:p w:rsidR="006D54E2" w:rsidP="0C274038" w:rsidRDefault="006D54E2" w14:paraId="21E71E33" w14:textId="2D1064A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0C274038" w:rsidRDefault="5D7C134D" w14:paraId="027EB41F" w14:textId="78F46ADB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</w:pPr>
            <w:r w:rsidRPr="0C274038" w:rsidR="5D7C134D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  <w:t>Medium Term</w:t>
            </w:r>
          </w:p>
          <w:p w:rsidR="006D54E2" w:rsidP="0C274038" w:rsidRDefault="08229886" w14:paraId="47914682" w14:textId="1417311A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08229886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Parental feedback</w:t>
            </w:r>
          </w:p>
          <w:p w:rsidR="006D54E2" w:rsidP="0C274038" w:rsidRDefault="006D54E2" w14:paraId="2F5C213F" w14:textId="479373A4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0C274038" w:rsidRDefault="4CA9E1F9" w14:paraId="623147A8" w14:textId="204AD454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</w:pPr>
            <w:r w:rsidRPr="0C274038" w:rsidR="4CA9E1F9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  <w:t>Long term</w:t>
            </w:r>
          </w:p>
          <w:p w:rsidR="006D54E2" w:rsidP="46244C69" w:rsidRDefault="4CA9E1F9" w14:paraId="428822D3" w14:textId="04F2A2A8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3387FDD7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GMWP pre/post HWB data</w:t>
            </w:r>
          </w:p>
          <w:p w:rsidR="006D54E2" w:rsidP="0C274038" w:rsidRDefault="4CA9E1F9" w14:paraId="2ADB160B" w14:textId="30F5C69D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4CA9E1F9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HGIOS 3.1</w:t>
            </w:r>
          </w:p>
          <w:p w:rsidR="006D54E2" w:rsidP="0C274038" w:rsidRDefault="006D54E2" w14:paraId="31D903D7" w14:textId="170473A2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="006D54E2" w:rsidP="6F2D9F5F" w:rsidRDefault="5B7FD071" w14:paraId="1889CBE7" w14:textId="0942B548">
            <w:pPr>
              <w:pStyle w:val="ListParagraph"/>
              <w:numPr>
                <w:ilvl w:val="0"/>
                <w:numId w:val="7"/>
              </w:numPr>
              <w:rPr>
                <w:rFonts w:cs="Arial"/>
                <w:b w:val="1"/>
                <w:bCs w:val="1"/>
              </w:rPr>
            </w:pPr>
            <w:r w:rsidRPr="0C274038" w:rsidR="6376C390">
              <w:rPr>
                <w:rFonts w:cs="Arial"/>
                <w:b w:val="1"/>
                <w:bCs w:val="1"/>
              </w:rPr>
              <w:t xml:space="preserve">Oct 22 </w:t>
            </w:r>
            <w:r w:rsidRPr="0C274038" w:rsidR="061BC25E">
              <w:rPr>
                <w:rFonts w:cs="Arial"/>
                <w:b w:val="1"/>
                <w:bCs w:val="1"/>
              </w:rPr>
              <w:t>Attendance letter 1-</w:t>
            </w:r>
          </w:p>
          <w:p w:rsidR="006D54E2" w:rsidP="6F2D9F5F" w:rsidRDefault="23B77AAC" w14:paraId="072669FE" w14:textId="4E21A22E">
            <w:pPr>
              <w:pStyle w:val="ListParagraph"/>
              <w:numPr>
                <w:ilvl w:val="0"/>
                <w:numId w:val="7"/>
              </w:numPr>
              <w:rPr>
                <w:rFonts w:cs="Arial"/>
                <w:b w:val="1"/>
                <w:bCs w:val="1"/>
              </w:rPr>
            </w:pPr>
            <w:r w:rsidRPr="0C274038" w:rsidR="3A94EAA0">
              <w:rPr>
                <w:rFonts w:cs="Arial"/>
                <w:b w:val="1"/>
                <w:bCs w:val="1"/>
              </w:rPr>
              <w:t>Nov</w:t>
            </w:r>
            <w:r w:rsidRPr="0C274038" w:rsidR="0C2F1CAC">
              <w:rPr>
                <w:rFonts w:cs="Arial"/>
                <w:b w:val="1"/>
                <w:bCs w:val="1"/>
              </w:rPr>
              <w:t xml:space="preserve"> GMWP</w:t>
            </w:r>
          </w:p>
          <w:p w:rsidR="006D54E2" w:rsidP="6F2D9F5F" w:rsidRDefault="17B3E86C" w14:paraId="6D752EC9" w14:textId="6B7037D8">
            <w:pPr>
              <w:pStyle w:val="ListParagraph"/>
              <w:numPr>
                <w:ilvl w:val="0"/>
                <w:numId w:val="7"/>
              </w:numPr>
              <w:rPr>
                <w:rFonts w:cs="Arial"/>
                <w:b w:val="1"/>
                <w:bCs w:val="1"/>
              </w:rPr>
            </w:pPr>
            <w:r w:rsidRPr="0C274038" w:rsidR="5C5F6E3C">
              <w:rPr>
                <w:rFonts w:cs="Arial"/>
                <w:b w:val="1"/>
                <w:bCs w:val="1"/>
              </w:rPr>
              <w:t>Raising Attainment Strategy Meeting 1 (Oct 22)</w:t>
            </w:r>
          </w:p>
        </w:tc>
        <w:tc>
          <w:tcPr>
            <w:tcW w:w="4111" w:type="dxa"/>
            <w:shd w:val="clear" w:color="auto" w:fill="auto"/>
            <w:tcMar/>
          </w:tcPr>
          <w:p w:rsidR="006D54E2" w:rsidP="008C4A6A" w:rsidRDefault="006D54E2" w14:paraId="4390D380" w14:textId="77777777">
            <w:pPr>
              <w:rPr>
                <w:rFonts w:cs="Arial"/>
                <w:b w:val="1"/>
                <w:bCs w:val="1"/>
              </w:rPr>
            </w:pPr>
          </w:p>
        </w:tc>
      </w:tr>
      <w:tr w:rsidR="006D54E2" w:rsidTr="21C97023" w14:paraId="15B5B8DA" w14:textId="77777777">
        <w:tc>
          <w:tcPr>
            <w:tcW w:w="2127" w:type="dxa"/>
            <w:shd w:val="clear" w:color="auto" w:fill="auto"/>
            <w:tcMar/>
          </w:tcPr>
          <w:p w:rsidR="006D54E2" w:rsidP="0C274038" w:rsidRDefault="71DBC2FF" w14:paraId="186D96F1" w14:textId="06B8D688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/>
              </w:rPr>
            </w:pPr>
            <w:r w:rsidRPr="0C274038" w:rsidR="71DBC2FF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000000" w:themeColor="text1" w:themeTint="FF" w:themeShade="FF"/>
              </w:rPr>
              <w:t>Additional</w:t>
            </w:r>
          </w:p>
          <w:p w:rsidR="006D54E2" w:rsidP="026C9442" w:rsidRDefault="71DBC2FF" w14:paraId="1A2A8825" w14:textId="6D88047A">
            <w:r w:rsidRPr="026C9442">
              <w:rPr>
                <w:rFonts w:asciiTheme="majorHAnsi" w:hAnsiTheme="majorHAnsi" w:eastAsiaTheme="majorEastAsia" w:cstheme="majorBidi"/>
                <w:color w:val="000000" w:themeColor="text1"/>
              </w:rPr>
              <w:t>Identified learners will benefit from targeted interventions and procedures with attendance rising from 80% to 90%by May 2023</w:t>
            </w:r>
          </w:p>
        </w:tc>
        <w:tc>
          <w:tcPr>
            <w:tcW w:w="3543" w:type="dxa"/>
            <w:gridSpan w:val="2"/>
            <w:shd w:val="clear" w:color="auto" w:fill="auto"/>
            <w:tcMar/>
          </w:tcPr>
          <w:p w:rsidR="1F9F8AC2" w:rsidP="026C9442" w:rsidRDefault="1F9F8AC2" w14:paraId="0F85D7D8" w14:textId="495924BF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  <w:u w:val="single"/>
              </w:rPr>
            </w:pPr>
            <w:r w:rsidRPr="0C274038" w:rsidR="1F9F8AC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u w:val="single"/>
              </w:rPr>
              <w:t>Parent/Carer Involvement and Engagement</w:t>
            </w:r>
          </w:p>
          <w:p w:rsidR="026C9442" w:rsidP="026C9442" w:rsidRDefault="026C9442" w14:paraId="1E11BF48" w14:textId="2D9BC9E7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2"/>
                <w:szCs w:val="22"/>
                <w:u w:val="single"/>
              </w:rPr>
            </w:pPr>
          </w:p>
          <w:p w:rsidR="006D54E2" w:rsidP="0C274038" w:rsidRDefault="54B8B3A6" w14:paraId="6CB5B90C" w14:textId="240DFE62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54B8B3A6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Improvement in wellbeing and attendance through support </w:t>
            </w:r>
            <w:r w:rsidRPr="0C274038" w:rsidR="4C9D1B8B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of GIRFEC pathway.  Interventions to increase engagement and participation as appropriate.</w:t>
            </w:r>
          </w:p>
        </w:tc>
        <w:tc>
          <w:tcPr>
            <w:tcW w:w="2977" w:type="dxa"/>
            <w:shd w:val="clear" w:color="auto" w:fill="auto"/>
            <w:tcMar/>
          </w:tcPr>
          <w:p w:rsidR="006D54E2" w:rsidP="026C9442" w:rsidRDefault="0B4EC72B" w14:paraId="14A44261" w14:textId="4BC33917">
            <w:pPr>
              <w:rPr>
                <w:rFonts w:cs="Arial"/>
                <w:b w:val="1"/>
                <w:bCs w:val="1"/>
              </w:rPr>
            </w:pPr>
            <w:r w:rsidRPr="21C97023" w:rsidR="0B4EC72B">
              <w:rPr>
                <w:rFonts w:cs="Arial"/>
                <w:b w:val="1"/>
                <w:bCs w:val="1"/>
              </w:rPr>
              <w:t>Short Term</w:t>
            </w:r>
          </w:p>
          <w:p w:rsidR="006D54E2" w:rsidP="21C97023" w:rsidRDefault="0B4EC72B" w14:paraId="1D2E220E" w14:textId="78E7AD4A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21C97023" w:rsidR="0B4EC72B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Weekly attendance monitoring</w:t>
            </w:r>
          </w:p>
          <w:p w:rsidR="006D54E2" w:rsidP="0C274038" w:rsidRDefault="0B4EC72B" w14:paraId="35F5FDC4" w14:textId="10C75ED7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21C97023" w:rsidR="0B4EC72B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Teacher observations/evaluations</w:t>
            </w:r>
          </w:p>
          <w:p w:rsidR="006D54E2" w:rsidP="0C274038" w:rsidRDefault="006D54E2" w14:paraId="56470A2D" w14:textId="2D1064A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0C274038" w:rsidRDefault="0B4EC72B" w14:paraId="79934A2A" w14:textId="78F46ADB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</w:pPr>
            <w:r w:rsidRPr="21C97023" w:rsidR="0B4EC72B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  <w:t>Medium Term</w:t>
            </w:r>
          </w:p>
          <w:p w:rsidR="006D54E2" w:rsidP="0C274038" w:rsidRDefault="0B4EC72B" w14:paraId="22137C00" w14:textId="7F765F2B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21C97023" w:rsidR="0B4EC72B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Parental feedback</w:t>
            </w:r>
          </w:p>
          <w:p w:rsidR="006D54E2" w:rsidP="0C274038" w:rsidRDefault="3A6A8C45" w14:paraId="4C75EF2A" w14:textId="12A4D013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3A6A8C4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GIRFEC</w:t>
            </w:r>
            <w:r w:rsidRPr="0C274038" w:rsidR="5A9B17E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pathway</w:t>
            </w:r>
            <w:r w:rsidRPr="0C274038" w:rsidR="3A6A8C4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staged intervention</w:t>
            </w:r>
            <w:r w:rsidRPr="0C274038" w:rsidR="7326652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part</w:t>
            </w:r>
            <w:r w:rsidRPr="0C274038" w:rsidR="7178AA87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1</w:t>
            </w:r>
            <w:r w:rsidRPr="0C274038" w:rsidR="7326652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</w:t>
            </w:r>
            <w:r w:rsidRPr="0C274038" w:rsidR="3A6A8C4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</w:t>
            </w:r>
          </w:p>
          <w:p w:rsidR="006D54E2" w:rsidP="0C274038" w:rsidRDefault="006D54E2" w14:paraId="7ADA6D96" w14:textId="479373A4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0C274038" w:rsidRDefault="0B4EC72B" w14:paraId="0B9EE74D" w14:textId="204AD454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</w:pPr>
            <w:r w:rsidRPr="0C274038" w:rsidR="0B4EC72B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  <w:t>Long term</w:t>
            </w:r>
          </w:p>
          <w:p w:rsidR="006D54E2" w:rsidP="46244C69" w:rsidRDefault="0B4EC72B" w14:paraId="14D87BCA" w14:textId="04F2A2A8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60C6BDA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GMWP pre/post HWB data</w:t>
            </w:r>
          </w:p>
          <w:p w:rsidR="006D54E2" w:rsidP="0C274038" w:rsidRDefault="0B4EC72B" w14:paraId="5DAD4274" w14:textId="30F5C69D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0B4EC72B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HGIOS 3.1</w:t>
            </w:r>
          </w:p>
          <w:p w:rsidR="006D54E2" w:rsidP="026C9442" w:rsidRDefault="006D54E2" w14:paraId="1288F7C0" w14:textId="1344121C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="006D54E2" w:rsidP="6F2D9F5F" w:rsidRDefault="3AD2430A" w14:paraId="78F66EF3" w14:textId="2AC32E37">
            <w:pPr>
              <w:pStyle w:val="ListParagraph"/>
              <w:numPr>
                <w:ilvl w:val="0"/>
                <w:numId w:val="6"/>
              </w:numPr>
              <w:rPr>
                <w:rFonts w:cs="Arial"/>
                <w:b w:val="1"/>
                <w:bCs w:val="1"/>
              </w:rPr>
            </w:pPr>
            <w:r w:rsidRPr="0C274038" w:rsidR="3AD2430A">
              <w:rPr>
                <w:rFonts w:cs="Arial"/>
                <w:b w:val="1"/>
                <w:bCs w:val="1"/>
              </w:rPr>
              <w:t>Oct 2022- 80-90%-</w:t>
            </w:r>
          </w:p>
          <w:p w:rsidR="006D54E2" w:rsidP="6F2D9F5F" w:rsidRDefault="50AE02B9" w14:paraId="445B22ED" w14:textId="31C9C49B">
            <w:pPr>
              <w:pStyle w:val="ListParagraph"/>
              <w:numPr>
                <w:ilvl w:val="0"/>
                <w:numId w:val="5"/>
              </w:numPr>
              <w:rPr>
                <w:rFonts w:cs="Arial"/>
                <w:b w:val="1"/>
                <w:bCs w:val="1"/>
              </w:rPr>
            </w:pPr>
            <w:r w:rsidRPr="0C274038" w:rsidR="50AE02B9">
              <w:rPr>
                <w:rFonts w:cs="Arial"/>
                <w:b w:val="1"/>
                <w:bCs w:val="1"/>
              </w:rPr>
              <w:t>Attendance letter 1</w:t>
            </w:r>
          </w:p>
          <w:p w:rsidR="006D54E2" w:rsidP="6F2D9F5F" w:rsidRDefault="3AD2430A" w14:paraId="150502C7" w14:textId="4B7E8154">
            <w:pPr>
              <w:pStyle w:val="ListParagraph"/>
              <w:numPr>
                <w:ilvl w:val="0"/>
                <w:numId w:val="4"/>
              </w:numPr>
              <w:rPr>
                <w:rFonts w:cs="Arial"/>
                <w:b w:val="1"/>
                <w:bCs w:val="1"/>
              </w:rPr>
            </w:pPr>
            <w:r w:rsidRPr="0C274038" w:rsidR="3AD2430A">
              <w:rPr>
                <w:rFonts w:cs="Arial"/>
                <w:b w:val="1"/>
                <w:bCs w:val="1"/>
              </w:rPr>
              <w:t>Single agency Part</w:t>
            </w:r>
            <w:r w:rsidRPr="0C274038" w:rsidR="0309ED45">
              <w:rPr>
                <w:rFonts w:cs="Arial"/>
                <w:b w:val="1"/>
                <w:bCs w:val="1"/>
              </w:rPr>
              <w:t xml:space="preserve"> 1</w:t>
            </w:r>
          </w:p>
          <w:p w:rsidR="006D54E2" w:rsidP="6F2D9F5F" w:rsidRDefault="0309ED45" w14:paraId="6C4E2A3D" w14:textId="1F216C2E">
            <w:pPr>
              <w:pStyle w:val="ListParagraph"/>
              <w:numPr>
                <w:ilvl w:val="0"/>
                <w:numId w:val="4"/>
              </w:numPr>
              <w:rPr>
                <w:rFonts w:cs="Arial"/>
                <w:b w:val="1"/>
                <w:bCs w:val="1"/>
              </w:rPr>
            </w:pPr>
            <w:r w:rsidRPr="0C274038" w:rsidR="0309ED45">
              <w:rPr>
                <w:rFonts w:cs="Arial"/>
                <w:b w:val="1"/>
                <w:bCs w:val="1"/>
              </w:rPr>
              <w:t xml:space="preserve"> </w:t>
            </w:r>
            <w:r w:rsidRPr="0C274038" w:rsidR="7D93CC1B">
              <w:rPr>
                <w:rFonts w:cs="Arial"/>
                <w:b w:val="1"/>
                <w:bCs w:val="1"/>
              </w:rPr>
              <w:t>Sept GMWP</w:t>
            </w:r>
          </w:p>
          <w:p w:rsidR="006D54E2" w:rsidP="6F2D9F5F" w:rsidRDefault="5C3B31DF" w14:paraId="3F670548" w14:textId="5F1006B7">
            <w:pPr>
              <w:pStyle w:val="ListParagraph"/>
              <w:numPr>
                <w:ilvl w:val="0"/>
                <w:numId w:val="4"/>
              </w:numPr>
              <w:rPr>
                <w:rFonts w:cs="Arial"/>
                <w:b w:val="1"/>
                <w:bCs w:val="1"/>
              </w:rPr>
            </w:pPr>
            <w:r w:rsidRPr="0C274038" w:rsidR="5C3B31DF">
              <w:rPr>
                <w:rFonts w:cs="Arial"/>
                <w:b w:val="1"/>
                <w:bCs w:val="1"/>
              </w:rPr>
              <w:t>Raising Attainment Strategy Meeting 1 (Oct 22)</w:t>
            </w:r>
          </w:p>
          <w:p w:rsidR="006D54E2" w:rsidP="6F2D9F5F" w:rsidRDefault="006D54E2" w14:paraId="2B9533ED" w14:textId="3768909C">
            <w:pPr>
              <w:pStyle w:val="ListParagraph"/>
              <w:numPr>
                <w:ilvl w:val="0"/>
                <w:numId w:val="4"/>
              </w:numPr>
              <w:rPr>
                <w:rFonts w:cs="Arial"/>
                <w:b w:val="1"/>
                <w:bCs w:val="1"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="006D54E2" w:rsidP="008C4A6A" w:rsidRDefault="006D54E2" w14:paraId="15F5E743" w14:textId="77777777">
            <w:pPr>
              <w:rPr>
                <w:rFonts w:cs="Arial"/>
                <w:b w:val="1"/>
                <w:bCs w:val="1"/>
              </w:rPr>
            </w:pPr>
          </w:p>
        </w:tc>
      </w:tr>
      <w:tr w:rsidR="006D54E2" w:rsidTr="21C97023" w14:paraId="0AF445EA" w14:textId="77777777">
        <w:tc>
          <w:tcPr>
            <w:tcW w:w="2127" w:type="dxa"/>
            <w:shd w:val="clear" w:color="auto" w:fill="auto"/>
            <w:tcMar/>
          </w:tcPr>
          <w:p w:rsidR="006D54E2" w:rsidP="0C274038" w:rsidRDefault="7202583B" w14:paraId="143C7436" w14:textId="2DB5EAFB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/>
              </w:rPr>
            </w:pPr>
            <w:r w:rsidRPr="0C274038" w:rsidR="7202583B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000000" w:themeColor="text1" w:themeTint="FF" w:themeShade="FF"/>
              </w:rPr>
              <w:t>Intensive</w:t>
            </w:r>
          </w:p>
          <w:p w:rsidR="006D54E2" w:rsidP="0C274038" w:rsidRDefault="7202583B" w14:paraId="77814FEB" w14:textId="7CE30C41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/>
              </w:rPr>
            </w:pPr>
            <w:r w:rsidRPr="0C274038" w:rsidR="7202583B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</w:rPr>
              <w:t>Specific targeted children and families will benefit from intensive support, guidance and intervention to see attendance rise from 60% or below to 80%or above by May 2023.</w:t>
            </w:r>
          </w:p>
        </w:tc>
        <w:tc>
          <w:tcPr>
            <w:tcW w:w="3543" w:type="dxa"/>
            <w:gridSpan w:val="2"/>
            <w:shd w:val="clear" w:color="auto" w:fill="auto"/>
            <w:tcMar/>
          </w:tcPr>
          <w:p w:rsidR="006D54E2" w:rsidP="0C274038" w:rsidRDefault="145093A4" w14:paraId="1569B94F" w14:textId="6ED6D753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145093A4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Engage Family Engagement Officer to support families </w:t>
            </w:r>
            <w:r w:rsidRPr="0C274038" w:rsidR="088BCB2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and</w:t>
            </w:r>
            <w:r w:rsidRPr="0C274038" w:rsidR="5B954312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school to</w:t>
            </w:r>
            <w:r w:rsidRPr="0C274038" w:rsidR="088BCB2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reduce barriers to attendance</w:t>
            </w:r>
            <w:r w:rsidRPr="0C274038" w:rsidR="4A8C87C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.</w:t>
            </w:r>
          </w:p>
          <w:p w:rsidR="006D54E2" w:rsidP="0C274038" w:rsidRDefault="006D54E2" w14:paraId="6800D200" w14:textId="5AB1447B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0C274038" w:rsidRDefault="4A8C87CD" w14:paraId="36E3EA93" w14:textId="440F525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4A8C87C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Establish a Team around the child and identify appropriate interventions and support.</w:t>
            </w:r>
          </w:p>
        </w:tc>
        <w:tc>
          <w:tcPr>
            <w:tcW w:w="2977" w:type="dxa"/>
            <w:shd w:val="clear" w:color="auto" w:fill="auto"/>
            <w:tcMar/>
          </w:tcPr>
          <w:p w:rsidR="006D54E2" w:rsidP="026C9442" w:rsidRDefault="11FAE30A" w14:paraId="16B38A87" w14:textId="4BC33917">
            <w:pPr>
              <w:rPr>
                <w:rFonts w:cs="Arial"/>
                <w:b w:val="1"/>
                <w:bCs w:val="1"/>
              </w:rPr>
            </w:pPr>
            <w:r w:rsidRPr="0C274038" w:rsidR="11FAE30A">
              <w:rPr>
                <w:rFonts w:cs="Arial"/>
                <w:b w:val="1"/>
                <w:bCs w:val="1"/>
              </w:rPr>
              <w:t>Short Term</w:t>
            </w:r>
          </w:p>
          <w:p w:rsidR="006D54E2" w:rsidP="21C97023" w:rsidRDefault="373754E4" w14:paraId="097236EB" w14:textId="19058626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21C97023" w:rsidR="373754E4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Daily</w:t>
            </w:r>
            <w:r w:rsidRPr="21C97023" w:rsidR="11FAE30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attendance monitoring</w:t>
            </w:r>
          </w:p>
          <w:p w:rsidR="006D54E2" w:rsidP="0C274038" w:rsidRDefault="11FAE30A" w14:paraId="417C302F" w14:textId="10C75ED7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21C97023" w:rsidR="11FAE30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Teacher observations/evaluations</w:t>
            </w:r>
          </w:p>
          <w:p w:rsidR="006D54E2" w:rsidP="0C274038" w:rsidRDefault="006D54E2" w14:paraId="428AF862" w14:textId="2D1064A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0C274038" w:rsidRDefault="11FAE30A" w14:paraId="3E1ADBEF" w14:textId="78F46ADB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</w:pPr>
            <w:r w:rsidRPr="21C97023" w:rsidR="11FAE30A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  <w:t>Medium Term</w:t>
            </w:r>
          </w:p>
          <w:p w:rsidR="006D54E2" w:rsidP="0C274038" w:rsidRDefault="11FAE30A" w14:paraId="3389A7BC" w14:textId="1417311A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11FAE30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Parental feedback</w:t>
            </w:r>
          </w:p>
          <w:p w:rsidR="006D54E2" w:rsidP="0C274038" w:rsidRDefault="50467396" w14:paraId="489812D0" w14:textId="64F23D9D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50467396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Team Around the Child meetings</w:t>
            </w:r>
          </w:p>
          <w:p w:rsidR="006D54E2" w:rsidP="0C274038" w:rsidRDefault="16FE04EA" w14:paraId="32186FFC" w14:textId="5EED9872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16FE04E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GIRFEC pathway-</w:t>
            </w:r>
            <w:r w:rsidRPr="0C274038" w:rsidR="16FE04E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GIRFMe</w:t>
            </w:r>
            <w:r w:rsidRPr="0C274038" w:rsidR="16FE04E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plan</w:t>
            </w:r>
            <w:r w:rsidRPr="0C274038" w:rsidR="4F3C53B7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s</w:t>
            </w:r>
          </w:p>
          <w:p w:rsidR="006D54E2" w:rsidP="0C274038" w:rsidRDefault="006D54E2" w14:paraId="17F7B87F" w14:textId="55908711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0C274038" w:rsidRDefault="11FAE30A" w14:paraId="182F7F07" w14:textId="204AD454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</w:pPr>
            <w:r w:rsidRPr="0C274038" w:rsidR="11FAE30A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  <w:t>Long term</w:t>
            </w:r>
          </w:p>
          <w:p w:rsidR="006D54E2" w:rsidP="46244C69" w:rsidRDefault="11FAE30A" w14:paraId="5D2E82A8" w14:textId="04F2A2A8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3757649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GMWP pre/post HWB data</w:t>
            </w:r>
          </w:p>
          <w:p w:rsidR="006D54E2" w:rsidP="0C274038" w:rsidRDefault="11FAE30A" w14:paraId="48CDA027" w14:textId="30F5C69D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11FAE30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HGIOS 3.1</w:t>
            </w:r>
          </w:p>
          <w:p w:rsidR="006D54E2" w:rsidP="026C9442" w:rsidRDefault="006D54E2" w14:paraId="60AADB26" w14:textId="37AD0F1C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="006D54E2" w:rsidP="6F2D9F5F" w:rsidRDefault="41A7A218" w14:paraId="75FB8385" w14:textId="663142B5">
            <w:pPr>
              <w:pStyle w:val="ListParagraph"/>
              <w:numPr>
                <w:ilvl w:val="0"/>
                <w:numId w:val="3"/>
              </w:numPr>
              <w:rPr>
                <w:rFonts w:cs="Arial"/>
                <w:b w:val="1"/>
                <w:bCs w:val="1"/>
              </w:rPr>
            </w:pPr>
            <w:r w:rsidRPr="0C274038" w:rsidR="41A7A218">
              <w:rPr>
                <w:rFonts w:cs="Arial"/>
                <w:b w:val="1"/>
                <w:bCs w:val="1"/>
              </w:rPr>
              <w:t>Oct-2022- Below 80%-</w:t>
            </w:r>
            <w:r w:rsidRPr="0C274038" w:rsidR="6631228D">
              <w:rPr>
                <w:rFonts w:cs="Arial"/>
                <w:b w:val="1"/>
                <w:bCs w:val="1"/>
              </w:rPr>
              <w:t xml:space="preserve"> 12 children</w:t>
            </w:r>
          </w:p>
          <w:p w:rsidR="006D54E2" w:rsidP="6F2D9F5F" w:rsidRDefault="41A7A218" w14:paraId="0B59E424" w14:textId="4CA346AF">
            <w:pPr>
              <w:pStyle w:val="ListParagraph"/>
              <w:numPr>
                <w:ilvl w:val="0"/>
                <w:numId w:val="2"/>
              </w:numPr>
              <w:rPr>
                <w:rFonts w:cs="Arial"/>
                <w:b w:val="1"/>
                <w:bCs w:val="1"/>
              </w:rPr>
            </w:pPr>
            <w:r w:rsidRPr="0C274038" w:rsidR="41A7A218">
              <w:rPr>
                <w:rFonts w:cs="Arial"/>
                <w:b w:val="1"/>
                <w:bCs w:val="1"/>
              </w:rPr>
              <w:t xml:space="preserve">HT meetings and </w:t>
            </w:r>
            <w:r w:rsidRPr="0C274038" w:rsidR="41A7A218">
              <w:rPr>
                <w:rFonts w:cs="Arial"/>
                <w:b w:val="1"/>
                <w:bCs w:val="1"/>
              </w:rPr>
              <w:t>GIRFMe</w:t>
            </w:r>
            <w:r w:rsidRPr="0C274038" w:rsidR="41A7A218">
              <w:rPr>
                <w:rFonts w:cs="Arial"/>
                <w:b w:val="1"/>
                <w:bCs w:val="1"/>
              </w:rPr>
              <w:t>-</w:t>
            </w:r>
          </w:p>
          <w:p w:rsidR="006D54E2" w:rsidP="6F2D9F5F" w:rsidRDefault="41A7A218" w14:paraId="6A03A8A0" w14:textId="233D7B67">
            <w:pPr>
              <w:pStyle w:val="ListParagraph"/>
              <w:numPr>
                <w:ilvl w:val="0"/>
                <w:numId w:val="1"/>
              </w:numPr>
              <w:rPr>
                <w:rFonts w:cs="Arial"/>
                <w:b w:val="1"/>
                <w:bCs w:val="1"/>
              </w:rPr>
            </w:pPr>
            <w:r w:rsidRPr="0C274038" w:rsidR="41A7A218">
              <w:rPr>
                <w:rFonts w:cs="Arial"/>
                <w:b w:val="1"/>
                <w:bCs w:val="1"/>
              </w:rPr>
              <w:t>GMWP Sep 2022</w:t>
            </w:r>
          </w:p>
          <w:p w:rsidR="006D54E2" w:rsidP="6F2D9F5F" w:rsidRDefault="145E65AC" w14:paraId="06FC76FD" w14:textId="43AB8245">
            <w:pPr>
              <w:pStyle w:val="ListParagraph"/>
              <w:numPr>
                <w:ilvl w:val="0"/>
                <w:numId w:val="1"/>
              </w:numPr>
              <w:rPr>
                <w:rFonts w:cs="Arial"/>
                <w:b w:val="1"/>
                <w:bCs w:val="1"/>
              </w:rPr>
            </w:pPr>
            <w:r w:rsidRPr="0C274038" w:rsidR="145E65AC">
              <w:rPr>
                <w:rFonts w:cs="Arial"/>
                <w:b w:val="1"/>
                <w:bCs w:val="1"/>
              </w:rPr>
              <w:t>Raising Attainment Strategy Meeting 1 (Oct 22)</w:t>
            </w:r>
          </w:p>
          <w:p w:rsidR="006D54E2" w:rsidP="6F2D9F5F" w:rsidRDefault="006D54E2" w14:paraId="15A6212A" w14:textId="22DED831">
            <w:pPr>
              <w:pStyle w:val="ListParagraph"/>
              <w:numPr>
                <w:ilvl w:val="0"/>
                <w:numId w:val="1"/>
              </w:numPr>
              <w:rPr>
                <w:rFonts w:cs="Arial"/>
                <w:b w:val="1"/>
                <w:bCs w:val="1"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="006D54E2" w:rsidP="008C4A6A" w:rsidRDefault="006D54E2" w14:paraId="2153125D" w14:textId="77777777">
            <w:pPr>
              <w:rPr>
                <w:rFonts w:cs="Arial"/>
                <w:b w:val="1"/>
                <w:bCs w:val="1"/>
              </w:rPr>
            </w:pPr>
          </w:p>
        </w:tc>
      </w:tr>
      <w:tr w:rsidR="006D54E2" w:rsidTr="21C97023" w14:paraId="439C89D3" w14:textId="77777777">
        <w:tc>
          <w:tcPr>
            <w:tcW w:w="15735" w:type="dxa"/>
            <w:gridSpan w:val="6"/>
            <w:shd w:val="clear" w:color="auto" w:fill="D9D9D9" w:themeFill="background1" w:themeFillShade="D9"/>
            <w:tcMar/>
          </w:tcPr>
          <w:p w:rsidR="006D54E2" w:rsidP="008C4A6A" w:rsidRDefault="006D54E2" w14:paraId="32B81924" w14:textId="77777777">
            <w:pPr>
              <w:rPr>
                <w:rFonts w:cs="Arial"/>
                <w:b w:val="1"/>
                <w:bCs w:val="1"/>
              </w:rPr>
            </w:pPr>
            <w:r w:rsidRPr="0C274038" w:rsidR="006D54E2">
              <w:rPr>
                <w:rFonts w:cs="Arial"/>
                <w:b w:val="1"/>
                <w:bCs w:val="1"/>
              </w:rPr>
              <w:t>Final evaluation:</w:t>
            </w:r>
          </w:p>
          <w:p w:rsidR="006D54E2" w:rsidP="008C4A6A" w:rsidRDefault="006D54E2" w14:paraId="5BA954E4" w14:textId="77777777">
            <w:pPr>
              <w:rPr>
                <w:rFonts w:cs="Arial"/>
                <w:b w:val="1"/>
                <w:bCs w:val="1"/>
              </w:rPr>
            </w:pPr>
          </w:p>
          <w:p w:rsidR="006D54E2" w:rsidP="008C4A6A" w:rsidRDefault="006D54E2" w14:paraId="0A2A8E5E" w14:textId="77777777">
            <w:pPr>
              <w:rPr>
                <w:rFonts w:cs="Arial"/>
                <w:b w:val="1"/>
                <w:bCs w:val="1"/>
              </w:rPr>
            </w:pPr>
          </w:p>
          <w:p w:rsidR="006D54E2" w:rsidP="008C4A6A" w:rsidRDefault="006D54E2" w14:paraId="1DA44FF7" w14:textId="77777777">
            <w:pPr>
              <w:rPr>
                <w:rFonts w:cs="Arial"/>
                <w:b w:val="1"/>
                <w:bCs w:val="1"/>
              </w:rPr>
            </w:pPr>
          </w:p>
        </w:tc>
      </w:tr>
    </w:tbl>
    <w:p w:rsidR="00934701" w:rsidP="0C274038" w:rsidRDefault="00934701" w14:paraId="74515E86" w14:textId="329F10C9">
      <w:pPr>
        <w:rPr>
          <w:b w:val="1"/>
          <w:bCs w:val="1"/>
        </w:rPr>
      </w:pPr>
    </w:p>
    <w:p w:rsidR="006D54E2" w:rsidP="0C274038" w:rsidRDefault="006D54E2" w14:paraId="1B53D094" w14:textId="79758445">
      <w:pPr>
        <w:rPr>
          <w:b w:val="1"/>
          <w:bCs w:val="1"/>
        </w:rPr>
      </w:pPr>
    </w:p>
    <w:p w:rsidR="006D54E2" w:rsidP="0C274038" w:rsidRDefault="006D54E2" w14:paraId="2C604859" w14:textId="04C44CC9">
      <w:pPr>
        <w:rPr>
          <w:b w:val="1"/>
          <w:bCs w:val="1"/>
        </w:rPr>
      </w:pPr>
    </w:p>
    <w:p w:rsidR="006D54E2" w:rsidP="0C274038" w:rsidRDefault="006D54E2" w14:paraId="79C2754F" w14:textId="341B640A">
      <w:pPr>
        <w:rPr>
          <w:b w:val="1"/>
          <w:bCs w:val="1"/>
        </w:rPr>
      </w:pPr>
    </w:p>
    <w:p w:rsidR="006D54E2" w:rsidP="0C274038" w:rsidRDefault="006D54E2" w14:paraId="19D9B5B7" w14:textId="501CFE67">
      <w:pPr>
        <w:rPr>
          <w:b w:val="1"/>
          <w:bCs w:val="1"/>
        </w:rPr>
      </w:pPr>
    </w:p>
    <w:p w:rsidRPr="00934701" w:rsidR="006D54E2" w:rsidP="0C274038" w:rsidRDefault="006D54E2" w14:paraId="7838191D" w14:textId="77777777">
      <w:pPr>
        <w:rPr>
          <w:b w:val="1"/>
          <w:bCs w:val="1"/>
        </w:rPr>
      </w:pPr>
    </w:p>
    <w:p w:rsidR="00277452" w:rsidP="001C3D8E" w:rsidRDefault="00277452" w14:paraId="6FE7CB00" w14:textId="703F9138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5243"/>
        <w:gridCol w:w="989"/>
        <w:gridCol w:w="9498"/>
      </w:tblGrid>
      <w:tr w:rsidR="006D54E2" w:rsidTr="0C274038" w14:paraId="133EEBE5" w14:textId="77777777">
        <w:tc>
          <w:tcPr>
            <w:tcW w:w="6232" w:type="dxa"/>
            <w:gridSpan w:val="2"/>
            <w:tcBorders>
              <w:right w:val="single" w:color="auto" w:sz="4" w:space="0"/>
            </w:tcBorders>
            <w:shd w:val="clear" w:color="auto" w:fill="000000" w:themeFill="text1"/>
            <w:tcMar/>
          </w:tcPr>
          <w:p w:rsidR="006D54E2" w:rsidP="008C4A6A" w:rsidRDefault="006D54E2" w14:paraId="4FA4FDA1" w14:textId="62635153">
            <w:pPr>
              <w:rPr>
                <w:color w:val="FFFFFF" w:themeColor="background1"/>
              </w:rPr>
            </w:pPr>
            <w:r w:rsidRPr="0C274038" w:rsidR="006D54E2">
              <w:rPr>
                <w:color w:val="FFFFFF" w:themeColor="background1" w:themeTint="FF" w:themeShade="FF"/>
              </w:rPr>
              <w:t>Priority 1:  Long Term Outcome</w:t>
            </w:r>
          </w:p>
          <w:p w:rsidRPr="00934701" w:rsidR="006D54E2" w:rsidP="008C4A6A" w:rsidRDefault="006D54E2" w14:paraId="07A2F4F0" w14:textId="702C1FBC">
            <w:r>
              <w:rPr>
                <w:color w:val="FFFFFF" w:themeColor="background1"/>
              </w:rPr>
              <w:t xml:space="preserve">What do you hope to achieve? What is going </w:t>
            </w:r>
            <w:r w:rsidR="004C6813">
              <w:rPr>
                <w:color w:val="FFFFFF" w:themeColor="background1"/>
              </w:rPr>
              <w:t>to</w:t>
            </w:r>
            <w:r>
              <w:rPr>
                <w:color w:val="FFFFFF" w:themeColor="background1"/>
              </w:rPr>
              <w:t xml:space="preserve"> change? For whom? By how much? By When?</w:t>
            </w:r>
          </w:p>
        </w:tc>
        <w:tc>
          <w:tcPr>
            <w:tcW w:w="9498" w:type="dxa"/>
            <w:tcBorders>
              <w:left w:val="single" w:color="auto" w:sz="4" w:space="0"/>
            </w:tcBorders>
            <w:tcMar/>
          </w:tcPr>
          <w:p w:rsidR="5BB36507" w:rsidP="46244C69" w:rsidRDefault="5BB36507" w14:paraId="25CAAC80" w14:textId="5D3E3071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8"/>
                <w:szCs w:val="28"/>
                <w:lang w:eastAsia="en-US"/>
              </w:rPr>
            </w:pPr>
            <w:r w:rsidRPr="0C274038" w:rsidR="5BB36507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4"/>
                <w:szCs w:val="24"/>
              </w:rPr>
              <w:t>To improve the health and wellbeing of pupils through increased engagement by May 2023 as evidenced in attendance and wellbeing data</w:t>
            </w:r>
          </w:p>
          <w:p w:rsidRPr="00440033" w:rsidR="006D54E2" w:rsidP="0C274038" w:rsidRDefault="006D54E2" w14:paraId="10DD4223" w14:textId="77ED8F23">
            <w:pPr>
              <w:rPr>
                <w:b w:val="1"/>
                <w:bCs w:val="1"/>
              </w:rPr>
            </w:pPr>
          </w:p>
        </w:tc>
      </w:tr>
      <w:tr w:rsidR="006D54E2" w:rsidTr="0C274038" w14:paraId="43DA5C19" w14:textId="77777777">
        <w:tc>
          <w:tcPr>
            <w:tcW w:w="5243" w:type="dxa"/>
            <w:tcBorders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34701" w:rsidR="006D54E2" w:rsidP="008C4A6A" w:rsidRDefault="006D54E2" w14:paraId="6FEC65FD" w14:textId="77777777">
            <w:pPr>
              <w:rPr>
                <w:sz w:val="18"/>
                <w:szCs w:val="18"/>
              </w:rPr>
            </w:pPr>
            <w:r w:rsidRPr="0C274038" w:rsidR="006D54E2">
              <w:rPr>
                <w:sz w:val="18"/>
                <w:szCs w:val="18"/>
              </w:rPr>
              <w:t xml:space="preserve">Person(s) Responsible  </w:t>
            </w:r>
          </w:p>
          <w:p w:rsidRPr="00934701" w:rsidR="006D54E2" w:rsidP="008C4A6A" w:rsidRDefault="006D54E2" w14:paraId="5B1184C8" w14:textId="77777777">
            <w:pPr>
              <w:rPr>
                <w:sz w:val="18"/>
                <w:szCs w:val="18"/>
              </w:rPr>
            </w:pPr>
            <w:r w:rsidRPr="0C274038" w:rsidR="006D54E2">
              <w:rPr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gridSpan w:val="2"/>
            <w:tcBorders>
              <w:left w:val="single" w:color="auto" w:sz="4" w:space="0"/>
            </w:tcBorders>
            <w:tcMar/>
          </w:tcPr>
          <w:p w:rsidRPr="00440033" w:rsidR="006D54E2" w:rsidP="026C9442" w:rsidRDefault="004C6813" w14:paraId="4A1FDFD2" w14:textId="318BCF74">
            <w:pPr>
              <w:rPr>
                <w:b w:val="1"/>
                <w:bCs w:val="1"/>
              </w:rPr>
            </w:pPr>
            <w:r w:rsidRPr="0C274038" w:rsidR="004C6813">
              <w:rPr>
                <w:b w:val="1"/>
                <w:bCs w:val="1"/>
              </w:rPr>
              <w:t>HT, DHT, PT</w:t>
            </w:r>
          </w:p>
        </w:tc>
      </w:tr>
    </w:tbl>
    <w:p w:rsidR="006D54E2" w:rsidP="001C3D8E" w:rsidRDefault="006D54E2" w14:paraId="51B311B2" w14:textId="5DBAB959"/>
    <w:p w:rsidR="006D54E2" w:rsidP="001C3D8E" w:rsidRDefault="006D54E2" w14:paraId="5F656372" w14:textId="77777777"/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2127"/>
        <w:gridCol w:w="2906"/>
        <w:gridCol w:w="637"/>
        <w:gridCol w:w="2977"/>
        <w:gridCol w:w="2977"/>
        <w:gridCol w:w="4111"/>
      </w:tblGrid>
      <w:tr w:rsidRPr="00695C46" w:rsidR="006D54E2" w:rsidTr="21C97023" w14:paraId="43D86512" w14:textId="77777777">
        <w:tc>
          <w:tcPr>
            <w:tcW w:w="15735" w:type="dxa"/>
            <w:gridSpan w:val="6"/>
            <w:tcMar/>
          </w:tcPr>
          <w:p w:rsidRPr="00695C46" w:rsidR="006D54E2" w:rsidP="008C4A6A" w:rsidRDefault="006D54E2" w14:paraId="02A9B6D9" w14:textId="77777777">
            <w:pPr>
              <w:rPr>
                <w:rFonts w:cs="Arial"/>
                <w:sz w:val="16"/>
                <w:szCs w:val="16"/>
              </w:rPr>
            </w:pPr>
            <w:r w:rsidRPr="0C274038" w:rsidR="006D54E2">
              <w:rPr>
                <w:rFonts w:cs="Arial"/>
                <w:b w:val="1"/>
                <w:bCs w:val="1"/>
                <w:sz w:val="16"/>
                <w:szCs w:val="16"/>
              </w:rPr>
              <w:t>(Please insert the relevant information</w:t>
            </w:r>
            <w:r w:rsidRPr="0C274038" w:rsidR="006D54E2">
              <w:rPr>
                <w:rFonts w:cs="Arial"/>
                <w:b w:val="1"/>
                <w:bCs w:val="1"/>
                <w:sz w:val="16"/>
                <w:szCs w:val="16"/>
              </w:rPr>
              <w:t xml:space="preserve"> below using the codes above</w:t>
            </w:r>
            <w:r w:rsidRPr="0C274038" w:rsidR="006D54E2">
              <w:rPr>
                <w:rFonts w:cs="Arial"/>
                <w:b w:val="1"/>
                <w:bCs w:val="1"/>
                <w:sz w:val="16"/>
                <w:szCs w:val="16"/>
              </w:rPr>
              <w:t>)</w:t>
            </w:r>
          </w:p>
        </w:tc>
      </w:tr>
      <w:tr w:rsidRPr="00695C46" w:rsidR="006D54E2" w:rsidTr="21C97023" w14:paraId="111DD363" w14:textId="77777777">
        <w:tc>
          <w:tcPr>
            <w:tcW w:w="5033" w:type="dxa"/>
            <w:gridSpan w:val="2"/>
            <w:shd w:val="clear" w:color="auto" w:fill="D9D9D9" w:themeFill="background1" w:themeFillShade="D9"/>
            <w:tcMar/>
          </w:tcPr>
          <w:p w:rsidRPr="00695C46" w:rsidR="006D54E2" w:rsidP="008C4A6A" w:rsidRDefault="09008A96" w14:paraId="5FAA2CE5" w14:textId="2EFF01C3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0C274038" w:rsidR="09008A96">
              <w:rPr>
                <w:rFonts w:cs="Arial"/>
                <w:b w:val="1"/>
                <w:bCs w:val="1"/>
                <w:sz w:val="24"/>
                <w:szCs w:val="24"/>
              </w:rPr>
              <w:t xml:space="preserve">NIF Priority: </w:t>
            </w:r>
            <w:r w:rsidRPr="0C274038" w:rsidR="355C09C5">
              <w:rPr>
                <w:rFonts w:cs="Arial"/>
                <w:b w:val="1"/>
                <w:bCs w:val="1"/>
                <w:sz w:val="24"/>
                <w:szCs w:val="24"/>
              </w:rPr>
              <w:t>1</w:t>
            </w:r>
            <w:r w:rsidRPr="0C274038" w:rsidR="6248631D">
              <w:rPr>
                <w:rFonts w:cs="Arial"/>
                <w:b w:val="1"/>
                <w:bCs w:val="1"/>
                <w:sz w:val="24"/>
                <w:szCs w:val="24"/>
              </w:rPr>
              <w:t>, 2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  <w:tcMar/>
          </w:tcPr>
          <w:p w:rsidRPr="00695C46" w:rsidR="006D54E2" w:rsidP="008C4A6A" w:rsidRDefault="09008A96" w14:paraId="1E89375E" w14:textId="6A98C14E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0C274038" w:rsidR="09008A96">
              <w:rPr>
                <w:rFonts w:cs="Arial"/>
                <w:b w:val="1"/>
                <w:bCs w:val="1"/>
                <w:sz w:val="24"/>
                <w:szCs w:val="24"/>
              </w:rPr>
              <w:t>NIF Driver:</w:t>
            </w:r>
            <w:r w:rsidRPr="0C274038" w:rsidR="355C09C5">
              <w:rPr>
                <w:rFonts w:cs="Arial"/>
                <w:b w:val="1"/>
                <w:bCs w:val="1"/>
                <w:sz w:val="24"/>
                <w:szCs w:val="24"/>
              </w:rPr>
              <w:t xml:space="preserve"> 1, </w:t>
            </w:r>
            <w:r w:rsidRPr="0C274038" w:rsidR="5B8AB237">
              <w:rPr>
                <w:rFonts w:cs="Arial"/>
                <w:b w:val="1"/>
                <w:bCs w:val="1"/>
                <w:sz w:val="24"/>
                <w:szCs w:val="24"/>
              </w:rPr>
              <w:t>3,5,6</w:t>
            </w:r>
          </w:p>
        </w:tc>
      </w:tr>
      <w:tr w:rsidRPr="00695C46" w:rsidR="006D54E2" w:rsidTr="21C97023" w14:paraId="06F8CAAD" w14:textId="77777777">
        <w:tc>
          <w:tcPr>
            <w:tcW w:w="5033" w:type="dxa"/>
            <w:gridSpan w:val="2"/>
            <w:shd w:val="clear" w:color="auto" w:fill="D9D9D9" w:themeFill="background1" w:themeFillShade="D9"/>
            <w:tcMar/>
          </w:tcPr>
          <w:p w:rsidRPr="00695C46" w:rsidR="006D54E2" w:rsidP="008C4A6A" w:rsidRDefault="09008A96" w14:paraId="40434652" w14:textId="3D5FFE6F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0C274038" w:rsidR="09008A96">
              <w:rPr>
                <w:rFonts w:cs="Arial"/>
                <w:b w:val="1"/>
                <w:bCs w:val="1"/>
                <w:sz w:val="24"/>
                <w:szCs w:val="24"/>
              </w:rPr>
              <w:t>NLC Priority:</w:t>
            </w:r>
            <w:r w:rsidRPr="0C274038" w:rsidR="355C09C5">
              <w:rPr>
                <w:rFonts w:cs="Arial"/>
                <w:b w:val="1"/>
                <w:bCs w:val="1"/>
                <w:sz w:val="24"/>
                <w:szCs w:val="24"/>
              </w:rPr>
              <w:t xml:space="preserve"> </w:t>
            </w:r>
            <w:r w:rsidRPr="0C274038" w:rsidR="4B547BC6">
              <w:rPr>
                <w:rFonts w:cs="Arial"/>
                <w:b w:val="1"/>
                <w:bCs w:val="1"/>
                <w:sz w:val="24"/>
                <w:szCs w:val="24"/>
              </w:rPr>
              <w:t>3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  <w:tcMar/>
          </w:tcPr>
          <w:p w:rsidRPr="00695C46" w:rsidR="006D54E2" w:rsidP="026C9442" w:rsidRDefault="09008A96" w14:paraId="6FED8AF5" w14:textId="050EF61C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0C274038" w:rsidR="09008A96">
              <w:rPr>
                <w:rFonts w:cs="Arial"/>
                <w:b w:val="1"/>
                <w:bCs w:val="1"/>
                <w:sz w:val="24"/>
                <w:szCs w:val="24"/>
              </w:rPr>
              <w:t>QI:</w:t>
            </w:r>
            <w:r w:rsidRPr="0C274038" w:rsidR="0B5D4509">
              <w:rPr>
                <w:rFonts w:cs="Arial"/>
                <w:b w:val="1"/>
                <w:bCs w:val="1"/>
                <w:sz w:val="24"/>
                <w:szCs w:val="24"/>
              </w:rPr>
              <w:t>1.3, 3.1</w:t>
            </w:r>
          </w:p>
        </w:tc>
      </w:tr>
      <w:tr w:rsidR="006D54E2" w:rsidTr="21C97023" w14:paraId="53DB8430" w14:textId="77777777">
        <w:tc>
          <w:tcPr>
            <w:tcW w:w="5033" w:type="dxa"/>
            <w:gridSpan w:val="2"/>
            <w:shd w:val="clear" w:color="auto" w:fill="D9D9D9" w:themeFill="background1" w:themeFillShade="D9"/>
            <w:tcMar/>
          </w:tcPr>
          <w:p w:rsidR="006D54E2" w:rsidP="008C4A6A" w:rsidRDefault="09008A96" w14:paraId="1183F118" w14:textId="4C6DCB2A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0C274038" w:rsidR="09008A96">
              <w:rPr>
                <w:rFonts w:cs="Arial"/>
                <w:b w:val="1"/>
                <w:bCs w:val="1"/>
                <w:sz w:val="24"/>
                <w:szCs w:val="24"/>
              </w:rPr>
              <w:t>PEF Intervention:</w:t>
            </w:r>
            <w:r w:rsidRPr="0C274038" w:rsidR="795CCEBA">
              <w:rPr>
                <w:rFonts w:cs="Arial"/>
                <w:b w:val="1"/>
                <w:bCs w:val="1"/>
                <w:sz w:val="24"/>
                <w:szCs w:val="24"/>
              </w:rPr>
              <w:t>1, 2, 7, 10, 11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  <w:tcMar/>
          </w:tcPr>
          <w:p w:rsidR="006D54E2" w:rsidP="008C4A6A" w:rsidRDefault="09008A96" w14:paraId="0DC4D993" w14:textId="29026830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0C274038" w:rsidR="09008A96">
              <w:rPr>
                <w:rFonts w:cs="Arial"/>
                <w:b w:val="1"/>
                <w:bCs w:val="1"/>
                <w:sz w:val="24"/>
                <w:szCs w:val="24"/>
              </w:rPr>
              <w:t>Developing in Faith/UNCRC:</w:t>
            </w:r>
            <w:r w:rsidRPr="0C274038" w:rsidR="355C09C5">
              <w:rPr>
                <w:rFonts w:cs="Arial"/>
                <w:b w:val="1"/>
                <w:bCs w:val="1"/>
                <w:sz w:val="24"/>
                <w:szCs w:val="24"/>
              </w:rPr>
              <w:t xml:space="preserve"> </w:t>
            </w:r>
            <w:r w:rsidRPr="0C274038" w:rsidR="1CB25323">
              <w:rPr>
                <w:rFonts w:cs="Arial"/>
                <w:b w:val="1"/>
                <w:bCs w:val="1"/>
                <w:sz w:val="24"/>
                <w:szCs w:val="24"/>
              </w:rPr>
              <w:t>6/24</w:t>
            </w:r>
          </w:p>
        </w:tc>
      </w:tr>
      <w:tr w:rsidRPr="00D17AA8" w:rsidR="006D54E2" w:rsidTr="21C97023" w14:paraId="21D0F35E" w14:textId="77777777">
        <w:tc>
          <w:tcPr>
            <w:tcW w:w="15735" w:type="dxa"/>
            <w:gridSpan w:val="6"/>
            <w:shd w:val="clear" w:color="auto" w:fill="D9D9D9" w:themeFill="background1" w:themeFillShade="D9"/>
            <w:tcMar/>
          </w:tcPr>
          <w:p w:rsidR="09008A96" w:rsidP="026C9442" w:rsidRDefault="09008A96" w14:paraId="3AD6CA22" w14:textId="23AAA4A2">
            <w:pPr>
              <w:spacing w:line="259" w:lineRule="auto"/>
              <w:rPr>
                <w:rFonts w:cs="Arial"/>
                <w:u w:val="single"/>
              </w:rPr>
            </w:pPr>
            <w:r w:rsidRPr="0C274038" w:rsidR="09008A96">
              <w:rPr>
                <w:rFonts w:cs="Arial"/>
                <w:u w:val="single"/>
              </w:rPr>
              <w:t>If you used any aspect of your PEF fund to support this priority; please detail the expenditure here.</w:t>
            </w:r>
          </w:p>
          <w:p w:rsidRPr="00D17AA8" w:rsidR="006D54E2" w:rsidP="008C4A6A" w:rsidRDefault="006D54E2" w14:paraId="51681A97" w14:textId="77777777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Pr="007A6703" w:rsidR="006D54E2" w:rsidTr="21C97023" w14:paraId="58231077" w14:textId="77777777">
        <w:tc>
          <w:tcPr>
            <w:tcW w:w="15735" w:type="dxa"/>
            <w:gridSpan w:val="6"/>
            <w:shd w:val="clear" w:color="auto" w:fill="auto"/>
            <w:tcMar/>
          </w:tcPr>
          <w:p w:rsidRPr="007A6703" w:rsidR="006D54E2" w:rsidP="0C274038" w:rsidRDefault="006D54E2" w14:paraId="68150ED3" w14:textId="77777777">
            <w:pPr>
              <w:rPr>
                <w:i w:val="1"/>
                <w:iCs w:val="1"/>
              </w:rPr>
            </w:pPr>
            <w:r w:rsidRPr="0C274038" w:rsidR="006D54E2">
              <w:rPr>
                <w:rFonts w:cs="Arial"/>
                <w:b w:val="1"/>
                <w:bCs w:val="1"/>
              </w:rPr>
              <w:t>RATIONALE (WHY?)</w:t>
            </w:r>
            <w:r w:rsidRPr="0C274038" w:rsidR="006D54E2">
              <w:rPr>
                <w:i w:val="1"/>
                <w:iCs w:val="1"/>
              </w:rPr>
              <w:t xml:space="preserve"> </w:t>
            </w:r>
            <w:r w:rsidRPr="0C274038" w:rsidR="006D54E2">
              <w:rPr>
                <w:sz w:val="16"/>
                <w:szCs w:val="16"/>
              </w:rPr>
              <w:t>Why have you identified this as priority?  What data did you have to support this?</w:t>
            </w:r>
          </w:p>
          <w:p w:rsidRPr="007A6703" w:rsidR="006D54E2" w:rsidP="46244C69" w:rsidRDefault="006D54E2" w14:paraId="52841B65" w14:textId="6D9CA2C1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7CE5249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Analysis of </w:t>
            </w:r>
            <w:r w:rsidRPr="0C274038" w:rsidR="3835F162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attendance information shows 90% attendance in 2021/2022 at Primary 3 level (this year’s P4).</w:t>
            </w:r>
          </w:p>
          <w:p w:rsidRPr="007A6703" w:rsidR="006D54E2" w:rsidP="46244C69" w:rsidRDefault="006D54E2" w14:paraId="3815D22E" w14:textId="5C489C9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3523735E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Staff Self-evaluation demonstrated </w:t>
            </w:r>
            <w:r w:rsidRPr="0C274038" w:rsidR="5EA77C9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reduced scores in ensuring wellbein</w:t>
            </w:r>
            <w:r w:rsidRPr="0C274038" w:rsidR="3BC0BB5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g, equality and inclusion (3.1)</w:t>
            </w:r>
          </w:p>
          <w:p w:rsidRPr="007A6703" w:rsidR="006D54E2" w:rsidP="46244C69" w:rsidRDefault="006D54E2" w14:paraId="361FDC93" w14:textId="5A494938">
            <w:pPr>
              <w:pStyle w:val="ListParagraph"/>
              <w:numPr>
                <w:ilvl w:val="0"/>
                <w:numId w:val="28"/>
              </w:numPr>
              <w:rPr>
                <w:rFonts w:cs="Arial"/>
              </w:rPr>
            </w:pPr>
            <w:r w:rsidRPr="0C274038" w:rsidR="59C28C93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</w:t>
            </w:r>
            <w:r w:rsidRPr="0C274038" w:rsidR="35C31D9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After two years of very rigid routines due to Covid, </w:t>
            </w:r>
            <w:r w:rsidRPr="0C274038" w:rsidR="1189C43B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increased opportunities for pupil leadership, personalisation and choice, personal achievement, and pupil voice</w:t>
            </w:r>
            <w:r w:rsidRPr="0C274038" w:rsidR="614CB1A2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are key areas to increase pupil well</w:t>
            </w:r>
            <w:r w:rsidRPr="0C274038" w:rsidR="675BA124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being.  </w:t>
            </w:r>
            <w:r w:rsidRPr="0C274038" w:rsidR="4DCCC93B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Across the Family Group, all schools report that </w:t>
            </w:r>
            <w:r w:rsidRPr="0C274038" w:rsidR="0958AA9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pupil wellbeing and engagement has been affected over the past few years</w:t>
            </w:r>
            <w:r w:rsidRPr="0C274038" w:rsidR="4CD9BB0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.  </w:t>
            </w:r>
          </w:p>
          <w:p w:rsidRPr="007A6703" w:rsidR="006D54E2" w:rsidP="46244C69" w:rsidRDefault="006D54E2" w14:paraId="384C09DC" w14:textId="0B8FB5F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1B81F69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Opportunities for autonomy and leadership have been restricted over the past few years due to Covid. Pupil voice discussions highlight </w:t>
            </w:r>
            <w:r w:rsidRPr="0C274038" w:rsidR="6E8B6E8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the need to increase leadership opportunities throughout the school. </w:t>
            </w:r>
          </w:p>
        </w:tc>
      </w:tr>
      <w:tr w:rsidR="006D54E2" w:rsidTr="21C97023" w14:paraId="083BADE8" w14:textId="77777777">
        <w:tc>
          <w:tcPr>
            <w:tcW w:w="15735" w:type="dxa"/>
            <w:gridSpan w:val="6"/>
            <w:shd w:val="clear" w:color="auto" w:fill="auto"/>
            <w:tcMar/>
          </w:tcPr>
          <w:p w:rsidRPr="002E5847" w:rsidR="006D54E2" w:rsidP="0C274038" w:rsidRDefault="006D54E2" w14:paraId="543B9360" w14:textId="77777777">
            <w:pPr>
              <w:spacing w:line="256" w:lineRule="auto"/>
              <w:rPr>
                <w:b w:val="1"/>
                <w:bCs w:val="1"/>
                <w:sz w:val="18"/>
                <w:szCs w:val="18"/>
                <w:lang w:eastAsia="en-US"/>
              </w:rPr>
            </w:pPr>
            <w:r w:rsidRPr="0C274038" w:rsidR="006D54E2">
              <w:rPr>
                <w:rFonts w:cs="Arial"/>
                <w:b w:val="1"/>
                <w:bCs w:val="1"/>
              </w:rPr>
              <w:t>Resources:</w:t>
            </w:r>
            <w:r w:rsidRPr="0C274038" w:rsidR="006D54E2">
              <w:rPr>
                <w:sz w:val="16"/>
                <w:szCs w:val="16"/>
              </w:rPr>
              <w:t xml:space="preserve"> Please include costs and, where relevant, state where cost is being met from</w:t>
            </w:r>
            <w:r w:rsidRPr="0C274038" w:rsidR="006D54E2">
              <w:rPr>
                <w:sz w:val="16"/>
                <w:szCs w:val="16"/>
              </w:rPr>
              <w:t xml:space="preserve">, specifically if using PEF.  </w:t>
            </w:r>
            <w:r w:rsidRPr="0C274038" w:rsidR="006D54E2">
              <w:rPr>
                <w:b w:val="1"/>
                <w:bCs w:val="1"/>
                <w:color w:val="auto"/>
                <w:sz w:val="16"/>
                <w:szCs w:val="16"/>
              </w:rPr>
              <w:t>Please denote PEF/or colour code if preferred, to indicate where PEF spend aligns with targets</w:t>
            </w:r>
            <w:r w:rsidRPr="0C274038" w:rsidR="006D54E2">
              <w:rPr>
                <w:sz w:val="16"/>
                <w:szCs w:val="16"/>
              </w:rPr>
              <w:t>.</w:t>
            </w:r>
          </w:p>
          <w:p w:rsidR="006D54E2" w:rsidP="008C4A6A" w:rsidRDefault="006D54E2" w14:paraId="0C91A42B" w14:textId="77777777">
            <w:pPr>
              <w:rPr>
                <w:rFonts w:cs="Arial"/>
                <w:b w:val="1"/>
                <w:bCs w:val="1"/>
              </w:rPr>
            </w:pPr>
          </w:p>
          <w:p w:rsidR="1B186D07" w:rsidP="46244C69" w:rsidRDefault="1B186D07" w14:paraId="0CC44D35" w14:textId="57D149B6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0"/>
                <w:bCs w:val="0"/>
                <w:sz w:val="22"/>
                <w:szCs w:val="22"/>
              </w:rPr>
            </w:pPr>
            <w:r w:rsidRPr="21C97023" w:rsidR="37F7B2D6">
              <w:rPr>
                <w:rFonts w:ascii="Calibri" w:hAnsi="Calibri" w:eastAsia="ＭＳ ゴシック" w:cs="Times New Roman" w:asciiTheme="majorAscii" w:hAnsiTheme="majorAscii" w:eastAsiaTheme="majorEastAsia" w:cstheme="majorBidi"/>
                <w:b w:val="0"/>
                <w:bCs w:val="0"/>
                <w:sz w:val="22"/>
                <w:szCs w:val="22"/>
              </w:rPr>
              <w:t>Bernardo's-</w:t>
            </w:r>
            <w:r w:rsidRPr="21C97023" w:rsidR="5F551BD4">
              <w:rPr>
                <w:rFonts w:ascii="Calibri" w:hAnsi="Calibri" w:eastAsia="ＭＳ ゴシック" w:cs="Times New Roman" w:asciiTheme="majorAscii" w:hAnsiTheme="majorAscii" w:eastAsiaTheme="majorEastAsia" w:cstheme="majorBidi"/>
                <w:b w:val="0"/>
                <w:bCs w:val="0"/>
                <w:sz w:val="22"/>
                <w:szCs w:val="22"/>
              </w:rPr>
              <w:t xml:space="preserve"> £10,400</w:t>
            </w:r>
          </w:p>
          <w:p w:rsidR="006D54E2" w:rsidP="21C97023" w:rsidRDefault="304FB9EB" w14:paraId="56604AE5" w14:textId="6B679485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b w:val="0"/>
                <w:bCs w:val="0"/>
                <w:sz w:val="22"/>
                <w:szCs w:val="22"/>
              </w:rPr>
            </w:pPr>
            <w:r w:rsidRPr="21C97023" w:rsidR="12A9CA6F">
              <w:rPr>
                <w:rFonts w:ascii="Calibri" w:hAnsi="Calibri" w:eastAsia="ＭＳ ゴシック" w:cs="Times New Roman" w:asciiTheme="majorAscii" w:hAnsiTheme="majorAscii" w:eastAsiaTheme="majorEastAsia" w:cstheme="majorBidi"/>
                <w:b w:val="0"/>
                <w:bCs w:val="0"/>
                <w:sz w:val="22"/>
                <w:szCs w:val="22"/>
              </w:rPr>
              <w:t>Achieve More Scotland</w:t>
            </w:r>
            <w:r w:rsidRPr="21C97023" w:rsidR="1ECE88F3">
              <w:rPr>
                <w:rFonts w:ascii="Calibri" w:hAnsi="Calibri" w:eastAsia="ＭＳ ゴシック" w:cs="Times New Roman" w:asciiTheme="majorAscii" w:hAnsiTheme="majorAscii" w:eastAsiaTheme="majorEastAsia" w:cstheme="majorBidi"/>
                <w:b w:val="0"/>
                <w:bCs w:val="0"/>
                <w:sz w:val="22"/>
                <w:szCs w:val="22"/>
              </w:rPr>
              <w:t>-</w:t>
            </w:r>
            <w:r w:rsidRPr="21C97023" w:rsidR="0763A9E8">
              <w:rPr>
                <w:rFonts w:ascii="Calibri" w:hAnsi="Calibri" w:eastAsia="ＭＳ ゴシック" w:cs="Times New Roman" w:asciiTheme="majorAscii" w:hAnsiTheme="majorAscii" w:eastAsiaTheme="majorEastAsia" w:cstheme="majorBidi"/>
                <w:b w:val="0"/>
                <w:bCs w:val="0"/>
                <w:sz w:val="22"/>
                <w:szCs w:val="22"/>
              </w:rPr>
              <w:t xml:space="preserve"> £12</w:t>
            </w:r>
            <w:r w:rsidRPr="21C97023" w:rsidR="609A19A2">
              <w:rPr>
                <w:rFonts w:ascii="Calibri" w:hAnsi="Calibri" w:eastAsia="ＭＳ ゴシック" w:cs="Times New Roman" w:asciiTheme="majorAscii" w:hAnsiTheme="majorAscii" w:eastAsiaTheme="majorEastAsia" w:cstheme="majorBidi"/>
                <w:b w:val="0"/>
                <w:bCs w:val="0"/>
                <w:sz w:val="22"/>
                <w:szCs w:val="22"/>
              </w:rPr>
              <w:t>,</w:t>
            </w:r>
            <w:r w:rsidRPr="21C97023" w:rsidR="0763A9E8">
              <w:rPr>
                <w:rFonts w:ascii="Calibri" w:hAnsi="Calibri" w:eastAsia="ＭＳ ゴシック" w:cs="Times New Roman" w:asciiTheme="majorAscii" w:hAnsiTheme="majorAscii" w:eastAsiaTheme="majorEastAsia" w:cstheme="majorBidi"/>
                <w:b w:val="0"/>
                <w:bCs w:val="0"/>
                <w:sz w:val="22"/>
                <w:szCs w:val="22"/>
              </w:rPr>
              <w:t>000</w:t>
            </w:r>
          </w:p>
          <w:p w:rsidR="1D3F273E" w:rsidP="21C97023" w:rsidRDefault="1D3F273E" w14:paraId="051492F8" w14:textId="0C9D8F04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b w:val="0"/>
                <w:bCs w:val="0"/>
                <w:sz w:val="22"/>
                <w:szCs w:val="22"/>
              </w:rPr>
            </w:pPr>
            <w:r w:rsidRPr="21C97023" w:rsidR="630F75A9">
              <w:rPr>
                <w:rFonts w:ascii="Calibri" w:hAnsi="Calibri" w:eastAsia="ＭＳ ゴシック" w:cs="Times New Roman" w:asciiTheme="majorAscii" w:hAnsiTheme="majorAscii" w:eastAsiaTheme="majorEastAsia" w:cstheme="majorBidi"/>
                <w:b w:val="0"/>
                <w:bCs w:val="0"/>
                <w:sz w:val="22"/>
                <w:szCs w:val="22"/>
              </w:rPr>
              <w:t xml:space="preserve">Emotion Works - </w:t>
            </w:r>
            <w:r w:rsidRPr="21C97023" w:rsidR="4AB39A1F">
              <w:rPr>
                <w:rFonts w:ascii="Calibri" w:hAnsi="Calibri" w:eastAsia="ＭＳ ゴシック" w:cs="Times New Roman" w:asciiTheme="majorAscii" w:hAnsiTheme="majorAscii" w:eastAsiaTheme="majorEastAsia" w:cstheme="majorBidi"/>
                <w:b w:val="0"/>
                <w:bCs w:val="0"/>
                <w:sz w:val="22"/>
                <w:szCs w:val="22"/>
              </w:rPr>
              <w:t>£2</w:t>
            </w:r>
            <w:r w:rsidRPr="21C97023" w:rsidR="18F1CA54">
              <w:rPr>
                <w:rFonts w:ascii="Calibri" w:hAnsi="Calibri" w:eastAsia="ＭＳ ゴシック" w:cs="Times New Roman" w:asciiTheme="majorAscii" w:hAnsiTheme="majorAscii" w:eastAsiaTheme="majorEastAsia" w:cstheme="majorBidi"/>
                <w:b w:val="0"/>
                <w:bCs w:val="0"/>
                <w:sz w:val="22"/>
                <w:szCs w:val="22"/>
              </w:rPr>
              <w:t>,</w:t>
            </w:r>
            <w:r w:rsidRPr="21C97023" w:rsidR="4AB39A1F">
              <w:rPr>
                <w:rFonts w:ascii="Calibri" w:hAnsi="Calibri" w:eastAsia="ＭＳ ゴシック" w:cs="Times New Roman" w:asciiTheme="majorAscii" w:hAnsiTheme="majorAscii" w:eastAsiaTheme="majorEastAsia" w:cstheme="majorBidi"/>
                <w:b w:val="0"/>
                <w:bCs w:val="0"/>
                <w:sz w:val="22"/>
                <w:szCs w:val="22"/>
              </w:rPr>
              <w:t>800</w:t>
            </w:r>
          </w:p>
          <w:p w:rsidR="1D3F273E" w:rsidP="0C274038" w:rsidRDefault="1D3F273E" w14:paraId="1D39CA97" w14:textId="773C065D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b w:val="0"/>
                <w:bCs w:val="0"/>
                <w:sz w:val="22"/>
                <w:szCs w:val="22"/>
              </w:rPr>
            </w:pPr>
            <w:r w:rsidRPr="21C97023" w:rsidR="7C9D1EDC">
              <w:rPr>
                <w:rFonts w:ascii="Calibri" w:hAnsi="Calibri" w:eastAsia="ＭＳ ゴシック" w:cs="Times New Roman" w:asciiTheme="majorAscii" w:hAnsiTheme="majorAscii" w:eastAsiaTheme="majorEastAsia" w:cstheme="majorBidi"/>
                <w:b w:val="0"/>
                <w:bCs w:val="0"/>
                <w:sz w:val="22"/>
                <w:szCs w:val="22"/>
              </w:rPr>
              <w:t>2 additional FTE</w:t>
            </w:r>
            <w:r w:rsidRPr="21C97023" w:rsidR="2F6EFBBF">
              <w:rPr>
                <w:rFonts w:ascii="Calibri" w:hAnsi="Calibri" w:eastAsia="ＭＳ ゴシック" w:cs="Times New Roman" w:asciiTheme="majorAscii" w:hAnsiTheme="majorAscii" w:eastAsiaTheme="majorEastAsia" w:cstheme="majorBidi"/>
                <w:b w:val="0"/>
                <w:bCs w:val="0"/>
                <w:sz w:val="22"/>
                <w:szCs w:val="22"/>
              </w:rPr>
              <w:t xml:space="preserve"> – Buy one teacher, get additional FTE funded – used to support targeted nurture and HWB interventions/support</w:t>
            </w:r>
          </w:p>
          <w:p w:rsidR="006D54E2" w:rsidP="46244C69" w:rsidRDefault="304FB9EB" w14:paraId="4A53B460" w14:textId="7E6F80E9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</w:pPr>
          </w:p>
        </w:tc>
      </w:tr>
      <w:tr w:rsidRPr="008A6EC1" w:rsidR="006D54E2" w:rsidTr="21C97023" w14:paraId="70431A0F" w14:textId="77777777">
        <w:tc>
          <w:tcPr>
            <w:tcW w:w="2127" w:type="dxa"/>
            <w:shd w:val="clear" w:color="auto" w:fill="D9D9D9" w:themeFill="background1" w:themeFillShade="D9"/>
            <w:tcMar/>
          </w:tcPr>
          <w:p w:rsidRPr="008A6EC1" w:rsidR="006D54E2" w:rsidP="008C4A6A" w:rsidRDefault="006D54E2" w14:paraId="748B4763" w14:textId="77777777">
            <w:pPr>
              <w:rPr>
                <w:rFonts w:cs="Arial"/>
                <w:b w:val="1"/>
                <w:bCs w:val="1"/>
                <w:u w:val="single"/>
              </w:rPr>
            </w:pPr>
            <w:r w:rsidRPr="0C274038" w:rsidR="006D54E2">
              <w:rPr>
                <w:rFonts w:cs="Arial"/>
                <w:b w:val="1"/>
                <w:bCs w:val="1"/>
                <w:u w:val="single"/>
              </w:rPr>
              <w:t>EXPECTED IMPACT</w:t>
            </w:r>
          </w:p>
          <w:p w:rsidRPr="008A6EC1" w:rsidR="006D54E2" w:rsidP="008C4A6A" w:rsidRDefault="006D54E2" w14:paraId="1E3EA451" w14:textId="77777777">
            <w:pPr>
              <w:rPr>
                <w:rFonts w:cs="Arial"/>
                <w:b w:val="1"/>
                <w:bCs w:val="1"/>
                <w:u w:val="single"/>
              </w:rPr>
            </w:pPr>
            <w:r w:rsidRPr="0C274038" w:rsidR="006D54E2">
              <w:rPr>
                <w:rFonts w:cs="Arial"/>
                <w:b w:val="1"/>
                <w:bCs w:val="1"/>
                <w:u w:val="single"/>
              </w:rPr>
              <w:t>(SHORT TERM TARGETS)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tcMar/>
          </w:tcPr>
          <w:p w:rsidRPr="008A6EC1" w:rsidR="006D54E2" w:rsidP="008C4A6A" w:rsidRDefault="006D54E2" w14:paraId="64327AEF" w14:textId="77777777">
            <w:pPr>
              <w:rPr>
                <w:b w:val="1"/>
                <w:bCs w:val="1"/>
                <w:u w:val="single"/>
              </w:rPr>
            </w:pPr>
            <w:r w:rsidRPr="0C274038" w:rsidR="006D54E2">
              <w:rPr>
                <w:b w:val="1"/>
                <w:bCs w:val="1"/>
                <w:u w:val="single"/>
              </w:rPr>
              <w:t>INTERVENTIONS/ACTIONS TO SUPPORT IMPROVEMENT: HOW?</w:t>
            </w:r>
          </w:p>
          <w:p w:rsidRPr="008A6EC1" w:rsidR="006D54E2" w:rsidP="008C4A6A" w:rsidRDefault="006D54E2" w14:paraId="7FA315E9" w14:textId="77777777">
            <w:pPr>
              <w:rPr>
                <w:rFonts w:cs="Arial"/>
                <w:b w:val="1"/>
                <w:bCs w:val="1"/>
                <w:u w:val="single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Pr="008A6EC1" w:rsidR="006D54E2" w:rsidP="008C4A6A" w:rsidRDefault="006D54E2" w14:paraId="2E8C8BD9" w14:textId="77777777">
            <w:pPr>
              <w:rPr>
                <w:b w:val="1"/>
                <w:bCs w:val="1"/>
                <w:u w:val="single"/>
              </w:rPr>
            </w:pPr>
            <w:r w:rsidRPr="0C274038" w:rsidR="006D54E2">
              <w:rPr>
                <w:b w:val="1"/>
                <w:bCs w:val="1"/>
                <w:u w:val="single"/>
              </w:rPr>
              <w:t>HOW WILL YOU TRACK PROGRESS?</w:t>
            </w:r>
          </w:p>
          <w:p w:rsidRPr="008A6EC1" w:rsidR="006D54E2" w:rsidP="008C4A6A" w:rsidRDefault="006D54E2" w14:paraId="60DDD594" w14:textId="77777777">
            <w:pPr>
              <w:rPr>
                <w:rFonts w:cs="Arial"/>
                <w:b w:val="1"/>
                <w:bCs w:val="1"/>
                <w:u w:val="single"/>
              </w:rPr>
            </w:pPr>
            <w:r w:rsidRPr="0C274038" w:rsidR="006D54E2">
              <w:rPr>
                <w:b w:val="1"/>
                <w:bCs w:val="1"/>
                <w:u w:val="single"/>
              </w:rPr>
              <w:t>MEASURES</w:t>
            </w: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Pr="008A6EC1" w:rsidR="006D54E2" w:rsidP="008C4A6A" w:rsidRDefault="006D54E2" w14:paraId="39576F20" w14:textId="77777777">
            <w:pPr>
              <w:rPr>
                <w:rFonts w:cs="Arial"/>
                <w:b w:val="1"/>
                <w:bCs w:val="1"/>
                <w:u w:val="single"/>
              </w:rPr>
            </w:pPr>
            <w:r w:rsidRPr="0C274038" w:rsidR="006D54E2">
              <w:rPr>
                <w:rFonts w:cs="Arial"/>
                <w:b w:val="1"/>
                <w:bCs w:val="1"/>
                <w:u w:val="single"/>
              </w:rPr>
              <w:t xml:space="preserve">EVALUATION </w:t>
            </w:r>
            <w:r w:rsidRPr="0C274038" w:rsidR="006D54E2">
              <w:rPr>
                <w:rFonts w:cs="Arial"/>
                <w:b w:val="1"/>
                <w:bCs w:val="1"/>
                <w:u w:val="single"/>
              </w:rPr>
              <w:t>CHECKPOINT 1</w:t>
            </w:r>
          </w:p>
        </w:tc>
        <w:tc>
          <w:tcPr>
            <w:tcW w:w="4111" w:type="dxa"/>
            <w:shd w:val="clear" w:color="auto" w:fill="D9D9D9" w:themeFill="background1" w:themeFillShade="D9"/>
            <w:tcMar/>
          </w:tcPr>
          <w:p w:rsidRPr="008A6EC1" w:rsidR="006D54E2" w:rsidP="008C4A6A" w:rsidRDefault="006D54E2" w14:paraId="6A4EE8BA" w14:textId="77777777">
            <w:pPr>
              <w:rPr>
                <w:rFonts w:cs="Arial"/>
                <w:b w:val="1"/>
                <w:bCs w:val="1"/>
                <w:u w:val="single"/>
              </w:rPr>
            </w:pPr>
            <w:r w:rsidRPr="0C274038" w:rsidR="006D54E2">
              <w:rPr>
                <w:rFonts w:cs="Arial"/>
                <w:b w:val="1"/>
                <w:bCs w:val="1"/>
                <w:u w:val="single"/>
              </w:rPr>
              <w:t xml:space="preserve">EVALUATION </w:t>
            </w:r>
            <w:r w:rsidRPr="0C274038" w:rsidR="006D54E2">
              <w:rPr>
                <w:rFonts w:cs="Arial"/>
                <w:b w:val="1"/>
                <w:bCs w:val="1"/>
                <w:u w:val="single"/>
              </w:rPr>
              <w:t>CHECKPOINT 2</w:t>
            </w:r>
          </w:p>
        </w:tc>
      </w:tr>
      <w:tr w:rsidR="006D54E2" w:rsidTr="21C97023" w14:paraId="2F5C45B0" w14:textId="77777777">
        <w:tc>
          <w:tcPr>
            <w:tcW w:w="2127" w:type="dxa"/>
            <w:shd w:val="clear" w:color="auto" w:fill="D9D9D9" w:themeFill="background1" w:themeFillShade="D9"/>
            <w:tcMar/>
          </w:tcPr>
          <w:p w:rsidR="006D54E2" w:rsidP="008C4A6A" w:rsidRDefault="006D54E2" w14:paraId="594BA044" w14:textId="77777777">
            <w:pPr>
              <w:rPr>
                <w:rFonts w:cs="Arial"/>
                <w:b w:val="1"/>
                <w:bCs w:val="1"/>
              </w:rPr>
            </w:pPr>
            <w:r w:rsidRPr="0C274038" w:rsidR="006D54E2">
              <w:rPr>
                <w:rFonts w:ascii="Cambria" w:hAnsi="Cambria" w:cs="Arial" w:asciiTheme="minorAscii" w:hAnsiTheme="minorAscii" w:cstheme="minorBidi"/>
                <w:sz w:val="16"/>
                <w:szCs w:val="16"/>
              </w:rPr>
              <w:t>What will be the benefit for learners (be specific)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tcMar/>
          </w:tcPr>
          <w:p w:rsidR="006D54E2" w:rsidP="008C4A6A" w:rsidRDefault="006D54E2" w14:paraId="4550436B" w14:textId="77777777">
            <w:r w:rsidRPr="008A6EC1">
              <w:rPr>
                <w:sz w:val="16"/>
                <w:szCs w:val="16"/>
              </w:rPr>
              <w:t>What are you going to do to make the change?  What key actions are required? Consider links to the NIF Drivers?</w:t>
            </w: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="006D54E2" w:rsidP="008C4A6A" w:rsidRDefault="006D54E2" w14:paraId="33373D3C" w14:textId="77777777">
            <w:pPr>
              <w:rPr>
                <w:rFonts w:cs="Arial"/>
                <w:b w:val="1"/>
                <w:bCs w:val="1"/>
              </w:rPr>
            </w:pPr>
            <w:r w:rsidRPr="0C274038" w:rsidR="006D54E2">
              <w:rPr>
                <w:sz w:val="16"/>
                <w:szCs w:val="16"/>
              </w:rPr>
              <w:t>What ongoing information will demonstrate progress? (Qualitative, Quantitative – short/medium/long term data)</w:t>
            </w: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="006D54E2" w:rsidP="008C4A6A" w:rsidRDefault="006D54E2" w14:paraId="6934E6B5" w14:textId="77777777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tcMar/>
          </w:tcPr>
          <w:p w:rsidR="006D54E2" w:rsidP="008C4A6A" w:rsidRDefault="006D54E2" w14:paraId="2D83ABA3" w14:textId="77777777">
            <w:pPr>
              <w:rPr>
                <w:rFonts w:cs="Arial"/>
                <w:b w:val="1"/>
                <w:bCs w:val="1"/>
              </w:rPr>
            </w:pPr>
          </w:p>
        </w:tc>
      </w:tr>
      <w:tr w:rsidR="006D54E2" w:rsidTr="21C97023" w14:paraId="17771953" w14:textId="77777777">
        <w:tc>
          <w:tcPr>
            <w:tcW w:w="2127" w:type="dxa"/>
            <w:shd w:val="clear" w:color="auto" w:fill="auto"/>
            <w:tcMar/>
          </w:tcPr>
          <w:p w:rsidR="006D54E2" w:rsidP="026C9442" w:rsidRDefault="6A02CE53" w14:paraId="24015E4D" w14:textId="3F75AE93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C274038" w:rsidR="6B66704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Learners</w:t>
            </w:r>
            <w:r w:rsidRPr="0C274038" w:rsidR="306A43B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will benefit from </w:t>
            </w:r>
            <w:r w:rsidRPr="0C274038" w:rsidR="3C2DBA5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being more rights </w:t>
            </w:r>
            <w:r w:rsidRPr="0C274038" w:rsidR="306A43B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</w:t>
            </w:r>
            <w:r w:rsidRPr="0C274038" w:rsidR="0AFF7E4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ware</w:t>
            </w:r>
            <w:r w:rsidRPr="0C274038" w:rsidR="306A43B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in all aspects of school life and the achievement of </w:t>
            </w:r>
            <w:r w:rsidRPr="0C274038" w:rsidR="7AECCDD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Bronze</w:t>
            </w:r>
            <w:r w:rsidRPr="0C274038" w:rsidR="306A43B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Rights Respecting School Award status</w:t>
            </w:r>
          </w:p>
          <w:p w:rsidR="006D54E2" w:rsidP="026C9442" w:rsidRDefault="006D54E2" w14:paraId="01EA30A1" w14:textId="547E7725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3543" w:type="dxa"/>
            <w:gridSpan w:val="2"/>
            <w:shd w:val="clear" w:color="auto" w:fill="auto"/>
            <w:tcMar/>
          </w:tcPr>
          <w:p w:rsidR="006D54E2" w:rsidP="0C274038" w:rsidRDefault="6AC166FD" w14:paraId="5608A89B" w14:textId="4516A7A1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  <w:u w:val="single"/>
              </w:rPr>
            </w:pPr>
            <w:r w:rsidRPr="0C274038" w:rsidR="6AC166FD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  <w:u w:val="single"/>
              </w:rPr>
              <w:t>Teacher Professionalism</w:t>
            </w:r>
          </w:p>
          <w:p w:rsidR="006D54E2" w:rsidP="026C9442" w:rsidRDefault="4CFC1718" w14:paraId="74EC1B9B" w14:textId="44279224">
            <w:r w:rsidRPr="0C274038" w:rsidR="42B3DAA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Establish Action Plan for </w:t>
            </w:r>
            <w:r w:rsidRPr="0C274038" w:rsidR="14A845C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Bronze</w:t>
            </w:r>
            <w:r w:rsidRPr="0C274038" w:rsidR="73F92E6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/Silver</w:t>
            </w:r>
            <w:r w:rsidRPr="0C274038" w:rsidR="42B3DAA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RRSA Status. Teaching and learning about rights. Teaching and learning through rights. Being ambassadors for the rights of others</w:t>
            </w:r>
          </w:p>
          <w:p w:rsidR="006D54E2" w:rsidP="46244C69" w:rsidRDefault="4CFC1718" w14:paraId="6E330F56" w14:textId="752DC87F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006D54E2" w:rsidP="46244C69" w:rsidRDefault="4CFC1718" w14:paraId="336E8DDB" w14:textId="722B5AA6">
            <w:pPr>
              <w:spacing w:line="257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C274038" w:rsidR="094DFD0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All classes will identify Rights Knights champions to ensure pupil voice</w:t>
            </w:r>
          </w:p>
          <w:p w:rsidR="006D54E2" w:rsidP="46244C69" w:rsidRDefault="4CFC1718" w14:paraId="7D444089" w14:textId="6B6356A7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006D54E2" w:rsidP="46244C69" w:rsidRDefault="4CFC1718" w14:paraId="17FB202D" w14:textId="6F8B09CC">
            <w:pPr>
              <w:pStyle w:val="Normal"/>
              <w:spacing w:line="257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C274038" w:rsidR="094DFD0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Key staff member identified to lead initiative</w:t>
            </w:r>
          </w:p>
          <w:p w:rsidR="006D54E2" w:rsidP="46244C69" w:rsidRDefault="4CFC1718" w14:paraId="1058531A" w14:textId="3605C01C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="006D54E2" w:rsidP="026C9442" w:rsidRDefault="5C714063" w14:paraId="40575907" w14:textId="18F9ABA0">
            <w:pPr>
              <w:spacing w:line="257" w:lineRule="auto"/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0C274038" w:rsidR="5C71406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Short Term</w:t>
            </w:r>
          </w:p>
          <w:p w:rsidR="0C560F48" w:rsidP="46244C69" w:rsidRDefault="0C560F48" w14:paraId="250FA293" w14:textId="0802D7A1">
            <w:pPr>
              <w:spacing w:line="257" w:lineRule="auto"/>
            </w:pPr>
            <w:r w:rsidRPr="0C274038" w:rsidR="0C560F4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Learner conversations will demonstrate that almost all pupils are developing an awareness of the rights they are entitled to</w:t>
            </w:r>
            <w:r w:rsidRPr="0C274038" w:rsidR="346B279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="46244C69" w:rsidP="46244C69" w:rsidRDefault="46244C69" w14:paraId="134C6E79" w14:textId="48810E60">
            <w:pPr>
              <w:pStyle w:val="Normal"/>
              <w:spacing w:line="257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006D54E2" w:rsidP="026C9442" w:rsidRDefault="006D54E2" w14:paraId="5199DBB6" w14:textId="7EE84F6B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  <w:p w:rsidR="006D54E2" w:rsidP="026C9442" w:rsidRDefault="13842737" w14:paraId="50C09B28" w14:textId="62F96859">
            <w:pPr>
              <w:spacing w:line="257" w:lineRule="auto"/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0C274038" w:rsidR="1384273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Medium Term</w:t>
            </w:r>
          </w:p>
          <w:p w:rsidR="006D54E2" w:rsidP="026C9442" w:rsidRDefault="4BC27604" w14:paraId="44F2662C" w14:textId="230B95C8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C274038" w:rsidR="4BC2760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Class monitoring highlights a strong focus on rights agenda</w:t>
            </w:r>
            <w:r w:rsidRPr="0C274038" w:rsidR="085DC12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- Feb</w:t>
            </w:r>
            <w:r w:rsidRPr="0C274038" w:rsidR="4BC2760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006D54E2" w:rsidP="026C9442" w:rsidRDefault="006D54E2" w14:paraId="65CDF12C" w14:textId="50B2DB42">
            <w:pPr>
              <w:spacing w:line="257" w:lineRule="auto"/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2"/>
                <w:szCs w:val="22"/>
              </w:rPr>
            </w:pPr>
          </w:p>
          <w:p w:rsidR="006D54E2" w:rsidP="026C9442" w:rsidRDefault="5C714063" w14:paraId="7BBB2278" w14:textId="0D74A8FF">
            <w:pPr>
              <w:spacing w:line="257" w:lineRule="auto"/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0C274038" w:rsidR="5C71406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Long Term</w:t>
            </w:r>
          </w:p>
          <w:p w:rsidR="006D54E2" w:rsidP="026C9442" w:rsidRDefault="5C714063" w14:paraId="3DEA5B2E" w14:textId="65D19F96">
            <w:pPr>
              <w:spacing w:line="257" w:lineRule="auto"/>
            </w:pPr>
            <w:r w:rsidRPr="46244C69" w:rsidR="0C560F4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Positive Impact of on school life is evident through ethos of inclusion</w:t>
            </w:r>
            <w:r w:rsidRPr="46244C69" w:rsidR="737E996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- rights are respected </w:t>
            </w:r>
          </w:p>
          <w:p w:rsidR="006D54E2" w:rsidP="026C9442" w:rsidRDefault="470B79BC" w14:paraId="091A8C4F" w14:textId="3BC47EB2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C274038" w:rsidR="5D6873E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Bronze</w:t>
            </w:r>
            <w:r w:rsidRPr="0C274038" w:rsidR="737E996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RRSA award achieved by </w:t>
            </w:r>
            <w:r w:rsidRPr="0C274038" w:rsidR="4C583A2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March</w:t>
            </w:r>
            <w:r w:rsidRPr="0C274038" w:rsidR="737E996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2023</w:t>
            </w:r>
          </w:p>
          <w:p w:rsidR="006D54E2" w:rsidP="026C9442" w:rsidRDefault="006D54E2" w14:paraId="2778D248" w14:textId="6F0E7F38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="006D54E2" w:rsidP="008C4A6A" w:rsidRDefault="326FFDD4" w14:paraId="6127E9B9" w14:textId="0D3B9A9A">
            <w:pPr>
              <w:rPr>
                <w:rFonts w:cs="Arial"/>
                <w:b w:val="1"/>
                <w:bCs w:val="1"/>
              </w:rPr>
            </w:pPr>
            <w:r w:rsidRPr="0C274038" w:rsidR="5701DD82">
              <w:rPr>
                <w:rFonts w:cs="Arial"/>
                <w:b w:val="1"/>
                <w:bCs w:val="1"/>
              </w:rPr>
              <w:t>Nov</w:t>
            </w:r>
            <w:r w:rsidRPr="0C274038" w:rsidR="4882BC67">
              <w:rPr>
                <w:rFonts w:cs="Arial"/>
                <w:b w:val="1"/>
                <w:bCs w:val="1"/>
              </w:rPr>
              <w:t xml:space="preserve"> 2022- Plan</w:t>
            </w:r>
          </w:p>
        </w:tc>
        <w:tc>
          <w:tcPr>
            <w:tcW w:w="4111" w:type="dxa"/>
            <w:shd w:val="clear" w:color="auto" w:fill="auto"/>
            <w:tcMar/>
          </w:tcPr>
          <w:p w:rsidR="006D54E2" w:rsidP="008C4A6A" w:rsidRDefault="006D54E2" w14:paraId="533E48AE" w14:textId="77777777">
            <w:pPr>
              <w:rPr>
                <w:rFonts w:cs="Arial"/>
                <w:b w:val="1"/>
                <w:bCs w:val="1"/>
              </w:rPr>
            </w:pPr>
          </w:p>
        </w:tc>
      </w:tr>
      <w:tr w:rsidR="006D54E2" w:rsidTr="21C97023" w14:paraId="51CF9BFB" w14:textId="77777777">
        <w:tc>
          <w:tcPr>
            <w:tcW w:w="2127" w:type="dxa"/>
            <w:shd w:val="clear" w:color="auto" w:fill="auto"/>
            <w:tcMar/>
          </w:tcPr>
          <w:p w:rsidR="006D54E2" w:rsidP="46244C69" w:rsidRDefault="78A2B193" w14:paraId="58316B17" w14:textId="54D349AE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1C0D591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Learners will benefit from </w:t>
            </w:r>
            <w:r w:rsidRPr="0C274038" w:rsidR="78845B52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HWB interventions</w:t>
            </w:r>
            <w:r w:rsidRPr="0C274038" w:rsidR="03F42E5B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as a result of </w:t>
            </w:r>
            <w:r w:rsidRPr="0C274038" w:rsidR="01816D26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analysing a range of wellbeing data</w:t>
            </w:r>
            <w:r w:rsidRPr="0C274038" w:rsidR="759F38F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/observations</w:t>
            </w:r>
            <w:r w:rsidRPr="0C274038" w:rsidR="01816D26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to make</w:t>
            </w:r>
            <w:r w:rsidRPr="0C274038" w:rsidR="0F5EB0A6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accurate</w:t>
            </w:r>
            <w:r w:rsidRPr="0C274038" w:rsidR="01816D26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professional judgement</w:t>
            </w:r>
            <w:r w:rsidRPr="0C274038" w:rsidR="4A79FBD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in HWB</w:t>
            </w:r>
          </w:p>
        </w:tc>
        <w:tc>
          <w:tcPr>
            <w:tcW w:w="3543" w:type="dxa"/>
            <w:gridSpan w:val="2"/>
            <w:shd w:val="clear" w:color="auto" w:fill="auto"/>
            <w:tcMar/>
          </w:tcPr>
          <w:p w:rsidR="006D54E2" w:rsidP="0C274038" w:rsidRDefault="7C2F2214" w14:paraId="0B0388E0" w14:textId="5668160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  <w:u w:val="single"/>
              </w:rPr>
            </w:pPr>
            <w:r w:rsidRPr="21C97023" w:rsidR="5BCF5008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  <w:u w:val="single"/>
              </w:rPr>
              <w:t>Performance Information</w:t>
            </w:r>
          </w:p>
          <w:p w:rsidR="006D54E2" w:rsidP="21C97023" w:rsidRDefault="13ABDF09" w14:paraId="34452972" w14:textId="2EB2F61F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21C97023" w:rsidR="02D6D9D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Teacher CLPL in </w:t>
            </w:r>
            <w:r w:rsidRPr="21C97023" w:rsidR="5006A96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supporting Autistic </w:t>
            </w:r>
            <w:r w:rsidRPr="21C97023" w:rsidR="5006A96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learners</w:t>
            </w:r>
          </w:p>
          <w:p w:rsidR="006D54E2" w:rsidP="46244C69" w:rsidRDefault="60D2F2B9" w14:paraId="65AEBB8D" w14:textId="55C5ECD4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46244C69" w:rsidRDefault="60D2F2B9" w14:paraId="1C4B0FB7" w14:textId="23341E9A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21C97023" w:rsidR="15D2894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Targeted family interventions to support wellbeing.</w:t>
            </w:r>
            <w:r w:rsidRPr="21C97023" w:rsidR="059D413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- Solihull</w:t>
            </w:r>
          </w:p>
          <w:p w:rsidR="006D54E2" w:rsidP="46244C69" w:rsidRDefault="60D2F2B9" w14:paraId="0C81F5C3" w14:textId="640E3109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21C97023" w:rsidRDefault="60D2F2B9" w14:paraId="31E6CDFF" w14:textId="06338007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21C97023" w:rsidR="15D2894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Allocate PEF expenditure to support target group of pupils in social and emotional health through working with </w:t>
            </w:r>
            <w:r w:rsidRPr="21C97023" w:rsidR="15D2894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Bernardo</w:t>
            </w:r>
            <w:r w:rsidRPr="21C97023" w:rsidR="593ECC5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’</w:t>
            </w:r>
            <w:r w:rsidRPr="21C97023" w:rsidR="15D2894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s</w:t>
            </w:r>
            <w:r w:rsidRPr="21C97023" w:rsidR="15D2894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.</w:t>
            </w:r>
            <w:r w:rsidRPr="21C97023" w:rsidR="15D2894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</w:t>
            </w:r>
          </w:p>
          <w:p w:rsidR="006D54E2" w:rsidP="46244C69" w:rsidRDefault="60D2F2B9" w14:paraId="47CFEB2D" w14:textId="4D31D705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46244C69" w:rsidRDefault="60D2F2B9" w14:paraId="71A83C5F" w14:textId="25CCE93D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21C97023" w:rsidR="1B1A704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Implementing high quality HWB learning experiences supported through Emotion Works</w:t>
            </w:r>
            <w:r w:rsidRPr="21C97023" w:rsidR="687FE8D7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and Healthy Schools Pathways</w:t>
            </w:r>
          </w:p>
          <w:p w:rsidR="006D54E2" w:rsidP="46244C69" w:rsidRDefault="60D2F2B9" w14:paraId="4B6276B2" w14:textId="451D0E76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46244C69" w:rsidRDefault="60D2F2B9" w14:paraId="7AE62426" w14:textId="0B2A9467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="006D54E2" w:rsidP="026C9442" w:rsidRDefault="4EB0E309" w14:paraId="539007AF" w14:textId="3EDDA8A7">
            <w:pPr>
              <w:rPr>
                <w:rFonts w:cs="Arial"/>
                <w:b w:val="1"/>
                <w:bCs w:val="1"/>
              </w:rPr>
            </w:pPr>
            <w:r w:rsidRPr="0C274038" w:rsidR="4EB0E309">
              <w:rPr>
                <w:rFonts w:cs="Arial"/>
                <w:b w:val="1"/>
                <w:bCs w:val="1"/>
              </w:rPr>
              <w:t>Short Term</w:t>
            </w:r>
          </w:p>
          <w:p w:rsidR="006D54E2" w:rsidP="0C274038" w:rsidRDefault="4EB0E309" w14:paraId="50CA8A30" w14:textId="7200F4A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4EB0E309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Teacher Observations</w:t>
            </w:r>
          </w:p>
          <w:p w:rsidR="006D54E2" w:rsidP="46244C69" w:rsidRDefault="4EB0E309" w14:paraId="2138722B" w14:textId="29A79FD0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353FD0B7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Learner conversations</w:t>
            </w:r>
            <w:r w:rsidRPr="0C274038" w:rsidR="266C37A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will support baselin</w:t>
            </w:r>
            <w:r w:rsidRPr="0C274038" w:rsidR="300DA06F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e</w:t>
            </w:r>
            <w:r w:rsidRPr="0C274038" w:rsidR="266C37A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judgement for HWB</w:t>
            </w:r>
            <w:r w:rsidRPr="0C274038" w:rsidR="420FE70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- Nov</w:t>
            </w:r>
          </w:p>
          <w:p w:rsidR="006D54E2" w:rsidP="0C274038" w:rsidRDefault="006D54E2" w14:paraId="5C2074FE" w14:textId="3DE4817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0C274038" w:rsidRDefault="4EB0E309" w14:paraId="25341897" w14:textId="3DBFB2CE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</w:pPr>
            <w:r w:rsidRPr="0C274038" w:rsidR="4EB0E309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  <w:t>Medium Term</w:t>
            </w:r>
          </w:p>
          <w:p w:rsidR="006D54E2" w:rsidP="0C274038" w:rsidRDefault="3368B820" w14:paraId="30CA13BA" w14:textId="693D933B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</w:pPr>
            <w:r w:rsidRPr="0C274038" w:rsidR="3368B82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Raising Attainment Strategy</w:t>
            </w:r>
            <w:r w:rsidRPr="0C274038" w:rsidR="58C0B644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/Planning</w:t>
            </w:r>
            <w:r w:rsidRPr="0C274038" w:rsidR="3368B82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meetings (Termly)</w:t>
            </w:r>
          </w:p>
          <w:p w:rsidR="0C274038" w:rsidP="0C274038" w:rsidRDefault="0C274038" w14:paraId="0DD0EB12" w14:textId="3E7994CB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3D9CA79" w:rsidP="0C274038" w:rsidRDefault="03D9CA79" w14:paraId="3C2FF90F" w14:textId="55D41BE7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03D9CA79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Building in opportunities for professional dialogue</w:t>
            </w:r>
            <w:r w:rsidRPr="0C274038" w:rsidR="4F957564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to support HWB professional judgment</w:t>
            </w:r>
          </w:p>
          <w:p w:rsidR="006D54E2" w:rsidP="0C274038" w:rsidRDefault="006D54E2" w14:paraId="4A668D03" w14:textId="478BD92A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C274038" w:rsidP="0C274038" w:rsidRDefault="0C274038" w14:paraId="14F31B76" w14:textId="087E3AE1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46244C69" w:rsidRDefault="3368B820" w14:paraId="389FCFFA" w14:textId="4AF5043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</w:pPr>
            <w:r w:rsidRPr="0C274038" w:rsidR="022DBCEF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  <w:t>Long T</w:t>
            </w:r>
            <w:r w:rsidRPr="0C274038" w:rsidR="022DBCEF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  <w:t>erm</w:t>
            </w:r>
          </w:p>
          <w:p w:rsidR="006D54E2" w:rsidP="46244C69" w:rsidRDefault="3368B820" w14:paraId="41D62E70" w14:textId="6CA243CB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18D2F159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Outcome Stars</w:t>
            </w:r>
            <w:r w:rsidRPr="0C274038" w:rsidR="022DBCEF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pre/post assessment </w:t>
            </w:r>
            <w:r w:rsidRPr="0C274038" w:rsidR="61C0D44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Nov</w:t>
            </w:r>
            <w:r w:rsidRPr="0C274038" w:rsidR="022DBCEF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2022/</w:t>
            </w:r>
            <w:r w:rsidRPr="0C274038" w:rsidR="74C44E4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April</w:t>
            </w:r>
            <w:r w:rsidRPr="0C274038" w:rsidR="022DBCEF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2023</w:t>
            </w:r>
          </w:p>
          <w:p w:rsidR="0C274038" w:rsidP="0C274038" w:rsidRDefault="0C274038" w14:paraId="13016501" w14:textId="05624B99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46244C69" w:rsidRDefault="0ACDAE4F" w14:paraId="4DEE2E4A" w14:textId="4606670D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555E484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Progress and Achievement data </w:t>
            </w:r>
            <w:r w:rsidRPr="0C274038" w:rsidR="72F2A3A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Feb</w:t>
            </w:r>
            <w:r w:rsidRPr="0C274038" w:rsidR="555E484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&amp; May 2023</w:t>
            </w:r>
          </w:p>
          <w:p w:rsidR="006D54E2" w:rsidP="0C274038" w:rsidRDefault="07E4731F" w14:paraId="66DEEF86" w14:textId="23D02B0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07E4731F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HGIOS 3.1 self-evaluation</w:t>
            </w:r>
          </w:p>
          <w:p w:rsidR="006D54E2" w:rsidP="0C274038" w:rsidRDefault="07E4731F" w14:paraId="6A05BAFE" w14:textId="4735224F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="006D54E2" w:rsidP="008C4A6A" w:rsidRDefault="006D54E2" w14:paraId="78E37F68" w14:textId="77777777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="006D54E2" w:rsidP="008C4A6A" w:rsidRDefault="006D54E2" w14:paraId="4A9BB084" w14:textId="77777777">
            <w:pPr>
              <w:rPr>
                <w:rFonts w:cs="Arial"/>
                <w:b w:val="1"/>
                <w:bCs w:val="1"/>
              </w:rPr>
            </w:pPr>
          </w:p>
        </w:tc>
      </w:tr>
      <w:tr w:rsidR="006D54E2" w:rsidTr="21C97023" w14:paraId="350A4A14" w14:textId="77777777">
        <w:tc>
          <w:tcPr>
            <w:tcW w:w="2127" w:type="dxa"/>
            <w:shd w:val="clear" w:color="auto" w:fill="auto"/>
            <w:tcMar/>
          </w:tcPr>
          <w:p w:rsidR="006D54E2" w:rsidP="46244C69" w:rsidRDefault="23B8DA0A" w14:paraId="249FD8D5" w14:textId="50B11A3B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21C97023" w:rsidR="4EFCC62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Improve engagement o</w:t>
            </w:r>
            <w:r w:rsidRPr="21C97023" w:rsidR="7F4E183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f </w:t>
            </w:r>
            <w:r w:rsidRPr="21C97023" w:rsidR="1FAFB9BB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14</w:t>
            </w:r>
            <w:r w:rsidRPr="21C97023" w:rsidR="7591782F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% (</w:t>
            </w:r>
            <w:r w:rsidRPr="21C97023" w:rsidR="4CE8397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8</w:t>
            </w:r>
            <w:r w:rsidRPr="21C97023" w:rsidR="7591782F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</w:t>
            </w:r>
            <w:r w:rsidRPr="21C97023" w:rsidR="6F9EFA42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pupils) in</w:t>
            </w:r>
            <w:r w:rsidRPr="21C97023" w:rsidR="7591782F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</w:t>
            </w:r>
            <w:r w:rsidRPr="21C97023" w:rsidR="4EFCC62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P</w:t>
            </w:r>
            <w:r w:rsidRPr="21C97023" w:rsidR="50D0E4B9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4</w:t>
            </w:r>
            <w:r w:rsidRPr="21C97023" w:rsidR="1A46B25F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through</w:t>
            </w:r>
            <w:r w:rsidRPr="21C97023" w:rsidR="0BDCBA07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increased attendance</w:t>
            </w:r>
            <w:r w:rsidRPr="21C97023" w:rsidR="30010B8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of pupils from below 86%</w:t>
            </w:r>
            <w:r w:rsidRPr="21C97023" w:rsidR="73FBA0EE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to NLC target of 95%</w:t>
            </w:r>
            <w:r w:rsidRPr="21C97023" w:rsidR="0BDCBA07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  <w:tcMar/>
          </w:tcPr>
          <w:p w:rsidR="006D54E2" w:rsidP="0C274038" w:rsidRDefault="6B867B5D" w14:paraId="3D5BBA89" w14:textId="69A16FE3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  <w:u w:val="single"/>
              </w:rPr>
            </w:pPr>
            <w:r w:rsidRPr="0C274038" w:rsidR="6B867B5D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  <w:u w:val="single"/>
              </w:rPr>
              <w:t>School Leadership</w:t>
            </w:r>
          </w:p>
          <w:p w:rsidR="006D54E2" w:rsidP="46244C69" w:rsidRDefault="1EDFA82A" w14:paraId="23E9A43A" w14:textId="4F83AA22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3ED295C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Allocate PEF expenditure to support target group of pupils in social and emotional health through working with </w:t>
            </w:r>
            <w:r w:rsidRPr="0C274038" w:rsidR="060D533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Bernardo’s</w:t>
            </w:r>
          </w:p>
          <w:p w:rsidR="0C274038" w:rsidP="0C274038" w:rsidRDefault="0C274038" w14:paraId="3876B340" w14:textId="35BF3C01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1E2CDBBC" w:rsidP="0C274038" w:rsidRDefault="1E2CDBBC" w14:paraId="2C108AE1" w14:textId="1932BC0C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1E2CDBB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Target group for intervention Achieve More</w:t>
            </w:r>
          </w:p>
          <w:p w:rsidR="006D54E2" w:rsidP="0C274038" w:rsidRDefault="006D54E2" w14:paraId="7237A8B1" w14:textId="5FFB72CD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46244C69" w:rsidRDefault="2CAEDCA8" w14:paraId="002ACF0A" w14:textId="013C540F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060D533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HT to deliver Solihull group in school to parents</w:t>
            </w:r>
          </w:p>
          <w:p w:rsidR="006D54E2" w:rsidP="46244C69" w:rsidRDefault="2CAEDCA8" w14:paraId="180E6183" w14:textId="6F319DD1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46244C69" w:rsidRDefault="2CAEDCA8" w14:paraId="234E2565" w14:textId="3786FF94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060D533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Engage in partnership with Family link officer</w:t>
            </w:r>
          </w:p>
        </w:tc>
        <w:tc>
          <w:tcPr>
            <w:tcW w:w="2977" w:type="dxa"/>
            <w:shd w:val="clear" w:color="auto" w:fill="auto"/>
            <w:tcMar/>
          </w:tcPr>
          <w:p w:rsidR="006D54E2" w:rsidP="026C9442" w:rsidRDefault="2C7019BF" w14:paraId="2D0923EF" w14:textId="2773DACB">
            <w:pPr>
              <w:rPr>
                <w:rFonts w:cs="Arial"/>
                <w:b w:val="1"/>
                <w:bCs w:val="1"/>
              </w:rPr>
            </w:pPr>
            <w:r w:rsidRPr="0C274038" w:rsidR="2C7019BF">
              <w:rPr>
                <w:rFonts w:cs="Arial"/>
                <w:b w:val="1"/>
                <w:bCs w:val="1"/>
              </w:rPr>
              <w:t>Short term</w:t>
            </w:r>
          </w:p>
          <w:p w:rsidR="006D54E2" w:rsidP="0C274038" w:rsidRDefault="75AADB1C" w14:paraId="386DB918" w14:textId="245B6963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75AADB1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Attendance data ongoing monitoring of target group</w:t>
            </w:r>
          </w:p>
          <w:p w:rsidR="006D54E2" w:rsidP="026C9442" w:rsidRDefault="006D54E2" w14:paraId="22DEA3FF" w14:textId="2C942941">
            <w:pPr>
              <w:rPr>
                <w:rFonts w:cs="Arial"/>
                <w:b w:val="1"/>
                <w:bCs w:val="1"/>
              </w:rPr>
            </w:pPr>
          </w:p>
          <w:p w:rsidR="006D54E2" w:rsidP="026C9442" w:rsidRDefault="5B5CB3BB" w14:paraId="786D06F8" w14:textId="063B53FB">
            <w:pPr>
              <w:rPr>
                <w:rFonts w:cs="Arial"/>
                <w:b w:val="1"/>
                <w:bCs w:val="1"/>
              </w:rPr>
            </w:pPr>
            <w:r w:rsidRPr="0C274038" w:rsidR="5B5CB3BB">
              <w:rPr>
                <w:rFonts w:cs="Arial"/>
                <w:b w:val="1"/>
                <w:bCs w:val="1"/>
              </w:rPr>
              <w:t>Medium Term</w:t>
            </w:r>
          </w:p>
          <w:p w:rsidR="006D54E2" w:rsidP="0C274038" w:rsidRDefault="22A1632A" w14:paraId="7A3A93C4" w14:textId="457A6243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22A1632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Outcome Star for target pupils (Oct 2022-Jan 2023)</w:t>
            </w:r>
          </w:p>
          <w:p w:rsidR="006D54E2" w:rsidP="026C9442" w:rsidRDefault="006D54E2" w14:paraId="77569556" w14:textId="14D6BC85">
            <w:pPr>
              <w:rPr>
                <w:rFonts w:cs="Arial"/>
                <w:b w:val="1"/>
                <w:bCs w:val="1"/>
              </w:rPr>
            </w:pPr>
          </w:p>
          <w:p w:rsidR="006D54E2" w:rsidP="026C9442" w:rsidRDefault="006D54E2" w14:paraId="2528837D" w14:textId="44A65C98">
            <w:pPr>
              <w:rPr>
                <w:rFonts w:cs="Arial"/>
                <w:b w:val="1"/>
                <w:bCs w:val="1"/>
              </w:rPr>
            </w:pPr>
          </w:p>
          <w:p w:rsidR="006D54E2" w:rsidP="026C9442" w:rsidRDefault="006D54E2" w14:paraId="1DA8B1BC" w14:textId="3F488A7D">
            <w:pPr>
              <w:rPr>
                <w:rFonts w:cs="Arial"/>
                <w:b w:val="1"/>
                <w:bCs w:val="1"/>
              </w:rPr>
            </w:pPr>
          </w:p>
          <w:p w:rsidR="006D54E2" w:rsidP="026C9442" w:rsidRDefault="5B5CB3BB" w14:paraId="1EB4F200" w14:textId="2AE91A34">
            <w:pPr>
              <w:rPr>
                <w:rFonts w:cs="Arial"/>
                <w:b w:val="1"/>
                <w:bCs w:val="1"/>
              </w:rPr>
            </w:pPr>
            <w:r w:rsidRPr="0C274038" w:rsidR="5B5CB3BB">
              <w:rPr>
                <w:rFonts w:cs="Arial"/>
                <w:b w:val="1"/>
                <w:bCs w:val="1"/>
              </w:rPr>
              <w:t>Long Term</w:t>
            </w:r>
          </w:p>
          <w:p w:rsidR="006D54E2" w:rsidP="0C274038" w:rsidRDefault="5B5CB3BB" w14:paraId="66A537CB" w14:textId="7EB33961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205E3C32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1.3 HGIOS self-evaluation</w:t>
            </w:r>
          </w:p>
          <w:p w:rsidR="006D54E2" w:rsidP="0C274038" w:rsidRDefault="5B63E419" w14:paraId="7D93B6F0" w14:textId="6AF02E74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5B63E419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Learner feedback-May 2023</w:t>
            </w:r>
          </w:p>
          <w:p w:rsidR="006D54E2" w:rsidP="0C274038" w:rsidRDefault="5B63E419" w14:paraId="4C1DECDE" w14:textId="1AADFA06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5B63E419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Parent feedback-May 2023</w:t>
            </w:r>
          </w:p>
          <w:p w:rsidR="006D54E2" w:rsidP="0C274038" w:rsidRDefault="5B63E419" w14:paraId="05F0056F" w14:textId="626C8FE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5B63E419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Teacher feedback-May 2023</w:t>
            </w:r>
          </w:p>
          <w:p w:rsidR="006D54E2" w:rsidP="026C9442" w:rsidRDefault="006D54E2" w14:paraId="07FD4825" w14:textId="6F56B125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="006D54E2" w:rsidP="008C4A6A" w:rsidRDefault="006D54E2" w14:paraId="1AC56C9D" w14:textId="77777777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="006D54E2" w:rsidP="008C4A6A" w:rsidRDefault="006D54E2" w14:paraId="22E48D37" w14:textId="77777777">
            <w:pPr>
              <w:rPr>
                <w:rFonts w:cs="Arial"/>
                <w:b w:val="1"/>
                <w:bCs w:val="1"/>
              </w:rPr>
            </w:pPr>
          </w:p>
        </w:tc>
      </w:tr>
      <w:tr w:rsidR="006D54E2" w:rsidTr="21C97023" w14:paraId="58EAABA5" w14:textId="77777777">
        <w:tc>
          <w:tcPr>
            <w:tcW w:w="15735" w:type="dxa"/>
            <w:gridSpan w:val="6"/>
            <w:shd w:val="clear" w:color="auto" w:fill="D9D9D9" w:themeFill="background1" w:themeFillShade="D9"/>
            <w:tcMar/>
          </w:tcPr>
          <w:p w:rsidR="006D54E2" w:rsidP="008C4A6A" w:rsidRDefault="006D54E2" w14:paraId="1A24E375" w14:textId="77777777">
            <w:pPr>
              <w:rPr>
                <w:rFonts w:cs="Arial"/>
                <w:b w:val="1"/>
                <w:bCs w:val="1"/>
              </w:rPr>
            </w:pPr>
            <w:r w:rsidRPr="0C274038" w:rsidR="006D54E2">
              <w:rPr>
                <w:rFonts w:cs="Arial"/>
                <w:b w:val="1"/>
                <w:bCs w:val="1"/>
              </w:rPr>
              <w:t>Final evaluation:</w:t>
            </w:r>
          </w:p>
          <w:p w:rsidR="006D54E2" w:rsidP="008C4A6A" w:rsidRDefault="006D54E2" w14:paraId="1436BC46" w14:textId="77777777">
            <w:pPr>
              <w:rPr>
                <w:rFonts w:cs="Arial"/>
                <w:b w:val="1"/>
                <w:bCs w:val="1"/>
              </w:rPr>
            </w:pPr>
          </w:p>
          <w:p w:rsidR="006D54E2" w:rsidP="008C4A6A" w:rsidRDefault="006D54E2" w14:paraId="12E188D2" w14:textId="77777777">
            <w:pPr>
              <w:rPr>
                <w:rFonts w:cs="Arial"/>
                <w:b w:val="1"/>
                <w:bCs w:val="1"/>
              </w:rPr>
            </w:pPr>
          </w:p>
          <w:p w:rsidR="006D54E2" w:rsidP="008C4A6A" w:rsidRDefault="006D54E2" w14:paraId="714AAD63" w14:textId="77777777">
            <w:pPr>
              <w:rPr>
                <w:rFonts w:cs="Arial"/>
                <w:b w:val="1"/>
                <w:bCs w:val="1"/>
              </w:rPr>
            </w:pPr>
          </w:p>
        </w:tc>
      </w:tr>
    </w:tbl>
    <w:p w:rsidR="00986FDE" w:rsidP="001C3D8E" w:rsidRDefault="00986FDE" w14:paraId="6FF0650E" w14:textId="7461BF59"/>
    <w:p w:rsidR="00986FDE" w:rsidP="001C3D8E" w:rsidRDefault="00986FDE" w14:paraId="64F69D82" w14:textId="64057EE2"/>
    <w:p w:rsidR="00986FDE" w:rsidP="001C3D8E" w:rsidRDefault="00986FDE" w14:paraId="41E18B34" w14:textId="1733DB42"/>
    <w:p w:rsidR="006D54E2" w:rsidP="001C3D8E" w:rsidRDefault="006D54E2" w14:paraId="3B6F415A" w14:textId="362AF363"/>
    <w:p w:rsidR="006D54E2" w:rsidP="001C3D8E" w:rsidRDefault="006D54E2" w14:paraId="28C7E0B4" w14:textId="18D07553"/>
    <w:p w:rsidR="00746581" w:rsidP="001C3D8E" w:rsidRDefault="00746581" w14:paraId="1031C0BB" w14:textId="5FBB75A9"/>
    <w:p w:rsidR="00746581" w:rsidP="001C3D8E" w:rsidRDefault="00746581" w14:paraId="359DC949" w14:textId="013FB6C9"/>
    <w:p w:rsidR="00746581" w:rsidP="001C3D8E" w:rsidRDefault="00746581" w14:paraId="0453F884" w14:textId="77777777"/>
    <w:p w:rsidR="006D54E2" w:rsidP="001C3D8E" w:rsidRDefault="006D54E2" w14:paraId="78DAB5E1" w14:textId="798067DB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5243"/>
        <w:gridCol w:w="989"/>
        <w:gridCol w:w="9498"/>
      </w:tblGrid>
      <w:tr w:rsidR="006D54E2" w:rsidTr="21C97023" w14:paraId="7D639ED6" w14:textId="77777777">
        <w:tc>
          <w:tcPr>
            <w:tcW w:w="6232" w:type="dxa"/>
            <w:gridSpan w:val="2"/>
            <w:tcBorders>
              <w:right w:val="single" w:color="auto" w:sz="4" w:space="0"/>
            </w:tcBorders>
            <w:shd w:val="clear" w:color="auto" w:fill="000000" w:themeFill="text1"/>
            <w:tcMar/>
          </w:tcPr>
          <w:p w:rsidR="006D54E2" w:rsidP="008C4A6A" w:rsidRDefault="006D54E2" w14:paraId="4F18FFF8" w14:textId="35CC96F5">
            <w:pPr>
              <w:rPr>
                <w:color w:val="FFFFFF" w:themeColor="background1"/>
              </w:rPr>
            </w:pPr>
            <w:r w:rsidRPr="0C274038" w:rsidR="006D54E2">
              <w:rPr>
                <w:color w:val="FFFFFF" w:themeColor="background1" w:themeTint="FF" w:themeShade="FF"/>
              </w:rPr>
              <w:t>Priority 2:  Long Term Outcome</w:t>
            </w:r>
          </w:p>
          <w:p w:rsidRPr="00934701" w:rsidR="006D54E2" w:rsidP="008C4A6A" w:rsidRDefault="006D54E2" w14:paraId="0D20BBD7" w14:textId="1D681A25">
            <w:r>
              <w:rPr>
                <w:color w:val="FFFFFF" w:themeColor="background1"/>
              </w:rPr>
              <w:t xml:space="preserve">What do you hope to achieve? What is going </w:t>
            </w:r>
            <w:r w:rsidR="000A6A2F">
              <w:rPr>
                <w:color w:val="FFFFFF" w:themeColor="background1"/>
              </w:rPr>
              <w:t>it</w:t>
            </w:r>
            <w:r>
              <w:rPr>
                <w:color w:val="FFFFFF" w:themeColor="background1"/>
              </w:rPr>
              <w:t xml:space="preserve"> change? For whom? By how much? By When?</w:t>
            </w:r>
          </w:p>
        </w:tc>
        <w:tc>
          <w:tcPr>
            <w:tcW w:w="9498" w:type="dxa"/>
            <w:tcBorders>
              <w:left w:val="single" w:color="auto" w:sz="4" w:space="0"/>
            </w:tcBorders>
            <w:tcMar/>
          </w:tcPr>
          <w:p w:rsidR="006D54E2" w:rsidP="026C9442" w:rsidRDefault="4A99E405" w14:paraId="3BD2EC6A" w14:textId="139B8937">
            <w:pPr>
              <w:rPr>
                <w:sz w:val="32"/>
                <w:szCs w:val="32"/>
                <w:lang w:eastAsia="en-US"/>
              </w:rPr>
            </w:pPr>
            <w:r w:rsidRPr="21C97023" w:rsidR="6716C0B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4"/>
                <w:szCs w:val="24"/>
              </w:rPr>
              <w:t xml:space="preserve">Attainment in writing will increase overall from </w:t>
            </w:r>
            <w:r w:rsidRPr="21C97023" w:rsidR="6716C0B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4"/>
                <w:szCs w:val="24"/>
                <w:highlight w:val="yellow"/>
              </w:rPr>
              <w:t>6</w:t>
            </w:r>
            <w:r w:rsidRPr="21C97023" w:rsidR="17F93507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4"/>
                <w:szCs w:val="24"/>
                <w:highlight w:val="yellow"/>
              </w:rPr>
              <w:t>7</w:t>
            </w:r>
            <w:r w:rsidRPr="21C97023" w:rsidR="6716C0B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4"/>
                <w:szCs w:val="24"/>
                <w:highlight w:val="yellow"/>
              </w:rPr>
              <w:t xml:space="preserve">% to </w:t>
            </w:r>
            <w:r w:rsidRPr="21C97023" w:rsidR="1549835B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4"/>
                <w:szCs w:val="24"/>
                <w:highlight w:val="yellow"/>
              </w:rPr>
              <w:t>76%</w:t>
            </w:r>
            <w:r w:rsidRPr="21C97023" w:rsidR="6716C0B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4"/>
                <w:szCs w:val="24"/>
              </w:rPr>
              <w:t xml:space="preserve">   by May 2023, as evidenced in teacher professional judgement data from P1-P7</w:t>
            </w:r>
            <w:r w:rsidRPr="21C97023" w:rsidR="6716C0B1">
              <w:rPr>
                <w:sz w:val="32"/>
                <w:szCs w:val="32"/>
              </w:rPr>
              <w:t xml:space="preserve">  </w:t>
            </w:r>
          </w:p>
          <w:p w:rsidRPr="00440033" w:rsidR="006D54E2" w:rsidP="0C274038" w:rsidRDefault="006D54E2" w14:paraId="25C47906" w14:textId="77777777">
            <w:pPr>
              <w:rPr>
                <w:b w:val="1"/>
                <w:bCs w:val="1"/>
              </w:rPr>
            </w:pPr>
          </w:p>
        </w:tc>
      </w:tr>
      <w:tr w:rsidR="006D54E2" w:rsidTr="21C97023" w14:paraId="6A46C935" w14:textId="77777777">
        <w:tc>
          <w:tcPr>
            <w:tcW w:w="5243" w:type="dxa"/>
            <w:tcBorders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34701" w:rsidR="006D54E2" w:rsidP="008C4A6A" w:rsidRDefault="006D54E2" w14:paraId="71D178C4" w14:textId="77777777">
            <w:pPr>
              <w:rPr>
                <w:sz w:val="18"/>
                <w:szCs w:val="18"/>
              </w:rPr>
            </w:pPr>
            <w:r w:rsidRPr="0C274038" w:rsidR="006D54E2">
              <w:rPr>
                <w:sz w:val="18"/>
                <w:szCs w:val="18"/>
              </w:rPr>
              <w:t xml:space="preserve">Person(s) Responsible  </w:t>
            </w:r>
          </w:p>
          <w:p w:rsidRPr="00934701" w:rsidR="006D54E2" w:rsidP="008C4A6A" w:rsidRDefault="006D54E2" w14:paraId="0C12EF51" w14:textId="77777777">
            <w:pPr>
              <w:rPr>
                <w:sz w:val="18"/>
                <w:szCs w:val="18"/>
              </w:rPr>
            </w:pPr>
            <w:r w:rsidRPr="0C274038" w:rsidR="006D54E2">
              <w:rPr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gridSpan w:val="2"/>
            <w:tcBorders>
              <w:left w:val="single" w:color="auto" w:sz="4" w:space="0"/>
            </w:tcBorders>
            <w:tcMar/>
          </w:tcPr>
          <w:p w:rsidRPr="00440033" w:rsidR="006D54E2" w:rsidP="026C9442" w:rsidRDefault="00065051" w14:paraId="4D73B07F" w14:textId="4419D92B">
            <w:pPr>
              <w:rPr>
                <w:b w:val="1"/>
                <w:bCs w:val="1"/>
              </w:rPr>
            </w:pPr>
            <w:r w:rsidRPr="0C274038" w:rsidR="00065051">
              <w:rPr>
                <w:b w:val="1"/>
                <w:bCs w:val="1"/>
              </w:rPr>
              <w:t>PT and DHT</w:t>
            </w:r>
          </w:p>
        </w:tc>
      </w:tr>
    </w:tbl>
    <w:p w:rsidR="006D54E2" w:rsidP="001C3D8E" w:rsidRDefault="006D54E2" w14:paraId="4E1D24C9" w14:textId="77777777"/>
    <w:p w:rsidR="006D54E2" w:rsidP="001C3D8E" w:rsidRDefault="006D54E2" w14:paraId="129964E0" w14:textId="21BF91CF"/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2127"/>
        <w:gridCol w:w="2906"/>
        <w:gridCol w:w="637"/>
        <w:gridCol w:w="2977"/>
        <w:gridCol w:w="2977"/>
        <w:gridCol w:w="4111"/>
      </w:tblGrid>
      <w:tr w:rsidRPr="00695C46" w:rsidR="006D54E2" w:rsidTr="21C97023" w14:paraId="2BFE14CD" w14:textId="77777777">
        <w:tc>
          <w:tcPr>
            <w:tcW w:w="15735" w:type="dxa"/>
            <w:gridSpan w:val="6"/>
            <w:tcMar/>
          </w:tcPr>
          <w:p w:rsidRPr="00695C46" w:rsidR="006D54E2" w:rsidP="008C4A6A" w:rsidRDefault="006D54E2" w14:paraId="17E7A051" w14:textId="77777777">
            <w:pPr>
              <w:rPr>
                <w:rFonts w:cs="Arial"/>
                <w:sz w:val="16"/>
                <w:szCs w:val="16"/>
              </w:rPr>
            </w:pPr>
            <w:r w:rsidRPr="0C274038" w:rsidR="006D54E2">
              <w:rPr>
                <w:rFonts w:cs="Arial"/>
                <w:b w:val="1"/>
                <w:bCs w:val="1"/>
                <w:sz w:val="16"/>
                <w:szCs w:val="16"/>
              </w:rPr>
              <w:t>(Please insert the relevant information</w:t>
            </w:r>
            <w:r w:rsidRPr="0C274038" w:rsidR="006D54E2">
              <w:rPr>
                <w:rFonts w:cs="Arial"/>
                <w:b w:val="1"/>
                <w:bCs w:val="1"/>
                <w:sz w:val="16"/>
                <w:szCs w:val="16"/>
              </w:rPr>
              <w:t xml:space="preserve"> below using the codes above</w:t>
            </w:r>
            <w:r w:rsidRPr="0C274038" w:rsidR="006D54E2">
              <w:rPr>
                <w:rFonts w:cs="Arial"/>
                <w:b w:val="1"/>
                <w:bCs w:val="1"/>
                <w:sz w:val="16"/>
                <w:szCs w:val="16"/>
              </w:rPr>
              <w:t>)</w:t>
            </w:r>
          </w:p>
        </w:tc>
      </w:tr>
      <w:tr w:rsidRPr="00695C46" w:rsidR="006D54E2" w:rsidTr="21C97023" w14:paraId="135D8705" w14:textId="77777777">
        <w:tc>
          <w:tcPr>
            <w:tcW w:w="5033" w:type="dxa"/>
            <w:gridSpan w:val="2"/>
            <w:shd w:val="clear" w:color="auto" w:fill="D9D9D9" w:themeFill="background1" w:themeFillShade="D9"/>
            <w:tcMar/>
          </w:tcPr>
          <w:p w:rsidRPr="00695C46" w:rsidR="006D54E2" w:rsidP="008C4A6A" w:rsidRDefault="09008A96" w14:paraId="4D70B9FD" w14:textId="5130CE72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0C274038" w:rsidR="09008A96">
              <w:rPr>
                <w:rFonts w:cs="Arial"/>
                <w:b w:val="1"/>
                <w:bCs w:val="1"/>
                <w:sz w:val="24"/>
                <w:szCs w:val="24"/>
              </w:rPr>
              <w:t xml:space="preserve">NIF Priority: </w:t>
            </w:r>
            <w:r w:rsidRPr="0C274038" w:rsidR="32190963">
              <w:rPr>
                <w:rFonts w:cs="Arial"/>
                <w:b w:val="1"/>
                <w:bCs w:val="1"/>
                <w:sz w:val="24"/>
                <w:szCs w:val="24"/>
              </w:rPr>
              <w:t>3,5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  <w:tcMar/>
          </w:tcPr>
          <w:p w:rsidRPr="00695C46" w:rsidR="006D54E2" w:rsidP="008C4A6A" w:rsidRDefault="09008A96" w14:paraId="789BFD9E" w14:textId="1FDB4881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0C274038" w:rsidR="09008A96">
              <w:rPr>
                <w:rFonts w:cs="Arial"/>
                <w:b w:val="1"/>
                <w:bCs w:val="1"/>
                <w:sz w:val="24"/>
                <w:szCs w:val="24"/>
              </w:rPr>
              <w:t>NIF Driver:</w:t>
            </w:r>
            <w:r w:rsidRPr="0C274038" w:rsidR="5BB39FC3">
              <w:rPr>
                <w:rFonts w:cs="Arial"/>
                <w:b w:val="1"/>
                <w:bCs w:val="1"/>
                <w:sz w:val="24"/>
                <w:szCs w:val="24"/>
              </w:rPr>
              <w:t>2,4</w:t>
            </w:r>
          </w:p>
        </w:tc>
      </w:tr>
      <w:tr w:rsidRPr="00695C46" w:rsidR="006D54E2" w:rsidTr="21C97023" w14:paraId="6DDCBC52" w14:textId="77777777">
        <w:tc>
          <w:tcPr>
            <w:tcW w:w="5033" w:type="dxa"/>
            <w:gridSpan w:val="2"/>
            <w:shd w:val="clear" w:color="auto" w:fill="D9D9D9" w:themeFill="background1" w:themeFillShade="D9"/>
            <w:tcMar/>
          </w:tcPr>
          <w:p w:rsidRPr="00695C46" w:rsidR="006D54E2" w:rsidP="008C4A6A" w:rsidRDefault="09008A96" w14:paraId="06117E99" w14:textId="7B2BBF8B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0C274038" w:rsidR="09008A96">
              <w:rPr>
                <w:rFonts w:cs="Arial"/>
                <w:b w:val="1"/>
                <w:bCs w:val="1"/>
                <w:sz w:val="24"/>
                <w:szCs w:val="24"/>
              </w:rPr>
              <w:t>NLC Priority:</w:t>
            </w:r>
            <w:r w:rsidRPr="0C274038" w:rsidR="41A0E29A">
              <w:rPr>
                <w:rFonts w:cs="Arial"/>
                <w:b w:val="1"/>
                <w:bCs w:val="1"/>
                <w:sz w:val="24"/>
                <w:szCs w:val="24"/>
              </w:rPr>
              <w:t>1,2,5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  <w:tcMar/>
          </w:tcPr>
          <w:p w:rsidRPr="00695C46" w:rsidR="006D54E2" w:rsidP="008C4A6A" w:rsidRDefault="09008A96" w14:paraId="68325466" w14:textId="4CC88646">
            <w:pPr>
              <w:rPr>
                <w:rFonts w:cs="Arial"/>
                <w:sz w:val="24"/>
                <w:szCs w:val="24"/>
              </w:rPr>
            </w:pPr>
            <w:r w:rsidRPr="0C274038" w:rsidR="09008A96">
              <w:rPr>
                <w:rFonts w:cs="Arial"/>
                <w:b w:val="1"/>
                <w:bCs w:val="1"/>
                <w:sz w:val="24"/>
                <w:szCs w:val="24"/>
              </w:rPr>
              <w:t>QI:</w:t>
            </w:r>
            <w:r w:rsidRPr="0C274038" w:rsidR="2B3AF84C">
              <w:rPr>
                <w:rFonts w:cs="Arial"/>
                <w:b w:val="1"/>
                <w:bCs w:val="1"/>
                <w:sz w:val="24"/>
                <w:szCs w:val="24"/>
              </w:rPr>
              <w:t>2.2, 2.3, 3.2</w:t>
            </w:r>
          </w:p>
        </w:tc>
      </w:tr>
      <w:tr w:rsidR="006D54E2" w:rsidTr="21C97023" w14:paraId="57E00010" w14:textId="77777777">
        <w:tc>
          <w:tcPr>
            <w:tcW w:w="5033" w:type="dxa"/>
            <w:gridSpan w:val="2"/>
            <w:shd w:val="clear" w:color="auto" w:fill="D9D9D9" w:themeFill="background1" w:themeFillShade="D9"/>
            <w:tcMar/>
          </w:tcPr>
          <w:p w:rsidR="006D54E2" w:rsidP="008C4A6A" w:rsidRDefault="09008A96" w14:paraId="48318BE0" w14:textId="3B4C9677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0C274038" w:rsidR="09008A96">
              <w:rPr>
                <w:rFonts w:cs="Arial"/>
                <w:b w:val="1"/>
                <w:bCs w:val="1"/>
                <w:sz w:val="24"/>
                <w:szCs w:val="24"/>
              </w:rPr>
              <w:t>PEF Intervention:</w:t>
            </w:r>
            <w:r w:rsidRPr="0C274038" w:rsidR="0CB9EABD">
              <w:rPr>
                <w:rFonts w:cs="Arial"/>
                <w:b w:val="1"/>
                <w:bCs w:val="1"/>
                <w:sz w:val="24"/>
                <w:szCs w:val="24"/>
              </w:rPr>
              <w:t>1,4,5,6,7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  <w:tcMar/>
          </w:tcPr>
          <w:p w:rsidR="006D54E2" w:rsidP="008C4A6A" w:rsidRDefault="09008A96" w14:paraId="2FCFF468" w14:textId="1756B836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0C274038" w:rsidR="09008A96">
              <w:rPr>
                <w:rFonts w:cs="Arial"/>
                <w:b w:val="1"/>
                <w:bCs w:val="1"/>
                <w:sz w:val="24"/>
                <w:szCs w:val="24"/>
              </w:rPr>
              <w:t>Developing in Faith/UNCRC:</w:t>
            </w:r>
            <w:r w:rsidRPr="0C274038" w:rsidR="38471D66">
              <w:rPr>
                <w:rFonts w:cs="Arial"/>
                <w:b w:val="1"/>
                <w:bCs w:val="1"/>
                <w:sz w:val="24"/>
                <w:szCs w:val="24"/>
              </w:rPr>
              <w:t xml:space="preserve"> 2/28</w:t>
            </w:r>
          </w:p>
        </w:tc>
      </w:tr>
      <w:tr w:rsidRPr="00D17AA8" w:rsidR="006D54E2" w:rsidTr="21C97023" w14:paraId="602110C8" w14:textId="77777777">
        <w:tc>
          <w:tcPr>
            <w:tcW w:w="15735" w:type="dxa"/>
            <w:gridSpan w:val="6"/>
            <w:shd w:val="clear" w:color="auto" w:fill="D9D9D9" w:themeFill="background1" w:themeFillShade="D9"/>
            <w:tcMar/>
          </w:tcPr>
          <w:p w:rsidRPr="00D17AA8" w:rsidR="006D54E2" w:rsidP="008C4A6A" w:rsidRDefault="006D54E2" w14:paraId="476F4E30" w14:textId="77777777">
            <w:pPr>
              <w:rPr>
                <w:rFonts w:cs="Arial"/>
                <w:u w:val="single"/>
              </w:rPr>
            </w:pPr>
            <w:r w:rsidRPr="0C274038" w:rsidR="006D54E2">
              <w:rPr>
                <w:rFonts w:cs="Arial"/>
                <w:u w:val="single"/>
              </w:rPr>
              <w:t>If you used any aspect of your PEF fund to support this priority; please detail the expenditure here.</w:t>
            </w:r>
          </w:p>
          <w:p w:rsidRPr="00D17AA8" w:rsidR="006D54E2" w:rsidP="008C4A6A" w:rsidRDefault="006D54E2" w14:paraId="14176241" w14:textId="77777777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Pr="007A6703" w:rsidR="006D54E2" w:rsidTr="21C97023" w14:paraId="6D5C6413" w14:textId="77777777">
        <w:tc>
          <w:tcPr>
            <w:tcW w:w="15735" w:type="dxa"/>
            <w:gridSpan w:val="6"/>
            <w:shd w:val="clear" w:color="auto" w:fill="auto"/>
            <w:tcMar/>
          </w:tcPr>
          <w:p w:rsidRPr="007A6703" w:rsidR="006D54E2" w:rsidP="0C274038" w:rsidRDefault="006D54E2" w14:paraId="6F8DB932" w14:textId="77777777">
            <w:pPr>
              <w:rPr>
                <w:i w:val="1"/>
                <w:iCs w:val="1"/>
              </w:rPr>
            </w:pPr>
            <w:r w:rsidRPr="0C274038" w:rsidR="006D54E2">
              <w:rPr>
                <w:rFonts w:cs="Arial"/>
                <w:b w:val="1"/>
                <w:bCs w:val="1"/>
              </w:rPr>
              <w:t>RATIONALE (WHY?)</w:t>
            </w:r>
            <w:r w:rsidRPr="0C274038" w:rsidR="006D54E2">
              <w:rPr>
                <w:i w:val="1"/>
                <w:iCs w:val="1"/>
              </w:rPr>
              <w:t xml:space="preserve"> </w:t>
            </w:r>
            <w:r w:rsidRPr="0C274038" w:rsidR="006D54E2">
              <w:rPr>
                <w:sz w:val="16"/>
                <w:szCs w:val="16"/>
              </w:rPr>
              <w:t>Why have you identified this as priority?  What data did you have to support this?</w:t>
            </w:r>
          </w:p>
          <w:p w:rsidRPr="007A6703" w:rsidR="006D54E2" w:rsidP="46244C69" w:rsidRDefault="26DD58BE" w14:paraId="2B06ACA0" w14:textId="2BEB47CD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21C97023" w:rsidR="2C872D23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Analysis of ACEL data </w:t>
            </w:r>
            <w:r w:rsidRPr="21C97023" w:rsidR="2C872D23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indicates</w:t>
            </w:r>
            <w:r w:rsidRPr="21C97023" w:rsidR="2C872D23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that pupil attainment levels in writing, across the school, are below </w:t>
            </w:r>
            <w:r w:rsidRPr="21C97023" w:rsidR="06E858D9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exp</w:t>
            </w:r>
            <w:r w:rsidRPr="21C97023" w:rsidR="06E858D9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ected averages for the specific school context</w:t>
            </w:r>
            <w:r w:rsidRPr="21C97023" w:rsidR="2C872D23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.  </w:t>
            </w:r>
            <w:r w:rsidRPr="21C97023" w:rsidR="4972CCB3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A</w:t>
            </w:r>
            <w:r w:rsidRPr="21C97023" w:rsidR="76A4894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cross the school</w:t>
            </w:r>
            <w:r w:rsidRPr="21C97023" w:rsidR="0C75EC57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,</w:t>
            </w:r>
            <w:r w:rsidRPr="21C97023" w:rsidR="76A4894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</w:t>
            </w:r>
            <w:r w:rsidRPr="21C97023" w:rsidR="76A4894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64%</w:t>
            </w:r>
            <w:r w:rsidRPr="21C97023" w:rsidR="76A4894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of our pupils reaching expected levels, compared to 70% </w:t>
            </w:r>
            <w:r w:rsidRPr="21C97023" w:rsidR="5F11BC83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(</w:t>
            </w:r>
            <w:r w:rsidRPr="21C97023" w:rsidR="76A4894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N</w:t>
            </w:r>
            <w:r w:rsidRPr="21C97023" w:rsidR="282929E2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a</w:t>
            </w:r>
            <w:r w:rsidRPr="21C97023" w:rsidR="76A4894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tionally</w:t>
            </w:r>
            <w:r w:rsidRPr="21C97023" w:rsidR="0466A2F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)</w:t>
            </w:r>
            <w:r w:rsidRPr="21C97023" w:rsidR="76A4894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and 71</w:t>
            </w:r>
            <w:r w:rsidRPr="21C97023" w:rsidR="0A6A4CB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% </w:t>
            </w:r>
            <w:r w:rsidRPr="21C97023" w:rsidR="058A39C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(</w:t>
            </w:r>
            <w:r w:rsidRPr="21C97023" w:rsidR="0A6A4CB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L</w:t>
            </w:r>
            <w:r w:rsidRPr="21C97023" w:rsidR="57A4FE07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A)</w:t>
            </w:r>
            <w:r w:rsidRPr="21C97023" w:rsidR="0A6A4CB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.</w:t>
            </w:r>
            <w:r w:rsidRPr="21C97023" w:rsidR="08C8CA9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The gap is the greatest a</w:t>
            </w:r>
            <w:r w:rsidRPr="21C97023" w:rsidR="08C8CA9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t P2, P3 and P4 with 52% of our pupils</w:t>
            </w:r>
            <w:r w:rsidRPr="21C97023" w:rsidR="6DEAE58B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in P2</w:t>
            </w:r>
            <w:r w:rsidRPr="21C97023" w:rsidR="08C8CA9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reaching expected levels</w:t>
            </w:r>
            <w:r w:rsidRPr="21C97023" w:rsidR="685EA00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, 44% of our pupils in P3 reaching expected levels and 38% of our pupils in P4 reaching expected levels</w:t>
            </w:r>
            <w:r w:rsidRPr="21C97023" w:rsidR="685EA00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.</w:t>
            </w:r>
          </w:p>
          <w:p w:rsidRPr="007A6703" w:rsidR="006D54E2" w:rsidP="008C4A6A" w:rsidRDefault="006D54E2" w14:paraId="3A193A89" w14:textId="77777777">
            <w:pPr>
              <w:rPr>
                <w:rFonts w:cs="Arial"/>
              </w:rPr>
            </w:pPr>
          </w:p>
          <w:p w:rsidRPr="007A6703" w:rsidR="006D54E2" w:rsidP="008C4A6A" w:rsidRDefault="006D54E2" w14:paraId="74E76D63" w14:textId="77777777">
            <w:pPr>
              <w:rPr>
                <w:rFonts w:cs="Arial"/>
              </w:rPr>
            </w:pPr>
          </w:p>
        </w:tc>
      </w:tr>
      <w:tr w:rsidR="006D54E2" w:rsidTr="21C97023" w14:paraId="38FB9570" w14:textId="77777777">
        <w:tc>
          <w:tcPr>
            <w:tcW w:w="15735" w:type="dxa"/>
            <w:gridSpan w:val="6"/>
            <w:shd w:val="clear" w:color="auto" w:fill="auto"/>
            <w:tcMar/>
          </w:tcPr>
          <w:p w:rsidRPr="002E5847" w:rsidR="006D54E2" w:rsidP="026C9442" w:rsidRDefault="09008A96" w14:paraId="0C782983" w14:textId="68B22817">
            <w:pPr>
              <w:spacing w:line="256" w:lineRule="auto"/>
              <w:rPr>
                <w:b w:val="1"/>
                <w:bCs w:val="1"/>
                <w:sz w:val="18"/>
                <w:szCs w:val="18"/>
                <w:lang w:eastAsia="en-US"/>
              </w:rPr>
            </w:pPr>
            <w:r w:rsidRPr="0C274038" w:rsidR="09008A96">
              <w:rPr>
                <w:rFonts w:cs="Arial"/>
                <w:b w:val="1"/>
                <w:bCs w:val="1"/>
              </w:rPr>
              <w:t>Resources:</w:t>
            </w:r>
            <w:r w:rsidRPr="0C274038" w:rsidR="09008A96">
              <w:rPr>
                <w:sz w:val="16"/>
                <w:szCs w:val="16"/>
              </w:rPr>
              <w:t xml:space="preserve"> Please include costs and, where relevant, state where cost is being met from, specifically if using PEF.  </w:t>
            </w:r>
            <w:r w:rsidRPr="0C274038" w:rsidR="09008A96">
              <w:rPr>
                <w:b w:val="1"/>
                <w:bCs w:val="1"/>
                <w:color w:val="auto"/>
                <w:sz w:val="16"/>
                <w:szCs w:val="16"/>
              </w:rPr>
              <w:t>Please denote PEF/or colour code if preferred, to indicate where PEF spend aligns with targets</w:t>
            </w:r>
            <w:r w:rsidRPr="0C274038" w:rsidR="09008A96">
              <w:rPr>
                <w:sz w:val="16"/>
                <w:szCs w:val="16"/>
              </w:rPr>
              <w:t>.</w:t>
            </w:r>
            <w:r w:rsidRPr="0C274038" w:rsidR="2076C545">
              <w:rPr>
                <w:sz w:val="16"/>
                <w:szCs w:val="16"/>
              </w:rPr>
              <w:t xml:space="preserve"> </w:t>
            </w:r>
          </w:p>
          <w:p w:rsidR="2076C545" w:rsidP="46244C69" w:rsidRDefault="2076C545" w14:paraId="79A49990" w14:textId="38D1B6B6">
            <w:pPr>
              <w:spacing w:line="256" w:lineRule="auto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  <w:lang w:eastAsia="en-US"/>
              </w:rPr>
            </w:pPr>
            <w:r w:rsidRPr="0C274038" w:rsidR="48655AC9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Talk for Writing CLPL</w:t>
            </w:r>
            <w:r w:rsidRPr="0C274038" w:rsidR="65AE6ED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- £ TBC</w:t>
            </w:r>
          </w:p>
          <w:p w:rsidR="624B39F3" w:rsidP="46244C69" w:rsidRDefault="624B39F3" w14:paraId="44A4698A" w14:textId="4DADE57D">
            <w:pPr>
              <w:pStyle w:val="Normal"/>
              <w:spacing w:line="256" w:lineRule="auto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  <w:lang w:eastAsia="en-US"/>
              </w:rPr>
            </w:pPr>
            <w:r w:rsidRPr="0C274038" w:rsidR="624B39F3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NLC Active literacy courses</w:t>
            </w:r>
          </w:p>
          <w:p w:rsidR="624B39F3" w:rsidP="46244C69" w:rsidRDefault="624B39F3" w14:paraId="292DF5ED" w14:textId="23C952AD">
            <w:pPr>
              <w:pStyle w:val="Normal"/>
              <w:spacing w:line="256" w:lineRule="auto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  <w:lang w:eastAsia="en-US"/>
              </w:rPr>
            </w:pPr>
            <w:r w:rsidRPr="0C274038" w:rsidR="624B39F3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Cover for classes to release staff to drive </w:t>
            </w:r>
            <w:r w:rsidRPr="0C274038" w:rsidR="7DD85947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improvement</w:t>
            </w:r>
          </w:p>
          <w:p w:rsidR="006D54E2" w:rsidP="008C4A6A" w:rsidRDefault="006D54E2" w14:paraId="78DD3CC3" w14:textId="77777777">
            <w:pPr>
              <w:rPr>
                <w:rFonts w:cs="Arial"/>
                <w:b w:val="1"/>
                <w:bCs w:val="1"/>
              </w:rPr>
            </w:pPr>
          </w:p>
          <w:p w:rsidR="006D54E2" w:rsidP="008C4A6A" w:rsidRDefault="006D54E2" w14:paraId="5A70EB31" w14:textId="77777777">
            <w:pPr>
              <w:rPr>
                <w:rFonts w:cs="Arial"/>
                <w:b w:val="1"/>
                <w:bCs w:val="1"/>
              </w:rPr>
            </w:pPr>
          </w:p>
        </w:tc>
      </w:tr>
      <w:tr w:rsidRPr="008A6EC1" w:rsidR="006D54E2" w:rsidTr="21C97023" w14:paraId="0BD47330" w14:textId="77777777">
        <w:tc>
          <w:tcPr>
            <w:tcW w:w="2127" w:type="dxa"/>
            <w:shd w:val="clear" w:color="auto" w:fill="D9D9D9" w:themeFill="background1" w:themeFillShade="D9"/>
            <w:tcMar/>
          </w:tcPr>
          <w:p w:rsidRPr="008A6EC1" w:rsidR="006D54E2" w:rsidP="008C4A6A" w:rsidRDefault="006D54E2" w14:paraId="26A0ACFA" w14:textId="77777777">
            <w:pPr>
              <w:rPr>
                <w:rFonts w:cs="Arial"/>
                <w:b w:val="1"/>
                <w:bCs w:val="1"/>
                <w:u w:val="single"/>
              </w:rPr>
            </w:pPr>
            <w:r w:rsidRPr="0C274038" w:rsidR="006D54E2">
              <w:rPr>
                <w:rFonts w:cs="Arial"/>
                <w:b w:val="1"/>
                <w:bCs w:val="1"/>
                <w:u w:val="single"/>
              </w:rPr>
              <w:t>EXPECTED IMPACT</w:t>
            </w:r>
          </w:p>
          <w:p w:rsidRPr="008A6EC1" w:rsidR="006D54E2" w:rsidP="008C4A6A" w:rsidRDefault="006D54E2" w14:paraId="7D18AAA3" w14:textId="77777777">
            <w:pPr>
              <w:rPr>
                <w:rFonts w:cs="Arial"/>
                <w:b w:val="1"/>
                <w:bCs w:val="1"/>
                <w:u w:val="single"/>
              </w:rPr>
            </w:pPr>
            <w:r w:rsidRPr="0C274038" w:rsidR="006D54E2">
              <w:rPr>
                <w:rFonts w:cs="Arial"/>
                <w:b w:val="1"/>
                <w:bCs w:val="1"/>
                <w:u w:val="single"/>
              </w:rPr>
              <w:t>(SHORT TERM TARGETS)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tcMar/>
          </w:tcPr>
          <w:p w:rsidRPr="008A6EC1" w:rsidR="006D54E2" w:rsidP="008C4A6A" w:rsidRDefault="006D54E2" w14:paraId="36573BC8" w14:textId="77777777">
            <w:pPr>
              <w:rPr>
                <w:b w:val="1"/>
                <w:bCs w:val="1"/>
                <w:u w:val="single"/>
              </w:rPr>
            </w:pPr>
            <w:r w:rsidRPr="0C274038" w:rsidR="006D54E2">
              <w:rPr>
                <w:b w:val="1"/>
                <w:bCs w:val="1"/>
                <w:u w:val="single"/>
              </w:rPr>
              <w:t>INTERVENTIONS/ACTIONS TO SUPPORT IMPROVEMENT: HOW?</w:t>
            </w:r>
          </w:p>
          <w:p w:rsidRPr="008A6EC1" w:rsidR="006D54E2" w:rsidP="008C4A6A" w:rsidRDefault="006D54E2" w14:paraId="4B9D3834" w14:textId="77777777">
            <w:pPr>
              <w:rPr>
                <w:rFonts w:cs="Arial"/>
                <w:b w:val="1"/>
                <w:bCs w:val="1"/>
                <w:u w:val="single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Pr="008A6EC1" w:rsidR="006D54E2" w:rsidP="008C4A6A" w:rsidRDefault="006D54E2" w14:paraId="698206D8" w14:textId="77777777">
            <w:pPr>
              <w:rPr>
                <w:b w:val="1"/>
                <w:bCs w:val="1"/>
                <w:u w:val="single"/>
              </w:rPr>
            </w:pPr>
            <w:r w:rsidRPr="0C274038" w:rsidR="006D54E2">
              <w:rPr>
                <w:b w:val="1"/>
                <w:bCs w:val="1"/>
                <w:u w:val="single"/>
              </w:rPr>
              <w:t>HOW WILL YOU TRACK PROGRESS?</w:t>
            </w:r>
          </w:p>
          <w:p w:rsidRPr="008A6EC1" w:rsidR="006D54E2" w:rsidP="008C4A6A" w:rsidRDefault="006D54E2" w14:paraId="3C4D7226" w14:textId="77777777">
            <w:pPr>
              <w:rPr>
                <w:rFonts w:cs="Arial"/>
                <w:b w:val="1"/>
                <w:bCs w:val="1"/>
                <w:u w:val="single"/>
              </w:rPr>
            </w:pPr>
            <w:r w:rsidRPr="0C274038" w:rsidR="006D54E2">
              <w:rPr>
                <w:b w:val="1"/>
                <w:bCs w:val="1"/>
                <w:u w:val="single"/>
              </w:rPr>
              <w:t>MEASURES</w:t>
            </w: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Pr="008A6EC1" w:rsidR="006D54E2" w:rsidP="008C4A6A" w:rsidRDefault="006D54E2" w14:paraId="0220E1F1" w14:textId="77777777">
            <w:pPr>
              <w:rPr>
                <w:rFonts w:cs="Arial"/>
                <w:b w:val="1"/>
                <w:bCs w:val="1"/>
                <w:u w:val="single"/>
              </w:rPr>
            </w:pPr>
            <w:r w:rsidRPr="0C274038" w:rsidR="006D54E2">
              <w:rPr>
                <w:rFonts w:cs="Arial"/>
                <w:b w:val="1"/>
                <w:bCs w:val="1"/>
                <w:u w:val="single"/>
              </w:rPr>
              <w:t xml:space="preserve">EVALUATION </w:t>
            </w:r>
            <w:r w:rsidRPr="0C274038" w:rsidR="006D54E2">
              <w:rPr>
                <w:rFonts w:cs="Arial"/>
                <w:b w:val="1"/>
                <w:bCs w:val="1"/>
                <w:u w:val="single"/>
              </w:rPr>
              <w:t>CHECKPOINT 1</w:t>
            </w:r>
          </w:p>
        </w:tc>
        <w:tc>
          <w:tcPr>
            <w:tcW w:w="4111" w:type="dxa"/>
            <w:shd w:val="clear" w:color="auto" w:fill="D9D9D9" w:themeFill="background1" w:themeFillShade="D9"/>
            <w:tcMar/>
          </w:tcPr>
          <w:p w:rsidRPr="008A6EC1" w:rsidR="006D54E2" w:rsidP="008C4A6A" w:rsidRDefault="006D54E2" w14:paraId="42888EA0" w14:textId="77777777">
            <w:pPr>
              <w:rPr>
                <w:rFonts w:cs="Arial"/>
                <w:b w:val="1"/>
                <w:bCs w:val="1"/>
                <w:u w:val="single"/>
              </w:rPr>
            </w:pPr>
            <w:r w:rsidRPr="0C274038" w:rsidR="006D54E2">
              <w:rPr>
                <w:rFonts w:cs="Arial"/>
                <w:b w:val="1"/>
                <w:bCs w:val="1"/>
                <w:u w:val="single"/>
              </w:rPr>
              <w:t xml:space="preserve">EVALUATION </w:t>
            </w:r>
            <w:r w:rsidRPr="0C274038" w:rsidR="006D54E2">
              <w:rPr>
                <w:rFonts w:cs="Arial"/>
                <w:b w:val="1"/>
                <w:bCs w:val="1"/>
                <w:u w:val="single"/>
              </w:rPr>
              <w:t>CHECKPOINT 2</w:t>
            </w:r>
          </w:p>
        </w:tc>
      </w:tr>
      <w:tr w:rsidR="006D54E2" w:rsidTr="21C97023" w14:paraId="43E3F0D8" w14:textId="77777777">
        <w:tc>
          <w:tcPr>
            <w:tcW w:w="2127" w:type="dxa"/>
            <w:shd w:val="clear" w:color="auto" w:fill="D9D9D9" w:themeFill="background1" w:themeFillShade="D9"/>
            <w:tcMar/>
          </w:tcPr>
          <w:p w:rsidR="006D54E2" w:rsidP="008C4A6A" w:rsidRDefault="006D54E2" w14:paraId="7053A17F" w14:textId="77777777">
            <w:pPr>
              <w:rPr>
                <w:rFonts w:cs="Arial"/>
                <w:b w:val="1"/>
                <w:bCs w:val="1"/>
              </w:rPr>
            </w:pPr>
            <w:r w:rsidRPr="0C274038" w:rsidR="006D54E2">
              <w:rPr>
                <w:rFonts w:ascii="Cambria" w:hAnsi="Cambria" w:cs="Arial" w:asciiTheme="minorAscii" w:hAnsiTheme="minorAscii" w:cstheme="minorBidi"/>
                <w:sz w:val="16"/>
                <w:szCs w:val="16"/>
              </w:rPr>
              <w:t>What will be the benefit for learners (be specific)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tcMar/>
          </w:tcPr>
          <w:p w:rsidR="006D54E2" w:rsidP="008C4A6A" w:rsidRDefault="006D54E2" w14:paraId="536773A8" w14:textId="77777777">
            <w:r w:rsidRPr="008A6EC1">
              <w:rPr>
                <w:sz w:val="16"/>
                <w:szCs w:val="16"/>
              </w:rPr>
              <w:t>What are you going to do to make the change?  What key actions are required? Consider links to the NIF Drivers?</w:t>
            </w: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="006D54E2" w:rsidP="008C4A6A" w:rsidRDefault="006D54E2" w14:paraId="42CCCAE0" w14:textId="77777777">
            <w:pPr>
              <w:rPr>
                <w:rFonts w:cs="Arial"/>
                <w:b w:val="1"/>
                <w:bCs w:val="1"/>
              </w:rPr>
            </w:pPr>
            <w:r w:rsidRPr="0C274038" w:rsidR="006D54E2">
              <w:rPr>
                <w:sz w:val="16"/>
                <w:szCs w:val="16"/>
              </w:rPr>
              <w:t>What ongoing information will demonstrate progress? (Qualitative, Quantitative – short/medium/long term data)</w:t>
            </w: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="006D54E2" w:rsidP="008C4A6A" w:rsidRDefault="006D54E2" w14:paraId="458FBADB" w14:textId="77777777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tcMar/>
          </w:tcPr>
          <w:p w:rsidR="006D54E2" w:rsidP="008C4A6A" w:rsidRDefault="006D54E2" w14:paraId="36004857" w14:textId="77777777">
            <w:pPr>
              <w:rPr>
                <w:rFonts w:cs="Arial"/>
                <w:b w:val="1"/>
                <w:bCs w:val="1"/>
              </w:rPr>
            </w:pPr>
          </w:p>
        </w:tc>
      </w:tr>
      <w:tr w:rsidR="006D54E2" w:rsidTr="21C97023" w14:paraId="32D84F9F" w14:textId="77777777">
        <w:tc>
          <w:tcPr>
            <w:tcW w:w="2127" w:type="dxa"/>
            <w:shd w:val="clear" w:color="auto" w:fill="auto"/>
            <w:tcMar/>
          </w:tcPr>
          <w:p w:rsidR="006D54E2" w:rsidP="0C274038" w:rsidRDefault="6AFA02FC" w14:paraId="1C71EF1D" w14:textId="616D0531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6AFA02F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Pupils at all stages will benefit from </w:t>
            </w:r>
            <w:r w:rsidRPr="0C274038" w:rsidR="332EA72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improved pedagogy in writing</w:t>
            </w:r>
            <w:r w:rsidRPr="0C274038" w:rsidR="78A94142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.</w:t>
            </w:r>
          </w:p>
          <w:p w:rsidR="006D54E2" w:rsidP="026C9442" w:rsidRDefault="006D54E2" w14:paraId="3EE75DDA" w14:textId="3843A1BA">
            <w:pPr>
              <w:rPr>
                <w:rFonts w:cs="Arial"/>
              </w:rPr>
            </w:pPr>
          </w:p>
          <w:p w:rsidR="006D54E2" w:rsidP="026C9442" w:rsidRDefault="006D54E2" w14:paraId="0B42664B" w14:textId="36DE2A2F">
            <w:pPr>
              <w:rPr>
                <w:rFonts w:cs="Arial"/>
              </w:rPr>
            </w:pPr>
          </w:p>
          <w:p w:rsidR="006D54E2" w:rsidP="026C9442" w:rsidRDefault="006D54E2" w14:paraId="628059E5" w14:textId="6AF560E1">
            <w:pPr>
              <w:rPr>
                <w:rFonts w:cs="Arial"/>
              </w:rPr>
            </w:pPr>
          </w:p>
          <w:p w:rsidR="006D54E2" w:rsidP="026C9442" w:rsidRDefault="006D54E2" w14:paraId="33768B02" w14:textId="78B4BF5A">
            <w:pPr>
              <w:rPr>
                <w:rFonts w:cs="Arial"/>
              </w:rPr>
            </w:pPr>
          </w:p>
          <w:p w:rsidR="006D54E2" w:rsidP="026C9442" w:rsidRDefault="006D54E2" w14:paraId="7D4A5E1B" w14:textId="4472C1DB">
            <w:pPr>
              <w:rPr>
                <w:rFonts w:cs="Arial"/>
              </w:rPr>
            </w:pPr>
          </w:p>
          <w:p w:rsidR="006D54E2" w:rsidP="0C274038" w:rsidRDefault="03C1DA6E" w14:paraId="2D749E39" w14:textId="4F00E272">
            <w:pPr>
              <w:rPr>
                <w:rFonts w:cs="Arial"/>
              </w:rPr>
            </w:pPr>
            <w:r w:rsidRPr="0C274038" w:rsidR="03C1DA6E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Pupils will benefit from increased engagement </w:t>
            </w:r>
            <w:r w:rsidRPr="0C274038" w:rsidR="5F1A0D29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using</w:t>
            </w:r>
            <w:r w:rsidRPr="0C274038" w:rsidR="03C1DA6E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digital pedagogy</w:t>
            </w:r>
            <w:r w:rsidRPr="0C274038" w:rsidR="00728352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and digital resources in writing</w:t>
            </w:r>
            <w:r w:rsidRPr="0C274038" w:rsidR="00728352">
              <w:rPr>
                <w:rFonts w:cs="Arial"/>
              </w:rPr>
              <w:t xml:space="preserve">.  </w:t>
            </w:r>
            <w:r w:rsidRPr="0C274038" w:rsidR="03C1DA6E">
              <w:rPr>
                <w:rFonts w:cs="Arial"/>
              </w:rPr>
              <w:t xml:space="preserve"> </w:t>
            </w:r>
          </w:p>
          <w:p w:rsidR="006D54E2" w:rsidP="0C274038" w:rsidRDefault="03C1DA6E" w14:paraId="62928BAF" w14:textId="4B1ED75D">
            <w:pPr>
              <w:pStyle w:val="Normal"/>
              <w:rPr>
                <w:rFonts w:cs="Arial"/>
              </w:rPr>
            </w:pPr>
          </w:p>
          <w:p w:rsidR="006D54E2" w:rsidP="0C274038" w:rsidRDefault="03C1DA6E" w14:paraId="6CE53DDF" w14:textId="3EC8BEA9">
            <w:pPr>
              <w:pStyle w:val="Normal"/>
              <w:rPr>
                <w:rFonts w:cs="Arial"/>
              </w:rPr>
            </w:pPr>
          </w:p>
          <w:p w:rsidR="006D54E2" w:rsidP="0C274038" w:rsidRDefault="03C1DA6E" w14:paraId="5C97A7A4" w14:textId="49E28447">
            <w:pPr>
              <w:pStyle w:val="Normal"/>
              <w:rPr>
                <w:rFonts w:cs="Arial"/>
              </w:rPr>
            </w:pPr>
          </w:p>
          <w:p w:rsidR="006D54E2" w:rsidP="0C274038" w:rsidRDefault="03C1DA6E" w14:paraId="1A9B7400" w14:textId="725DA734">
            <w:pPr>
              <w:pStyle w:val="Normal"/>
              <w:rPr>
                <w:rFonts w:cs="Arial"/>
              </w:rPr>
            </w:pPr>
            <w:r w:rsidRPr="0C274038" w:rsidR="276A721F">
              <w:rPr>
                <w:rFonts w:cs="Arial"/>
              </w:rPr>
              <w:t xml:space="preserve">Pupils will benefit from more effective strategic approach to </w:t>
            </w:r>
            <w:r w:rsidRPr="0C274038" w:rsidR="276A721F">
              <w:rPr>
                <w:rFonts w:cs="Arial"/>
              </w:rPr>
              <w:t>assessing</w:t>
            </w:r>
            <w:r w:rsidRPr="0C274038" w:rsidR="276A721F">
              <w:rPr>
                <w:rFonts w:cs="Arial"/>
              </w:rPr>
              <w:t xml:space="preserve"> writing to ensure effective target setting</w:t>
            </w:r>
          </w:p>
        </w:tc>
        <w:tc>
          <w:tcPr>
            <w:tcW w:w="3543" w:type="dxa"/>
            <w:gridSpan w:val="2"/>
            <w:shd w:val="clear" w:color="auto" w:fill="auto"/>
            <w:tcMar/>
          </w:tcPr>
          <w:p w:rsidR="006D54E2" w:rsidP="0C274038" w:rsidRDefault="491F4C31" w14:paraId="7F3DE568" w14:textId="27D80830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  <w:u w:val="single"/>
              </w:rPr>
            </w:pPr>
            <w:r w:rsidRPr="0C274038" w:rsidR="491F4C31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  <w:u w:val="single"/>
              </w:rPr>
              <w:t>Teacher Professionalism</w:t>
            </w:r>
          </w:p>
          <w:p w:rsidR="006D54E2" w:rsidP="0C274038" w:rsidRDefault="77FBF0AA" w14:paraId="251E973A" w14:textId="52E7338A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77FBF0A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CLPL opportunities for all staff will improve knowledge of best pedagogical practice.</w:t>
            </w:r>
          </w:p>
          <w:p w:rsidR="006D54E2" w:rsidP="0C274038" w:rsidRDefault="006D54E2" w14:paraId="7580F7B5" w14:textId="5EE589CD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0C274038" w:rsidRDefault="7BFA21DE" w14:paraId="60C8D547" w14:textId="732870D1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7BFA21DE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All staff to assess writing using newly developed writing criteria.</w:t>
            </w:r>
          </w:p>
          <w:p w:rsidR="006D54E2" w:rsidP="026C9442" w:rsidRDefault="006D54E2" w14:paraId="5D035B0E" w14:textId="0D2BE5FE">
            <w:pPr>
              <w:rPr>
                <w:b w:val="1"/>
                <w:bCs w:val="1"/>
                <w:u w:val="single"/>
              </w:rPr>
            </w:pPr>
          </w:p>
          <w:p w:rsidR="006D54E2" w:rsidP="026C9442" w:rsidRDefault="006D54E2" w14:paraId="228C0F9C" w14:textId="64891A02">
            <w:pPr>
              <w:rPr>
                <w:b w:val="1"/>
                <w:bCs w:val="1"/>
                <w:u w:val="single"/>
              </w:rPr>
            </w:pPr>
          </w:p>
          <w:p w:rsidR="006D54E2" w:rsidP="46244C69" w:rsidRDefault="6280AE79" w14:paraId="58BDDC32" w14:textId="6B2F175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6C3F16D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CLPL opportunities for all staff will improve knowledge of </w:t>
            </w:r>
            <w:r w:rsidRPr="0C274038" w:rsidR="57D0CC72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writing pedagogy with shared understanding of expectation across the </w:t>
            </w:r>
            <w:r w:rsidRPr="0C274038" w:rsidR="57D0CC72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CfE</w:t>
            </w:r>
            <w:r w:rsidRPr="0C274038" w:rsidR="57D0CC72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levels</w:t>
            </w:r>
          </w:p>
        </w:tc>
        <w:tc>
          <w:tcPr>
            <w:tcW w:w="2977" w:type="dxa"/>
            <w:shd w:val="clear" w:color="auto" w:fill="auto"/>
            <w:tcMar/>
          </w:tcPr>
          <w:p w:rsidR="006D54E2" w:rsidP="0C274038" w:rsidRDefault="74D8BBE3" w14:paraId="2AB76C67" w14:textId="22F123E6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  <w:r w:rsidRPr="0C274038" w:rsidR="74D8BBE3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  <w:t>Short Term</w:t>
            </w:r>
          </w:p>
          <w:p w:rsidR="006D54E2" w:rsidP="46244C69" w:rsidRDefault="74D8BBE3" w14:paraId="7A925DD4" w14:textId="2F18126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74DEE112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Improved Teaching and Learning of writing observed in class visits</w:t>
            </w:r>
          </w:p>
          <w:p w:rsidR="46244C69" w:rsidP="46244C69" w:rsidRDefault="46244C69" w14:paraId="145A0481" w14:textId="4D097C50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="006D54E2" w:rsidP="0C274038" w:rsidRDefault="482D2435" w14:paraId="6BE72ABD" w14:textId="79071623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  <w:r w:rsidRPr="0C274038" w:rsidR="482D2435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  <w:t>Medium Term</w:t>
            </w:r>
          </w:p>
          <w:p w:rsidR="006D54E2" w:rsidP="46244C69" w:rsidRDefault="6AFA02FC" w14:paraId="2A726242" w14:textId="14125F26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6A84DE4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Termly Assessed writing using </w:t>
            </w:r>
            <w:r w:rsidRPr="0C274038" w:rsidR="22B18466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revised</w:t>
            </w:r>
            <w:r w:rsidRPr="0C274038" w:rsidR="6A84DE4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writing criteria</w:t>
            </w:r>
            <w:r w:rsidRPr="0C274038" w:rsidR="5BA87853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based on </w:t>
            </w:r>
            <w:r w:rsidRPr="0C274038" w:rsidR="5BA87853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CfE</w:t>
            </w:r>
            <w:r w:rsidRPr="0C274038" w:rsidR="5BA87853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Benchmarks.</w:t>
            </w:r>
          </w:p>
          <w:p w:rsidR="006D54E2" w:rsidP="0C274038" w:rsidRDefault="6AFA02FC" w14:paraId="6B4A7098" w14:textId="6399627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6AFA02FC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Teacher Professional Judgement in December and May</w:t>
            </w:r>
          </w:p>
          <w:p w:rsidR="006D54E2" w:rsidP="46244C69" w:rsidRDefault="1267EA9F" w14:paraId="2B7E9C88" w14:textId="04BFEC3A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21C97023" w:rsidR="774468C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Mode</w:t>
            </w:r>
            <w:r w:rsidRPr="21C97023" w:rsidR="4A763ECB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r</w:t>
            </w:r>
            <w:r w:rsidRPr="21C97023" w:rsidR="774468C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ation of writing </w:t>
            </w:r>
            <w:r w:rsidRPr="21C97023" w:rsidR="774468C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within school and </w:t>
            </w:r>
            <w:r w:rsidRPr="21C97023" w:rsidR="774468C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across the cluster</w:t>
            </w:r>
            <w:r w:rsidRPr="21C97023" w:rsidR="0E670651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in November and February</w:t>
            </w:r>
            <w:r w:rsidRPr="21C97023" w:rsidR="774468C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.</w:t>
            </w:r>
          </w:p>
          <w:p w:rsidR="006D54E2" w:rsidP="46244C69" w:rsidRDefault="179C0343" w14:paraId="425129B1" w14:textId="463812E4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21C97023" w:rsidR="56DC9D4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HGIOS</w:t>
            </w:r>
            <w:r w:rsidRPr="21C97023" w:rsidR="60C3C7FF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Self-e</w:t>
            </w:r>
            <w:r w:rsidRPr="21C97023" w:rsidR="60C3C7FF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valuation</w:t>
            </w:r>
            <w:r w:rsidRPr="21C97023" w:rsidR="56DC9D4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2.</w:t>
            </w:r>
            <w:r w:rsidRPr="21C97023" w:rsidR="6A03B50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3</w:t>
            </w:r>
            <w:r w:rsidRPr="21C97023" w:rsidR="56DC9D4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and </w:t>
            </w:r>
            <w:r w:rsidRPr="21C97023" w:rsidR="597F70C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3.2</w:t>
            </w:r>
            <w:r w:rsidRPr="21C97023" w:rsidR="56DC9D4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</w:t>
            </w:r>
          </w:p>
          <w:p w:rsidR="006D54E2" w:rsidP="0C274038" w:rsidRDefault="65A0DAC6" w14:paraId="4947BA8F" w14:textId="1A1099A2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  <w:r w:rsidRPr="0C274038" w:rsidR="65A0DAC6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  <w:t>Long Term</w:t>
            </w:r>
          </w:p>
          <w:p w:rsidR="006D54E2" w:rsidP="0C274038" w:rsidRDefault="175A9D99" w14:paraId="2288999E" w14:textId="05F431F6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175A9D99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Pre and post questionnaires will evidence increased confidence in teaching writing</w:t>
            </w:r>
          </w:p>
          <w:p w:rsidR="006D54E2" w:rsidP="46244C69" w:rsidRDefault="18B67894" w14:paraId="3EB19D2B" w14:textId="7F2CAE7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5D36279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HGIOS 2.2 refreshed curriculum in writing </w:t>
            </w:r>
          </w:p>
          <w:p w:rsidR="006D54E2" w:rsidP="026C9442" w:rsidRDefault="006D54E2" w14:paraId="06B54CD9" w14:textId="39D14137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="006D54E2" w:rsidP="008C4A6A" w:rsidRDefault="006D54E2" w14:paraId="7451DCC6" w14:textId="77777777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="006D54E2" w:rsidP="008C4A6A" w:rsidRDefault="006D54E2" w14:paraId="038F7DC3" w14:textId="77777777">
            <w:pPr>
              <w:rPr>
                <w:rFonts w:cs="Arial"/>
                <w:b w:val="1"/>
                <w:bCs w:val="1"/>
              </w:rPr>
            </w:pPr>
          </w:p>
        </w:tc>
      </w:tr>
      <w:tr w:rsidR="006D54E2" w:rsidTr="21C97023" w14:paraId="3D34014A" w14:textId="77777777">
        <w:tc>
          <w:tcPr>
            <w:tcW w:w="2127" w:type="dxa"/>
            <w:shd w:val="clear" w:color="auto" w:fill="auto"/>
            <w:tcMar/>
          </w:tcPr>
          <w:p w:rsidR="006D54E2" w:rsidP="0C274038" w:rsidRDefault="33166C75" w14:paraId="601C8FBE" w14:textId="3BD60CE0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  <w:highlight w:val="yellow"/>
              </w:rPr>
            </w:pPr>
            <w:r w:rsidRPr="0C274038" w:rsidR="788C1392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Increase attainment in writing for all pupils in </w:t>
            </w:r>
            <w:r w:rsidRPr="0C274038" w:rsidR="2A35ADF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P4-7</w:t>
            </w:r>
          </w:p>
          <w:p w:rsidR="006D54E2" w:rsidP="026C9442" w:rsidRDefault="006D54E2" w14:paraId="719022FA" w14:textId="58AA200A">
            <w:pPr>
              <w:rPr>
                <w:rFonts w:cs="Arial"/>
              </w:rPr>
            </w:pPr>
          </w:p>
          <w:p w:rsidR="006D54E2" w:rsidP="0C274038" w:rsidRDefault="244B2467" w14:paraId="55623E61" w14:textId="77D5EF9F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21C97023" w:rsidR="15618C7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By </w:t>
            </w:r>
            <w:r w:rsidRPr="21C97023" w:rsidR="784DF9E7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8</w:t>
            </w:r>
            <w:r w:rsidRPr="21C97023" w:rsidR="15618C7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% in P</w:t>
            </w:r>
            <w:r w:rsidRPr="21C97023" w:rsidR="754A7887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4</w:t>
            </w:r>
            <w:r w:rsidRPr="21C97023" w:rsidR="15618C7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, </w:t>
            </w:r>
            <w:r w:rsidRPr="21C97023" w:rsidR="44402CBE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5</w:t>
            </w:r>
            <w:r w:rsidRPr="21C97023" w:rsidR="66A4C4D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5</w:t>
            </w:r>
            <w:r w:rsidRPr="21C97023" w:rsidR="15618C7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% of pupils on track to </w:t>
            </w:r>
            <w:r w:rsidRPr="21C97023" w:rsidR="39A6DE9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6</w:t>
            </w:r>
            <w:r w:rsidRPr="21C97023" w:rsidR="72E993D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3</w:t>
            </w:r>
            <w:r w:rsidRPr="21C97023" w:rsidR="5DF02407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</w:t>
            </w:r>
            <w:r w:rsidRPr="21C97023" w:rsidR="15618C7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% of pupils on track </w:t>
            </w:r>
          </w:p>
          <w:p w:rsidR="006D54E2" w:rsidP="026C9442" w:rsidRDefault="006D54E2" w14:paraId="3A21BFF6" w14:textId="64E33894">
            <w:pPr>
              <w:rPr>
                <w:rFonts w:cs="Arial"/>
              </w:rPr>
            </w:pPr>
          </w:p>
          <w:p w:rsidR="006D54E2" w:rsidP="0C274038" w:rsidRDefault="244B2467" w14:paraId="76646864" w14:textId="5349CAEB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21C97023" w:rsidR="15618C7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By </w:t>
            </w:r>
            <w:r w:rsidRPr="21C97023" w:rsidR="362D3B32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17</w:t>
            </w:r>
            <w:r w:rsidRPr="21C97023" w:rsidR="15618C7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% in P</w:t>
            </w:r>
            <w:r w:rsidRPr="21C97023" w:rsidR="737F5BD9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5</w:t>
            </w:r>
            <w:r w:rsidRPr="21C97023" w:rsidR="15618C7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, </w:t>
            </w:r>
            <w:r w:rsidRPr="21C97023" w:rsidR="31E8B334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50</w:t>
            </w:r>
            <w:r w:rsidRPr="21C97023" w:rsidR="15618C7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% of pupils on track to </w:t>
            </w:r>
            <w:r w:rsidRPr="21C97023" w:rsidR="1FA38D7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67</w:t>
            </w:r>
            <w:r w:rsidRPr="21C97023" w:rsidR="15618C7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% of pupils on track </w:t>
            </w:r>
          </w:p>
          <w:p w:rsidR="006D54E2" w:rsidP="026C9442" w:rsidRDefault="006D54E2" w14:paraId="7762F3A9" w14:textId="15A7F908">
            <w:pPr>
              <w:rPr>
                <w:rFonts w:cs="Arial"/>
              </w:rPr>
            </w:pPr>
          </w:p>
          <w:p w:rsidR="006D54E2" w:rsidP="0C274038" w:rsidRDefault="244B2467" w14:paraId="35539E0A" w14:textId="3436EF9D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21C97023" w:rsidR="15618C7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By</w:t>
            </w:r>
            <w:r w:rsidRPr="21C97023" w:rsidR="249F298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</w:t>
            </w:r>
            <w:r w:rsidRPr="21C97023" w:rsidR="6E71828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11</w:t>
            </w:r>
            <w:r w:rsidRPr="21C97023" w:rsidR="15618C7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% in P</w:t>
            </w:r>
            <w:r w:rsidRPr="21C97023" w:rsidR="7F8441B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6</w:t>
            </w:r>
            <w:r w:rsidRPr="21C97023" w:rsidR="15618C7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, </w:t>
            </w:r>
            <w:r w:rsidRPr="21C97023" w:rsidR="267077A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63</w:t>
            </w:r>
            <w:r w:rsidRPr="21C97023" w:rsidR="60A7959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% </w:t>
            </w:r>
            <w:r w:rsidRPr="21C97023" w:rsidR="15618C7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of pupils on track to </w:t>
            </w:r>
            <w:r w:rsidRPr="21C97023" w:rsidR="68EF368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74</w:t>
            </w:r>
            <w:r w:rsidRPr="21C97023" w:rsidR="15618C7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% of pupils on track </w:t>
            </w:r>
          </w:p>
          <w:p w:rsidR="0C274038" w:rsidP="0C274038" w:rsidRDefault="0C274038" w14:paraId="542D1AAA" w14:textId="003609FB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273F7DE" w:rsidP="0C274038" w:rsidRDefault="0273F7DE" w14:paraId="451D9D4C" w14:textId="51B18C92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21C97023" w:rsidR="659D657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By </w:t>
            </w:r>
            <w:r w:rsidRPr="21C97023" w:rsidR="7717CDE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14</w:t>
            </w:r>
            <w:r w:rsidRPr="21C97023" w:rsidR="659D657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% in P</w:t>
            </w:r>
            <w:r w:rsidRPr="21C97023" w:rsidR="61FA2EE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7</w:t>
            </w:r>
            <w:r w:rsidRPr="21C97023" w:rsidR="659D657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, 63% of pupils on track to </w:t>
            </w:r>
            <w:r w:rsidRPr="21C97023" w:rsidR="0FD2AAB2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81</w:t>
            </w:r>
            <w:r w:rsidRPr="21C97023" w:rsidR="659D657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% of pupils on track</w:t>
            </w:r>
          </w:p>
          <w:p w:rsidR="0C274038" w:rsidP="0C274038" w:rsidRDefault="0C274038" w14:paraId="10D5E902" w14:textId="22500E85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026C9442" w:rsidRDefault="006D54E2" w14:paraId="2F735FED" w14:textId="34CAC31C">
            <w:pPr>
              <w:rPr>
                <w:rFonts w:cs="Arial"/>
              </w:rPr>
            </w:pPr>
          </w:p>
        </w:tc>
        <w:tc>
          <w:tcPr>
            <w:tcW w:w="3543" w:type="dxa"/>
            <w:gridSpan w:val="2"/>
            <w:shd w:val="clear" w:color="auto" w:fill="auto"/>
            <w:tcMar/>
          </w:tcPr>
          <w:p w:rsidR="006D54E2" w:rsidP="0C274038" w:rsidRDefault="6F27D134" w14:paraId="148A5EFA" w14:textId="50F2A97A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  <w:u w:val="single"/>
              </w:rPr>
            </w:pPr>
            <w:r w:rsidRPr="0C274038" w:rsidR="6F27D134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  <w:u w:val="single"/>
              </w:rPr>
              <w:t>Curriculum and Assessment</w:t>
            </w:r>
          </w:p>
          <w:p w:rsidR="006D54E2" w:rsidP="0C274038" w:rsidRDefault="2EE16813" w14:paraId="6E8A155F" w14:textId="73DA4386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2EE16813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Improved writing pedagogy will be embedded in  P4</w:t>
            </w:r>
            <w:r w:rsidRPr="0C274038" w:rsidR="6D07F5B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, 5, 6 and 7</w:t>
            </w:r>
            <w:r w:rsidRPr="0C274038" w:rsidR="36B562F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.</w:t>
            </w:r>
          </w:p>
          <w:p w:rsidR="006D54E2" w:rsidP="0C274038" w:rsidRDefault="006D54E2" w14:paraId="23E9FD4C" w14:textId="26723A71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0C274038" w:rsidRDefault="36B562F0" w14:paraId="4B95DA1D" w14:textId="3D0FEB5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36B562F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Baseline assessments will show </w:t>
            </w:r>
            <w:r w:rsidRPr="0C274038" w:rsidR="46EB748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key focus</w:t>
            </w:r>
            <w:r w:rsidRPr="0C274038" w:rsidR="299C284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</w:t>
            </w:r>
            <w:r w:rsidRPr="0C274038" w:rsidR="6E5EA1F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for the class and targets will be set</w:t>
            </w:r>
            <w:r w:rsidRPr="0C274038" w:rsidR="5FEBDB3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for each unit</w:t>
            </w:r>
            <w:r w:rsidRPr="0C274038" w:rsidR="6E5EA1F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.</w:t>
            </w:r>
          </w:p>
          <w:p w:rsidR="006D54E2" w:rsidP="0C274038" w:rsidRDefault="2C187E7F" w14:paraId="7A4C3980" w14:textId="1333AE0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2C187E7F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Shared writing: use model texts to develop vocabulary, comprehension, writer’s craft, co-construct a piece of </w:t>
            </w:r>
            <w:r w:rsidRPr="0C274038" w:rsidR="44AB4AD7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writing</w:t>
            </w:r>
          </w:p>
          <w:p w:rsidR="006D54E2" w:rsidP="0C274038" w:rsidRDefault="019063D8" w14:paraId="58C2D8D4" w14:textId="58F528E6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019063D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Independent writing: write independently</w:t>
            </w:r>
            <w:r w:rsidRPr="0C274038" w:rsidR="22B6CED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, progress assessed</w:t>
            </w:r>
          </w:p>
          <w:p w:rsidR="006D54E2" w:rsidP="0C274038" w:rsidRDefault="006D54E2" w14:paraId="0BA8156C" w14:textId="12FEA0BC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0C274038" w:rsidRDefault="22B6CED8" w14:paraId="3BE2842B" w14:textId="3AA9F377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22B6CED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Increased opportunities for moderation at </w:t>
            </w:r>
            <w:r w:rsidRPr="0C274038" w:rsidR="72EA59F3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Early, First and Second</w:t>
            </w:r>
            <w:r w:rsidRPr="0C274038" w:rsidR="22B6CED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level to ensure consistency and quality of pedagogical approaches.</w:t>
            </w:r>
          </w:p>
          <w:p w:rsidR="0C274038" w:rsidP="0C274038" w:rsidRDefault="0C274038" w14:paraId="15C3E33C" w14:textId="35D7934F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A85FE8B" w:rsidP="0C274038" w:rsidRDefault="0A85FE8B" w14:paraId="2A3B5934" w14:textId="6440752A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0A85FE8B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Literacy consultation to support staff consultation process and ensure effective support</w:t>
            </w:r>
          </w:p>
          <w:p w:rsidR="0C274038" w:rsidP="0C274038" w:rsidRDefault="0C274038" w14:paraId="46D6D573" w14:textId="77F8C38D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457A82F5" w:rsidP="0C274038" w:rsidRDefault="457A82F5" w14:paraId="643B790E" w14:textId="5C1212A4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457A82F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Parent workshop to support </w:t>
            </w:r>
            <w:r w:rsidRPr="0C274038" w:rsidR="457A82F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engagement</w:t>
            </w:r>
            <w:r w:rsidRPr="0C274038" w:rsidR="457A82F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and partnerships with parents/carers. </w:t>
            </w:r>
          </w:p>
          <w:p w:rsidR="006D54E2" w:rsidP="0C274038" w:rsidRDefault="006D54E2" w14:paraId="7833E6C7" w14:textId="7C19E17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="006D54E2" w:rsidP="0C274038" w:rsidRDefault="33166C75" w14:paraId="6B9C3F55" w14:textId="655E092E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  <w:r w:rsidRPr="0C274038" w:rsidR="33166C75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  <w:t>Short Term</w:t>
            </w:r>
          </w:p>
          <w:p w:rsidR="006D54E2" w:rsidP="0C274038" w:rsidRDefault="0F90BCE3" w14:paraId="20C600B2" w14:textId="02929AD8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0F90BCE3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Ongoing assessment</w:t>
            </w:r>
            <w:r w:rsidRPr="0C274038" w:rsidR="33166C75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by Class Teacher</w:t>
            </w:r>
          </w:p>
          <w:p w:rsidR="69D87123" w:rsidP="0C274038" w:rsidRDefault="69D87123" w14:paraId="3D370929" w14:textId="4A7E83B8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69D87123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Development of peer support resources</w:t>
            </w:r>
          </w:p>
          <w:p w:rsidR="69D87123" w:rsidP="0C274038" w:rsidRDefault="69D87123" w14:paraId="5C2EF11E" w14:textId="4BBBDC69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69D87123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Staff evaluation</w:t>
            </w:r>
            <w:r w:rsidRPr="0C274038" w:rsidR="1EEBA0B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/consultation</w:t>
            </w:r>
            <w:r w:rsidRPr="0C274038" w:rsidR="69D87123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</w:t>
            </w:r>
          </w:p>
          <w:p w:rsidR="006D54E2" w:rsidP="0C274038" w:rsidRDefault="33828EEA" w14:paraId="73C23329" w14:textId="022890E1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33828EEA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Learner feedback</w:t>
            </w:r>
          </w:p>
          <w:p w:rsidR="006D54E2" w:rsidP="0C274038" w:rsidRDefault="33166C75" w14:paraId="28EC333A" w14:textId="6E431FA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  <w:r w:rsidRPr="0C274038" w:rsidR="33166C75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  <w:t>Medium Term</w:t>
            </w:r>
          </w:p>
          <w:p w:rsidR="006D54E2" w:rsidP="46244C69" w:rsidRDefault="33166C75" w14:paraId="3C950754" w14:textId="5D33A1B2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788C1392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Termly Assessed writing </w:t>
            </w:r>
            <w:r w:rsidRPr="0C274038" w:rsidR="788C1392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using</w:t>
            </w:r>
            <w:r w:rsidRPr="0C274038" w:rsidR="57DE862B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</w:t>
            </w:r>
            <w:r w:rsidRPr="0C274038" w:rsidR="299B4FCE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revised</w:t>
            </w:r>
            <w:r w:rsidRPr="0C274038" w:rsidR="788C1392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writing criteria</w:t>
            </w:r>
          </w:p>
          <w:p w:rsidR="006D54E2" w:rsidP="0C274038" w:rsidRDefault="33166C75" w14:paraId="39A2BCE3" w14:textId="4223E7D4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33166C75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Teacher Professional Judgement in </w:t>
            </w:r>
            <w:r w:rsidRPr="0C274038" w:rsidR="0A01CC6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November</w:t>
            </w:r>
            <w:r w:rsidRPr="0C274038" w:rsidR="33166C75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and May</w:t>
            </w:r>
          </w:p>
          <w:p w:rsidR="006D54E2" w:rsidP="0C274038" w:rsidRDefault="33166C75" w14:paraId="0E2B3FFF" w14:textId="187A0942">
            <w:pPr>
              <w:spacing w:line="259" w:lineRule="auto"/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  <w:r w:rsidRPr="0C274038" w:rsidR="33166C75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  <w:t>Long Term</w:t>
            </w:r>
          </w:p>
          <w:p w:rsidR="006D54E2" w:rsidP="0C274038" w:rsidRDefault="33166C75" w14:paraId="2A45D579" w14:textId="11C11B81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33166C75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Assessment of pre/post</w:t>
            </w:r>
            <w:r w:rsidRPr="0C274038" w:rsidR="6DB0DA5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intervention</w:t>
            </w:r>
            <w:r w:rsidRPr="0C274038" w:rsidR="33166C75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writing</w:t>
            </w:r>
          </w:p>
          <w:p w:rsidR="006D54E2" w:rsidP="0C274038" w:rsidRDefault="1B92A3E5" w14:paraId="4A0F899D" w14:textId="0478143B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1B92A3E5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Pre/post pupil surveys on engaging in writing</w:t>
            </w:r>
          </w:p>
          <w:p w:rsidR="006D54E2" w:rsidP="0C274038" w:rsidRDefault="162E88B6" w14:paraId="4D5F6563" w14:textId="4AB00CC6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162E88B6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Parental feedback</w:t>
            </w:r>
          </w:p>
          <w:p w:rsidR="006D54E2" w:rsidP="0C274038" w:rsidRDefault="006D54E2" w14:paraId="4951A372" w14:textId="54844688">
            <w:pPr>
              <w:spacing w:line="259" w:lineRule="auto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="006D54E2" w:rsidP="026C9442" w:rsidRDefault="006D54E2" w14:paraId="7A295EC5" w14:textId="32782BD7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="006D54E2" w:rsidP="008C4A6A" w:rsidRDefault="006D54E2" w14:paraId="20259CC9" w14:textId="77777777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="006D54E2" w:rsidP="008C4A6A" w:rsidRDefault="006D54E2" w14:paraId="5DFC902D" w14:textId="77777777">
            <w:pPr>
              <w:rPr>
                <w:rFonts w:cs="Arial"/>
                <w:b w:val="1"/>
                <w:bCs w:val="1"/>
              </w:rPr>
            </w:pPr>
          </w:p>
        </w:tc>
      </w:tr>
      <w:tr w:rsidR="006D54E2" w:rsidTr="21C97023" w14:paraId="5DFFA513" w14:textId="77777777">
        <w:tc>
          <w:tcPr>
            <w:tcW w:w="2127" w:type="dxa"/>
            <w:shd w:val="clear" w:color="auto" w:fill="auto"/>
            <w:tcMar/>
          </w:tcPr>
          <w:p w:rsidR="006D54E2" w:rsidP="0C274038" w:rsidRDefault="3BA0CB79" w14:paraId="6D67292C" w14:textId="441D576F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</w:pPr>
            <w:r w:rsidRPr="0C274038" w:rsidR="3BA0CB79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  <w:t>PEF</w:t>
            </w:r>
          </w:p>
          <w:p w:rsidR="006D54E2" w:rsidP="21C97023" w:rsidRDefault="3BA0CB79" w14:paraId="589110AC" w14:textId="628F95DE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21C97023" w:rsidR="3E801A5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Increase attainment in writing for pupils in </w:t>
            </w:r>
            <w:r w:rsidRPr="21C97023" w:rsidR="35CFF546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receipt of Free Meals </w:t>
            </w:r>
            <w:r w:rsidRPr="21C97023" w:rsidR="3E801A5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May 2023.</w:t>
            </w:r>
          </w:p>
          <w:p w:rsidR="006D54E2" w:rsidP="0C274038" w:rsidRDefault="006D54E2" w14:paraId="32459372" w14:textId="49EA15C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  <w:highlight w:val="red"/>
              </w:rPr>
            </w:pPr>
          </w:p>
          <w:p w:rsidR="006D54E2" w:rsidP="21C97023" w:rsidRDefault="3BA0CB79" w14:paraId="5ED21FA9" w14:textId="5247D6F4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21C97023" w:rsidR="7436FD4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By 2</w:t>
            </w:r>
            <w:r w:rsidRPr="21C97023" w:rsidR="2C94939E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2</w:t>
            </w:r>
            <w:r w:rsidRPr="21C97023" w:rsidR="7436FD4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% in P3, 44% of pupils on track to 66% of pupils on track – </w:t>
            </w:r>
            <w:r w:rsidRPr="21C97023" w:rsidR="14E44A0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4 </w:t>
            </w:r>
            <w:r w:rsidRPr="21C97023" w:rsidR="7436FD4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children.</w:t>
            </w:r>
          </w:p>
          <w:p w:rsidR="006D54E2" w:rsidP="21C97023" w:rsidRDefault="006D54E2" w14:paraId="7230F54C" w14:textId="3599ED0D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006D54E2" w:rsidP="21C97023" w:rsidRDefault="3BA0CB79" w14:paraId="446E52D5" w14:textId="1E0FB3C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</w:pPr>
            <w:r w:rsidRPr="21C97023" w:rsidR="7436FD4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By </w:t>
            </w:r>
            <w:r w:rsidRPr="21C97023" w:rsidR="6D19902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2</w:t>
            </w:r>
            <w:r w:rsidRPr="21C97023" w:rsidR="6B7AC44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1</w:t>
            </w:r>
            <w:r w:rsidRPr="21C97023" w:rsidR="7436FD4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% in P</w:t>
            </w:r>
            <w:r w:rsidRPr="21C97023" w:rsidR="26D099D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4</w:t>
            </w:r>
            <w:r w:rsidRPr="21C97023" w:rsidR="7436FD4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, </w:t>
            </w:r>
            <w:r w:rsidRPr="21C97023" w:rsidR="52DCF4A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38</w:t>
            </w:r>
            <w:r w:rsidRPr="21C97023" w:rsidR="7436FD4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% of pupils on track to </w:t>
            </w:r>
            <w:r w:rsidRPr="21C97023" w:rsidR="4B5F8D06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69</w:t>
            </w:r>
            <w:r w:rsidRPr="21C97023" w:rsidR="7436FD4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% of pupils on track – </w:t>
            </w:r>
            <w:r w:rsidRPr="21C97023" w:rsidR="4679D8AC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8</w:t>
            </w:r>
            <w:r w:rsidRPr="21C97023" w:rsidR="7436FD4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children</w:t>
            </w:r>
            <w:r w:rsidRPr="21C97023" w:rsidR="7436FD45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  <w:t>.</w:t>
            </w:r>
          </w:p>
          <w:p w:rsidR="006D54E2" w:rsidP="0C274038" w:rsidRDefault="006D54E2" w14:paraId="46B4DE6F" w14:textId="15D31A07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  <w:highlight w:val="red"/>
              </w:rPr>
            </w:pPr>
          </w:p>
          <w:p w:rsidR="006D54E2" w:rsidP="026C9442" w:rsidRDefault="006D54E2" w14:paraId="655C5295" w14:textId="5F4B7B77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3543" w:type="dxa"/>
            <w:gridSpan w:val="2"/>
            <w:shd w:val="clear" w:color="auto" w:fill="auto"/>
            <w:tcMar/>
          </w:tcPr>
          <w:p w:rsidR="006D54E2" w:rsidP="0C274038" w:rsidRDefault="006D54E2" w14:paraId="2CFD8D23" w14:textId="4DEF5816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="006D54E2" w:rsidP="0C274038" w:rsidRDefault="006D54E2" w14:paraId="7EC451CF" w14:textId="591BCE4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="006D54E2" w:rsidP="0C274038" w:rsidRDefault="3BA0CB79" w14:paraId="70C3E5DF" w14:textId="7CA45F86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3BA0CB7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P</w:t>
            </w:r>
            <w:r w:rsidRPr="0C274038" w:rsidR="4BE849B7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EF</w:t>
            </w:r>
            <w:r w:rsidRPr="0C274038" w:rsidR="3BA0CB7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supporting target groups of children from P1,4 and 7 during all taught writing sessions</w:t>
            </w:r>
          </w:p>
          <w:p w:rsidR="006D54E2" w:rsidP="0C274038" w:rsidRDefault="3007B3D4" w14:paraId="0804F487" w14:textId="43E3A3D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3007B3D4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PT to increase parental engagement in pupil learning of target groups through planned events</w:t>
            </w:r>
            <w:r w:rsidRPr="0C274038" w:rsidR="0977C22B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, workshops and informal meetings</w:t>
            </w:r>
            <w:r w:rsidRPr="0C274038" w:rsidR="3CE1E916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Feb 23</w:t>
            </w:r>
          </w:p>
          <w:p w:rsidR="006D54E2" w:rsidP="026C9442" w:rsidRDefault="006D54E2" w14:paraId="21D900E3" w14:textId="70AF8AAC"/>
        </w:tc>
        <w:tc>
          <w:tcPr>
            <w:tcW w:w="2977" w:type="dxa"/>
            <w:shd w:val="clear" w:color="auto" w:fill="auto"/>
            <w:tcMar/>
          </w:tcPr>
          <w:p w:rsidR="006D54E2" w:rsidP="0C274038" w:rsidRDefault="3BA0CB79" w14:paraId="748BDAB5" w14:textId="655E092E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  <w:r w:rsidRPr="0C274038" w:rsidR="3BA0CB79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  <w:t>Short Term</w:t>
            </w:r>
          </w:p>
          <w:p w:rsidR="006D54E2" w:rsidP="46244C69" w:rsidRDefault="3BA0CB79" w14:paraId="300362BB" w14:textId="018752B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47FA65C1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Ongoing formative assessment by P</w:t>
            </w:r>
            <w:r w:rsidRPr="0C274038" w:rsidR="061DF62E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T facilitated out of class through additional FTE</w:t>
            </w:r>
          </w:p>
          <w:p w:rsidR="006D54E2" w:rsidP="0C274038" w:rsidRDefault="3068D39D" w14:paraId="71BCDA39" w14:textId="141D1B89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3068D39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Ongoing </w:t>
            </w:r>
            <w:r w:rsidRPr="0C274038" w:rsidR="44E58435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Learner Feedback</w:t>
            </w:r>
          </w:p>
          <w:p w:rsidR="006D54E2" w:rsidP="0C274038" w:rsidRDefault="3BA0CB79" w14:paraId="24B3F86E" w14:textId="6E431FA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  <w:r w:rsidRPr="0C274038" w:rsidR="3BA0CB79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  <w:t>Medium Term</w:t>
            </w:r>
          </w:p>
          <w:p w:rsidR="006D54E2" w:rsidP="46244C69" w:rsidRDefault="3BA0CB79" w14:paraId="4B564FCC" w14:textId="72D7B5B9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21C97023" w:rsidR="3E801A5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Termly Assessed writing using writing</w:t>
            </w:r>
            <w:r w:rsidRPr="21C97023" w:rsidR="6B973308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revised</w:t>
            </w:r>
            <w:r w:rsidRPr="21C97023" w:rsidR="3E801A5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criteria</w:t>
            </w:r>
          </w:p>
          <w:p w:rsidR="006D54E2" w:rsidP="0C274038" w:rsidRDefault="3BA0CB79" w14:paraId="26776E2B" w14:textId="189A649C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3BA0CB7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Teacher Professional Judgement in </w:t>
            </w:r>
            <w:r w:rsidRPr="0C274038" w:rsidR="72710B02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November</w:t>
            </w:r>
            <w:r w:rsidRPr="0C274038" w:rsidR="3BA0CB7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and May</w:t>
            </w:r>
          </w:p>
          <w:p w:rsidR="006D54E2" w:rsidP="0C274038" w:rsidRDefault="3BA0CB79" w14:paraId="5C4C4851" w14:textId="187A0942">
            <w:pPr>
              <w:spacing w:line="259" w:lineRule="auto"/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  <w:r w:rsidRPr="0C274038" w:rsidR="3BA0CB79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  <w:t>Long Term</w:t>
            </w:r>
          </w:p>
          <w:p w:rsidR="006D54E2" w:rsidP="46244C69" w:rsidRDefault="3BA0CB79" w14:paraId="0E3125CC" w14:textId="508E80A8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47FA65C1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Assessment</w:t>
            </w:r>
            <w:r w:rsidRPr="0C274038" w:rsidR="0038B48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analysis</w:t>
            </w:r>
            <w:r w:rsidRPr="0C274038" w:rsidR="47FA65C1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of pre/post writing</w:t>
            </w:r>
          </w:p>
          <w:p w:rsidR="006D54E2" w:rsidP="0C274038" w:rsidRDefault="57AEFD77" w14:paraId="62670E53" w14:textId="41779482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57AEFD77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Pre/post pupil surveys on engaging in writing</w:t>
            </w:r>
          </w:p>
          <w:p w:rsidR="006D54E2" w:rsidP="0C274038" w:rsidRDefault="5EA4C6EC" w14:paraId="775DED7B" w14:textId="35430FE0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5EA4C6EC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Parental Feedback</w:t>
            </w:r>
          </w:p>
          <w:p w:rsidR="006D54E2" w:rsidP="026C9442" w:rsidRDefault="006D54E2" w14:paraId="1D03C761" w14:textId="6AE8ACB9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="006D54E2" w:rsidP="008C4A6A" w:rsidRDefault="006D54E2" w14:paraId="35048F95" w14:textId="77777777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="006D54E2" w:rsidP="008C4A6A" w:rsidRDefault="006D54E2" w14:paraId="0B051B94" w14:textId="77777777">
            <w:pPr>
              <w:rPr>
                <w:rFonts w:cs="Arial"/>
                <w:b w:val="1"/>
                <w:bCs w:val="1"/>
              </w:rPr>
            </w:pPr>
          </w:p>
        </w:tc>
      </w:tr>
      <w:tr w:rsidR="006D54E2" w:rsidTr="21C97023" w14:paraId="5C66312D" w14:textId="77777777">
        <w:tc>
          <w:tcPr>
            <w:tcW w:w="2127" w:type="dxa"/>
            <w:shd w:val="clear" w:color="auto" w:fill="auto"/>
            <w:tcMar/>
          </w:tcPr>
          <w:p w:rsidR="006D54E2" w:rsidP="008C4A6A" w:rsidRDefault="006D54E2" w14:paraId="336CBF77" w14:textId="77777777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3543" w:type="dxa"/>
            <w:gridSpan w:val="2"/>
            <w:shd w:val="clear" w:color="auto" w:fill="auto"/>
            <w:tcMar/>
          </w:tcPr>
          <w:p w:rsidR="006D54E2" w:rsidP="008C4A6A" w:rsidRDefault="006D54E2" w14:paraId="6DFA11D8" w14:textId="77777777"/>
        </w:tc>
        <w:tc>
          <w:tcPr>
            <w:tcW w:w="2977" w:type="dxa"/>
            <w:shd w:val="clear" w:color="auto" w:fill="auto"/>
            <w:tcMar/>
          </w:tcPr>
          <w:p w:rsidR="006D54E2" w:rsidP="008C4A6A" w:rsidRDefault="006D54E2" w14:paraId="2D8B6E9A" w14:textId="77777777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="006D54E2" w:rsidP="008C4A6A" w:rsidRDefault="006D54E2" w14:paraId="591EC969" w14:textId="77777777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="006D54E2" w:rsidP="008C4A6A" w:rsidRDefault="006D54E2" w14:paraId="0D219538" w14:textId="77777777">
            <w:pPr>
              <w:rPr>
                <w:rFonts w:cs="Arial"/>
                <w:b w:val="1"/>
                <w:bCs w:val="1"/>
              </w:rPr>
            </w:pPr>
          </w:p>
        </w:tc>
      </w:tr>
      <w:tr w:rsidR="006D54E2" w:rsidTr="21C97023" w14:paraId="12CEA500" w14:textId="77777777">
        <w:tc>
          <w:tcPr>
            <w:tcW w:w="2127" w:type="dxa"/>
            <w:shd w:val="clear" w:color="auto" w:fill="auto"/>
            <w:tcMar/>
          </w:tcPr>
          <w:p w:rsidR="006D54E2" w:rsidP="008C4A6A" w:rsidRDefault="006D54E2" w14:paraId="57796F27" w14:textId="77777777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3543" w:type="dxa"/>
            <w:gridSpan w:val="2"/>
            <w:shd w:val="clear" w:color="auto" w:fill="auto"/>
            <w:tcMar/>
          </w:tcPr>
          <w:p w:rsidR="006D54E2" w:rsidP="008C4A6A" w:rsidRDefault="006D54E2" w14:paraId="68AA02E8" w14:textId="77777777"/>
        </w:tc>
        <w:tc>
          <w:tcPr>
            <w:tcW w:w="2977" w:type="dxa"/>
            <w:shd w:val="clear" w:color="auto" w:fill="auto"/>
            <w:tcMar/>
          </w:tcPr>
          <w:p w:rsidR="006D54E2" w:rsidP="008C4A6A" w:rsidRDefault="006D54E2" w14:paraId="5D3E7305" w14:textId="77777777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="006D54E2" w:rsidP="008C4A6A" w:rsidRDefault="006D54E2" w14:paraId="3FCF6082" w14:textId="77777777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="006D54E2" w:rsidP="008C4A6A" w:rsidRDefault="006D54E2" w14:paraId="11B61EF7" w14:textId="77777777">
            <w:pPr>
              <w:rPr>
                <w:rFonts w:cs="Arial"/>
                <w:b w:val="1"/>
                <w:bCs w:val="1"/>
              </w:rPr>
            </w:pPr>
          </w:p>
        </w:tc>
      </w:tr>
      <w:tr w:rsidR="006D54E2" w:rsidTr="21C97023" w14:paraId="3AA79957" w14:textId="77777777">
        <w:tc>
          <w:tcPr>
            <w:tcW w:w="15735" w:type="dxa"/>
            <w:gridSpan w:val="6"/>
            <w:shd w:val="clear" w:color="auto" w:fill="D9D9D9" w:themeFill="background1" w:themeFillShade="D9"/>
            <w:tcMar/>
          </w:tcPr>
          <w:p w:rsidR="006D54E2" w:rsidP="008C4A6A" w:rsidRDefault="006D54E2" w14:paraId="1C9CBE7A" w14:textId="77777777">
            <w:pPr>
              <w:rPr>
                <w:rFonts w:cs="Arial"/>
                <w:b w:val="1"/>
                <w:bCs w:val="1"/>
              </w:rPr>
            </w:pPr>
            <w:r w:rsidRPr="0C274038" w:rsidR="006D54E2">
              <w:rPr>
                <w:rFonts w:cs="Arial"/>
                <w:b w:val="1"/>
                <w:bCs w:val="1"/>
              </w:rPr>
              <w:t>Final evaluation:</w:t>
            </w:r>
          </w:p>
          <w:p w:rsidR="006D54E2" w:rsidP="008C4A6A" w:rsidRDefault="006D54E2" w14:paraId="4444211E" w14:textId="77777777">
            <w:pPr>
              <w:rPr>
                <w:rFonts w:cs="Arial"/>
                <w:b w:val="1"/>
                <w:bCs w:val="1"/>
              </w:rPr>
            </w:pPr>
          </w:p>
          <w:p w:rsidR="006D54E2" w:rsidP="008C4A6A" w:rsidRDefault="006D54E2" w14:paraId="04B74ABA" w14:textId="77777777">
            <w:pPr>
              <w:rPr>
                <w:rFonts w:cs="Arial"/>
                <w:b w:val="1"/>
                <w:bCs w:val="1"/>
              </w:rPr>
            </w:pPr>
          </w:p>
          <w:p w:rsidR="006D54E2" w:rsidP="008C4A6A" w:rsidRDefault="006D54E2" w14:paraId="06BA7859" w14:textId="77777777">
            <w:pPr>
              <w:rPr>
                <w:rFonts w:cs="Arial"/>
                <w:b w:val="1"/>
                <w:bCs w:val="1"/>
              </w:rPr>
            </w:pPr>
          </w:p>
        </w:tc>
      </w:tr>
    </w:tbl>
    <w:p w:rsidR="006D54E2" w:rsidP="001C3D8E" w:rsidRDefault="006D54E2" w14:paraId="4D498106" w14:textId="0ECAB5BC"/>
    <w:p w:rsidR="006D54E2" w:rsidP="001C3D8E" w:rsidRDefault="006D54E2" w14:paraId="11AAA100" w14:textId="59EF3D36"/>
    <w:p w:rsidR="006D54E2" w:rsidP="001C3D8E" w:rsidRDefault="006D54E2" w14:paraId="4A0C3402" w14:textId="51340013"/>
    <w:p w:rsidR="006D54E2" w:rsidP="001C3D8E" w:rsidRDefault="006D54E2" w14:paraId="52F3C074" w14:textId="6C2AFD07"/>
    <w:p w:rsidR="006D54E2" w:rsidP="001C3D8E" w:rsidRDefault="006D54E2" w14:paraId="4839DC0B" w14:textId="6EBB7E6A"/>
    <w:p w:rsidR="006D54E2" w:rsidP="001C3D8E" w:rsidRDefault="006D54E2" w14:paraId="29EDA258" w14:textId="1C79CAEF"/>
    <w:p w:rsidR="006D54E2" w:rsidP="001C3D8E" w:rsidRDefault="006D54E2" w14:paraId="076AF8D0" w14:textId="2DD7E9B4"/>
    <w:p w:rsidR="006D54E2" w:rsidP="001C3D8E" w:rsidRDefault="006D54E2" w14:paraId="4F2D6353" w14:textId="1B484531"/>
    <w:p w:rsidR="21C97023" w:rsidP="21C97023" w:rsidRDefault="21C97023" w14:paraId="7DB323B6" w14:textId="5757105F">
      <w:pPr>
        <w:pStyle w:val="Normal"/>
      </w:pPr>
    </w:p>
    <w:p w:rsidR="21C97023" w:rsidP="21C97023" w:rsidRDefault="21C97023" w14:paraId="1C039C1D" w14:textId="52FDD1A7">
      <w:pPr>
        <w:pStyle w:val="Normal"/>
      </w:pPr>
    </w:p>
    <w:p w:rsidR="21C97023" w:rsidP="21C97023" w:rsidRDefault="21C97023" w14:paraId="0BF92A4C" w14:textId="00CB6962">
      <w:pPr>
        <w:pStyle w:val="Normal"/>
      </w:pPr>
    </w:p>
    <w:p w:rsidR="21C97023" w:rsidP="21C97023" w:rsidRDefault="21C97023" w14:paraId="6F7DF0AA" w14:textId="7982614E">
      <w:pPr>
        <w:pStyle w:val="Normal"/>
      </w:pPr>
    </w:p>
    <w:p w:rsidR="21C97023" w:rsidP="21C97023" w:rsidRDefault="21C97023" w14:paraId="3276BFA0" w14:textId="3B1650E6">
      <w:pPr>
        <w:pStyle w:val="Normal"/>
      </w:pPr>
    </w:p>
    <w:p w:rsidR="21C97023" w:rsidP="21C97023" w:rsidRDefault="21C97023" w14:paraId="16989D38" w14:textId="42C88BC9">
      <w:pPr>
        <w:pStyle w:val="Normal"/>
      </w:pPr>
    </w:p>
    <w:p w:rsidR="21C97023" w:rsidP="21C97023" w:rsidRDefault="21C97023" w14:paraId="41783EF7" w14:textId="64FFCE98">
      <w:pPr>
        <w:pStyle w:val="Normal"/>
      </w:pPr>
    </w:p>
    <w:p w:rsidR="21C97023" w:rsidP="21C97023" w:rsidRDefault="21C97023" w14:paraId="1274AD99" w14:textId="1C0A9783">
      <w:pPr>
        <w:pStyle w:val="Normal"/>
      </w:pPr>
    </w:p>
    <w:p w:rsidR="21C97023" w:rsidP="21C97023" w:rsidRDefault="21C97023" w14:paraId="6464381B" w14:textId="7BA095BE">
      <w:pPr>
        <w:pStyle w:val="Normal"/>
      </w:pPr>
    </w:p>
    <w:p w:rsidR="21C97023" w:rsidP="21C97023" w:rsidRDefault="21C97023" w14:paraId="229F5C73" w14:textId="0D18FB5C">
      <w:pPr>
        <w:pStyle w:val="Normal"/>
      </w:pPr>
    </w:p>
    <w:p w:rsidR="21C97023" w:rsidP="21C97023" w:rsidRDefault="21C97023" w14:paraId="552381BA" w14:textId="323C7ABF">
      <w:pPr>
        <w:pStyle w:val="Normal"/>
      </w:pPr>
    </w:p>
    <w:p w:rsidR="21C97023" w:rsidP="21C97023" w:rsidRDefault="21C97023" w14:paraId="0D4F42A1" w14:textId="236D24C4">
      <w:pPr>
        <w:pStyle w:val="Normal"/>
      </w:pPr>
    </w:p>
    <w:p w:rsidR="21C97023" w:rsidP="21C97023" w:rsidRDefault="21C97023" w14:paraId="12F8DFA1" w14:textId="681A7AF7">
      <w:pPr>
        <w:pStyle w:val="Normal"/>
      </w:pPr>
    </w:p>
    <w:p w:rsidR="21C97023" w:rsidP="21C97023" w:rsidRDefault="21C97023" w14:paraId="4D08A811" w14:textId="5AD2E660">
      <w:pPr>
        <w:pStyle w:val="Normal"/>
      </w:pPr>
    </w:p>
    <w:p w:rsidR="21C97023" w:rsidP="21C97023" w:rsidRDefault="21C97023" w14:paraId="1CD348D2" w14:textId="41D109BF">
      <w:pPr>
        <w:pStyle w:val="Normal"/>
      </w:pPr>
    </w:p>
    <w:p w:rsidR="21C97023" w:rsidP="21C97023" w:rsidRDefault="21C97023" w14:paraId="0224E341" w14:textId="51388FD0">
      <w:pPr>
        <w:pStyle w:val="Normal"/>
      </w:pPr>
    </w:p>
    <w:p w:rsidR="21C97023" w:rsidP="21C97023" w:rsidRDefault="21C97023" w14:paraId="5CFBB313" w14:textId="18D9DC42">
      <w:pPr>
        <w:pStyle w:val="Normal"/>
      </w:pPr>
    </w:p>
    <w:p w:rsidR="21C97023" w:rsidP="21C97023" w:rsidRDefault="21C97023" w14:paraId="390B2297" w14:textId="1D686F6F">
      <w:pPr>
        <w:pStyle w:val="Normal"/>
      </w:pPr>
    </w:p>
    <w:p w:rsidR="21C97023" w:rsidP="21C97023" w:rsidRDefault="21C97023" w14:paraId="207AB2F5" w14:textId="21484831">
      <w:pPr>
        <w:pStyle w:val="Normal"/>
      </w:pPr>
    </w:p>
    <w:p w:rsidR="21C97023" w:rsidP="21C97023" w:rsidRDefault="21C97023" w14:paraId="79FCE006" w14:textId="1C9495C9">
      <w:pPr>
        <w:pStyle w:val="Normal"/>
      </w:pPr>
    </w:p>
    <w:p w:rsidR="21C97023" w:rsidP="21C97023" w:rsidRDefault="21C97023" w14:paraId="45FA074D" w14:textId="15BFC6C8">
      <w:pPr>
        <w:pStyle w:val="Normal"/>
      </w:pPr>
    </w:p>
    <w:p w:rsidR="21C97023" w:rsidP="21C97023" w:rsidRDefault="21C97023" w14:paraId="33C009F1" w14:textId="5EA7B67F">
      <w:pPr>
        <w:pStyle w:val="Normal"/>
      </w:pPr>
    </w:p>
    <w:p w:rsidR="21C97023" w:rsidP="21C97023" w:rsidRDefault="21C97023" w14:paraId="48341009" w14:textId="4E9C4D78">
      <w:pPr>
        <w:pStyle w:val="Normal"/>
      </w:pPr>
    </w:p>
    <w:p w:rsidR="21C97023" w:rsidP="21C97023" w:rsidRDefault="21C97023" w14:paraId="275C9E9B" w14:textId="6BBCB8EC">
      <w:pPr>
        <w:pStyle w:val="Normal"/>
      </w:pPr>
    </w:p>
    <w:p w:rsidR="21C97023" w:rsidP="21C97023" w:rsidRDefault="21C97023" w14:paraId="447AA5CB" w14:textId="75A6673C">
      <w:pPr>
        <w:pStyle w:val="Normal"/>
      </w:pPr>
    </w:p>
    <w:p w:rsidR="21C97023" w:rsidP="21C97023" w:rsidRDefault="21C97023" w14:paraId="1FFE68D2" w14:textId="34FA1C06">
      <w:pPr>
        <w:pStyle w:val="Normal"/>
      </w:pPr>
    </w:p>
    <w:p w:rsidR="21C97023" w:rsidP="21C97023" w:rsidRDefault="21C97023" w14:paraId="2924DF04" w14:textId="7DFFE448">
      <w:pPr>
        <w:pStyle w:val="Normal"/>
      </w:pPr>
    </w:p>
    <w:p w:rsidR="21C97023" w:rsidP="21C97023" w:rsidRDefault="21C97023" w14:paraId="431AC4F1" w14:textId="0170818C">
      <w:pPr>
        <w:pStyle w:val="Normal"/>
      </w:pPr>
    </w:p>
    <w:p w:rsidR="006D54E2" w:rsidP="001C3D8E" w:rsidRDefault="006D54E2" w14:paraId="3E931AB4" w14:textId="2C74442F"/>
    <w:p w:rsidR="006D54E2" w:rsidP="001C3D8E" w:rsidRDefault="006D54E2" w14:paraId="60A16ACE" w14:textId="2B8B404C"/>
    <w:p w:rsidR="006D54E2" w:rsidP="001C3D8E" w:rsidRDefault="006D54E2" w14:paraId="182E66D3" w14:textId="472B5D81"/>
    <w:p w:rsidR="006D54E2" w:rsidP="001C3D8E" w:rsidRDefault="006D54E2" w14:paraId="4D10A23E" w14:textId="77777777"/>
    <w:p w:rsidR="00D73257" w:rsidP="00F95C69" w:rsidRDefault="00D73257" w14:paraId="21F1B4FF" w14:textId="50B94F63"/>
    <w:p w:rsidR="00D73257" w:rsidP="00F95C69" w:rsidRDefault="00D73257" w14:paraId="70275E01" w14:textId="314E52C9"/>
    <w:p w:rsidR="00D73257" w:rsidP="00F95C69" w:rsidRDefault="00D73257" w14:paraId="24CABDC4" w14:textId="24719BF9"/>
    <w:p w:rsidR="00746581" w:rsidP="00F95C69" w:rsidRDefault="00746581" w14:paraId="35797163" w14:textId="0EFFB9EC"/>
    <w:p w:rsidR="00746581" w:rsidP="21C97023" w:rsidRDefault="00746581" w14:paraId="038C5187" w14:textId="2E2A6FC6">
      <w:pPr>
        <w:pStyle w:val="Normal"/>
      </w:pPr>
    </w:p>
    <w:p w:rsidR="00746581" w:rsidP="00F95C69" w:rsidRDefault="00746581" w14:paraId="2AA000C4" w14:textId="574A1945"/>
    <w:p w:rsidR="00746581" w:rsidP="00F95C69" w:rsidRDefault="00746581" w14:paraId="50B86380" w14:textId="4CCE13DE"/>
    <w:p w:rsidR="00746581" w:rsidP="00F95C69" w:rsidRDefault="00746581" w14:paraId="18DD1AD8" w14:textId="77777777"/>
    <w:p w:rsidRPr="00746581" w:rsidR="00B945D6" w:rsidP="007A7B8A" w:rsidRDefault="00B945D6" w14:paraId="478EEADD" w14:textId="77777777">
      <w:pPr>
        <w:tabs>
          <w:tab w:val="left" w:pos="2250"/>
        </w:tabs>
        <w:rPr>
          <w:color w:val="auto"/>
        </w:rPr>
      </w:pPr>
    </w:p>
    <w:p w:rsidRPr="00746581" w:rsidR="00B945D6" w:rsidP="007A7B8A" w:rsidRDefault="00B945D6" w14:paraId="50D4FA46" w14:textId="77777777">
      <w:pPr>
        <w:tabs>
          <w:tab w:val="left" w:pos="2250"/>
        </w:tabs>
        <w:rPr>
          <w:color w:val="auto"/>
        </w:rPr>
      </w:pPr>
    </w:p>
    <w:p w:rsidRPr="00746581" w:rsidR="00B945D6" w:rsidP="21C855F6" w:rsidRDefault="00B945D6" w14:paraId="6A9126B0" w14:textId="77777777">
      <w:pPr>
        <w:jc w:val="center"/>
        <w:rPr>
          <w:b w:val="1"/>
          <w:bCs w:val="1"/>
          <w:caps w:val="1"/>
          <w:color w:val="auto"/>
        </w:rPr>
      </w:pPr>
      <w:r w:rsidRPr="00746581">
        <w:rPr>
          <w:b/>
          <w:noProof/>
          <w:color w:val="auto"/>
        </w:rPr>
        <w:drawing>
          <wp:anchor distT="0" distB="0" distL="114300" distR="114300" simplePos="0" relativeHeight="251658241" behindDoc="0" locked="0" layoutInCell="1" allowOverlap="1" wp14:anchorId="10EBABBF" wp14:editId="3C288A97">
            <wp:simplePos x="0" y="0"/>
            <wp:positionH relativeFrom="column">
              <wp:posOffset>7738745</wp:posOffset>
            </wp:positionH>
            <wp:positionV relativeFrom="paragraph">
              <wp:posOffset>-71076</wp:posOffset>
            </wp:positionV>
            <wp:extent cx="1546359" cy="876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C Logo colou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35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21C855F6" w:rsidR="00B945D6">
        <w:rPr>
          <w:b w:val="1"/>
          <w:bCs w:val="1"/>
          <w:caps w:val="1"/>
          <w:color w:val="auto"/>
        </w:rPr>
        <w:t>nOrth</w:t>
      </w:r>
      <w:proofErr w:type="spellEnd"/>
      <w:r w:rsidRPr="21C855F6" w:rsidR="00B945D6">
        <w:rPr>
          <w:b w:val="1"/>
          <w:bCs w:val="1"/>
          <w:caps w:val="1"/>
          <w:color w:val="auto"/>
        </w:rPr>
        <w:t xml:space="preserve"> Lanarkshire Council</w:t>
      </w:r>
    </w:p>
    <w:p w:rsidRPr="00746581" w:rsidR="00B945D6" w:rsidP="0C274038" w:rsidRDefault="00B945D6" w14:paraId="5D8613FD" w14:textId="77777777">
      <w:pPr>
        <w:jc w:val="center"/>
        <w:rPr>
          <w:b w:val="1"/>
          <w:bCs w:val="1"/>
          <w:caps w:val="1"/>
          <w:color w:val="auto"/>
        </w:rPr>
      </w:pPr>
      <w:r w:rsidRPr="0C274038" w:rsidR="00B945D6">
        <w:rPr>
          <w:b w:val="1"/>
          <w:bCs w:val="1"/>
          <w:caps w:val="1"/>
          <w:color w:val="auto"/>
        </w:rPr>
        <w:t>Education &amp; FAMILIES</w:t>
      </w:r>
    </w:p>
    <w:p w:rsidRPr="00746581" w:rsidR="00F57ADD" w:rsidP="0C274038" w:rsidRDefault="00F57ADD" w14:paraId="74E28ADD" w14:textId="77777777">
      <w:pPr>
        <w:jc w:val="center"/>
        <w:rPr>
          <w:b w:val="1"/>
          <w:bCs w:val="1"/>
          <w:color w:val="auto"/>
          <w:sz w:val="32"/>
          <w:szCs w:val="32"/>
        </w:rPr>
      </w:pPr>
      <w:r w:rsidRPr="0C274038" w:rsidR="00F57ADD">
        <w:rPr>
          <w:b w:val="1"/>
          <w:bCs w:val="1"/>
          <w:color w:val="auto"/>
          <w:sz w:val="32"/>
          <w:szCs w:val="32"/>
        </w:rPr>
        <w:t>EQUITY PLAN 2022-23</w:t>
      </w:r>
    </w:p>
    <w:p w:rsidRPr="00746581" w:rsidR="00B945D6" w:rsidP="0C274038" w:rsidRDefault="00B945D6" w14:paraId="7BB9B9E2" w14:textId="760A2C08">
      <w:pPr>
        <w:jc w:val="center"/>
        <w:rPr>
          <w:b w:val="1"/>
          <w:bCs w:val="1"/>
          <w:caps w:val="1"/>
          <w:color w:val="auto"/>
        </w:rPr>
      </w:pPr>
    </w:p>
    <w:p w:rsidRPr="00746581" w:rsidR="00B945D6" w:rsidP="00B945D6" w:rsidRDefault="00B945D6" w14:paraId="1F1CFF4D" w14:textId="77777777">
      <w:pPr>
        <w:rPr>
          <w:color w:val="auto"/>
        </w:rPr>
      </w:pPr>
    </w:p>
    <w:p w:rsidRPr="00746581" w:rsidR="00B945D6" w:rsidP="00B945D6" w:rsidRDefault="37CEF9C5" w14:paraId="367AEB8A" w14:textId="49719817">
      <w:pPr>
        <w:rPr>
          <w:color w:val="auto"/>
        </w:rPr>
      </w:pPr>
      <w:r w:rsidRPr="0C274038" w:rsidR="37CEF9C5">
        <w:rPr>
          <w:color w:val="auto"/>
        </w:rPr>
        <w:t>PEF allocation- £79,625</w:t>
      </w:r>
    </w:p>
    <w:p w:rsidRPr="00746581" w:rsidR="00B945D6" w:rsidP="00B945D6" w:rsidRDefault="00B945D6" w14:paraId="24AADA50" w14:textId="77777777">
      <w:pPr>
        <w:rPr>
          <w:color w:val="auto"/>
        </w:rPr>
      </w:pPr>
    </w:p>
    <w:p w:rsidRPr="00746581" w:rsidR="003D2C3E" w:rsidP="0C274038" w:rsidRDefault="003D2C3E" w14:paraId="228D106C" w14:textId="77777777">
      <w:pPr>
        <w:jc w:val="center"/>
        <w:rPr>
          <w:b w:val="1"/>
          <w:bCs w:val="1"/>
          <w:color w:val="auto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2"/>
        <w:gridCol w:w="3924"/>
        <w:gridCol w:w="3923"/>
        <w:gridCol w:w="3924"/>
      </w:tblGrid>
      <w:tr w:rsidRPr="00746581" w:rsidR="00746581" w:rsidTr="7829E4A8" w14:paraId="7A8A57A7" w14:textId="77777777">
        <w:tc>
          <w:tcPr>
            <w:tcW w:w="15694" w:type="dxa"/>
            <w:gridSpan w:val="5"/>
            <w:tcMar/>
          </w:tcPr>
          <w:p w:rsidRPr="00746581" w:rsidR="003D2C3E" w:rsidP="0C274038" w:rsidRDefault="003D2C3E" w14:paraId="75D4A9FD" w14:textId="074FAC9F">
            <w:pPr>
              <w:jc w:val="center"/>
              <w:rPr>
                <w:b w:val="1"/>
                <w:bCs w:val="1"/>
                <w:caps w:val="1"/>
                <w:color w:val="auto"/>
              </w:rPr>
            </w:pPr>
            <w:r w:rsidRPr="0C274038" w:rsidR="003D2C3E">
              <w:rPr>
                <w:b w:val="1"/>
                <w:bCs w:val="1"/>
                <w:caps w:val="1"/>
                <w:color w:val="auto"/>
              </w:rPr>
              <w:t xml:space="preserve">Rationale for </w:t>
            </w:r>
            <w:r w:rsidRPr="0C274038" w:rsidR="00B81FB4">
              <w:rPr>
                <w:b w:val="1"/>
                <w:bCs w:val="1"/>
                <w:caps w:val="1"/>
                <w:color w:val="auto"/>
              </w:rPr>
              <w:t>EQUITY</w:t>
            </w:r>
            <w:r w:rsidRPr="0C274038" w:rsidR="003D2C3E">
              <w:rPr>
                <w:b w:val="1"/>
                <w:bCs w:val="1"/>
                <w:caps w:val="1"/>
                <w:color w:val="auto"/>
              </w:rPr>
              <w:t xml:space="preserve"> plan</w:t>
            </w:r>
          </w:p>
        </w:tc>
      </w:tr>
      <w:tr w:rsidRPr="00746581" w:rsidR="00746581" w:rsidTr="7829E4A8" w14:paraId="60663288" w14:textId="77777777">
        <w:tc>
          <w:tcPr>
            <w:tcW w:w="15694" w:type="dxa"/>
            <w:gridSpan w:val="5"/>
            <w:tcMar/>
          </w:tcPr>
          <w:p w:rsidRPr="00746581" w:rsidR="00470835" w:rsidP="0025404C" w:rsidRDefault="0025404C" w14:paraId="4C486A0E" w14:textId="74F3E5B8">
            <w:pPr>
              <w:rPr>
                <w:color w:val="auto"/>
              </w:rPr>
            </w:pPr>
            <w:r w:rsidRPr="0C274038" w:rsidR="0025404C">
              <w:rPr>
                <w:color w:val="auto"/>
              </w:rPr>
              <w:t xml:space="preserve">Please provide below detail around your rationale for the </w:t>
            </w:r>
            <w:r w:rsidRPr="0C274038" w:rsidR="00B81FB4">
              <w:rPr>
                <w:color w:val="auto"/>
              </w:rPr>
              <w:t>Equity</w:t>
            </w:r>
            <w:r w:rsidRPr="0C274038" w:rsidR="0025404C">
              <w:rPr>
                <w:color w:val="auto"/>
              </w:rPr>
              <w:t xml:space="preserve"> plan.</w:t>
            </w:r>
            <w:r w:rsidRPr="0C274038" w:rsidR="00470835">
              <w:rPr>
                <w:color w:val="auto"/>
              </w:rPr>
              <w:t xml:space="preserve"> Highlight how PEF expenditure</w:t>
            </w:r>
            <w:r w:rsidRPr="0C274038" w:rsidR="00B81FB4">
              <w:rPr>
                <w:color w:val="auto"/>
              </w:rPr>
              <w:t>/SAC resourcing</w:t>
            </w:r>
            <w:r w:rsidRPr="0C274038" w:rsidR="00470835">
              <w:rPr>
                <w:color w:val="auto"/>
              </w:rPr>
              <w:t xml:space="preserve"> is integrated to support improvement priorities</w:t>
            </w:r>
            <w:r w:rsidRPr="0C274038" w:rsidR="00B81FB4">
              <w:rPr>
                <w:color w:val="auto"/>
              </w:rPr>
              <w:t>.</w:t>
            </w:r>
          </w:p>
          <w:p w:rsidRPr="00746581" w:rsidR="00646D39" w:rsidP="0025404C" w:rsidRDefault="00646D39" w14:paraId="00749EB3" w14:textId="31DDACF4">
            <w:pPr>
              <w:rPr>
                <w:color w:val="auto"/>
              </w:rPr>
            </w:pPr>
            <w:r w:rsidRPr="0C274038" w:rsidR="00646D39">
              <w:rPr>
                <w:b w:val="1"/>
                <w:bCs w:val="1"/>
                <w:color w:val="auto"/>
              </w:rPr>
              <w:t xml:space="preserve">For </w:t>
            </w:r>
            <w:r w:rsidRPr="0C274038" w:rsidR="00B81FB4">
              <w:rPr>
                <w:b w:val="1"/>
                <w:bCs w:val="1"/>
                <w:color w:val="auto"/>
              </w:rPr>
              <w:t>priorities around equity</w:t>
            </w:r>
            <w:r w:rsidRPr="0C274038" w:rsidR="00646D39">
              <w:rPr>
                <w:b w:val="1"/>
                <w:bCs w:val="1"/>
                <w:color w:val="auto"/>
              </w:rPr>
              <w:t xml:space="preserve"> please detail the poverty related gap which you are addressing and the </w:t>
            </w:r>
            <w:r w:rsidRPr="0C274038" w:rsidR="00B81FB4">
              <w:rPr>
                <w:b w:val="1"/>
                <w:bCs w:val="1"/>
                <w:color w:val="auto"/>
              </w:rPr>
              <w:t>data which supports your rationale</w:t>
            </w:r>
            <w:r w:rsidRPr="0C274038" w:rsidR="00646D39">
              <w:rPr>
                <w:color w:val="auto"/>
              </w:rPr>
              <w:t>.</w:t>
            </w:r>
          </w:p>
          <w:p w:rsidRPr="00746581" w:rsidR="00A75EE4" w:rsidP="00B81FB4" w:rsidRDefault="34F43CE8" w14:paraId="71A8B4E7" w14:textId="65FFBA27">
            <w:pPr>
              <w:rPr>
                <w:color w:val="auto"/>
              </w:rPr>
            </w:pPr>
            <w:r w:rsidRPr="7829E4A8" w:rsidR="34F43CE8">
              <w:rPr>
                <w:color w:val="auto"/>
              </w:rPr>
              <w:t xml:space="preserve">Consider the following: attainment, </w:t>
            </w:r>
            <w:r w:rsidRPr="7829E4A8" w:rsidR="7D7FAE37">
              <w:rPr>
                <w:color w:val="auto"/>
              </w:rPr>
              <w:t xml:space="preserve">health &amp; wellbeing, </w:t>
            </w:r>
            <w:r w:rsidRPr="7829E4A8" w:rsidR="34F43CE8">
              <w:rPr>
                <w:color w:val="auto"/>
              </w:rPr>
              <w:t>attendance, exclusion, participation, engagement.</w:t>
            </w:r>
          </w:p>
          <w:p w:rsidR="7829E4A8" w:rsidP="7829E4A8" w:rsidRDefault="7829E4A8" w14:paraId="79F2E70A" w14:textId="0675DC0A">
            <w:pPr>
              <w:pStyle w:val="Normal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5B437F99" w:rsidP="7829E4A8" w:rsidRDefault="5B437F99" w14:paraId="50A171F3" w14:textId="69585647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7829E4A8" w:rsidR="5B437F9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Chryston</w:t>
            </w:r>
            <w:proofErr w:type="spellEnd"/>
            <w:r w:rsidRPr="7829E4A8" w:rsidR="5B437F9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Primary is a non-denominational </w:t>
            </w:r>
            <w:r w:rsidRPr="7829E4A8" w:rsidR="5B437F9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School located on </w:t>
            </w:r>
            <w:proofErr w:type="spellStart"/>
            <w:r w:rsidRPr="7829E4A8" w:rsidR="5B437F9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Lindsaybeg</w:t>
            </w:r>
            <w:proofErr w:type="spellEnd"/>
            <w:r w:rsidRPr="7829E4A8" w:rsidR="5B437F9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Road in </w:t>
            </w:r>
            <w:proofErr w:type="spellStart"/>
            <w:r w:rsidRPr="7829E4A8" w:rsidR="5B437F9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Chryston</w:t>
            </w:r>
            <w:proofErr w:type="spellEnd"/>
            <w:r w:rsidRPr="7829E4A8" w:rsidR="5B437F9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North Lanarkshire. The school roll in November 2022 was 367</w:t>
            </w:r>
            <w:r w:rsidRPr="7829E4A8" w:rsidR="5B437F9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 xml:space="preserve"> </w:t>
            </w:r>
            <w:r w:rsidRPr="7829E4A8" w:rsidR="5B437F9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pupils in total and t</w:t>
            </w:r>
            <w:r w:rsidRPr="7829E4A8" w:rsidR="5B437F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he school roll has been on a steady incline over the past few years because of increased housing in the catchment area. </w:t>
            </w:r>
            <w:r w:rsidRPr="7829E4A8" w:rsidR="5B437F9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senior leadership team consists of Acting Headteacher, Acting Depute Headteacher and a Principal teacher. </w:t>
            </w:r>
            <w:r w:rsidRPr="7829E4A8" w:rsidR="5B437F9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 Analysis of school data highlights improvement areas of health and wellbeing and literacy with a particular focus on writing.</w:t>
            </w:r>
          </w:p>
          <w:p w:rsidR="7829E4A8" w:rsidP="7829E4A8" w:rsidRDefault="7829E4A8" w14:paraId="5C97B78C" w14:textId="3FFA3407">
            <w:pPr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5B437F99" w:rsidP="7829E4A8" w:rsidRDefault="5B437F99" w14:paraId="25472331" w14:textId="679C506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29E4A8" w:rsidR="5B437F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Staffing for 2022/2023 is 17.41 FTE core teaching staff and Pupil Equity Fund (PEF) has supported an additional 2x FTE teachers (buy one get one free).</w:t>
            </w:r>
          </w:p>
          <w:p w:rsidR="5B437F99" w:rsidP="7829E4A8" w:rsidRDefault="5B437F99" w14:paraId="2E30FA18" w14:textId="409D5F9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29E4A8" w:rsidR="5B437F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There are 14 classes in total, 6 of which are housed within modular accommodation in the playground to accommodate rising roll in advance of the new school which is scheduled for completion by August 2023.</w:t>
            </w:r>
          </w:p>
          <w:p w:rsidR="7829E4A8" w:rsidP="7829E4A8" w:rsidRDefault="7829E4A8" w14:paraId="45BDA261" w14:textId="663D689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5B437F99" w:rsidP="7829E4A8" w:rsidRDefault="5B437F99" w14:paraId="63EC5BDA" w14:textId="6ABC427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29E4A8" w:rsidR="5B437F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SIMD categories 1 and 2 account for 1% of children residing in these lower deciles and 42% reside in SIMD 3 and 4.  Therefore, the school has been awarded </w:t>
            </w:r>
            <w:r w:rsidRPr="7829E4A8" w:rsidR="5B437F99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£61,250</w:t>
            </w:r>
            <w:r w:rsidRPr="7829E4A8" w:rsidR="5B437F9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7829E4A8" w:rsidR="5B437F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from the Scottish Government ‘Pupil Equity Fund’. There is a carry forward of</w:t>
            </w:r>
            <w:r w:rsidRPr="7829E4A8" w:rsidR="5B437F9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£9,716. </w:t>
            </w:r>
            <w:r w:rsidRPr="7829E4A8" w:rsidR="5B437F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Strategic plans to close the poverty related attainment gap have included the procurement of two additional teachers (one paid for through PEF funding and one additional allocated from NLC)</w:t>
            </w:r>
          </w:p>
          <w:p w:rsidR="7829E4A8" w:rsidP="7829E4A8" w:rsidRDefault="7829E4A8" w14:paraId="188FE0CD" w14:textId="5C09001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5B437F99" w:rsidP="7829E4A8" w:rsidRDefault="5B437F99" w14:paraId="36FB4FB9" w14:textId="1B53C4E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829E4A8" w:rsidR="5B437F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The majority of our pupils live locally in Chryston/Muirhead area, with 52 children who travel to school by bus from Mount Ellen/Stepps. </w:t>
            </w:r>
          </w:p>
          <w:p w:rsidR="5B437F99" w:rsidP="7829E4A8" w:rsidRDefault="5B437F99" w14:paraId="4A36545B" w14:textId="39FDCE7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829E4A8" w:rsidR="5B437F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11% of our pupils have free school meal entitlement and 12% access clothing grant. 2% of our pupils are care experienced. </w:t>
            </w:r>
          </w:p>
          <w:p w:rsidR="5B437F99" w:rsidP="7829E4A8" w:rsidRDefault="5B437F99" w14:paraId="3D6C09AD" w14:textId="064E662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829E4A8" w:rsidR="5B437F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We have double stream classes across the school from P1-7 except 1 composite class at P2/3.</w:t>
            </w:r>
          </w:p>
          <w:p w:rsidR="5B437F99" w:rsidP="7829E4A8" w:rsidRDefault="5B437F99" w14:paraId="360610A9" w14:textId="67EA6CD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829E4A8" w:rsidR="5B437F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We have a classroom assistant and Learning Assistants with the following hours 1x 27.5 hrs, 1x 25 hours, 1x 22.5 hours and 1x 15 hrs.</w:t>
            </w:r>
          </w:p>
          <w:p w:rsidR="5B437F99" w:rsidP="7829E4A8" w:rsidRDefault="5B437F99" w14:paraId="2CC1A31D" w14:textId="0DB5AFE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29E4A8" w:rsidR="5B437F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Improvements in attendance since last year are remaining consistent and are now above local authority target at 93.9% overall attendance. This is despite an increase in absence due to COVID anxiety. </w:t>
            </w:r>
          </w:p>
          <w:p w:rsidR="7829E4A8" w:rsidP="7829E4A8" w:rsidRDefault="7829E4A8" w14:paraId="7761467B" w14:textId="366E5BD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1C855F6" w:rsidP="0C274038" w:rsidRDefault="21C855F6" w14:paraId="1AE45349" w14:textId="396818EF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/>
                <w:sz w:val="22"/>
                <w:szCs w:val="22"/>
              </w:rPr>
            </w:pPr>
          </w:p>
          <w:p w:rsidR="21C855F6" w:rsidP="7829E4A8" w:rsidRDefault="38B07659" w14:paraId="6445FAED" w14:textId="2F87C738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</w:pPr>
            <w:r w:rsidRPr="7829E4A8" w:rsidR="38B0765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Pupil Equity Fund (PEF) expenditure on </w:t>
            </w:r>
            <w:r w:rsidRPr="7829E4A8" w:rsidR="64811BD2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a</w:t>
            </w:r>
            <w:r w:rsidRPr="7829E4A8" w:rsidR="0BF4EA01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Raising Attainment Team consisting of-</w:t>
            </w:r>
            <w:r w:rsidRPr="7829E4A8" w:rsidR="64811BD2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PEF</w:t>
            </w:r>
            <w:r w:rsidRPr="7829E4A8" w:rsidR="0A733B8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829E4A8" w:rsidR="64811BD2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Teacher</w:t>
            </w:r>
            <w:r w:rsidRPr="7829E4A8" w:rsidR="4FED7FB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s</w:t>
            </w:r>
            <w:r w:rsidRPr="7829E4A8" w:rsidR="64811BD2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(</w:t>
            </w:r>
            <w:r w:rsidRPr="7829E4A8" w:rsidR="385DA29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2 </w:t>
            </w:r>
            <w:r w:rsidRPr="7829E4A8" w:rsidR="64811BD2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FTE</w:t>
            </w:r>
            <w:r w:rsidRPr="7829E4A8" w:rsidR="3D92B6F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buy one get one free</w:t>
            </w:r>
            <w:r w:rsidRPr="7829E4A8" w:rsidR="64811BD2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)</w:t>
            </w:r>
            <w:r w:rsidRPr="7829E4A8" w:rsidR="678D6035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,</w:t>
            </w:r>
            <w:r w:rsidRPr="7829E4A8" w:rsidR="64811BD2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829E4A8" w:rsidR="08245CA7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The school supports inclusion and has reported </w:t>
            </w:r>
            <w:r w:rsidRPr="7829E4A8" w:rsidR="7591A6FA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1</w:t>
            </w:r>
            <w:r w:rsidRPr="7829E4A8" w:rsidR="08245CA7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exclusion in the past year. </w:t>
            </w:r>
            <w:r w:rsidRPr="7829E4A8" w:rsidR="59EF924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Major demographic changes have taken place for the school </w:t>
            </w:r>
            <w:r w:rsidRPr="7829E4A8" w:rsidR="63D510BC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and the scho</w:t>
            </w:r>
            <w:r w:rsidRPr="7829E4A8" w:rsidR="467D8F7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ol</w:t>
            </w:r>
            <w:r w:rsidRPr="7829E4A8" w:rsidR="63D510BC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rol</w:t>
            </w:r>
            <w:r w:rsidRPr="7829E4A8" w:rsidR="0F75B76B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e</w:t>
            </w:r>
            <w:r w:rsidRPr="7829E4A8" w:rsidR="63D510BC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has increased significantly.</w:t>
            </w:r>
          </w:p>
          <w:p w:rsidR="21C855F6" w:rsidP="7829E4A8" w:rsidRDefault="38B07659" w14:paraId="1A310292" w14:textId="61067530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</w:pPr>
          </w:p>
          <w:p w:rsidR="21C855F6" w:rsidP="7829E4A8" w:rsidRDefault="38B07659" w14:paraId="5081B1D3" w14:textId="62C11C82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/>
                <w:sz w:val="22"/>
                <w:szCs w:val="22"/>
              </w:rPr>
            </w:pPr>
            <w:r w:rsidRPr="7829E4A8" w:rsidR="5B9AE715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10.6</w:t>
            </w:r>
            <w:r w:rsidRPr="7829E4A8" w:rsidR="59EF924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%</w:t>
            </w:r>
            <w:r w:rsidRPr="7829E4A8" w:rsidR="59EF924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of families have qualified for free school meals and </w:t>
            </w:r>
            <w:r w:rsidRPr="7829E4A8" w:rsidR="62D1A3B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12.3</w:t>
            </w:r>
            <w:r w:rsidRPr="7829E4A8" w:rsidR="59EF924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%</w:t>
            </w:r>
            <w:r w:rsidRPr="7829E4A8" w:rsidR="59EF924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for clothing grants.</w:t>
            </w:r>
            <w:r w:rsidRPr="7829E4A8" w:rsidR="35C4F566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829E4A8" w:rsidR="30BA8C95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P</w:t>
            </w:r>
            <w:r w:rsidRPr="7829E4A8" w:rsidR="59EF924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ositive steps have been taken over the past few years to promote</w:t>
            </w:r>
            <w:r w:rsidRPr="7829E4A8" w:rsidR="2AC963A6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829E4A8" w:rsidR="59EF924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applications for free school meals and clothing grants of eligible families. </w:t>
            </w:r>
          </w:p>
          <w:p w:rsidR="21C855F6" w:rsidP="0C274038" w:rsidRDefault="21C855F6" w14:paraId="26E6265F" w14:textId="1485F3B2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/>
                <w:sz w:val="22"/>
                <w:szCs w:val="22"/>
              </w:rPr>
            </w:pPr>
          </w:p>
          <w:p w:rsidR="21C855F6" w:rsidP="0C274038" w:rsidRDefault="26149909" w14:paraId="24AA305C" w14:textId="173D731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/>
                <w:sz w:val="22"/>
                <w:szCs w:val="22"/>
              </w:rPr>
            </w:pPr>
            <w:r w:rsidRPr="7829E4A8" w:rsidR="59EF924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Achieving excellence and equity are central to the school and nursery vision and improvement agenda. Staff</w:t>
            </w:r>
            <w:r w:rsidRPr="7829E4A8" w:rsidR="2A12289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829E4A8" w:rsidR="59EF924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have high expectation of all learners.</w:t>
            </w:r>
          </w:p>
          <w:p w:rsidR="21C855F6" w:rsidP="0C274038" w:rsidRDefault="21C855F6" w14:paraId="47664649" w14:textId="04360DC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/>
                <w:sz w:val="22"/>
                <w:szCs w:val="22"/>
              </w:rPr>
            </w:pPr>
          </w:p>
          <w:p w:rsidR="21C855F6" w:rsidP="0C274038" w:rsidRDefault="59EF9240" w14:paraId="1A40C7AB" w14:textId="210CFDBB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/>
                <w:sz w:val="22"/>
                <w:szCs w:val="22"/>
              </w:rPr>
            </w:pPr>
            <w:r w:rsidRPr="0C274038" w:rsidR="59EF924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The following PEF Plan is based on the analysis of robust data and that highlights the following key points-</w:t>
            </w:r>
          </w:p>
          <w:p w:rsidR="21C855F6" w:rsidP="0C274038" w:rsidRDefault="59EF9240" w14:paraId="16539343" w14:textId="3DE4D55C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/>
                <w:sz w:val="22"/>
                <w:szCs w:val="22"/>
              </w:rPr>
            </w:pPr>
            <w:r w:rsidRPr="7829E4A8" w:rsidR="72BCDFD1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Wellbeing</w:t>
            </w:r>
            <w:r w:rsidRPr="7829E4A8" w:rsidR="59EF924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of P</w:t>
            </w:r>
            <w:r w:rsidRPr="7829E4A8" w:rsidR="4D77B328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2 and P4</w:t>
            </w:r>
            <w:r w:rsidRPr="7829E4A8" w:rsidR="59EF924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has been most affected by COVID pandemic and </w:t>
            </w:r>
            <w:r w:rsidRPr="7829E4A8" w:rsidR="672CBDE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establishment</w:t>
            </w:r>
            <w:r w:rsidRPr="7829E4A8" w:rsidR="59EF924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closures and is the priority target group</w:t>
            </w:r>
            <w:r w:rsidRPr="7829E4A8" w:rsidR="50C613FE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s</w:t>
            </w:r>
            <w:r w:rsidRPr="7829E4A8" w:rsidR="59EF924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for intervention and PEF</w:t>
            </w:r>
          </w:p>
          <w:p w:rsidR="21C855F6" w:rsidP="0C274038" w:rsidRDefault="08DBB9EB" w14:paraId="50188BDE" w14:textId="681F83F7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/>
                <w:sz w:val="22"/>
                <w:szCs w:val="22"/>
              </w:rPr>
            </w:pPr>
            <w:r w:rsidRPr="7829E4A8" w:rsidR="08DBB9EB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             </w:t>
            </w:r>
            <w:r w:rsidRPr="7829E4A8" w:rsidR="639D717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A</w:t>
            </w:r>
            <w:r w:rsidRPr="7829E4A8" w:rsidR="59EF924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llocation</w:t>
            </w:r>
            <w:r w:rsidRPr="7829E4A8" w:rsidR="0193D9A1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.  </w:t>
            </w:r>
          </w:p>
          <w:p w:rsidR="21C855F6" w:rsidP="0C274038" w:rsidRDefault="6C92F87F" w14:paraId="604C751B" w14:textId="380F9504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/>
                <w:sz w:val="22"/>
                <w:szCs w:val="22"/>
              </w:rPr>
            </w:pPr>
            <w:r w:rsidRPr="7829E4A8" w:rsidR="6C92F87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Over</w:t>
            </w:r>
            <w:r w:rsidRPr="7829E4A8" w:rsidR="1276673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a</w:t>
            </w:r>
            <w:r w:rsidRPr="7829E4A8" w:rsidR="6C92F87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ll </w:t>
            </w:r>
            <w:r w:rsidRPr="7829E4A8" w:rsidR="2BC159A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P1 ACEL data has been decreasing</w:t>
            </w:r>
            <w:r w:rsidRPr="7829E4A8" w:rsidR="0F79B9C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over</w:t>
            </w:r>
            <w:r w:rsidRPr="7829E4A8" w:rsidR="57BAB12E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the past 3 years</w:t>
            </w:r>
            <w:r w:rsidRPr="7829E4A8" w:rsidR="3F8FB47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7829E4A8" w:rsidR="1024CAB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.</w:t>
            </w:r>
            <w:r w:rsidRPr="7829E4A8" w:rsidR="3F8FB47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21C855F6" w:rsidP="7829E4A8" w:rsidRDefault="59EF9240" w14:paraId="54E5BE22" w14:textId="5BF6EE9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/>
                <w:sz w:val="22"/>
                <w:szCs w:val="22"/>
              </w:rPr>
            </w:pPr>
            <w:r w:rsidRPr="7829E4A8" w:rsidR="59EF924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·Consultation with pupils and families</w:t>
            </w:r>
            <w:r w:rsidRPr="7829E4A8" w:rsidR="6C4BC86A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829E4A8" w:rsidR="3A4D978E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highlight the positive impact that sessions with Achieve More Scotland have on wellbeing</w:t>
            </w:r>
            <w:r w:rsidRPr="7829E4A8" w:rsidR="5E120FC4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and advocate the continuation of this service as it also gives equit</w:t>
            </w:r>
            <w:r w:rsidRPr="7829E4A8" w:rsidR="6518C1D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able access to physical activity and sport</w:t>
            </w:r>
            <w:r w:rsidRPr="7829E4A8" w:rsidR="2526625A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.  </w:t>
            </w:r>
          </w:p>
          <w:p w:rsidR="21C855F6" w:rsidP="7829E4A8" w:rsidRDefault="59EF9240" w14:paraId="74F0FEF9" w14:textId="0E82B080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/>
                <w:sz w:val="22"/>
                <w:szCs w:val="22"/>
              </w:rPr>
            </w:pPr>
            <w:r w:rsidRPr="7829E4A8" w:rsidR="270CF90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Targeted family support </w:t>
            </w:r>
            <w:proofErr w:type="gramStart"/>
            <w:r w:rsidRPr="7829E4A8" w:rsidR="270CF90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>as</w:t>
            </w:r>
            <w:proofErr w:type="gramEnd"/>
            <w:r w:rsidRPr="7829E4A8" w:rsidR="270CF90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</w:rPr>
              <w:t xml:space="preserve"> been implemented from Bernardo’s who have targeted 9-11 families over the past year. </w:t>
            </w:r>
          </w:p>
          <w:p w:rsidR="21C855F6" w:rsidP="21C855F6" w:rsidRDefault="21C855F6" w14:paraId="72237F42" w14:textId="4165312F">
            <w:pPr>
              <w:rPr>
                <w:color w:val="auto"/>
              </w:rPr>
            </w:pPr>
          </w:p>
          <w:p w:rsidRPr="00746581" w:rsidR="00A75EE4" w:rsidP="00B81FB4" w:rsidRDefault="00A75EE4" w14:paraId="3FDB700B" w14:textId="4BD41881">
            <w:pPr>
              <w:rPr>
                <w:color w:val="auto"/>
              </w:rPr>
            </w:pPr>
          </w:p>
        </w:tc>
      </w:tr>
      <w:tr w:rsidRPr="00746581" w:rsidR="00746581" w:rsidTr="7829E4A8" w14:paraId="1F930E53" w14:textId="77777777">
        <w:trPr>
          <w:trHeight w:val="300"/>
        </w:trPr>
        <w:tc>
          <w:tcPr>
            <w:tcW w:w="1961" w:type="dxa"/>
            <w:tcMar/>
          </w:tcPr>
          <w:p w:rsidRPr="00746581" w:rsidR="00EC47CB" w:rsidP="00EC47CB" w:rsidRDefault="00EC47CB" w14:paraId="132B929B" w14:textId="52BB7CC8">
            <w:pPr>
              <w:jc w:val="center"/>
              <w:rPr>
                <w:color w:val="auto"/>
              </w:rPr>
            </w:pPr>
            <w:r w:rsidRPr="0C274038" w:rsidR="00EC47CB">
              <w:rPr>
                <w:b w:val="1"/>
                <w:bCs w:val="1"/>
                <w:color w:val="auto"/>
              </w:rPr>
              <w:t>Link to Improvement Plan</w:t>
            </w:r>
            <w:r w:rsidRPr="0C274038" w:rsidR="00EC47CB">
              <w:rPr>
                <w:color w:val="auto"/>
              </w:rPr>
              <w:t xml:space="preserve"> </w:t>
            </w:r>
          </w:p>
        </w:tc>
        <w:tc>
          <w:tcPr>
            <w:tcW w:w="1962" w:type="dxa"/>
            <w:tcMar/>
          </w:tcPr>
          <w:p w:rsidRPr="00746581" w:rsidR="00EC47CB" w:rsidP="00437AFB" w:rsidRDefault="00A75EE4" w14:paraId="5D2A596A" w14:textId="3414580B">
            <w:pPr>
              <w:rPr>
                <w:b w:val="1"/>
                <w:bCs w:val="1"/>
                <w:color w:val="auto"/>
              </w:rPr>
            </w:pPr>
            <w:r w:rsidRPr="0C274038" w:rsidR="00A75EE4">
              <w:rPr>
                <w:b w:val="1"/>
                <w:bCs w:val="1"/>
                <w:color w:val="auto"/>
              </w:rPr>
              <w:t xml:space="preserve">Detailed </w:t>
            </w:r>
            <w:r w:rsidRPr="0C274038" w:rsidR="00EC47CB">
              <w:rPr>
                <w:b w:val="1"/>
                <w:bCs w:val="1"/>
                <w:color w:val="auto"/>
              </w:rPr>
              <w:t xml:space="preserve">Costings </w:t>
            </w:r>
          </w:p>
          <w:p w:rsidRPr="00746581" w:rsidR="00EC47CB" w:rsidP="00437AFB" w:rsidRDefault="00EC47CB" w14:paraId="41FBAF7C" w14:textId="6E621CD4">
            <w:pPr>
              <w:rPr>
                <w:color w:val="auto"/>
              </w:rPr>
            </w:pPr>
          </w:p>
          <w:p w:rsidRPr="00746581" w:rsidR="00A75EE4" w:rsidP="00437AFB" w:rsidRDefault="00A75EE4" w14:paraId="4EE87CB5" w14:textId="77777777">
            <w:pPr>
              <w:rPr>
                <w:color w:val="auto"/>
              </w:rPr>
            </w:pPr>
          </w:p>
          <w:p w:rsidRPr="00746581" w:rsidR="00A75EE4" w:rsidP="00437AFB" w:rsidRDefault="45B26E8A" w14:paraId="0DFEECCB" w14:textId="34D066C1">
            <w:pPr>
              <w:rPr>
                <w:color w:val="auto"/>
              </w:rPr>
            </w:pPr>
            <w:r w:rsidRPr="0C274038" w:rsidR="45B26E8A">
              <w:rPr>
                <w:color w:val="auto"/>
              </w:rPr>
              <w:t xml:space="preserve">Approx costings </w:t>
            </w:r>
            <w:r w:rsidRPr="0C274038" w:rsidR="549D217F">
              <w:rPr>
                <w:color w:val="auto"/>
              </w:rPr>
              <w:t>in</w:t>
            </w:r>
            <w:r w:rsidRPr="0C274038" w:rsidR="45B26E8A">
              <w:rPr>
                <w:color w:val="auto"/>
              </w:rPr>
              <w:t xml:space="preserve"> August 2022</w:t>
            </w:r>
          </w:p>
        </w:tc>
        <w:tc>
          <w:tcPr>
            <w:tcW w:w="3924" w:type="dxa"/>
            <w:tcMar/>
          </w:tcPr>
          <w:p w:rsidRPr="00746581" w:rsidR="00EC47CB" w:rsidP="026C9442" w:rsidRDefault="746E9B74" w14:paraId="3238B12D" w14:textId="71E7D794">
            <w:pPr>
              <w:jc w:val="center"/>
              <w:rPr>
                <w:b w:val="1"/>
                <w:bCs w:val="1"/>
                <w:color w:val="auto"/>
              </w:rPr>
            </w:pPr>
            <w:r w:rsidRPr="0C274038" w:rsidR="746E9B74">
              <w:rPr>
                <w:b w:val="1"/>
                <w:bCs w:val="1"/>
                <w:color w:val="auto"/>
              </w:rPr>
              <w:t>Outcomes/Expected Impact</w:t>
            </w:r>
          </w:p>
          <w:p w:rsidR="026C9442" w:rsidP="026C9442" w:rsidRDefault="026C9442" w14:paraId="0DF87EA0" w14:textId="1E03D1AD">
            <w:pPr>
              <w:jc w:val="center"/>
              <w:rPr>
                <w:b w:val="1"/>
                <w:bCs w:val="1"/>
                <w:color w:val="auto"/>
              </w:rPr>
            </w:pPr>
          </w:p>
          <w:p w:rsidR="026C9442" w:rsidP="026C9442" w:rsidRDefault="026C9442" w14:paraId="14E02603" w14:textId="77777777">
            <w:pPr>
              <w:rPr>
                <w:color w:val="auto"/>
              </w:rPr>
            </w:pPr>
          </w:p>
          <w:p w:rsidR="3C461047" w:rsidP="026C9442" w:rsidRDefault="3C461047" w14:paraId="31C0F4FC" w14:textId="28053ABE">
            <w:pPr>
              <w:rPr>
                <w:color w:val="auto"/>
              </w:rPr>
            </w:pPr>
            <w:r w:rsidRPr="0C274038" w:rsidR="3C461047">
              <w:rPr>
                <w:color w:val="auto"/>
              </w:rPr>
              <w:t>Please describe your planned use of SAC resource/PEF allocation and what you intend to achieve</w:t>
            </w:r>
          </w:p>
          <w:p w:rsidR="026C9442" w:rsidP="026C9442" w:rsidRDefault="026C9442" w14:paraId="41A4996F" w14:textId="2DF59D3D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EC47CB" w:rsidP="00437AFB" w:rsidRDefault="00EC47CB" w14:paraId="291B4607" w14:textId="77777777">
            <w:pPr>
              <w:rPr>
                <w:color w:val="auto"/>
              </w:rPr>
            </w:pPr>
          </w:p>
          <w:p w:rsidRPr="00746581" w:rsidR="00A75EE4" w:rsidP="00437AFB" w:rsidRDefault="00A75EE4" w14:paraId="07CECE0A" w14:textId="6BAB63A9">
            <w:pPr>
              <w:rPr>
                <w:color w:val="auto"/>
              </w:rPr>
            </w:pPr>
          </w:p>
        </w:tc>
        <w:tc>
          <w:tcPr>
            <w:tcW w:w="3923" w:type="dxa"/>
            <w:tcMar/>
          </w:tcPr>
          <w:p w:rsidRPr="00746581" w:rsidR="00EC47CB" w:rsidP="026C9442" w:rsidRDefault="3C461047" w14:paraId="7897FA2E" w14:textId="3DB4601D">
            <w:pPr>
              <w:jc w:val="center"/>
              <w:rPr>
                <w:b w:val="1"/>
                <w:bCs w:val="1"/>
                <w:color w:val="auto"/>
              </w:rPr>
            </w:pPr>
            <w:r w:rsidRPr="0C274038" w:rsidR="3C461047">
              <w:rPr>
                <w:b w:val="1"/>
                <w:bCs w:val="1"/>
                <w:color w:val="auto"/>
              </w:rPr>
              <w:t>Priority/Description</w:t>
            </w:r>
          </w:p>
          <w:p w:rsidRPr="00746581" w:rsidR="00EC47CB" w:rsidP="026C9442" w:rsidRDefault="00EC47CB" w14:paraId="48527C18" w14:textId="12E61EB8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EC47CB" w:rsidP="00437AFB" w:rsidRDefault="00EC47CB" w14:paraId="1F6F775E" w14:textId="77777777">
            <w:pPr>
              <w:rPr>
                <w:color w:val="auto"/>
              </w:rPr>
            </w:pPr>
          </w:p>
          <w:p w:rsidRPr="00746581" w:rsidR="00EC47CB" w:rsidP="00437AFB" w:rsidRDefault="00EC47CB" w14:paraId="23C30224" w14:textId="720D5116">
            <w:pPr>
              <w:rPr>
                <w:color w:val="auto"/>
              </w:rPr>
            </w:pPr>
          </w:p>
        </w:tc>
        <w:tc>
          <w:tcPr>
            <w:tcW w:w="3924" w:type="dxa"/>
            <w:tcMar/>
          </w:tcPr>
          <w:p w:rsidRPr="00746581" w:rsidR="00EC47CB" w:rsidP="0C274038" w:rsidRDefault="00EC47CB" w14:paraId="2C303377" w14:textId="71FBA9AE">
            <w:pPr>
              <w:jc w:val="center"/>
              <w:rPr>
                <w:b w:val="1"/>
                <w:bCs w:val="1"/>
                <w:color w:val="auto"/>
              </w:rPr>
            </w:pPr>
            <w:r w:rsidRPr="0C274038" w:rsidR="00EC47CB">
              <w:rPr>
                <w:b w:val="1"/>
                <w:bCs w:val="1"/>
                <w:color w:val="auto"/>
              </w:rPr>
              <w:t>Evidence</w:t>
            </w:r>
            <w:r w:rsidRPr="0C274038" w:rsidR="00A75EE4">
              <w:rPr>
                <w:b w:val="1"/>
                <w:bCs w:val="1"/>
                <w:color w:val="auto"/>
              </w:rPr>
              <w:t>/Measures</w:t>
            </w:r>
          </w:p>
          <w:p w:rsidRPr="00746581" w:rsidR="00EC47CB" w:rsidP="0C274038" w:rsidRDefault="00EC47CB" w14:paraId="5033340C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EC47CB" w:rsidP="00437AFB" w:rsidRDefault="00EC47CB" w14:paraId="07FD6833" w14:textId="0110DD46">
            <w:pPr>
              <w:rPr>
                <w:color w:val="auto"/>
              </w:rPr>
            </w:pPr>
            <w:r w:rsidRPr="0C274038" w:rsidR="00EC47CB">
              <w:rPr>
                <w:color w:val="auto"/>
              </w:rPr>
              <w:t>Please indicate what evidence you are going to collect to show impact and progression</w:t>
            </w:r>
          </w:p>
        </w:tc>
      </w:tr>
      <w:tr w:rsidRPr="00746581" w:rsidR="00746581" w:rsidTr="7829E4A8" w14:paraId="29D730A4" w14:textId="77777777">
        <w:trPr>
          <w:trHeight w:val="300"/>
        </w:trPr>
        <w:tc>
          <w:tcPr>
            <w:tcW w:w="1961" w:type="dxa"/>
            <w:tcMar/>
          </w:tcPr>
          <w:p w:rsidRPr="00746581" w:rsidR="00A75EE4" w:rsidP="026C9442" w:rsidRDefault="41609616" w14:paraId="27230AA2" w14:textId="7C79141D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  <w:r w:rsidRPr="0C274038" w:rsidR="41609616">
              <w:rPr>
                <w:b w:val="1"/>
                <w:bCs w:val="1"/>
                <w:color w:val="auto"/>
                <w:sz w:val="22"/>
                <w:szCs w:val="22"/>
              </w:rPr>
              <w:t>Priority 2</w:t>
            </w:r>
          </w:p>
          <w:p w:rsidR="026C9442" w:rsidP="0C274038" w:rsidRDefault="026C9442" w14:paraId="4D588DD9" w14:textId="13235827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</w:pPr>
          </w:p>
          <w:p w:rsidR="1E426012" w:rsidP="0C274038" w:rsidRDefault="1E426012" w14:paraId="64C6B36B" w14:textId="27F1DACE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7829E4A8" w:rsidR="1E426012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Increase attainment in writing for pupils in SIMD 1 and 2 by May 2023</w:t>
            </w:r>
            <w:r w:rsidRPr="7829E4A8" w:rsidR="260BC529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(including FME)</w:t>
            </w:r>
            <w:r w:rsidRPr="7829E4A8" w:rsidR="1E426012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.</w:t>
            </w:r>
          </w:p>
          <w:p w:rsidR="1E426012" w:rsidP="0C274038" w:rsidRDefault="624773A0" w14:paraId="3CF0C4EB" w14:textId="79E97C23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  <w:highlight w:val="yellow"/>
              </w:rPr>
            </w:pPr>
            <w:r w:rsidRPr="7829E4A8" w:rsidR="624773A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  <w:highlight w:val="yellow"/>
              </w:rPr>
              <w:t>.</w:t>
            </w:r>
          </w:p>
          <w:p w:rsidR="48B04F38" w:rsidP="0C274038" w:rsidRDefault="48B04F38" w14:paraId="43402FCD" w14:textId="517731A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  <w:highlight w:val="yellow"/>
              </w:rPr>
            </w:pPr>
            <w:r w:rsidRPr="0C274038" w:rsidR="48B04F38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  <w:highlight w:val="yellow"/>
              </w:rPr>
              <w:t>CST AUG-OCT</w:t>
            </w:r>
          </w:p>
          <w:p w:rsidR="48B04F38" w:rsidP="0C274038" w:rsidRDefault="48B04F38" w14:paraId="1E89B14E" w14:textId="2C6A3D6E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  <w:highlight w:val="yellow"/>
              </w:rPr>
            </w:pPr>
            <w:r w:rsidRPr="0C274038" w:rsidR="48B04F38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  <w:highlight w:val="yellow"/>
              </w:rPr>
              <w:t>OCT onwards- school support teacher</w:t>
            </w:r>
          </w:p>
          <w:p w:rsidR="18D0C0B7" w:rsidP="0C274038" w:rsidRDefault="18D0C0B7" w14:paraId="4236DE13" w14:textId="5E65F7CB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  <w:highlight w:val="yellow"/>
              </w:rPr>
            </w:pPr>
            <w:r w:rsidRPr="0C274038" w:rsidR="18D0C0B7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  <w:highlight w:val="yellow"/>
              </w:rPr>
              <w:t>Review Dec 2022</w:t>
            </w:r>
          </w:p>
          <w:p w:rsidR="026C9442" w:rsidP="0C274038" w:rsidRDefault="026C9442" w14:paraId="20066871" w14:textId="4693B1B4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="6F2D9F5F" w:rsidP="0C274038" w:rsidRDefault="6F2D9F5F" w14:paraId="74983007" w14:textId="61396831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  <w:highlight w:val="yellow"/>
              </w:rPr>
            </w:pPr>
          </w:p>
          <w:p w:rsidR="6F2D9F5F" w:rsidP="0C274038" w:rsidRDefault="6F2D9F5F" w14:paraId="531DB759" w14:textId="6BA1E26A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  <w:highlight w:val="yellow"/>
              </w:rPr>
            </w:pPr>
          </w:p>
          <w:p w:rsidR="026C9442" w:rsidP="7829E4A8" w:rsidRDefault="026C9442" w14:paraId="7C010E3F" w14:textId="79C4E320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Pr="00746581" w:rsidR="00A75EE4" w:rsidP="026C9442" w:rsidRDefault="00A75EE4" w14:paraId="2231DD2B" w14:textId="77777777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59E2EC6D" w14:textId="77777777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7C381567" w14:textId="77777777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48346D3B" w14:textId="77777777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64933D92" w14:textId="3346D843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3FE35C08" w14:textId="50F35818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22876384" w14:textId="3F018DC7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39A8E86E" w14:textId="1FE99556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5F12C1C2" w14:textId="6DA00E2F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304D11B1" w14:textId="17AC8D71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51BAEF3B" w14:textId="0B7899B5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2CAD5E1E" w14:textId="12006291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33D21AF6" w14:textId="1E611162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0CE4910E" w14:textId="379D7F42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3027D128" w14:textId="77777777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7441584F" w14:textId="330DE052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3B5F93FE" w14:textId="0B5067ED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40372EDB" w14:textId="6B235470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1F294920" w14:textId="6F7FFC7C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34B144E6" w14:textId="5A5DAE7D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6CC70757" w14:textId="29A980AB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24F74866" w14:textId="1031F605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458DFF6F" w14:textId="79D9F0E1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43B5C5B4" w14:textId="7FAF2336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5E4B2AA4" w14:textId="3FDCE970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1B0EA81F" w14:textId="45D5D1B8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46FD13F0" w14:textId="2FEF7E9F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6770377B" w14:textId="1A99B869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5AF1F455" w14:textId="4B8F049C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6AD5CEDA" w14:textId="3F8DA0AD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7513F5CD" w14:textId="5E5AA6F1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6739CCA2" w14:textId="216CE0CE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49658FCC" w14:textId="003240E6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287B8038" w14:textId="23200748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792C311C" w14:textId="3F8AA005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10FCED4C" w14:textId="6B86977E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1552DCD7" w14:textId="63120156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5CF7D9EE" w14:textId="0CAF5AC3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57E8EA29" w14:textId="410F2222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5E0124CE" w14:textId="2ED67FEC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2742CD6A" w14:textId="59ABEB50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6779397D" w14:textId="2342FC19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6AD2E6AA" w14:textId="3717545B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730548F8" w14:textId="305C64B8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64F4E186" w14:textId="32322991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61025957" w14:textId="652604E3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273C7AFD" w14:textId="2D06E46B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6AD878AD" w14:textId="5AF14092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7F5FA9CB" w14:textId="1EFA4AD3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5B9F0DAC" w14:textId="57FB6D45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635AF68E" w14:textId="32158AE7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74D7BCF0" w14:textId="30C41975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54175608" w14:textId="6FFD7B95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7829E4A8" w:rsidRDefault="00A75EE4" w14:paraId="765443E4" w14:textId="0E665AA5">
            <w:pPr>
              <w:pStyle w:val="Normal"/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636453B0" w14:textId="7334A85D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2859F8C2" w14:textId="07595F24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386485A1" w14:textId="71280C79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064C50D8" w14:textId="0A778344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0E1B0A19" w14:textId="1DE34C08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174ABCBF" w14:textId="7B7B8B13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33480A82" w14:textId="591381BF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1728905D" w14:textId="0A3DC8C1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7F444FC5" w14:textId="32FFBF84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4F0FCEA7" w14:textId="6C7DE48E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29021BD0" w14:textId="0220676A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24214BDC" w14:textId="1A504271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7829E4A8" w:rsidRDefault="00A75EE4" w14:paraId="6626DFD4" w14:textId="7B53BFBA">
            <w:pPr>
              <w:jc w:val="center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Pr="00746581" w:rsidR="00A75EE4" w:rsidP="7829E4A8" w:rsidRDefault="00A75EE4" w14:paraId="2DFF126D" w14:textId="4068456C">
            <w:pPr>
              <w:pStyle w:val="Normal"/>
              <w:jc w:val="center"/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</w:tc>
        <w:tc>
          <w:tcPr>
            <w:tcW w:w="1962" w:type="dxa"/>
            <w:tcMar/>
          </w:tcPr>
          <w:p w:rsidRPr="00746581" w:rsidR="00A75EE4" w:rsidP="0C274038" w:rsidRDefault="24A1AC34" w14:paraId="1D37768E" w14:textId="7F5A11D4">
            <w:pPr>
              <w:jc w:val="center"/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i w:val="1"/>
                <w:iCs w:val="1"/>
                <w:color w:val="auto"/>
                <w:sz w:val="22"/>
                <w:szCs w:val="22"/>
              </w:rPr>
            </w:pPr>
            <w:r w:rsidRPr="7829E4A8" w:rsidR="24A1AC34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i w:val="1"/>
                <w:iCs w:val="1"/>
                <w:color w:val="auto"/>
                <w:sz w:val="22"/>
                <w:szCs w:val="22"/>
              </w:rPr>
              <w:t>Raising Attainment Team</w:t>
            </w:r>
          </w:p>
          <w:p w:rsidRPr="00746581" w:rsidR="00A75EE4" w:rsidP="0C274038" w:rsidRDefault="00A75EE4" w14:paraId="4FD58780" w14:textId="6A878FE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74A4C381" w14:textId="77056F42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29217E5" w14:paraId="5A00CBBC" w14:textId="3FF672D2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i w:val="1"/>
                <w:iCs w:val="1"/>
                <w:color w:val="auto"/>
                <w:sz w:val="22"/>
                <w:szCs w:val="22"/>
              </w:rPr>
            </w:pPr>
            <w:r w:rsidRPr="0C274038" w:rsidR="029217E5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i w:val="1"/>
                <w:iCs w:val="1"/>
                <w:color w:val="auto"/>
                <w:sz w:val="22"/>
                <w:szCs w:val="22"/>
              </w:rPr>
              <w:t>PEF Teacher 1FTE</w:t>
            </w:r>
          </w:p>
          <w:p w:rsidRPr="00746581" w:rsidR="00A75EE4" w:rsidP="7829E4A8" w:rsidRDefault="029217E5" w14:paraId="632E2B78" w14:textId="22969A9F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i w:val="1"/>
                <w:iCs w:val="1"/>
                <w:color w:val="auto"/>
                <w:sz w:val="22"/>
                <w:szCs w:val="22"/>
              </w:rPr>
            </w:pPr>
            <w:r w:rsidRPr="7829E4A8" w:rsidR="029217E5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i w:val="1"/>
                <w:iCs w:val="1"/>
                <w:color w:val="auto"/>
                <w:sz w:val="22"/>
                <w:szCs w:val="22"/>
              </w:rPr>
              <w:t xml:space="preserve">(To </w:t>
            </w:r>
            <w:r w:rsidRPr="7829E4A8" w:rsidR="4DA41B16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i w:val="1"/>
                <w:iCs w:val="1"/>
                <w:color w:val="auto"/>
                <w:sz w:val="22"/>
                <w:szCs w:val="22"/>
              </w:rPr>
              <w:t>support targeted interventions</w:t>
            </w:r>
            <w:r w:rsidRPr="7829E4A8" w:rsidR="029217E5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i w:val="1"/>
                <w:iCs w:val="1"/>
                <w:color w:val="auto"/>
                <w:sz w:val="22"/>
                <w:szCs w:val="22"/>
              </w:rPr>
              <w:t>)</w:t>
            </w:r>
            <w:r w:rsidRPr="7829E4A8" w:rsidR="20E21A6E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</w:p>
          <w:p w:rsidRPr="00746581" w:rsidR="00A75EE4" w:rsidP="0C274038" w:rsidRDefault="00A75EE4" w14:paraId="16BBFBA8" w14:textId="1BEEC59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792AFA84" w14:textId="3B14C0DA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17D6AE63" w14:textId="5F1CA8F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2F0DD1F3" w14:textId="6886F89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075340B6" w14:textId="7828CD86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7301116A" w14:textId="79B52834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0EBAFE4F" w14:textId="01D6324E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3CB2A157" w14:textId="611DA25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5693BD28" w14:textId="0D18AC22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7B3D2834" w14:textId="405FA967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1E9D42B7" w14:textId="347108FC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64E6D11B" w14:textId="0254492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2EA2C7CB" w14:textId="283FB0A8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6F9F4714" w14:textId="5BD8E040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54A12E46" w14:textId="4F0EDCBF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000B10FB" w14:textId="6495149E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24C184FA" w14:textId="2E138667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7599D931" w14:textId="7FA1D18A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1DB3F37C" w14:textId="7FDB6AAD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311D61DE" w14:textId="0A93114B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2D78D7C0" w14:textId="633816D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446C6CB4" w14:textId="2ACC5D16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52EDC014" w14:textId="41FB4E83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543A5706" w14:textId="22AFAAEE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2F94DD95" w14:textId="1218C4A7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7C8B725E" w14:textId="5C8E48FE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779A7DE8" w14:textId="4E41EB7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5B98A06F" w14:textId="5CE2D494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54914BCB" w14:textId="6581F39E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609D3960" w14:textId="28B73BAC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5734D2A4" w14:textId="7467C7E4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3B6ABC92" w14:textId="563572E2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44404D44" w14:textId="5CFAA57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7C84704C" w14:textId="2F67DB3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3F4EF7BE" w14:textId="3E6A4B04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58F8B48E" w14:textId="3EA24986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65FB5509" w14:textId="7630E3C3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60F7EEC7" w14:textId="309F25CF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58BEADC2" w14:textId="0BE6690B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23CAB990" w14:textId="6C842371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7EB4A32E" w14:textId="0A76D491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2E96DCBA" w14:textId="2CFC3794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7479CF70" w14:textId="7B6CB918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3E96C669" w14:textId="0ACBAC78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6A36159C" w14:textId="2FE57EE8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5FD98C83" w14:textId="0469B060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62BC275E" w14:textId="420EB29B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7FED2DDA" w14:textId="7A9BF3F2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0D2DA16A" w14:textId="248C6887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5947EB11" w14:textId="1135A0AB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53405B7B" w14:textId="26EECDC1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0C0F40EE" w14:textId="754C8A67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01945308" w14:textId="2B61A29C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7D8ED600" w14:textId="35AF57FF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148B946A" w14:textId="0826C078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2D859E04" w14:textId="0DC03044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2DDBAD15" w14:textId="35C1E010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2B660DB0" w14:textId="2E6C76A3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7BA97F60" w14:textId="45F684E8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0763E829" w14:textId="004B0ADD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158E9122" w14:paraId="55EE1F18" w14:textId="4B38292E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  <w:r w:rsidRPr="0C274038" w:rsidR="158E9122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  <w:t>Achieve More Scotland</w:t>
            </w:r>
            <w:r w:rsidRPr="0C274038" w:rsidR="0960B7F2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  <w:t>-£</w:t>
            </w:r>
            <w:r w:rsidRPr="0C274038" w:rsidR="7189148B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  <w:t>13,725</w:t>
            </w:r>
          </w:p>
          <w:p w:rsidRPr="00746581" w:rsidR="00A75EE4" w:rsidP="0C274038" w:rsidRDefault="00A75EE4" w14:paraId="0491072C" w14:textId="2114800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040461D3" w14:textId="3ED8CA88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6A409832" w14:textId="730A4E9E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29E51387" w14:textId="189F07B4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40836023" w14:textId="503612A6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3BA13EEE" w14:textId="3D0CAB5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7829E4A8" w:rsidRDefault="20966468" w14:paraId="46A54807" w14:textId="1175E1F8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</w:tc>
        <w:tc>
          <w:tcPr>
            <w:tcW w:w="3924" w:type="dxa"/>
            <w:tcMar/>
          </w:tcPr>
          <w:p w:rsidRPr="00746581" w:rsidR="00A75EE4" w:rsidP="026C9442" w:rsidRDefault="00A75EE4" w14:paraId="0B07873F" w14:textId="11FB1F37">
            <w:pPr>
              <w:rPr>
                <w:rFonts w:eastAsia="Arial" w:cs="Arial"/>
                <w:sz w:val="22"/>
                <w:szCs w:val="22"/>
              </w:rPr>
            </w:pPr>
          </w:p>
          <w:p w:rsidRPr="00746581" w:rsidR="00A75EE4" w:rsidP="026C9442" w:rsidRDefault="00A75EE4" w14:paraId="3ACBB660" w14:textId="69CC8E50">
            <w:pPr>
              <w:rPr>
                <w:rFonts w:eastAsia="Arial" w:cs="Arial"/>
                <w:sz w:val="22"/>
                <w:szCs w:val="22"/>
              </w:rPr>
            </w:pPr>
          </w:p>
          <w:p w:rsidRPr="00746581" w:rsidR="00A75EE4" w:rsidP="007E6D34" w:rsidRDefault="612BEABD" w14:paraId="1005270B" w14:textId="08312BA6">
            <w:pPr>
              <w:pStyle w:val="ListParagraph"/>
              <w:numPr>
                <w:ilvl w:val="0"/>
                <w:numId w:val="21"/>
              </w:numPr>
              <w:rPr>
                <w:rFonts w:eastAsia="Arial" w:cs="Arial"/>
                <w:sz w:val="22"/>
                <w:szCs w:val="22"/>
              </w:rPr>
            </w:pPr>
            <w:r w:rsidRPr="0C274038" w:rsidR="612BEAB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Narrow reading gap of </w:t>
            </w:r>
            <w:r w:rsidRPr="0C274038" w:rsidR="2CDF266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2 </w:t>
            </w:r>
            <w:r w:rsidRPr="0C274038" w:rsidR="612BEAB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children in P4 from </w:t>
            </w:r>
            <w:r w:rsidRPr="0C274038" w:rsidR="72B4043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3 </w:t>
            </w:r>
            <w:r w:rsidRPr="0C274038" w:rsidR="612BEAB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year</w:t>
            </w:r>
            <w:r w:rsidRPr="0C274038" w:rsidR="23C2F80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0C274038" w:rsidR="612BEAB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behind </w:t>
            </w:r>
            <w:r w:rsidRPr="0C274038" w:rsidR="00018A8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to 2</w:t>
            </w:r>
            <w:r w:rsidRPr="0C274038" w:rsidR="4FE3CE6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C274038" w:rsidR="63C3D4A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years</w:t>
            </w:r>
            <w:r w:rsidRPr="0C274038" w:rsidR="54D9B76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behind</w:t>
            </w:r>
            <w:r w:rsidRPr="0C274038" w:rsidR="612BEAB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NLC reading standard by May 2023</w:t>
            </w:r>
            <w:r w:rsidRPr="0C274038" w:rsidR="2952964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746581" w:rsidR="00A75EE4" w:rsidP="026C9442" w:rsidRDefault="00A75EE4" w14:paraId="6643368E" w14:textId="5E98C2FD">
            <w:pPr>
              <w:rPr>
                <w:rFonts w:eastAsia="Arial" w:cs="Arial"/>
                <w:sz w:val="22"/>
                <w:szCs w:val="22"/>
              </w:rPr>
            </w:pPr>
          </w:p>
          <w:p w:rsidRPr="00746581" w:rsidR="00A75EE4" w:rsidP="007E6D34" w:rsidRDefault="2150FC59" w14:paraId="4B31258A" w14:textId="271FF747">
            <w:pPr>
              <w:pStyle w:val="ListParagraph"/>
              <w:numPr>
                <w:ilvl w:val="0"/>
                <w:numId w:val="21"/>
              </w:numPr>
              <w:rPr>
                <w:rFonts w:eastAsia="Arial" w:cs="Arial"/>
                <w:sz w:val="22"/>
                <w:szCs w:val="22"/>
              </w:rPr>
            </w:pPr>
            <w:r w:rsidRPr="7829E4A8" w:rsidR="2150FC5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Narrow reading gap of 2 children in P4 from </w:t>
            </w:r>
            <w:r w:rsidRPr="7829E4A8" w:rsidR="15F52E1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2 </w:t>
            </w:r>
            <w:r w:rsidRPr="7829E4A8" w:rsidR="2150FC5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years behind </w:t>
            </w:r>
            <w:r w:rsidRPr="7829E4A8" w:rsidR="2150FC5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to </w:t>
            </w:r>
            <w:r w:rsidRPr="7829E4A8" w:rsidR="626C4F2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</w:t>
            </w:r>
            <w:r w:rsidRPr="7829E4A8" w:rsidR="2150FC5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year behind NLC reading standard by May 2023</w:t>
            </w:r>
          </w:p>
          <w:p w:rsidRPr="00746581" w:rsidR="00A75EE4" w:rsidP="026C9442" w:rsidRDefault="00A75EE4" w14:paraId="17748B85" w14:textId="49EABE74">
            <w:pPr>
              <w:rPr>
                <w:rFonts w:eastAsia="Arial" w:cs="Arial"/>
                <w:sz w:val="22"/>
                <w:szCs w:val="22"/>
              </w:rPr>
            </w:pPr>
          </w:p>
          <w:p w:rsidRPr="00746581" w:rsidR="00A75EE4" w:rsidP="7829E4A8" w:rsidRDefault="00A75EE4" w14:paraId="10FB2D47" w14:textId="4D019A41">
            <w:pPr>
              <w:pStyle w:val="ListParagraph"/>
              <w:numPr>
                <w:ilvl w:val="0"/>
                <w:numId w:val="21"/>
              </w:numPr>
              <w:rPr>
                <w:rFonts w:eastAsia="Arial" w:cs="Arial"/>
                <w:sz w:val="22"/>
                <w:szCs w:val="22"/>
              </w:rPr>
            </w:pPr>
            <w:r w:rsidRPr="7829E4A8" w:rsidR="4F16C6D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Narrow reading gap of 3 children in P4 from 2 years behind </w:t>
            </w:r>
            <w:r w:rsidRPr="7829E4A8" w:rsidR="2FCEC3E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to 6</w:t>
            </w:r>
            <w:r w:rsidRPr="7829E4A8" w:rsidR="4F16C6D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months behind NLC reading standard by May 2023</w:t>
            </w:r>
          </w:p>
          <w:p w:rsidRPr="00746581" w:rsidR="00A75EE4" w:rsidP="026C9442" w:rsidRDefault="00A75EE4" w14:paraId="267175D8" w14:textId="58EE913D">
            <w:pPr>
              <w:rPr>
                <w:rFonts w:eastAsia="Arial" w:cs="Arial"/>
                <w:sz w:val="22"/>
                <w:szCs w:val="22"/>
              </w:rPr>
            </w:pPr>
          </w:p>
          <w:p w:rsidRPr="00746581" w:rsidR="00A75EE4" w:rsidP="026C9442" w:rsidRDefault="00A75EE4" w14:paraId="5224B7DF" w14:textId="458EBE95">
            <w:pPr>
              <w:rPr>
                <w:rFonts w:eastAsia="Arial" w:cs="Arial"/>
                <w:sz w:val="22"/>
                <w:szCs w:val="22"/>
              </w:rPr>
            </w:pPr>
          </w:p>
          <w:p w:rsidRPr="00746581" w:rsidR="00A75EE4" w:rsidP="026C9442" w:rsidRDefault="00A75EE4" w14:paraId="50146E97" w14:textId="5FE4A071">
            <w:pPr>
              <w:rPr>
                <w:rFonts w:eastAsia="Arial" w:cs="Arial"/>
                <w:sz w:val="22"/>
                <w:szCs w:val="22"/>
              </w:rPr>
            </w:pPr>
          </w:p>
          <w:p w:rsidRPr="00746581" w:rsidR="00A75EE4" w:rsidP="0C274038" w:rsidRDefault="1CE4D33D" w14:paraId="2D82B1B6" w14:textId="7240D257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7829E4A8" w:rsidR="1CE4D33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I</w:t>
            </w:r>
            <w:r w:rsidRPr="7829E4A8" w:rsidR="7464DBAE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ncrease P1 overall</w:t>
            </w:r>
            <w:r w:rsidRPr="7829E4A8" w:rsidR="1EF3E21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ACEL</w:t>
            </w:r>
            <w:r w:rsidRPr="7829E4A8" w:rsidR="7464DBAE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 attainment from </w:t>
            </w:r>
            <w:r w:rsidRPr="7829E4A8" w:rsidR="34F891A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6</w:t>
            </w:r>
            <w:r w:rsidRPr="7829E4A8" w:rsidR="6B9B72E0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7</w:t>
            </w:r>
            <w:r w:rsidRPr="7829E4A8" w:rsidR="34F891AA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% t</w:t>
            </w:r>
            <w:r w:rsidRPr="7829E4A8" w:rsidR="7464DBAE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o </w:t>
            </w:r>
            <w:r w:rsidRPr="7829E4A8" w:rsidR="032D5966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79% </w:t>
            </w:r>
            <w:r w:rsidRPr="7829E4A8" w:rsidR="77027EC8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y May 2023</w:t>
            </w:r>
          </w:p>
          <w:p w:rsidRPr="00746581" w:rsidR="00A75EE4" w:rsidP="026C9442" w:rsidRDefault="00A75EE4" w14:paraId="1E50F813" w14:textId="7F509DC3">
            <w:pPr>
              <w:rPr>
                <w:rFonts w:eastAsia="Arial" w:cs="Arial"/>
                <w:sz w:val="22"/>
                <w:szCs w:val="22"/>
              </w:rPr>
            </w:pPr>
          </w:p>
          <w:p w:rsidRPr="00746581" w:rsidR="00A75EE4" w:rsidP="026C9442" w:rsidRDefault="00A75EE4" w14:paraId="4D7603F6" w14:textId="7A855B8E">
            <w:pPr>
              <w:rPr>
                <w:rFonts w:eastAsia="Arial" w:cs="Arial"/>
                <w:sz w:val="22"/>
                <w:szCs w:val="22"/>
              </w:rPr>
            </w:pPr>
          </w:p>
          <w:p w:rsidRPr="00746581" w:rsidR="00A75EE4" w:rsidP="026C9442" w:rsidRDefault="00A75EE4" w14:paraId="6AFA25B5" w14:textId="119A63CE">
            <w:pPr>
              <w:rPr>
                <w:rFonts w:eastAsia="Arial" w:cs="Arial"/>
                <w:sz w:val="22"/>
                <w:szCs w:val="22"/>
              </w:rPr>
            </w:pPr>
          </w:p>
          <w:p w:rsidRPr="00746581" w:rsidR="00A75EE4" w:rsidP="007E6D34" w:rsidRDefault="5D3DECC5" w14:paraId="00C6929D" w14:textId="0190623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US"/>
              </w:rPr>
            </w:pPr>
            <w:r w:rsidRPr="0C274038" w:rsidR="5D3DECC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Increased outdoor activity and sports during interval and lunchtime.</w:t>
            </w:r>
          </w:p>
          <w:p w:rsidRPr="00746581" w:rsidR="00A75EE4" w:rsidP="007E6D34" w:rsidRDefault="5D3DECC5" w14:paraId="031E6A2F" w14:textId="2F95F5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US"/>
              </w:rPr>
            </w:pPr>
            <w:r w:rsidRPr="7829E4A8" w:rsidR="5D3DECC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Targeted HWB interventions for pupils finding engagement and regulation difficult</w:t>
            </w:r>
          </w:p>
          <w:p w:rsidRPr="00746581" w:rsidR="00A75EE4" w:rsidP="026C9442" w:rsidRDefault="00A75EE4" w14:paraId="3553EDC5" w14:textId="0A1600B2">
            <w:pPr>
              <w:rPr>
                <w:rFonts w:eastAsia="Arial" w:cs="Arial"/>
                <w:sz w:val="22"/>
                <w:szCs w:val="22"/>
              </w:rPr>
            </w:pPr>
          </w:p>
          <w:p w:rsidRPr="00746581" w:rsidR="00A75EE4" w:rsidP="026C9442" w:rsidRDefault="00A75EE4" w14:paraId="3100DC59" w14:textId="002CA17A">
            <w:pPr>
              <w:rPr>
                <w:rFonts w:eastAsia="Arial" w:cs="Arial"/>
                <w:sz w:val="22"/>
                <w:szCs w:val="22"/>
              </w:rPr>
            </w:pPr>
          </w:p>
          <w:p w:rsidRPr="00746581" w:rsidR="00A75EE4" w:rsidP="026C9442" w:rsidRDefault="00A75EE4" w14:paraId="33AB4A93" w14:textId="6B309C7F">
            <w:pPr>
              <w:rPr>
                <w:rFonts w:eastAsia="Arial" w:cs="Arial"/>
                <w:sz w:val="22"/>
                <w:szCs w:val="22"/>
              </w:rPr>
            </w:pPr>
          </w:p>
          <w:p w:rsidRPr="00746581" w:rsidR="00A75EE4" w:rsidP="026C9442" w:rsidRDefault="00A75EE4" w14:paraId="5547E272" w14:textId="67F0EDC5">
            <w:pPr>
              <w:rPr>
                <w:rFonts w:eastAsia="Arial" w:cs="Arial"/>
                <w:sz w:val="22"/>
                <w:szCs w:val="22"/>
              </w:rPr>
            </w:pPr>
          </w:p>
          <w:p w:rsidRPr="00746581" w:rsidR="00A75EE4" w:rsidP="026C9442" w:rsidRDefault="00A75EE4" w14:paraId="2E5692A4" w14:textId="3635AD8F">
            <w:pPr>
              <w:rPr>
                <w:rFonts w:eastAsia="Arial" w:cs="Arial"/>
                <w:sz w:val="22"/>
                <w:szCs w:val="22"/>
              </w:rPr>
            </w:pPr>
          </w:p>
          <w:p w:rsidRPr="00746581" w:rsidR="00A75EE4" w:rsidP="026C9442" w:rsidRDefault="00A75EE4" w14:paraId="14C35F3E" w14:textId="4FBE44D2">
            <w:pPr>
              <w:rPr>
                <w:rFonts w:eastAsia="Arial" w:cs="Arial"/>
                <w:sz w:val="22"/>
                <w:szCs w:val="22"/>
              </w:rPr>
            </w:pPr>
          </w:p>
          <w:p w:rsidRPr="00746581" w:rsidR="00A75EE4" w:rsidP="026C9442" w:rsidRDefault="00A75EE4" w14:paraId="624A3274" w14:textId="255CEDBF">
            <w:pPr>
              <w:rPr>
                <w:rFonts w:eastAsia="Arial" w:cs="Arial"/>
                <w:sz w:val="22"/>
                <w:szCs w:val="22"/>
              </w:rPr>
            </w:pPr>
          </w:p>
          <w:p w:rsidRPr="00746581" w:rsidR="00A75EE4" w:rsidP="026C9442" w:rsidRDefault="00A75EE4" w14:paraId="353B9513" w14:textId="234642BD">
            <w:pPr>
              <w:rPr>
                <w:rFonts w:eastAsia="Arial" w:cs="Arial"/>
                <w:sz w:val="22"/>
                <w:szCs w:val="22"/>
              </w:rPr>
            </w:pPr>
          </w:p>
          <w:p w:rsidRPr="00746581" w:rsidR="00A75EE4" w:rsidP="026C9442" w:rsidRDefault="00A75EE4" w14:paraId="4DC9017E" w14:textId="1A8ECE91">
            <w:pPr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</w:p>
        </w:tc>
        <w:tc>
          <w:tcPr>
            <w:tcW w:w="3923" w:type="dxa"/>
            <w:tcMar/>
          </w:tcPr>
          <w:p w:rsidR="026C9442" w:rsidP="0C274038" w:rsidRDefault="026C9442" w14:paraId="292D189F" w14:textId="0B18363F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="026C9442" w:rsidP="0C274038" w:rsidRDefault="026C9442" w14:paraId="2BACA49E" w14:textId="6937E4E0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6F304E2B" w14:paraId="7F793193" w14:textId="27F1A876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7829E4A8" w:rsidR="6F304E2B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Three sessions of Read, Write Inc literacy intervention per week delivered by </w:t>
            </w:r>
            <w:r w:rsidRPr="7829E4A8" w:rsidR="7CC59DE2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additional class teacher</w:t>
            </w:r>
          </w:p>
          <w:p w:rsidRPr="00746581" w:rsidR="00A75EE4" w:rsidP="7829E4A8" w:rsidRDefault="00A75EE4" w14:paraId="28885792" w14:textId="73584608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5D0E04CF" w14:textId="30055AAB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208D5F18" w14:paraId="5F493BA7" w14:textId="175DC00C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7829E4A8" w:rsidR="208D5F18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PEF supporting </w:t>
            </w:r>
            <w:r w:rsidRPr="7829E4A8" w:rsidR="51833E8C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target groups</w:t>
            </w:r>
            <w:r w:rsidRPr="7829E4A8" w:rsidR="208D5F18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of children during all taught writing sessions</w:t>
            </w:r>
            <w:r w:rsidRPr="7829E4A8" w:rsidR="7BE3934B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using new pedagogical approach</w:t>
            </w:r>
          </w:p>
          <w:p w:rsidRPr="00746581" w:rsidR="00A75EE4" w:rsidP="0C274038" w:rsidRDefault="00A75EE4" w14:paraId="6BF8557E" w14:textId="73B8CF3D">
            <w:pPr>
              <w:spacing w:line="259" w:lineRule="auto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2283FC0E" w14:textId="3B74931D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3FDBCACF" w14:textId="2D3F76A8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528B1CD3" w14:textId="440D3336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B990C41" w14:paraId="2ABEC101" w14:textId="1D993CE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7829E4A8" w:rsidR="0B990C41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Three weekly support sessions from Cluster SAC resource</w:t>
            </w:r>
            <w:r w:rsidRPr="7829E4A8" w:rsidR="39814647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teachers</w:t>
            </w:r>
            <w:r w:rsidRPr="7829E4A8" w:rsidR="5360B087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</w:t>
            </w:r>
          </w:p>
          <w:p w:rsidRPr="00746581" w:rsidR="00A75EE4" w:rsidP="0C274038" w:rsidRDefault="00A75EE4" w14:paraId="04D828CE" w14:textId="31A41F62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7585541F" w14:textId="2D3EA6EE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6CE5521B" w14:textId="62AD440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3D3076F7" w14:textId="75975B3E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5EEE7148" w14:textId="5FF4BC30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3640B869" w14:paraId="715C950C" w14:textId="49380148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7829E4A8" w:rsidR="4D504B21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Additional </w:t>
            </w:r>
            <w:r w:rsidRPr="7829E4A8" w:rsidR="3640B86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support</w:t>
            </w:r>
            <w:r w:rsidRPr="7829E4A8" w:rsidR="3B24EC3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for</w:t>
            </w:r>
            <w:r w:rsidRPr="7829E4A8" w:rsidR="3640B86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targets groups of children during all taught writing sessions</w:t>
            </w:r>
            <w:r w:rsidRPr="7829E4A8" w:rsidR="17333B07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using new pedagogical approach</w:t>
            </w:r>
          </w:p>
          <w:p w:rsidRPr="00746581" w:rsidR="00A75EE4" w:rsidP="0C274038" w:rsidRDefault="00A75EE4" w14:paraId="59CB199D" w14:textId="066E6D0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7829E4A8" w:rsidRDefault="00A75EE4" w14:paraId="25B16E94" w14:textId="2E3D31A0">
            <w:pPr>
              <w:pStyle w:val="Normal"/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29CB00D9" w14:paraId="0518226F" w14:textId="55D9D72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7829E4A8" w:rsidR="29CB00D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Three weekly support sessions from Cluster SAC resource</w:t>
            </w:r>
            <w:r w:rsidRPr="7829E4A8" w:rsidR="60B333D8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teachers</w:t>
            </w:r>
          </w:p>
          <w:p w:rsidRPr="00746581" w:rsidR="00A75EE4" w:rsidP="0C274038" w:rsidRDefault="00A75EE4" w14:paraId="5F8448A7" w14:textId="4AD9E0EE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0984DB31" w14:textId="77A26C56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2FCB7E79" w14:textId="1A0EB496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678113C7" w14:textId="578BCC21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3D32EDE6" w14:textId="6985040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59ECD30C" w14:textId="5135303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2D6EF643" w14:paraId="7A0FA9E8" w14:textId="537ABE76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7829E4A8" w:rsidR="418B829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Universal and Additional</w:t>
            </w:r>
            <w:r w:rsidRPr="7829E4A8" w:rsidR="2D6EF643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support targets groups of children during all taught writing sessions</w:t>
            </w:r>
            <w:r w:rsidRPr="7829E4A8" w:rsidR="7C4BF8EB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using new pedagogical approach</w:t>
            </w:r>
          </w:p>
          <w:p w:rsidRPr="00746581" w:rsidR="00A75EE4" w:rsidP="0C274038" w:rsidRDefault="00A75EE4" w14:paraId="445344B2" w14:textId="5643A13F">
            <w:pPr>
              <w:spacing w:line="259" w:lineRule="auto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7829E4A8" w:rsidRDefault="00A75EE4" w14:paraId="69752B38" w14:textId="27214D4F">
            <w:pPr>
              <w:pStyle w:val="Normal"/>
              <w:spacing w:line="259" w:lineRule="auto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0A9428F5" w14:textId="7F5974B7">
            <w:pPr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26EF1A66" w14:textId="70D82E6B">
            <w:pPr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2F386A8D" w14:textId="0A632EF1">
            <w:pPr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63408648" w14:textId="3A1C0FD7">
            <w:pPr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Pr="00746581" w:rsidR="00A75EE4" w:rsidP="0C274038" w:rsidRDefault="4476E53C" w14:paraId="00631F7C" w14:textId="4FCB3826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4476E53C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Provide equitable access to physical activity and sports </w:t>
            </w:r>
            <w:r w:rsidRPr="0C274038" w:rsidR="06934586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for all through organised</w:t>
            </w:r>
            <w:r w:rsidRPr="0C274038" w:rsidR="652FA996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daily</w:t>
            </w:r>
            <w:r w:rsidRPr="0C274038" w:rsidR="06934586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lunchtime activities and </w:t>
            </w:r>
            <w:r w:rsidRPr="0C274038" w:rsidR="4094AD3E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weekly </w:t>
            </w:r>
            <w:r w:rsidRPr="0C274038" w:rsidR="06934586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outdoor </w:t>
            </w:r>
            <w:r w:rsidRPr="0C274038" w:rsidR="044BC141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PE</w:t>
            </w:r>
            <w:r w:rsidRPr="0C274038" w:rsidR="7E53C64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with sports coaches</w:t>
            </w:r>
          </w:p>
          <w:p w:rsidR="7E53C64F" w:rsidP="7829E4A8" w:rsidRDefault="7E53C64F" w14:paraId="3067D07C" w14:textId="5AC677AA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7829E4A8" w:rsidR="7E53C64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Provide HWB support to pupils who are h</w:t>
            </w:r>
            <w:r w:rsidRPr="7829E4A8" w:rsidR="66071FE7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ighlighted as a concern on </w:t>
            </w:r>
            <w:r w:rsidRPr="7829E4A8" w:rsidR="6B47A2EB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through pupil progress meetings</w:t>
            </w:r>
          </w:p>
          <w:p w:rsidRPr="00746581" w:rsidR="00A75EE4" w:rsidP="0C274038" w:rsidRDefault="00A75EE4" w14:paraId="0E234BA6" w14:textId="6769E7E7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3FFA9C8B" w14:textId="2500A68D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618ED835" w14:paraId="7E0D7889" w14:textId="69A16FE3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  <w:u w:val="single"/>
              </w:rPr>
            </w:pPr>
            <w:r w:rsidRPr="0C274038" w:rsidR="618ED835">
              <w:rPr>
                <w:rFonts w:ascii="Calibri" w:hAnsi="Calibri" w:eastAsia="ＭＳ ゴシック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  <w:u w:val="single"/>
              </w:rPr>
              <w:t>School Leadership</w:t>
            </w:r>
          </w:p>
          <w:p w:rsidRPr="00746581" w:rsidR="00A75EE4" w:rsidP="0C274038" w:rsidRDefault="618ED835" w14:paraId="6F1CE669" w14:textId="10355D06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7829E4A8" w:rsidR="618ED83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Allocate PEF expenditure to support target group of pupils in social and emotional health through working with </w:t>
            </w:r>
            <w:r w:rsidRPr="7829E4A8" w:rsidR="2FCEEC5F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Bernardo’s</w:t>
            </w:r>
            <w:r w:rsidRPr="7829E4A8" w:rsidR="618ED83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.</w:t>
            </w:r>
          </w:p>
          <w:p w:rsidRPr="00746581" w:rsidR="00A75EE4" w:rsidP="0C274038" w:rsidRDefault="00A75EE4" w14:paraId="7ABAF058" w14:textId="5FFB72CD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</w:p>
          <w:p w:rsidRPr="00746581" w:rsidR="00A75EE4" w:rsidP="0C274038" w:rsidRDefault="618ED835" w14:paraId="2429D8B2" w14:textId="1B8CD9A0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7829E4A8" w:rsidR="618ED83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 xml:space="preserve">Continue to work in partnership with </w:t>
            </w:r>
            <w:r w:rsidRPr="7829E4A8" w:rsidR="6E74ABFD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cluste</w:t>
            </w:r>
            <w:r w:rsidRPr="7829E4A8" w:rsidR="618ED835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r to support families in setting good routines for school attendance and establishing good relationships with school.</w:t>
            </w:r>
          </w:p>
          <w:p w:rsidRPr="00746581" w:rsidR="00A75EE4" w:rsidP="0C274038" w:rsidRDefault="00A75EE4" w14:paraId="334B2D85" w14:textId="2B6D4CF6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</w:tc>
        <w:tc>
          <w:tcPr>
            <w:tcW w:w="3924" w:type="dxa"/>
            <w:tcMar/>
          </w:tcPr>
          <w:p w:rsidR="026C9442" w:rsidP="0C274038" w:rsidRDefault="026C9442" w14:paraId="0A7F1337" w14:textId="47980FEE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="026C9442" w:rsidP="0C274038" w:rsidRDefault="026C9442" w14:paraId="4BE91A96" w14:textId="7B3A0115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2DFC0859" w14:paraId="6C25C52D" w14:textId="1D2643A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053D366B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Pre/Post YARC </w:t>
            </w:r>
            <w:r w:rsidRPr="0C274038" w:rsidR="7BE2127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Assessments</w:t>
            </w:r>
          </w:p>
          <w:p w:rsidRPr="00746581" w:rsidR="00A75EE4" w:rsidP="0C274038" w:rsidRDefault="2DFC0859" w14:paraId="68546B29" w14:textId="353CBF0D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053D366B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Read, Write Inc Assessments</w:t>
            </w:r>
          </w:p>
          <w:p w:rsidRPr="00746581" w:rsidR="00A75EE4" w:rsidP="0C274038" w:rsidRDefault="2DFC0859" w14:paraId="2753FEF2" w14:textId="7F5C29AE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053D366B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Termly PM Benchmarking</w:t>
            </w:r>
          </w:p>
          <w:p w:rsidRPr="00746581" w:rsidR="00A75EE4" w:rsidP="0C274038" w:rsidRDefault="7CC1D28E" w14:paraId="73A35EA6" w14:textId="129FE582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0B73DA26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Teacher Professional Judgement in</w:t>
            </w:r>
            <w:r w:rsidRPr="0C274038" w:rsidR="42212DA8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December and May.</w:t>
            </w:r>
          </w:p>
          <w:p w:rsidRPr="00746581" w:rsidR="00A75EE4" w:rsidP="026C9442" w:rsidRDefault="00A75EE4" w14:paraId="1D50E4BB" w14:textId="00D469AC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5C5D67D6" w14:textId="4F9B10DF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3AA6E72C" w14:textId="7DCCD513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2E4AA4D6" w14:textId="1EA3CCF9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04084767" w14:textId="508A780E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5ACA5829" w14:textId="5D42E3AD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10F5E6C2" w14:textId="1D04F79C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04E56CBA" w14:textId="08ADBA03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124EB6BA" w14:textId="4197D2AE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2392F186" w14:textId="442AE65B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22B9E6D0" w14:textId="53D905B3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2C620BDA" w14:textId="58686419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C274038" w:rsidRDefault="4BF6EB67" w14:paraId="403092F7" w14:textId="3284C56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3DE8621B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Pre/Post YARC </w:t>
            </w:r>
            <w:r w:rsidRPr="0C274038" w:rsidR="35E9BE45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Assessments</w:t>
            </w:r>
          </w:p>
          <w:p w:rsidRPr="00746581" w:rsidR="00A75EE4" w:rsidP="0C274038" w:rsidRDefault="4BF6EB67" w14:paraId="67D2A7CB" w14:textId="1D8D1A9E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3DE8621B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Termly PM Benchmarking</w:t>
            </w:r>
            <w:r w:rsidRPr="0C274038" w:rsidR="5C3010CE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and PIRA Assessments.</w:t>
            </w:r>
          </w:p>
          <w:p w:rsidRPr="00746581" w:rsidR="00A75EE4" w:rsidP="0C274038" w:rsidRDefault="4BF6EB67" w14:paraId="16CBEBCD" w14:textId="5AE22DC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3DE8621B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Teacher Professional Judgement in</w:t>
            </w:r>
            <w:r w:rsidRPr="0C274038" w:rsidR="2EBEDDF5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December and May</w:t>
            </w:r>
          </w:p>
          <w:p w:rsidRPr="00746581" w:rsidR="00A75EE4" w:rsidP="0C274038" w:rsidRDefault="00A75EE4" w14:paraId="0DBE724F" w14:textId="5ED586FA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334489F2" w14:paraId="7B0F4DE5" w14:textId="478BFBE2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7829E4A8" w:rsidR="63074545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Termly Assessed writing using </w:t>
            </w:r>
            <w:r w:rsidRPr="7829E4A8" w:rsidR="771D39FC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Chryston</w:t>
            </w:r>
            <w:r w:rsidRPr="7829E4A8" w:rsidR="63074545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PS writing criteria</w:t>
            </w:r>
          </w:p>
          <w:p w:rsidRPr="00746581" w:rsidR="00A75EE4" w:rsidP="0C274038" w:rsidRDefault="334489F2" w14:paraId="6664BB4E" w14:textId="2358E684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63074545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Teacher Professional Judgement in </w:t>
            </w:r>
            <w:r w:rsidRPr="0C274038" w:rsidR="3406E59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December and May</w:t>
            </w:r>
          </w:p>
          <w:p w:rsidRPr="00746581" w:rsidR="00A75EE4" w:rsidP="0C274038" w:rsidRDefault="00A75EE4" w14:paraId="07BFC41D" w14:textId="7EF3665A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30BE147A" w14:textId="3D8C82B6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42D53717" w14:textId="60A4D68F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6E11AD68" w14:paraId="162E010E" w14:textId="4F7E4313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7851B2F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Pre/Post YARC </w:t>
            </w:r>
            <w:r w:rsidRPr="0C274038" w:rsidR="35F9464A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Assessments</w:t>
            </w:r>
          </w:p>
          <w:p w:rsidRPr="00746581" w:rsidR="00A75EE4" w:rsidP="0C274038" w:rsidRDefault="51774A10" w14:paraId="3DF368DC" w14:textId="3EACE46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28FDF81E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Termly PM Benchmarking and PIRA Assessments</w:t>
            </w:r>
          </w:p>
          <w:p w:rsidRPr="00746581" w:rsidR="00A75EE4" w:rsidP="0C274038" w:rsidRDefault="6E11AD68" w14:paraId="21C6184E" w14:textId="5BFB1DC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7851B2F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Teacher Professional Judgement in </w:t>
            </w:r>
            <w:r w:rsidRPr="0C274038" w:rsidR="260102C1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December and May</w:t>
            </w:r>
          </w:p>
          <w:p w:rsidRPr="00746581" w:rsidR="00A75EE4" w:rsidP="0C274038" w:rsidRDefault="00A75EE4" w14:paraId="048C126D" w14:textId="0A6FB36F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1B176DAE" w14:textId="4EA302E2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2F5166EC" w14:textId="4DB80B5C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39D9DFC4" w14:textId="7666B091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1D44E566" w14:paraId="27727D6C" w14:textId="60F45153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7829E4A8" w:rsidR="7F6E7EB1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Termly Assessed writing using </w:t>
            </w:r>
            <w:r w:rsidRPr="7829E4A8" w:rsidR="221916F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Chryston</w:t>
            </w:r>
            <w:r w:rsidRPr="7829E4A8" w:rsidR="7F6E7EB1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PS writing criteria</w:t>
            </w:r>
          </w:p>
          <w:p w:rsidRPr="00746581" w:rsidR="00A75EE4" w:rsidP="0C274038" w:rsidRDefault="1D44E566" w14:paraId="27A4CA4E" w14:textId="2A5B18D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7F6E7EB1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Teacher Professional Judgement in </w:t>
            </w:r>
            <w:r w:rsidRPr="0C274038" w:rsidR="2D70CF96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December and May</w:t>
            </w:r>
          </w:p>
          <w:p w:rsidRPr="00746581" w:rsidR="00A75EE4" w:rsidP="0C274038" w:rsidRDefault="00A75EE4" w14:paraId="2BC660E5" w14:textId="2C0D5803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246E2881" w14:textId="074BA07C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1AC591EA" w14:textId="02BE220B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21524984" w14:textId="670731FF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01007682" w14:textId="333BD923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498422B5" w14:paraId="7E279CD0" w14:textId="136B8E0F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4EAD51A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Pre/Post YARC </w:t>
            </w:r>
            <w:r w:rsidRPr="0C274038" w:rsidR="452C5850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Assessments</w:t>
            </w:r>
          </w:p>
          <w:p w:rsidRPr="00746581" w:rsidR="00A75EE4" w:rsidP="0C274038" w:rsidRDefault="07C0A709" w14:paraId="1F4E55FB" w14:textId="46675C13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0992D6AA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Termly PM Benchmarking and PIRA Assessments</w:t>
            </w:r>
          </w:p>
          <w:p w:rsidRPr="00746581" w:rsidR="00A75EE4" w:rsidP="0C274038" w:rsidRDefault="498422B5" w14:paraId="145ED226" w14:textId="38E40131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4EAD51AD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Teacher Professional Judgement in </w:t>
            </w:r>
            <w:r w:rsidRPr="0C274038" w:rsidR="2BE9DEE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December and May</w:t>
            </w:r>
          </w:p>
          <w:p w:rsidRPr="00746581" w:rsidR="00A75EE4" w:rsidP="0C274038" w:rsidRDefault="00A75EE4" w14:paraId="69AE2B1D" w14:textId="2301B3C7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069ACF47" w14:textId="066568CD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7400D652" w14:textId="2E98CB01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331163DF" w14:textId="000B9DA4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C274038" w:rsidRDefault="00A75EE4" w14:paraId="410B229A" w14:textId="4A8CFAF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19576A75" w14:textId="462D264E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1B79AF7F" w14:textId="48A98E19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145ABD0F" w14:textId="3909F352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4E6D3F8A" w14:textId="0FDB218B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1D797D6F" w14:textId="6FE91CC7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0353E13E" w14:textId="6E6F69EC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C274038" w:rsidRDefault="4DEE52BF" w14:paraId="6D106396" w14:textId="1C0C93B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4DEE52B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Ongoing assessment/ benchmarking</w:t>
            </w:r>
          </w:p>
          <w:p w:rsidRPr="00746581" w:rsidR="00A75EE4" w:rsidP="0C274038" w:rsidRDefault="7C85150C" w14:paraId="26127764" w14:textId="0822FC7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7C85150C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Observation of pupil learning</w:t>
            </w:r>
          </w:p>
          <w:p w:rsidRPr="00746581" w:rsidR="00A75EE4" w:rsidP="0C274038" w:rsidRDefault="4DEE52BF" w14:paraId="44E8C88E" w14:textId="02C4FD1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4DEE52BF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 xml:space="preserve"> Moderation of writing with cluster schools</w:t>
            </w:r>
          </w:p>
          <w:p w:rsidRPr="00746581" w:rsidR="00A75EE4" w:rsidP="0C274038" w:rsidRDefault="77BA7561" w14:paraId="3B30C61B" w14:textId="749854D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77BA7561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Teacher professional judgement December and May</w:t>
            </w:r>
          </w:p>
          <w:p w:rsidRPr="00746581" w:rsidR="00A75EE4" w:rsidP="0C274038" w:rsidRDefault="0A53C659" w14:paraId="448E032C" w14:textId="2C9EEDC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</w:pPr>
            <w:r w:rsidRPr="0C274038" w:rsidR="0A53C659">
              <w:rPr>
                <w:rFonts w:ascii="Calibri" w:hAnsi="Calibri" w:eastAsia="ＭＳ ゴシック" w:cs="Times New Roman" w:asciiTheme="majorAscii" w:hAnsiTheme="majorAscii" w:eastAsiaTheme="majorEastAsia" w:cstheme="majorBidi"/>
                <w:color w:val="auto"/>
                <w:sz w:val="22"/>
                <w:szCs w:val="22"/>
              </w:rPr>
              <w:t>SNSA</w:t>
            </w:r>
          </w:p>
          <w:p w:rsidRPr="00746581" w:rsidR="00A75EE4" w:rsidP="026C9442" w:rsidRDefault="00A75EE4" w14:paraId="20E4A6FF" w14:textId="30FCCC05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1D637B34" w14:textId="1826F82C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3B18769F" w14:textId="09CF0BEE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69A7670C" w14:textId="67F45727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07E6D34" w:rsidRDefault="385564BD" w14:paraId="367DB71C" w14:textId="3965940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C274038" w:rsidR="385564B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Pupil/ Parent surveys</w:t>
            </w:r>
          </w:p>
          <w:p w:rsidRPr="00746581" w:rsidR="00A75EE4" w:rsidP="007E6D34" w:rsidRDefault="385564BD" w14:paraId="14B3BCEE" w14:textId="4B34C5E6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C274038" w:rsidR="385564B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Tracking of pupil HWB (GMWP)</w:t>
            </w:r>
          </w:p>
          <w:p w:rsidRPr="00746581" w:rsidR="00A75EE4" w:rsidP="007E6D34" w:rsidRDefault="385564BD" w14:paraId="64ADBF0C" w14:textId="3BB082A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C274038" w:rsidR="385564B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Minimal violent incidents recorded</w:t>
            </w:r>
          </w:p>
          <w:p w:rsidRPr="00746581" w:rsidR="00A75EE4" w:rsidP="007E6D34" w:rsidRDefault="15BF3771" w14:paraId="34BCB61C" w14:textId="7CC00B79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C274038" w:rsidR="15BF377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Attendance data</w:t>
            </w:r>
          </w:p>
          <w:p w:rsidRPr="00746581" w:rsidR="00A75EE4" w:rsidP="026C9442" w:rsidRDefault="00A75EE4" w14:paraId="2BCD5CEF" w14:textId="35076847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445F0883" w14:textId="4BC5D327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2B0B03B2" w14:textId="141AF629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7C0CC4ED" w14:textId="3CC0FD2A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00A75EE4" w14:paraId="1CF14D9D" w14:textId="403D0E5E">
            <w:pPr>
              <w:rPr>
                <w:color w:val="auto"/>
                <w:sz w:val="22"/>
                <w:szCs w:val="22"/>
              </w:rPr>
            </w:pPr>
          </w:p>
          <w:p w:rsidRPr="00746581" w:rsidR="00A75EE4" w:rsidP="026C9442" w:rsidRDefault="5A4FC201" w14:paraId="6891C511" w14:textId="2773DACB">
            <w:pPr>
              <w:rPr>
                <w:rFonts w:cs="Arial"/>
                <w:b w:val="1"/>
                <w:bCs w:val="1"/>
              </w:rPr>
            </w:pPr>
            <w:r w:rsidRPr="0C274038" w:rsidR="5A4FC201">
              <w:rPr>
                <w:rFonts w:cs="Arial"/>
                <w:b w:val="1"/>
                <w:bCs w:val="1"/>
              </w:rPr>
              <w:t>Short term</w:t>
            </w:r>
          </w:p>
          <w:p w:rsidRPr="00746581" w:rsidR="00A75EE4" w:rsidP="0C274038" w:rsidRDefault="5A4FC201" w14:paraId="544FB925" w14:textId="245B6963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5A4FC20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Attendance data ongoing monitoring of target group</w:t>
            </w:r>
          </w:p>
          <w:p w:rsidRPr="00746581" w:rsidR="00A75EE4" w:rsidP="026C9442" w:rsidRDefault="00A75EE4" w14:paraId="271575E9" w14:textId="2C942941">
            <w:pPr>
              <w:rPr>
                <w:rFonts w:cs="Arial"/>
                <w:b w:val="1"/>
                <w:bCs w:val="1"/>
              </w:rPr>
            </w:pPr>
          </w:p>
          <w:p w:rsidRPr="00746581" w:rsidR="00A75EE4" w:rsidP="026C9442" w:rsidRDefault="5A4FC201" w14:paraId="492AE84B" w14:textId="063B53FB">
            <w:pPr>
              <w:rPr>
                <w:rFonts w:cs="Arial"/>
                <w:b w:val="1"/>
                <w:bCs w:val="1"/>
              </w:rPr>
            </w:pPr>
            <w:r w:rsidRPr="0C274038" w:rsidR="5A4FC201">
              <w:rPr>
                <w:rFonts w:cs="Arial"/>
                <w:b w:val="1"/>
                <w:bCs w:val="1"/>
              </w:rPr>
              <w:t>Medium Term</w:t>
            </w:r>
          </w:p>
          <w:p w:rsidRPr="00746581" w:rsidR="00A75EE4" w:rsidP="0C274038" w:rsidRDefault="5A4FC201" w14:paraId="7FBF2AAF" w14:textId="457A6243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5A4FC20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Outcome Star for target pupils (Oct 2022-Jan 2023)</w:t>
            </w:r>
          </w:p>
          <w:p w:rsidRPr="00746581" w:rsidR="00A75EE4" w:rsidP="026C9442" w:rsidRDefault="00A75EE4" w14:paraId="583875E5" w14:textId="14D6BC85">
            <w:pPr>
              <w:rPr>
                <w:rFonts w:cs="Arial"/>
                <w:b w:val="1"/>
                <w:bCs w:val="1"/>
              </w:rPr>
            </w:pPr>
          </w:p>
          <w:p w:rsidRPr="00746581" w:rsidR="00A75EE4" w:rsidP="026C9442" w:rsidRDefault="00A75EE4" w14:paraId="3F06F77D" w14:textId="44A65C98">
            <w:pPr>
              <w:rPr>
                <w:rFonts w:cs="Arial"/>
                <w:b w:val="1"/>
                <w:bCs w:val="1"/>
              </w:rPr>
            </w:pPr>
          </w:p>
          <w:p w:rsidRPr="00746581" w:rsidR="00A75EE4" w:rsidP="026C9442" w:rsidRDefault="00A75EE4" w14:paraId="0A2D31A1" w14:textId="3F488A7D">
            <w:pPr>
              <w:rPr>
                <w:rFonts w:cs="Arial"/>
                <w:b w:val="1"/>
                <w:bCs w:val="1"/>
              </w:rPr>
            </w:pPr>
          </w:p>
          <w:p w:rsidRPr="00746581" w:rsidR="00A75EE4" w:rsidP="026C9442" w:rsidRDefault="5A4FC201" w14:paraId="2643C940" w14:textId="2AE91A34">
            <w:pPr>
              <w:rPr>
                <w:rFonts w:cs="Arial"/>
                <w:b w:val="1"/>
                <w:bCs w:val="1"/>
              </w:rPr>
            </w:pPr>
            <w:r w:rsidRPr="0C274038" w:rsidR="5A4FC201">
              <w:rPr>
                <w:rFonts w:cs="Arial"/>
                <w:b w:val="1"/>
                <w:bCs w:val="1"/>
              </w:rPr>
              <w:t>Long Term</w:t>
            </w:r>
          </w:p>
          <w:p w:rsidRPr="00746581" w:rsidR="00A75EE4" w:rsidP="0C274038" w:rsidRDefault="5A4FC201" w14:paraId="41E53ED3" w14:textId="7EB33961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5A4FC20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1.3 HGIOS self-evaluation</w:t>
            </w:r>
          </w:p>
          <w:p w:rsidRPr="00746581" w:rsidR="00A75EE4" w:rsidP="0C274038" w:rsidRDefault="5A4FC201" w14:paraId="3996CE0D" w14:textId="18BDDBC4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7829E4A8" w:rsidR="5A4FC20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Pre/Post GMWP (Sept/April)</w:t>
            </w:r>
          </w:p>
          <w:p w:rsidRPr="00746581" w:rsidR="00A75EE4" w:rsidP="0C274038" w:rsidRDefault="5A4FC201" w14:paraId="7B04259A" w14:textId="6AF02E74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5A4FC20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Learner feedback-May 2023</w:t>
            </w:r>
          </w:p>
          <w:p w:rsidRPr="00746581" w:rsidR="00A75EE4" w:rsidP="0C274038" w:rsidRDefault="5A4FC201" w14:paraId="508616CD" w14:textId="1AADFA06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5A4FC20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Parent feedback-May 2023</w:t>
            </w:r>
          </w:p>
          <w:p w:rsidRPr="00746581" w:rsidR="00A75EE4" w:rsidP="0C274038" w:rsidRDefault="5A4FC201" w14:paraId="5FD2D854" w14:textId="626C8FE9">
            <w:pPr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</w:pPr>
            <w:r w:rsidRPr="0C274038" w:rsidR="5A4FC201">
              <w:rPr>
                <w:rFonts w:ascii="Calibri" w:hAnsi="Calibri" w:eastAsia="ＭＳ ゴシック" w:cs="Times New Roman" w:asciiTheme="majorAscii" w:hAnsiTheme="majorAscii" w:eastAsiaTheme="majorEastAsia" w:cstheme="majorBidi"/>
                <w:sz w:val="22"/>
                <w:szCs w:val="22"/>
              </w:rPr>
              <w:t>Teacher feedback-May 2023</w:t>
            </w:r>
          </w:p>
          <w:p w:rsidRPr="00746581" w:rsidR="00A75EE4" w:rsidP="026C9442" w:rsidRDefault="00A75EE4" w14:paraId="661E0CA0" w14:textId="5C6836A0">
            <w:pPr>
              <w:rPr>
                <w:color w:val="auto"/>
                <w:sz w:val="22"/>
                <w:szCs w:val="22"/>
              </w:rPr>
            </w:pPr>
          </w:p>
        </w:tc>
      </w:tr>
      <w:bookmarkEnd w:id="0"/>
    </w:tbl>
    <w:p w:rsidR="00746581" w:rsidP="00CC74FE" w:rsidRDefault="00746581" w14:paraId="6369A3D7" w14:textId="77777777">
      <w:pPr>
        <w:jc w:val="center"/>
        <w:rPr>
          <w:b w:val="1"/>
          <w:bCs w:val="1"/>
          <w:color w:val="auto"/>
          <w:sz w:val="28"/>
          <w:szCs w:val="28"/>
        </w:rPr>
      </w:pPr>
    </w:p>
    <w:p w:rsidR="00746581" w:rsidP="00CC74FE" w:rsidRDefault="00746581" w14:paraId="552FE8A2" w14:textId="77777777">
      <w:pPr>
        <w:jc w:val="center"/>
        <w:rPr>
          <w:b w:val="1"/>
          <w:bCs w:val="1"/>
          <w:color w:val="auto"/>
          <w:sz w:val="28"/>
          <w:szCs w:val="28"/>
        </w:rPr>
      </w:pPr>
    </w:p>
    <w:p w:rsidR="00746581" w:rsidP="00CC74FE" w:rsidRDefault="00746581" w14:paraId="56A7792C" w14:textId="77777777">
      <w:pPr>
        <w:jc w:val="center"/>
        <w:rPr>
          <w:b w:val="1"/>
          <w:bCs w:val="1"/>
          <w:color w:val="auto"/>
          <w:sz w:val="28"/>
          <w:szCs w:val="28"/>
        </w:rPr>
      </w:pPr>
    </w:p>
    <w:p w:rsidR="00746581" w:rsidP="00CC74FE" w:rsidRDefault="00746581" w14:paraId="4D368BE3" w14:textId="77777777">
      <w:pPr>
        <w:jc w:val="center"/>
        <w:rPr>
          <w:b w:val="1"/>
          <w:bCs w:val="1"/>
          <w:color w:val="auto"/>
          <w:sz w:val="28"/>
          <w:szCs w:val="28"/>
        </w:rPr>
      </w:pPr>
    </w:p>
    <w:p w:rsidR="00746581" w:rsidP="00CC74FE" w:rsidRDefault="00746581" w14:paraId="0A0F44CE" w14:textId="77777777">
      <w:pPr>
        <w:jc w:val="center"/>
        <w:rPr>
          <w:b w:val="1"/>
          <w:bCs w:val="1"/>
          <w:color w:val="auto"/>
          <w:sz w:val="28"/>
          <w:szCs w:val="28"/>
        </w:rPr>
      </w:pPr>
    </w:p>
    <w:p w:rsidRPr="00746581" w:rsidR="00EC47CB" w:rsidP="00CC74FE" w:rsidRDefault="00CC74FE" w14:paraId="479BAE47" w14:textId="40A160E7">
      <w:pPr>
        <w:jc w:val="center"/>
        <w:rPr>
          <w:b w:val="1"/>
          <w:bCs w:val="1"/>
          <w:color w:val="auto"/>
          <w:sz w:val="28"/>
          <w:szCs w:val="28"/>
        </w:rPr>
      </w:pPr>
      <w:r w:rsidRPr="0C274038" w:rsidR="00CC74FE">
        <w:rPr>
          <w:b w:val="1"/>
          <w:bCs w:val="1"/>
          <w:color w:val="auto"/>
          <w:sz w:val="28"/>
          <w:szCs w:val="28"/>
        </w:rPr>
        <w:t>EQUITY</w:t>
      </w:r>
      <w:r w:rsidRPr="0C274038" w:rsidR="00EC47CB">
        <w:rPr>
          <w:b w:val="1"/>
          <w:bCs w:val="1"/>
          <w:color w:val="auto"/>
          <w:sz w:val="28"/>
          <w:szCs w:val="28"/>
        </w:rPr>
        <w:t xml:space="preserve"> CHECKPOINT 1: JANUARY 202</w:t>
      </w:r>
      <w:r w:rsidRPr="0C274038" w:rsidR="00475ECE">
        <w:rPr>
          <w:b w:val="1"/>
          <w:bCs w:val="1"/>
          <w:color w:val="auto"/>
          <w:sz w:val="28"/>
          <w:szCs w:val="28"/>
        </w:rPr>
        <w:t>3</w:t>
      </w:r>
    </w:p>
    <w:p w:rsidRPr="00746581" w:rsidR="00EC47CB" w:rsidP="0C274038" w:rsidRDefault="00EC47CB" w14:paraId="3A79B56E" w14:textId="77777777">
      <w:pPr>
        <w:rPr>
          <w:b w:val="1"/>
          <w:bCs w:val="1"/>
          <w:color w:val="auto"/>
        </w:rPr>
      </w:pPr>
    </w:p>
    <w:tbl>
      <w:tblPr>
        <w:tblStyle w:val="TableGrid"/>
        <w:tblW w:w="15523" w:type="dxa"/>
        <w:tblLook w:val="04A0" w:firstRow="1" w:lastRow="0" w:firstColumn="1" w:lastColumn="0" w:noHBand="0" w:noVBand="1"/>
      </w:tblPr>
      <w:tblGrid>
        <w:gridCol w:w="2118"/>
        <w:gridCol w:w="4995"/>
        <w:gridCol w:w="4272"/>
        <w:gridCol w:w="2117"/>
        <w:gridCol w:w="2021"/>
      </w:tblGrid>
      <w:tr w:rsidRPr="00746581" w:rsidR="00746581" w:rsidTr="0C274038" w14:paraId="52E71CE9" w14:textId="325DD6C5">
        <w:tc>
          <w:tcPr>
            <w:tcW w:w="2118" w:type="dxa"/>
            <w:shd w:val="clear" w:color="auto" w:fill="B8CCE4" w:themeFill="accent1" w:themeFillTint="66"/>
            <w:tcMar/>
          </w:tcPr>
          <w:p w:rsidRPr="00746581" w:rsidR="00646D39" w:rsidP="0C274038" w:rsidRDefault="00CC74FE" w14:paraId="6824D652" w14:textId="75A0E29D">
            <w:pPr>
              <w:rPr>
                <w:b w:val="1"/>
                <w:bCs w:val="1"/>
                <w:color w:val="auto"/>
              </w:rPr>
            </w:pPr>
            <w:r w:rsidRPr="0C274038" w:rsidR="00CC74FE">
              <w:rPr>
                <w:b w:val="1"/>
                <w:bCs w:val="1"/>
                <w:color w:val="auto"/>
              </w:rPr>
              <w:t>Priority</w:t>
            </w:r>
          </w:p>
        </w:tc>
        <w:tc>
          <w:tcPr>
            <w:tcW w:w="4995" w:type="dxa"/>
            <w:shd w:val="clear" w:color="auto" w:fill="B8CCE4" w:themeFill="accent1" w:themeFillTint="66"/>
            <w:tcMar/>
          </w:tcPr>
          <w:p w:rsidRPr="00746581" w:rsidR="00646D39" w:rsidP="0C274038" w:rsidRDefault="00646D39" w14:paraId="683EE4A0" w14:textId="51501CFA">
            <w:pPr>
              <w:rPr>
                <w:b w:val="1"/>
                <w:bCs w:val="1"/>
                <w:color w:val="auto"/>
              </w:rPr>
            </w:pPr>
            <w:r w:rsidRPr="0C274038" w:rsidR="00646D39">
              <w:rPr>
                <w:b w:val="1"/>
                <w:bCs w:val="1"/>
                <w:color w:val="auto"/>
              </w:rPr>
              <w:t>What is going well?</w:t>
            </w:r>
            <w:r w:rsidRPr="0C274038" w:rsidR="00CC74FE">
              <w:rPr>
                <w:b w:val="1"/>
                <w:bCs w:val="1"/>
                <w:color w:val="auto"/>
              </w:rPr>
              <w:t xml:space="preserve"> </w:t>
            </w:r>
            <w:r w:rsidRPr="0C274038" w:rsidR="00646D39">
              <w:rPr>
                <w:b w:val="1"/>
                <w:bCs w:val="1"/>
                <w:color w:val="auto"/>
              </w:rPr>
              <w:t>(Impact</w:t>
            </w:r>
            <w:r w:rsidRPr="0C274038" w:rsidR="00CC74FE">
              <w:rPr>
                <w:b w:val="1"/>
                <w:bCs w:val="1"/>
                <w:color w:val="auto"/>
              </w:rPr>
              <w:t>)</w:t>
            </w:r>
          </w:p>
        </w:tc>
        <w:tc>
          <w:tcPr>
            <w:tcW w:w="4272" w:type="dxa"/>
            <w:shd w:val="clear" w:color="auto" w:fill="B8CCE4" w:themeFill="accent1" w:themeFillTint="66"/>
            <w:tcMar/>
          </w:tcPr>
          <w:p w:rsidRPr="00746581" w:rsidR="00646D39" w:rsidP="0C274038" w:rsidRDefault="00646D39" w14:paraId="4FD5A9FD" w14:textId="0F79D50D">
            <w:pPr>
              <w:rPr>
                <w:b w:val="1"/>
                <w:bCs w:val="1"/>
                <w:color w:val="auto"/>
              </w:rPr>
            </w:pPr>
            <w:r w:rsidRPr="0C274038" w:rsidR="00646D39">
              <w:rPr>
                <w:b w:val="1"/>
                <w:bCs w:val="1"/>
                <w:color w:val="auto"/>
              </w:rPr>
              <w:t>How do you know?</w:t>
            </w:r>
            <w:r w:rsidRPr="0C274038" w:rsidR="00646D39">
              <w:rPr>
                <w:i w:val="1"/>
                <w:iCs w:val="1"/>
                <w:color w:val="auto"/>
              </w:rPr>
              <w:t xml:space="preserve"> </w:t>
            </w:r>
            <w:r w:rsidRPr="0C274038" w:rsidR="00646D39">
              <w:rPr>
                <w:color w:val="auto"/>
              </w:rPr>
              <w:t>(</w:t>
            </w:r>
            <w:r w:rsidRPr="0C274038" w:rsidR="00646D39">
              <w:rPr>
                <w:b w:val="1"/>
                <w:bCs w:val="1"/>
                <w:color w:val="auto"/>
              </w:rPr>
              <w:t>Evidence</w:t>
            </w:r>
            <w:r w:rsidRPr="0C274038" w:rsidR="00CC74FE">
              <w:rPr>
                <w:color w:val="auto"/>
              </w:rPr>
              <w:t>)</w:t>
            </w:r>
          </w:p>
        </w:tc>
        <w:tc>
          <w:tcPr>
            <w:tcW w:w="2117" w:type="dxa"/>
            <w:shd w:val="clear" w:color="auto" w:fill="B8CCE4" w:themeFill="accent1" w:themeFillTint="66"/>
            <w:tcMar/>
          </w:tcPr>
          <w:p w:rsidRPr="00746581" w:rsidR="00646D39" w:rsidP="0C274038" w:rsidRDefault="00CC74FE" w14:paraId="6AE64D63" w14:textId="1B0C54A3">
            <w:pPr>
              <w:rPr>
                <w:b w:val="1"/>
                <w:bCs w:val="1"/>
                <w:color w:val="auto"/>
              </w:rPr>
            </w:pPr>
            <w:r w:rsidRPr="0C274038" w:rsidR="00CC74FE">
              <w:rPr>
                <w:b w:val="1"/>
                <w:bCs w:val="1"/>
                <w:color w:val="auto"/>
              </w:rPr>
              <w:t>Describe any changes you have made/will make to your Equity plan</w:t>
            </w:r>
          </w:p>
        </w:tc>
        <w:tc>
          <w:tcPr>
            <w:tcW w:w="2021" w:type="dxa"/>
            <w:shd w:val="clear" w:color="auto" w:fill="B8CCE4" w:themeFill="accent1" w:themeFillTint="66"/>
            <w:tcMar/>
          </w:tcPr>
          <w:p w:rsidRPr="00746581" w:rsidR="00646D39" w:rsidP="00EC47CB" w:rsidRDefault="00646D39" w14:paraId="55050AE6" w14:textId="1560CD3A">
            <w:pPr>
              <w:rPr>
                <w:b w:val="1"/>
                <w:bCs w:val="1"/>
                <w:color w:val="auto"/>
              </w:rPr>
            </w:pPr>
            <w:r w:rsidRPr="0C274038" w:rsidR="00646D39">
              <w:rPr>
                <w:b w:val="1"/>
                <w:bCs w:val="1"/>
                <w:color w:val="auto"/>
              </w:rPr>
              <w:t>Support required? Next steps</w:t>
            </w:r>
          </w:p>
        </w:tc>
      </w:tr>
      <w:tr w:rsidRPr="00746581" w:rsidR="00746581" w:rsidTr="0C274038" w14:paraId="10107C52" w14:textId="3D7FF066">
        <w:tc>
          <w:tcPr>
            <w:tcW w:w="2118" w:type="dxa"/>
            <w:shd w:val="clear" w:color="auto" w:fill="auto"/>
            <w:tcMar/>
          </w:tcPr>
          <w:p w:rsidRPr="00746581" w:rsidR="00646D39" w:rsidP="0C274038" w:rsidRDefault="00646D39" w14:paraId="7EE0D592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646D39" w:rsidP="0C274038" w:rsidRDefault="00646D39" w14:paraId="2B7FCFCE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646D39" w:rsidP="0C274038" w:rsidRDefault="00646D39" w14:paraId="6A5D0AD6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646D39" w:rsidP="0C274038" w:rsidRDefault="00646D39" w14:paraId="54D2B918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646D39" w:rsidP="0C274038" w:rsidRDefault="00646D39" w14:paraId="149144CE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646D39" w:rsidP="0C274038" w:rsidRDefault="00646D39" w14:paraId="13BE5285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646D39" w:rsidP="0C274038" w:rsidRDefault="00646D39" w14:paraId="225486A1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4820A502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3AA0B499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3C5666D5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649527AD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6B0BCD26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69ECBF69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28F93D50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52688176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19B38BAB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1971C3D3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055E091C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4B7942B8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002609BB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6E6F8D59" w14:textId="615D008F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47EB6529" w14:textId="2C94AF5C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5F18319D" w14:textId="3E344208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75D5F941" w14:textId="2CC8365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17D967AC" w14:textId="0A6AF094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439C0EFE" w14:textId="54F80D13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4B1A73D5" w14:textId="50DA9BBA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6D95173E" w14:textId="0BA99C3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04DA92AC" w14:textId="503975CC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4768FE7B" w14:textId="21F799B0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32CFC915" w14:textId="686203CB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1338626F" w14:textId="7524EE13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24CE401F" w14:textId="177EAA6C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715CBDCF" w14:textId="0DEAA078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7D1ACF37" w14:textId="088C76F5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0FBC3FCB" w14:textId="43E7F75B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35094922" w14:textId="4047667B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0E336151" w14:textId="642911BA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1699FA58" w14:textId="2C25B96B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3E47013B" w14:textId="45071996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302C8196" w14:textId="77777777">
            <w:pPr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1F7644A3" w14:textId="488E8F3C">
            <w:pPr>
              <w:rPr>
                <w:b w:val="1"/>
                <w:bCs w:val="1"/>
                <w:color w:val="auto"/>
              </w:rPr>
            </w:pPr>
          </w:p>
        </w:tc>
        <w:tc>
          <w:tcPr>
            <w:tcW w:w="4995" w:type="dxa"/>
            <w:shd w:val="clear" w:color="auto" w:fill="auto"/>
            <w:tcMar/>
          </w:tcPr>
          <w:p w:rsidRPr="00746581" w:rsidR="00646D39" w:rsidP="0C274038" w:rsidRDefault="00646D39" w14:paraId="1733DA8A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</w:tc>
        <w:tc>
          <w:tcPr>
            <w:tcW w:w="4272" w:type="dxa"/>
            <w:shd w:val="clear" w:color="auto" w:fill="auto"/>
            <w:tcMar/>
          </w:tcPr>
          <w:p w:rsidRPr="00746581" w:rsidR="00646D39" w:rsidP="0C274038" w:rsidRDefault="00646D39" w14:paraId="3B5391E3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</w:tc>
        <w:tc>
          <w:tcPr>
            <w:tcW w:w="2117" w:type="dxa"/>
            <w:tcMar/>
          </w:tcPr>
          <w:p w:rsidRPr="00746581" w:rsidR="00646D39" w:rsidP="0C274038" w:rsidRDefault="00646D39" w14:paraId="7E1B3C50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</w:tc>
        <w:tc>
          <w:tcPr>
            <w:tcW w:w="2021" w:type="dxa"/>
            <w:tcMar/>
          </w:tcPr>
          <w:p w:rsidRPr="00746581" w:rsidR="00646D39" w:rsidP="0C274038" w:rsidRDefault="00646D39" w14:paraId="70364089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</w:tbl>
    <w:p w:rsidRPr="00746581" w:rsidR="00475ECE" w:rsidP="00CC74FE" w:rsidRDefault="0039713E" w14:paraId="6F15725A" w14:textId="544CC072">
      <w:pPr>
        <w:jc w:val="center"/>
        <w:rPr>
          <w:b w:val="1"/>
          <w:bCs w:val="1"/>
          <w:color w:val="auto"/>
          <w:sz w:val="28"/>
          <w:szCs w:val="28"/>
        </w:rPr>
      </w:pPr>
      <w:r w:rsidRPr="0C274038" w:rsidR="0039713E">
        <w:rPr>
          <w:b w:val="1"/>
          <w:bCs w:val="1"/>
          <w:color w:val="auto"/>
          <w:sz w:val="28"/>
          <w:szCs w:val="28"/>
        </w:rPr>
        <w:t>EQUITY</w:t>
      </w:r>
      <w:r w:rsidRPr="0C274038" w:rsidR="00475ECE">
        <w:rPr>
          <w:b w:val="1"/>
          <w:bCs w:val="1"/>
          <w:color w:val="auto"/>
          <w:sz w:val="28"/>
          <w:szCs w:val="28"/>
        </w:rPr>
        <w:t xml:space="preserve"> CHECKPOINT 2: MAY 2023</w:t>
      </w:r>
    </w:p>
    <w:p w:rsidRPr="00746581" w:rsidR="00475ECE" w:rsidP="0C274038" w:rsidRDefault="00475ECE" w14:paraId="24D0CD59" w14:textId="77777777">
      <w:pPr>
        <w:rPr>
          <w:b w:val="1"/>
          <w:bCs w:val="1"/>
          <w:color w:val="auto"/>
        </w:rPr>
      </w:pPr>
    </w:p>
    <w:tbl>
      <w:tblPr>
        <w:tblStyle w:val="TableGrid"/>
        <w:tblW w:w="15523" w:type="dxa"/>
        <w:tblLook w:val="04A0" w:firstRow="1" w:lastRow="0" w:firstColumn="1" w:lastColumn="0" w:noHBand="0" w:noVBand="1"/>
      </w:tblPr>
      <w:tblGrid>
        <w:gridCol w:w="2118"/>
        <w:gridCol w:w="4995"/>
        <w:gridCol w:w="4272"/>
        <w:gridCol w:w="2117"/>
        <w:gridCol w:w="2021"/>
      </w:tblGrid>
      <w:tr w:rsidRPr="00746581" w:rsidR="00746581" w:rsidTr="0C274038" w14:paraId="078A2635" w14:textId="77777777">
        <w:tc>
          <w:tcPr>
            <w:tcW w:w="2118" w:type="dxa"/>
            <w:shd w:val="clear" w:color="auto" w:fill="B8CCE4" w:themeFill="accent1" w:themeFillTint="66"/>
            <w:tcMar/>
          </w:tcPr>
          <w:p w:rsidRPr="00746581" w:rsidR="00646D39" w:rsidP="0C274038" w:rsidRDefault="00CC74FE" w14:paraId="3301B460" w14:textId="0D80B0D5">
            <w:pPr>
              <w:rPr>
                <w:b w:val="1"/>
                <w:bCs w:val="1"/>
                <w:color w:val="auto"/>
              </w:rPr>
            </w:pPr>
            <w:r w:rsidRPr="0C274038" w:rsidR="00CC74FE">
              <w:rPr>
                <w:b w:val="1"/>
                <w:bCs w:val="1"/>
                <w:color w:val="auto"/>
              </w:rPr>
              <w:t>Priority</w:t>
            </w:r>
          </w:p>
        </w:tc>
        <w:tc>
          <w:tcPr>
            <w:tcW w:w="4995" w:type="dxa"/>
            <w:shd w:val="clear" w:color="auto" w:fill="B8CCE4" w:themeFill="accent1" w:themeFillTint="66"/>
            <w:tcMar/>
          </w:tcPr>
          <w:p w:rsidRPr="00746581" w:rsidR="00646D39" w:rsidP="0C274038" w:rsidRDefault="00CC74FE" w14:paraId="157DA8B4" w14:textId="71BA93D4">
            <w:pPr>
              <w:rPr>
                <w:b w:val="1"/>
                <w:bCs w:val="1"/>
                <w:color w:val="auto"/>
              </w:rPr>
            </w:pPr>
            <w:r w:rsidRPr="0C274038" w:rsidR="00CC74FE">
              <w:rPr>
                <w:b w:val="1"/>
                <w:bCs w:val="1"/>
                <w:color w:val="auto"/>
              </w:rPr>
              <w:t>What is going well? (Impact)</w:t>
            </w:r>
          </w:p>
        </w:tc>
        <w:tc>
          <w:tcPr>
            <w:tcW w:w="4272" w:type="dxa"/>
            <w:shd w:val="clear" w:color="auto" w:fill="B8CCE4" w:themeFill="accent1" w:themeFillTint="66"/>
            <w:tcMar/>
          </w:tcPr>
          <w:p w:rsidRPr="00746581" w:rsidR="00646D39" w:rsidP="0C274038" w:rsidRDefault="00CC74FE" w14:paraId="10BDC188" w14:textId="1FCC30E8">
            <w:pPr>
              <w:rPr>
                <w:b w:val="1"/>
                <w:bCs w:val="1"/>
                <w:color w:val="auto"/>
              </w:rPr>
            </w:pPr>
            <w:r w:rsidRPr="0C274038" w:rsidR="00CC74FE">
              <w:rPr>
                <w:b w:val="1"/>
                <w:bCs w:val="1"/>
                <w:color w:val="auto"/>
              </w:rPr>
              <w:t>How do you know?</w:t>
            </w:r>
            <w:r w:rsidRPr="0C274038" w:rsidR="00CC74FE">
              <w:rPr>
                <w:i w:val="1"/>
                <w:iCs w:val="1"/>
                <w:color w:val="auto"/>
              </w:rPr>
              <w:t xml:space="preserve"> </w:t>
            </w:r>
            <w:r w:rsidRPr="0C274038" w:rsidR="00CC74FE">
              <w:rPr>
                <w:color w:val="auto"/>
              </w:rPr>
              <w:t>(</w:t>
            </w:r>
            <w:r w:rsidRPr="0C274038" w:rsidR="00CC74FE">
              <w:rPr>
                <w:b w:val="1"/>
                <w:bCs w:val="1"/>
                <w:color w:val="auto"/>
              </w:rPr>
              <w:t>Evidence</w:t>
            </w:r>
            <w:r w:rsidRPr="0C274038" w:rsidR="00CC74FE">
              <w:rPr>
                <w:color w:val="auto"/>
              </w:rPr>
              <w:t>)</w:t>
            </w:r>
          </w:p>
        </w:tc>
        <w:tc>
          <w:tcPr>
            <w:tcW w:w="2117" w:type="dxa"/>
            <w:shd w:val="clear" w:color="auto" w:fill="B8CCE4" w:themeFill="accent1" w:themeFillTint="66"/>
            <w:tcMar/>
          </w:tcPr>
          <w:p w:rsidRPr="00746581" w:rsidR="00646D39" w:rsidP="0C274038" w:rsidRDefault="00CC74FE" w14:paraId="5AB64477" w14:textId="72E2D4BC">
            <w:pPr>
              <w:rPr>
                <w:b w:val="1"/>
                <w:bCs w:val="1"/>
                <w:color w:val="auto"/>
              </w:rPr>
            </w:pPr>
            <w:r w:rsidRPr="0C274038" w:rsidR="00CC74FE">
              <w:rPr>
                <w:b w:val="1"/>
                <w:bCs w:val="1"/>
                <w:color w:val="auto"/>
              </w:rPr>
              <w:t>Describe any changes you have made/will make to your Equity plan</w:t>
            </w:r>
          </w:p>
        </w:tc>
        <w:tc>
          <w:tcPr>
            <w:tcW w:w="2021" w:type="dxa"/>
            <w:shd w:val="clear" w:color="auto" w:fill="B8CCE4" w:themeFill="accent1" w:themeFillTint="66"/>
            <w:tcMar/>
          </w:tcPr>
          <w:p w:rsidRPr="00746581" w:rsidR="00646D39" w:rsidP="00E5049A" w:rsidRDefault="00CC74FE" w14:paraId="1D6D5CB4" w14:textId="2A05C220">
            <w:pPr>
              <w:rPr>
                <w:b w:val="1"/>
                <w:bCs w:val="1"/>
                <w:color w:val="auto"/>
              </w:rPr>
            </w:pPr>
            <w:r w:rsidRPr="0C274038" w:rsidR="00CC74FE">
              <w:rPr>
                <w:b w:val="1"/>
                <w:bCs w:val="1"/>
                <w:color w:val="auto"/>
              </w:rPr>
              <w:t>Support required? Next steps</w:t>
            </w:r>
          </w:p>
        </w:tc>
      </w:tr>
      <w:tr w:rsidRPr="00746581" w:rsidR="00746581" w:rsidTr="0C274038" w14:paraId="2040199B" w14:textId="77777777">
        <w:tc>
          <w:tcPr>
            <w:tcW w:w="2118" w:type="dxa"/>
            <w:shd w:val="clear" w:color="auto" w:fill="auto"/>
            <w:tcMar/>
          </w:tcPr>
          <w:p w:rsidRPr="00746581" w:rsidR="00646D39" w:rsidP="0C274038" w:rsidRDefault="00646D39" w14:paraId="59E8774D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646D39" w:rsidP="0C274038" w:rsidRDefault="00646D39" w14:paraId="463599B7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646D39" w:rsidP="0C274038" w:rsidRDefault="00646D39" w14:paraId="1156EC08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646D39" w:rsidP="0C274038" w:rsidRDefault="00646D39" w14:paraId="4EA9AD9F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646D39" w:rsidP="0C274038" w:rsidRDefault="00646D39" w14:paraId="5E7687DF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646D39" w:rsidP="0C274038" w:rsidRDefault="00646D39" w14:paraId="0447716C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646D39" w:rsidP="0C274038" w:rsidRDefault="00646D39" w14:paraId="21450AAF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502AF289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21345884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2953BC94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327DB277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3FC03670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1C403B21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303091D0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63E16142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06CBFF07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2A009F40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5741EF03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684E4D19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117EF55A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1C6B1273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30474A3C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6F31F88A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2FA8EC8F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43B86609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75C48B1D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4A200349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0F561E1A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69D27B27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78638F3D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729B23C5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6C11371A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057DEAA5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633719E2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28D69F83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6B3A68D7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16350293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2DC01614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6B694E68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77B7E292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02E0F12B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46581" w:rsidR="00CC74FE" w:rsidP="0C274038" w:rsidRDefault="00CC74FE" w14:paraId="43D6F5EE" w14:textId="0A90B938">
            <w:pPr>
              <w:rPr>
                <w:b w:val="1"/>
                <w:bCs w:val="1"/>
                <w:color w:val="auto"/>
              </w:rPr>
            </w:pPr>
          </w:p>
        </w:tc>
        <w:tc>
          <w:tcPr>
            <w:tcW w:w="4995" w:type="dxa"/>
            <w:shd w:val="clear" w:color="auto" w:fill="auto"/>
            <w:tcMar/>
          </w:tcPr>
          <w:p w:rsidRPr="00746581" w:rsidR="00646D39" w:rsidP="0C274038" w:rsidRDefault="00646D39" w14:paraId="28A5800F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</w:tc>
        <w:tc>
          <w:tcPr>
            <w:tcW w:w="4272" w:type="dxa"/>
            <w:shd w:val="clear" w:color="auto" w:fill="auto"/>
            <w:tcMar/>
          </w:tcPr>
          <w:p w:rsidRPr="00746581" w:rsidR="00646D39" w:rsidP="0C274038" w:rsidRDefault="00646D39" w14:paraId="702E75B2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</w:tc>
        <w:tc>
          <w:tcPr>
            <w:tcW w:w="2117" w:type="dxa"/>
            <w:tcMar/>
          </w:tcPr>
          <w:p w:rsidRPr="00746581" w:rsidR="00646D39" w:rsidP="0C274038" w:rsidRDefault="00646D39" w14:paraId="41661AFC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</w:tc>
        <w:tc>
          <w:tcPr>
            <w:tcW w:w="2021" w:type="dxa"/>
            <w:tcMar/>
          </w:tcPr>
          <w:p w:rsidRPr="00746581" w:rsidR="00646D39" w:rsidP="0C274038" w:rsidRDefault="00646D39" w14:paraId="05260FFD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</w:tbl>
    <w:p w:rsidRPr="00746581" w:rsidR="00D0187A" w:rsidP="00D0187A" w:rsidRDefault="00D0187A" w14:paraId="3131F74C" w14:textId="77777777">
      <w:pPr>
        <w:rPr>
          <w:rFonts w:cs="Arial"/>
          <w:color w:val="auto"/>
          <w:u w:val="single"/>
        </w:rPr>
      </w:pPr>
      <w:r w:rsidRPr="0C274038" w:rsidR="00D0187A">
        <w:rPr>
          <w:rFonts w:cs="Arial"/>
          <w:color w:val="auto"/>
          <w:u w:val="single"/>
        </w:rPr>
        <w:t>Appendix 1:</w:t>
      </w:r>
    </w:p>
    <w:p w:rsidRPr="00746581" w:rsidR="00D0187A" w:rsidP="00D0187A" w:rsidRDefault="00D0187A" w14:paraId="64E8EF15" w14:textId="77777777">
      <w:pPr>
        <w:rPr>
          <w:color w:val="auto"/>
        </w:rPr>
      </w:pPr>
      <w:r w:rsidRPr="0C274038" w:rsidR="00D0187A">
        <w:rPr>
          <w:color w:val="auto"/>
        </w:rPr>
        <w:t>When considering your Cluster and School Improvement Priorities, you are asked to provide links to the following, as well as the Quality Indicators within HGIOS4 and HGIOELC: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5103"/>
        <w:gridCol w:w="4677"/>
      </w:tblGrid>
      <w:tr w:rsidRPr="00746581" w:rsidR="00746581" w:rsidTr="0C274038" w14:paraId="11D44077" w14:textId="77777777">
        <w:tc>
          <w:tcPr>
            <w:tcW w:w="5524" w:type="dxa"/>
            <w:shd w:val="clear" w:color="auto" w:fill="D9D9D9" w:themeFill="background1" w:themeFillShade="D9"/>
            <w:tcMar/>
          </w:tcPr>
          <w:p w:rsidRPr="00746581" w:rsidR="00D0187A" w:rsidP="0C274038" w:rsidRDefault="00D0187A" w14:paraId="5728D59D" w14:textId="77777777">
            <w:pPr>
              <w:jc w:val="center"/>
              <w:rPr>
                <w:b w:val="1"/>
                <w:bCs w:val="1"/>
                <w:color w:val="auto"/>
              </w:rPr>
            </w:pPr>
            <w:r w:rsidRPr="0C274038" w:rsidR="00D0187A">
              <w:rPr>
                <w:b w:val="1"/>
                <w:bCs w:val="1"/>
                <w:color w:val="auto"/>
              </w:rPr>
              <w:t>UNCRC</w:t>
            </w:r>
          </w:p>
        </w:tc>
        <w:tc>
          <w:tcPr>
            <w:tcW w:w="5103" w:type="dxa"/>
            <w:shd w:val="clear" w:color="auto" w:fill="D9D9D9" w:themeFill="background1" w:themeFillShade="D9"/>
            <w:tcMar/>
          </w:tcPr>
          <w:p w:rsidRPr="00746581" w:rsidR="00D0187A" w:rsidP="0C274038" w:rsidRDefault="00D0187A" w14:paraId="5497D1D5" w14:textId="77777777">
            <w:pPr>
              <w:jc w:val="center"/>
              <w:rPr>
                <w:b w:val="1"/>
                <w:bCs w:val="1"/>
                <w:color w:val="auto"/>
              </w:rPr>
            </w:pPr>
            <w:r w:rsidRPr="0C274038" w:rsidR="00D0187A">
              <w:rPr>
                <w:b w:val="1"/>
                <w:bCs w:val="1"/>
                <w:color w:val="auto"/>
              </w:rPr>
              <w:t>HGIOS 4 &amp; HGIOELCC</w:t>
            </w:r>
          </w:p>
        </w:tc>
        <w:tc>
          <w:tcPr>
            <w:tcW w:w="4677" w:type="dxa"/>
            <w:shd w:val="clear" w:color="auto" w:fill="D9D9D9" w:themeFill="background1" w:themeFillShade="D9"/>
            <w:tcMar/>
          </w:tcPr>
          <w:p w:rsidRPr="00746581" w:rsidR="00D0187A" w:rsidP="0C274038" w:rsidRDefault="00D0187A" w14:paraId="5F59C480" w14:textId="77777777">
            <w:pPr>
              <w:jc w:val="center"/>
              <w:rPr>
                <w:b w:val="1"/>
                <w:bCs w:val="1"/>
                <w:color w:val="auto"/>
              </w:rPr>
            </w:pPr>
            <w:r w:rsidRPr="0C274038" w:rsidR="00D0187A">
              <w:rPr>
                <w:b w:val="1"/>
                <w:bCs w:val="1"/>
                <w:color w:val="auto"/>
              </w:rPr>
              <w:t>National Improvement Framework: priorities and drivers</w:t>
            </w:r>
          </w:p>
        </w:tc>
      </w:tr>
      <w:tr w:rsidRPr="00746581" w:rsidR="00746581" w:rsidTr="0C274038" w14:paraId="19E4795E" w14:textId="77777777">
        <w:trPr>
          <w:trHeight w:val="2117"/>
        </w:trPr>
        <w:tc>
          <w:tcPr>
            <w:tcW w:w="5524" w:type="dxa"/>
            <w:vMerge w:val="restart"/>
            <w:tcMar/>
          </w:tcPr>
          <w:p w:rsidRPr="00746581" w:rsidR="00D0187A" w:rsidP="008312D7" w:rsidRDefault="00D0187A" w14:paraId="16B9C02B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1 - definition of the child</w:t>
            </w:r>
          </w:p>
          <w:p w:rsidRPr="00746581" w:rsidR="00D0187A" w:rsidP="008312D7" w:rsidRDefault="00D0187A" w14:paraId="6F0DE82B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2 - non-discrimination</w:t>
            </w:r>
          </w:p>
          <w:p w:rsidRPr="00746581" w:rsidR="00D0187A" w:rsidP="008312D7" w:rsidRDefault="00D0187A" w14:paraId="03909C75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3 - best interests of the child</w:t>
            </w:r>
          </w:p>
          <w:p w:rsidRPr="00746581" w:rsidR="00D0187A" w:rsidP="008312D7" w:rsidRDefault="00D0187A" w14:paraId="5DCED818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4 - implementation of the Convention</w:t>
            </w:r>
          </w:p>
          <w:p w:rsidRPr="00746581" w:rsidR="00D0187A" w:rsidP="008312D7" w:rsidRDefault="00D0187A" w14:paraId="6344F545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5 - parental guidance and child's evolving capacities</w:t>
            </w:r>
          </w:p>
          <w:p w:rsidRPr="00746581" w:rsidR="00D0187A" w:rsidP="008312D7" w:rsidRDefault="00D0187A" w14:paraId="67824F20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6 - life, survival and development</w:t>
            </w:r>
          </w:p>
          <w:p w:rsidRPr="00746581" w:rsidR="00D0187A" w:rsidP="008312D7" w:rsidRDefault="00D0187A" w14:paraId="0D227085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7 - birth registration, name, nationality, care</w:t>
            </w:r>
          </w:p>
          <w:p w:rsidRPr="00746581" w:rsidR="00D0187A" w:rsidP="008312D7" w:rsidRDefault="00D0187A" w14:paraId="7D435563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8 - protection and preservation of identity</w:t>
            </w:r>
          </w:p>
          <w:p w:rsidRPr="00746581" w:rsidR="00D0187A" w:rsidP="008312D7" w:rsidRDefault="00D0187A" w14:paraId="1B2FA436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9 - separation from parents</w:t>
            </w:r>
          </w:p>
          <w:p w:rsidRPr="00746581" w:rsidR="00D0187A" w:rsidP="008312D7" w:rsidRDefault="00D0187A" w14:paraId="0DBB7F2A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10 - family reunification</w:t>
            </w:r>
          </w:p>
          <w:p w:rsidRPr="00746581" w:rsidR="00D0187A" w:rsidP="008312D7" w:rsidRDefault="00D0187A" w14:paraId="6D0A3609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11 - abduction and non-return of children</w:t>
            </w:r>
          </w:p>
          <w:p w:rsidRPr="00746581" w:rsidR="00D0187A" w:rsidP="008312D7" w:rsidRDefault="00D0187A" w14:paraId="3BC7F7EC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12 - respect for the views of the child</w:t>
            </w:r>
          </w:p>
          <w:p w:rsidRPr="00746581" w:rsidR="00D0187A" w:rsidP="008312D7" w:rsidRDefault="00D0187A" w14:paraId="017EEDEF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13 - freedom of expression</w:t>
            </w:r>
          </w:p>
          <w:p w:rsidRPr="00746581" w:rsidR="00D0187A" w:rsidP="008312D7" w:rsidRDefault="00D0187A" w14:paraId="7D7A8B17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14 - freedom of thought, belief and religion</w:t>
            </w:r>
          </w:p>
          <w:p w:rsidRPr="00746581" w:rsidR="00D0187A" w:rsidP="008312D7" w:rsidRDefault="00D0187A" w14:paraId="6136E412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15 - freedom of association</w:t>
            </w:r>
          </w:p>
          <w:p w:rsidRPr="00746581" w:rsidR="00D0187A" w:rsidP="008312D7" w:rsidRDefault="00D0187A" w14:paraId="11D86F84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 xml:space="preserve">Article 16 - right to privacy                                 </w:t>
            </w:r>
          </w:p>
          <w:p w:rsidRPr="00746581" w:rsidR="00D0187A" w:rsidP="008312D7" w:rsidRDefault="00D0187A" w14:paraId="373AE0CA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17 - access to information from the media</w:t>
            </w:r>
          </w:p>
          <w:p w:rsidRPr="00746581" w:rsidR="00D0187A" w:rsidP="008312D7" w:rsidRDefault="00D0187A" w14:paraId="68CE63F2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18 - parental responsibilities and state assistance</w:t>
            </w:r>
          </w:p>
          <w:p w:rsidRPr="00746581" w:rsidR="00D0187A" w:rsidP="008312D7" w:rsidRDefault="00D0187A" w14:paraId="50DD2E74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19 - protection from violence, abuse and neglect</w:t>
            </w:r>
          </w:p>
          <w:p w:rsidRPr="00746581" w:rsidR="00D0187A" w:rsidP="008312D7" w:rsidRDefault="00D0187A" w14:paraId="504BF56D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20 - children unable to live with their family</w:t>
            </w:r>
          </w:p>
          <w:p w:rsidRPr="00746581" w:rsidR="00D0187A" w:rsidP="008312D7" w:rsidRDefault="00D0187A" w14:paraId="0D1335E9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21 – adoption</w:t>
            </w:r>
          </w:p>
          <w:p w:rsidRPr="00746581" w:rsidR="00D0187A" w:rsidP="008312D7" w:rsidRDefault="00D0187A" w14:paraId="3507E0EB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22 - refugee children</w:t>
            </w:r>
          </w:p>
          <w:p w:rsidRPr="00746581" w:rsidR="00D0187A" w:rsidP="008312D7" w:rsidRDefault="00D0187A" w14:paraId="0A4C76D5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23 - children with a disability</w:t>
            </w:r>
          </w:p>
          <w:p w:rsidRPr="00746581" w:rsidR="00D0187A" w:rsidP="008312D7" w:rsidRDefault="00D0187A" w14:paraId="32778C97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24 - health and health services</w:t>
            </w:r>
          </w:p>
          <w:p w:rsidRPr="00746581" w:rsidR="00D0187A" w:rsidP="008312D7" w:rsidRDefault="00D0187A" w14:paraId="2F595413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25 - review of treatment in care</w:t>
            </w:r>
          </w:p>
          <w:p w:rsidRPr="00746581" w:rsidR="00D0187A" w:rsidP="008312D7" w:rsidRDefault="00D0187A" w14:paraId="10FB20DE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26 - social security</w:t>
            </w:r>
          </w:p>
          <w:p w:rsidRPr="00746581" w:rsidR="00D0187A" w:rsidP="008312D7" w:rsidRDefault="00D0187A" w14:paraId="0D288E76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27 - adequate standard of living</w:t>
            </w:r>
          </w:p>
          <w:p w:rsidRPr="00746581" w:rsidR="00D0187A" w:rsidP="008312D7" w:rsidRDefault="00D0187A" w14:paraId="67EE05FA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28 - right to education</w:t>
            </w:r>
          </w:p>
          <w:p w:rsidRPr="00746581" w:rsidR="00D0187A" w:rsidP="008312D7" w:rsidRDefault="00D0187A" w14:paraId="3168421B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29 - goals of education</w:t>
            </w:r>
          </w:p>
          <w:p w:rsidRPr="00746581" w:rsidR="00D0187A" w:rsidP="008312D7" w:rsidRDefault="00D0187A" w14:paraId="07BCCA12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30 - children from minority or indigenous groups</w:t>
            </w:r>
          </w:p>
          <w:p w:rsidRPr="00746581" w:rsidR="00D0187A" w:rsidP="008312D7" w:rsidRDefault="00D0187A" w14:paraId="70A0DA38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31 - leisure, play and culture</w:t>
            </w:r>
          </w:p>
          <w:p w:rsidRPr="00746581" w:rsidR="00D0187A" w:rsidP="008312D7" w:rsidRDefault="00D0187A" w14:paraId="65E093B2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32 - child labour</w:t>
            </w:r>
          </w:p>
          <w:p w:rsidRPr="00746581" w:rsidR="00D0187A" w:rsidP="008312D7" w:rsidRDefault="00D0187A" w14:paraId="738F0F85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33 - drug abuse</w:t>
            </w:r>
          </w:p>
          <w:p w:rsidRPr="00746581" w:rsidR="00D0187A" w:rsidP="008312D7" w:rsidRDefault="00D0187A" w14:paraId="525344D2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34 -sexual exploitation</w:t>
            </w:r>
          </w:p>
          <w:p w:rsidRPr="00746581" w:rsidR="00D0187A" w:rsidP="008312D7" w:rsidRDefault="00D0187A" w14:paraId="5F840E85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35 - abduction, sale and trafficking</w:t>
            </w:r>
          </w:p>
          <w:p w:rsidRPr="00746581" w:rsidR="00D0187A" w:rsidP="008312D7" w:rsidRDefault="00D0187A" w14:paraId="682DE32C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36 - other forms of exploitation</w:t>
            </w:r>
          </w:p>
          <w:p w:rsidRPr="00746581" w:rsidR="00D0187A" w:rsidP="008312D7" w:rsidRDefault="00D0187A" w14:paraId="43710D8A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37 - inhumane treatment and detention</w:t>
            </w:r>
          </w:p>
          <w:p w:rsidRPr="00746581" w:rsidR="00D0187A" w:rsidP="008312D7" w:rsidRDefault="00D0187A" w14:paraId="632138F4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38 - war and armed conflicts</w:t>
            </w:r>
          </w:p>
          <w:p w:rsidRPr="00746581" w:rsidR="00D0187A" w:rsidP="008312D7" w:rsidRDefault="00D0187A" w14:paraId="0C92CFF8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39 - recovery from trauma and reintegration</w:t>
            </w:r>
          </w:p>
          <w:p w:rsidRPr="00746581" w:rsidR="00D0187A" w:rsidP="008312D7" w:rsidRDefault="00D0187A" w14:paraId="77412313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40 - juvenile justice</w:t>
            </w:r>
          </w:p>
          <w:p w:rsidRPr="00746581" w:rsidR="00D0187A" w:rsidP="008312D7" w:rsidRDefault="00D0187A" w14:paraId="18EB82C5" w14:textId="77777777">
            <w:pPr>
              <w:rPr>
                <w:color w:val="auto"/>
              </w:rPr>
            </w:pPr>
            <w:r w:rsidRPr="0C274038" w:rsidR="00D0187A">
              <w:rPr>
                <w:color w:val="auto"/>
              </w:rPr>
              <w:t>Article 41 - respect for higher national standards</w:t>
            </w:r>
          </w:p>
          <w:p w:rsidRPr="00746581" w:rsidR="00D0187A" w:rsidP="0C274038" w:rsidRDefault="00D0187A" w14:paraId="1E048494" w14:textId="77777777">
            <w:pPr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 w:cstheme="minorBidi"/>
                <w:color w:val="auto"/>
                <w:sz w:val="22"/>
                <w:szCs w:val="22"/>
              </w:rPr>
              <w:t>Article 42 - knowledge of rights</w:t>
            </w:r>
          </w:p>
        </w:tc>
        <w:tc>
          <w:tcPr>
            <w:tcW w:w="5103" w:type="dxa"/>
            <w:tcMar/>
          </w:tcPr>
          <w:p w:rsidRPr="00746581" w:rsidR="00D0187A" w:rsidP="008312D7" w:rsidRDefault="00D0187A" w14:paraId="2E5EE068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>1.1: Self-evaluation for self-improvement</w:t>
            </w:r>
          </w:p>
          <w:p w:rsidRPr="00746581" w:rsidR="00D0187A" w:rsidP="008312D7" w:rsidRDefault="00D0187A" w14:paraId="08D3C9EE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>1.2: Leadership for learning</w:t>
            </w:r>
          </w:p>
          <w:p w:rsidRPr="00746581" w:rsidR="00D0187A" w:rsidP="008312D7" w:rsidRDefault="00D0187A" w14:paraId="3FF66243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>1.3: Leadership of change</w:t>
            </w:r>
          </w:p>
          <w:p w:rsidRPr="00746581" w:rsidR="00D0187A" w:rsidP="008312D7" w:rsidRDefault="00D0187A" w14:paraId="6A248405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>1.4: Leadership and management of staff</w:t>
            </w:r>
          </w:p>
          <w:p w:rsidRPr="00746581" w:rsidR="00D0187A" w:rsidP="008312D7" w:rsidRDefault="00D0187A" w14:paraId="15E9B24C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>1.5: Management of resources to promote equity</w:t>
            </w:r>
          </w:p>
          <w:p w:rsidRPr="00746581" w:rsidR="00D0187A" w:rsidP="008312D7" w:rsidRDefault="00D0187A" w14:paraId="4169D877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>2.1: Safeguarding and child protection</w:t>
            </w:r>
          </w:p>
          <w:p w:rsidRPr="00746581" w:rsidR="00D0187A" w:rsidP="008312D7" w:rsidRDefault="00D0187A" w14:paraId="14A21251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>2.2: Curriculum</w:t>
            </w:r>
          </w:p>
          <w:p w:rsidRPr="00746581" w:rsidR="00D0187A" w:rsidP="008312D7" w:rsidRDefault="00D0187A" w14:paraId="28A57309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>2.3: Learning teaching and assessment</w:t>
            </w:r>
          </w:p>
          <w:p w:rsidRPr="00746581" w:rsidR="00D0187A" w:rsidP="008312D7" w:rsidRDefault="00D0187A" w14:paraId="6E3AF04A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 xml:space="preserve">2.4: </w:t>
            </w:r>
            <w:r w:rsidRPr="0C274038" w:rsidR="00D0187A">
              <w:rPr>
                <w:rFonts w:cs="Arial"/>
                <w:color w:val="auto"/>
              </w:rPr>
              <w:t>Personalised</w:t>
            </w:r>
            <w:r w:rsidRPr="0C274038" w:rsidR="00D0187A">
              <w:rPr>
                <w:rFonts w:cs="Arial"/>
                <w:color w:val="auto"/>
              </w:rPr>
              <w:t xml:space="preserve"> support </w:t>
            </w:r>
          </w:p>
          <w:p w:rsidRPr="00746581" w:rsidR="00D0187A" w:rsidP="008312D7" w:rsidRDefault="00D0187A" w14:paraId="662146C9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>2.5: Family learning</w:t>
            </w:r>
          </w:p>
          <w:p w:rsidRPr="00746581" w:rsidR="00D0187A" w:rsidP="008312D7" w:rsidRDefault="00D0187A" w14:paraId="25A56942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>2.6: Transitions</w:t>
            </w:r>
          </w:p>
          <w:p w:rsidRPr="00746581" w:rsidR="00D0187A" w:rsidP="008312D7" w:rsidRDefault="00D0187A" w14:paraId="55C3D374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 xml:space="preserve">2.7: Partnerships </w:t>
            </w:r>
          </w:p>
          <w:p w:rsidRPr="00746581" w:rsidR="00D0187A" w:rsidP="008312D7" w:rsidRDefault="00D0187A" w14:paraId="5493F81C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 xml:space="preserve">3.1: Ensuring wellbeing, equality and </w:t>
            </w:r>
            <w:r>
              <w:tab/>
            </w:r>
            <w:r w:rsidRPr="0C274038" w:rsidR="00D0187A">
              <w:rPr>
                <w:rFonts w:cs="Arial"/>
                <w:color w:val="auto"/>
              </w:rPr>
              <w:t xml:space="preserve">inclusion </w:t>
            </w:r>
          </w:p>
          <w:p w:rsidRPr="00746581" w:rsidR="00D0187A" w:rsidP="008312D7" w:rsidRDefault="00D0187A" w14:paraId="4BA22463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 xml:space="preserve">3.2: Raising attainment and achievement </w:t>
            </w:r>
          </w:p>
          <w:p w:rsidRPr="00746581" w:rsidR="00D0187A" w:rsidP="008312D7" w:rsidRDefault="00D0187A" w14:paraId="265AB81E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 xml:space="preserve">3.3: Increasing creativity and employability </w:t>
            </w:r>
          </w:p>
          <w:p w:rsidRPr="00746581" w:rsidR="00D0187A" w:rsidP="008312D7" w:rsidRDefault="00D0187A" w14:paraId="01561BB0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 xml:space="preserve">Specific to HGIOELC </w:t>
            </w:r>
          </w:p>
          <w:p w:rsidRPr="00746581" w:rsidR="00D0187A" w:rsidP="008312D7" w:rsidRDefault="00D0187A" w14:paraId="5F70D8AC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 xml:space="preserve">3.2: Securing children’s progress </w:t>
            </w:r>
          </w:p>
          <w:p w:rsidRPr="00746581" w:rsidR="00D0187A" w:rsidP="008312D7" w:rsidRDefault="00D0187A" w14:paraId="07351EFF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>3.3: Developing creativity and skills for life</w:t>
            </w:r>
          </w:p>
        </w:tc>
        <w:tc>
          <w:tcPr>
            <w:tcW w:w="4677" w:type="dxa"/>
            <w:vMerge w:val="restart"/>
            <w:tcMar/>
          </w:tcPr>
          <w:p w:rsidRPr="00746581" w:rsidR="00D0187A" w:rsidP="0C274038" w:rsidRDefault="00D0187A" w14:paraId="1BF2D9C8" w14:textId="77777777">
            <w:pPr>
              <w:pStyle w:val="Default"/>
              <w:ind w:left="720"/>
              <w:rPr>
                <w:rFonts w:ascii="Cambria" w:hAnsi="Cambria" w:asciiTheme="minorAscii" w:hAnsi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asciiTheme="minorAscii" w:hAnsiTheme="minorAscii"/>
                <w:color w:val="auto"/>
                <w:sz w:val="22"/>
                <w:szCs w:val="22"/>
              </w:rPr>
              <w:t>NIF Priorities</w:t>
            </w:r>
          </w:p>
          <w:p w:rsidRPr="00746581" w:rsidR="00D0187A" w:rsidP="0C274038" w:rsidRDefault="00D0187A" w14:paraId="4E998986" w14:textId="77777777">
            <w:pPr>
              <w:pStyle w:val="Default"/>
              <w:numPr>
                <w:ilvl w:val="0"/>
                <w:numId w:val="25"/>
              </w:numPr>
              <w:rPr>
                <w:rFonts w:ascii="Cambria" w:hAnsi="Cambria" w:asciiTheme="minorAscii" w:hAnsi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asciiTheme="minorAscii" w:hAnsiTheme="minorAscii"/>
                <w:color w:val="auto"/>
                <w:sz w:val="22"/>
                <w:szCs w:val="22"/>
              </w:rPr>
              <w:t xml:space="preserve">Placing the human rights and needs of every child and young person at the </w:t>
            </w:r>
            <w:r w:rsidRPr="0C274038" w:rsidR="00D0187A">
              <w:rPr>
                <w:rFonts w:ascii="Cambria" w:hAnsi="Cambria" w:asciiTheme="minorAscii" w:hAnsiTheme="minorAscii"/>
                <w:color w:val="auto"/>
                <w:sz w:val="22"/>
                <w:szCs w:val="22"/>
              </w:rPr>
              <w:t>centre</w:t>
            </w:r>
            <w:r w:rsidRPr="0C274038" w:rsidR="00D0187A">
              <w:rPr>
                <w:rFonts w:ascii="Cambria" w:hAnsi="Cambria" w:asciiTheme="minorAscii" w:hAnsiTheme="minorAscii"/>
                <w:color w:val="auto"/>
                <w:sz w:val="22"/>
                <w:szCs w:val="22"/>
              </w:rPr>
              <w:t xml:space="preserve"> of education</w:t>
            </w:r>
          </w:p>
          <w:p w:rsidRPr="00746581" w:rsidR="00D0187A" w:rsidP="0C274038" w:rsidRDefault="00D0187A" w14:paraId="733DB889" w14:textId="77777777">
            <w:pPr>
              <w:pStyle w:val="Default"/>
              <w:numPr>
                <w:ilvl w:val="0"/>
                <w:numId w:val="25"/>
              </w:numPr>
              <w:rPr>
                <w:rFonts w:ascii="Cambria" w:hAnsi="Cambria" w:asciiTheme="minorAscii" w:hAnsi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asciiTheme="minorAscii" w:hAnsiTheme="minorAscii"/>
                <w:color w:val="auto"/>
                <w:sz w:val="22"/>
                <w:szCs w:val="22"/>
              </w:rPr>
              <w:t xml:space="preserve">Improvement in children and young people’s health and wellbeing; </w:t>
            </w:r>
          </w:p>
          <w:p w:rsidRPr="00746581" w:rsidR="00D0187A" w:rsidP="0C274038" w:rsidRDefault="00D0187A" w14:paraId="21DD5E53" w14:textId="77777777">
            <w:pPr>
              <w:pStyle w:val="Default"/>
              <w:numPr>
                <w:ilvl w:val="0"/>
                <w:numId w:val="25"/>
              </w:numPr>
              <w:rPr>
                <w:rFonts w:ascii="Cambria" w:hAnsi="Cambria" w:asciiTheme="minorAscii" w:hAnsi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asciiTheme="minorAscii" w:hAnsiTheme="minorAscii"/>
                <w:color w:val="auto"/>
                <w:sz w:val="22"/>
                <w:szCs w:val="22"/>
              </w:rPr>
              <w:t xml:space="preserve">Closing the attainment gap between the most and least disadvantaged children and young people; </w:t>
            </w:r>
          </w:p>
          <w:p w:rsidRPr="00746581" w:rsidR="00D0187A" w:rsidP="0C274038" w:rsidRDefault="00D0187A" w14:paraId="4478680D" w14:textId="77777777">
            <w:pPr>
              <w:pStyle w:val="Default"/>
              <w:numPr>
                <w:ilvl w:val="0"/>
                <w:numId w:val="25"/>
              </w:numPr>
              <w:rPr>
                <w:rFonts w:ascii="Cambria" w:hAnsi="Cambria" w:asciiTheme="minorAscii" w:hAnsi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asciiTheme="minorAscii" w:hAnsiTheme="minorAscii"/>
                <w:color w:val="auto"/>
                <w:sz w:val="22"/>
                <w:szCs w:val="22"/>
              </w:rPr>
              <w:t xml:space="preserve">Improvement in skills and sustained, positive school leaver destinations for all young people </w:t>
            </w:r>
          </w:p>
          <w:p w:rsidRPr="00746581" w:rsidR="00D0187A" w:rsidP="0C274038" w:rsidRDefault="00D0187A" w14:paraId="5A3C82A7" w14:textId="77777777">
            <w:pPr>
              <w:pStyle w:val="Default"/>
              <w:numPr>
                <w:ilvl w:val="0"/>
                <w:numId w:val="25"/>
              </w:numPr>
              <w:rPr>
                <w:rFonts w:ascii="Cambria" w:hAnsi="Cambria" w:asciiTheme="minorAscii" w:hAnsi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asciiTheme="minorAscii" w:hAnsiTheme="minorAscii"/>
                <w:color w:val="auto"/>
                <w:sz w:val="22"/>
                <w:szCs w:val="22"/>
              </w:rPr>
              <w:t>Improvement in attainment, particularly in literacy and numeracy.</w:t>
            </w:r>
          </w:p>
          <w:p w:rsidRPr="00746581" w:rsidR="00D0187A" w:rsidP="0C274038" w:rsidRDefault="00D0187A" w14:paraId="5E6D28E4" w14:textId="77777777">
            <w:pPr>
              <w:pStyle w:val="Default"/>
              <w:rPr>
                <w:rFonts w:ascii="Cambria" w:hAnsi="Cambria" w:asciiTheme="minorAscii" w:hAnsiTheme="minorAscii"/>
                <w:color w:val="auto"/>
                <w:sz w:val="22"/>
                <w:szCs w:val="22"/>
                <w:lang w:val="en"/>
              </w:rPr>
            </w:pPr>
          </w:p>
          <w:p w:rsidRPr="00746581" w:rsidR="00D0187A" w:rsidP="0C274038" w:rsidRDefault="00D0187A" w14:paraId="1CC6A612" w14:textId="77777777">
            <w:pPr>
              <w:pStyle w:val="Default"/>
              <w:rPr>
                <w:rFonts w:ascii="Cambria" w:hAnsi="Cambria" w:asciiTheme="minorAscii" w:hAnsiTheme="minorAscii"/>
                <w:b w:val="1"/>
                <w:bCs w:val="1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asciiTheme="minorAscii" w:hAnsiTheme="minorAscii"/>
                <w:b w:val="1"/>
                <w:bCs w:val="1"/>
                <w:color w:val="auto"/>
                <w:sz w:val="22"/>
                <w:szCs w:val="22"/>
              </w:rPr>
              <w:t>NIF Drivers</w:t>
            </w:r>
          </w:p>
          <w:p w:rsidRPr="00746581" w:rsidR="00D0187A" w:rsidP="0C274038" w:rsidRDefault="00D0187A" w14:paraId="0BDDC1F4" w14:textId="77777777">
            <w:pPr>
              <w:pStyle w:val="ListParagraph"/>
              <w:numPr>
                <w:ilvl w:val="0"/>
                <w:numId w:val="26"/>
              </w:numPr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School and ELC Leadership</w:t>
            </w:r>
          </w:p>
          <w:p w:rsidRPr="00746581" w:rsidR="00D0187A" w:rsidP="0C274038" w:rsidRDefault="00D0187A" w14:paraId="55667712" w14:textId="77777777">
            <w:pPr>
              <w:pStyle w:val="ListParagraph"/>
              <w:numPr>
                <w:ilvl w:val="0"/>
                <w:numId w:val="26"/>
              </w:numPr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Teacher and Practitioner Professionalism</w:t>
            </w:r>
          </w:p>
          <w:p w:rsidRPr="00746581" w:rsidR="00D0187A" w:rsidP="0C274038" w:rsidRDefault="00D0187A" w14:paraId="56F2C7AD" w14:textId="77777777">
            <w:pPr>
              <w:pStyle w:val="ListParagraph"/>
              <w:numPr>
                <w:ilvl w:val="0"/>
                <w:numId w:val="26"/>
              </w:numPr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Parent/</w:t>
            </w: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Carer</w:t>
            </w: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 xml:space="preserve"> Involvement and Engagement</w:t>
            </w:r>
          </w:p>
          <w:p w:rsidRPr="00746581" w:rsidR="00D0187A" w:rsidP="0C274038" w:rsidRDefault="00D0187A" w14:paraId="3AE32565" w14:textId="77777777">
            <w:pPr>
              <w:pStyle w:val="ListParagraph"/>
              <w:numPr>
                <w:ilvl w:val="0"/>
                <w:numId w:val="26"/>
              </w:numPr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Curriculum and Assessment</w:t>
            </w:r>
          </w:p>
          <w:p w:rsidRPr="00746581" w:rsidR="00D0187A" w:rsidP="0C274038" w:rsidRDefault="00D0187A" w14:paraId="371E5C99" w14:textId="77777777">
            <w:pPr>
              <w:pStyle w:val="ListParagraph"/>
              <w:numPr>
                <w:ilvl w:val="0"/>
                <w:numId w:val="26"/>
              </w:numPr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School and ELC Improvement</w:t>
            </w:r>
          </w:p>
          <w:p w:rsidRPr="00746581" w:rsidR="00D0187A" w:rsidP="0C274038" w:rsidRDefault="00D0187A" w14:paraId="22D3294F" w14:textId="77777777">
            <w:pPr>
              <w:pStyle w:val="ListParagraph"/>
              <w:numPr>
                <w:ilvl w:val="0"/>
                <w:numId w:val="26"/>
              </w:numPr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Performance Information</w:t>
            </w:r>
          </w:p>
        </w:tc>
      </w:tr>
      <w:tr w:rsidRPr="00746581" w:rsidR="00746581" w:rsidTr="0C274038" w14:paraId="270F8488" w14:textId="77777777">
        <w:trPr>
          <w:trHeight w:val="3427"/>
        </w:trPr>
        <w:tc>
          <w:tcPr>
            <w:tcW w:w="5524" w:type="dxa"/>
            <w:vMerge/>
            <w:tcMar/>
          </w:tcPr>
          <w:p w:rsidRPr="00746581" w:rsidR="00D0187A" w:rsidP="008312D7" w:rsidRDefault="00D0187A" w14:paraId="6D10D16E" w14:textId="77777777">
            <w:pPr>
              <w:rPr>
                <w:color w:val="auto"/>
              </w:rPr>
            </w:pPr>
          </w:p>
        </w:tc>
        <w:tc>
          <w:tcPr>
            <w:tcW w:w="5103" w:type="dxa"/>
            <w:tcMar/>
          </w:tcPr>
          <w:p w:rsidRPr="00746581" w:rsidR="00D0187A" w:rsidP="0C274038" w:rsidRDefault="00D0187A" w14:paraId="393F5156" w14:textId="77777777">
            <w:pPr>
              <w:pStyle w:val="ListParagraph"/>
              <w:ind w:left="360"/>
              <w:rPr>
                <w:rFonts w:ascii="Cambria" w:hAnsi="Cambria" w:eastAsia="Cambria" w:cs="Arial" w:asciiTheme="minorAscii" w:hAnsiTheme="minorAscii" w:eastAsiaTheme="minorAscii"/>
                <w:b w:val="1"/>
                <w:bCs w:val="1"/>
                <w:color w:val="auto"/>
                <w:sz w:val="22"/>
                <w:szCs w:val="22"/>
                <w:u w:val="single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b w:val="1"/>
                <w:bCs w:val="1"/>
                <w:color w:val="auto"/>
                <w:sz w:val="22"/>
                <w:szCs w:val="22"/>
                <w:u w:val="single"/>
              </w:rPr>
              <w:t>PEF INTERVENTIONS</w:t>
            </w:r>
          </w:p>
          <w:p w:rsidRPr="00746581" w:rsidR="00D0187A" w:rsidP="0C274038" w:rsidRDefault="00D0187A" w14:paraId="4D202B21" w14:textId="77777777">
            <w:pPr>
              <w:pStyle w:val="ListParagraph"/>
              <w:numPr>
                <w:ilvl w:val="0"/>
                <w:numId w:val="27"/>
              </w:numPr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Early intervention and prevention</w:t>
            </w:r>
          </w:p>
          <w:p w:rsidRPr="00746581" w:rsidR="00D0187A" w:rsidP="0C274038" w:rsidRDefault="00D0187A" w14:paraId="6623777D" w14:textId="77777777">
            <w:pPr>
              <w:pStyle w:val="ListParagraph"/>
              <w:numPr>
                <w:ilvl w:val="0"/>
                <w:numId w:val="27"/>
              </w:numPr>
              <w:ind w:left="414"/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Social and emotional wellbeing</w:t>
            </w:r>
          </w:p>
          <w:p w:rsidRPr="00746581" w:rsidR="00D0187A" w:rsidP="0C274038" w:rsidRDefault="00D0187A" w14:paraId="79ABE2D4" w14:textId="77777777">
            <w:pPr>
              <w:pStyle w:val="ListParagraph"/>
              <w:numPr>
                <w:ilvl w:val="0"/>
                <w:numId w:val="27"/>
              </w:numPr>
              <w:ind w:left="414"/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Promoting healthy lifestyles</w:t>
            </w:r>
          </w:p>
          <w:p w:rsidRPr="00746581" w:rsidR="00D0187A" w:rsidP="0C274038" w:rsidRDefault="00D0187A" w14:paraId="5229D8D9" w14:textId="77777777">
            <w:pPr>
              <w:pStyle w:val="ListParagraph"/>
              <w:numPr>
                <w:ilvl w:val="0"/>
                <w:numId w:val="27"/>
              </w:numPr>
              <w:ind w:left="414"/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Targeted approaches to literacy and numeracy</w:t>
            </w:r>
          </w:p>
          <w:p w:rsidRPr="00746581" w:rsidR="00D0187A" w:rsidP="0C274038" w:rsidRDefault="00D0187A" w14:paraId="2A70E429" w14:textId="77777777">
            <w:pPr>
              <w:pStyle w:val="ListParagraph"/>
              <w:numPr>
                <w:ilvl w:val="0"/>
                <w:numId w:val="27"/>
              </w:numPr>
              <w:ind w:left="414"/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Promoting a high quality learning experience</w:t>
            </w:r>
          </w:p>
          <w:p w:rsidRPr="00746581" w:rsidR="00D0187A" w:rsidP="0C274038" w:rsidRDefault="00D0187A" w14:paraId="47EDBEE1" w14:textId="77777777">
            <w:pPr>
              <w:pStyle w:val="ListParagraph"/>
              <w:numPr>
                <w:ilvl w:val="0"/>
                <w:numId w:val="27"/>
              </w:numPr>
              <w:ind w:left="414"/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Differentiated support</w:t>
            </w:r>
          </w:p>
          <w:p w:rsidRPr="00746581" w:rsidR="00D0187A" w:rsidP="0C274038" w:rsidRDefault="00D0187A" w14:paraId="06C08A3E" w14:textId="77777777">
            <w:pPr>
              <w:pStyle w:val="ListParagraph"/>
              <w:numPr>
                <w:ilvl w:val="0"/>
                <w:numId w:val="27"/>
              </w:numPr>
              <w:ind w:left="414"/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Using evidence and data</w:t>
            </w:r>
          </w:p>
          <w:p w:rsidRPr="00746581" w:rsidR="00D0187A" w:rsidP="0C274038" w:rsidRDefault="00D0187A" w14:paraId="23843176" w14:textId="77777777">
            <w:pPr>
              <w:pStyle w:val="ListParagraph"/>
              <w:numPr>
                <w:ilvl w:val="0"/>
                <w:numId w:val="27"/>
              </w:numPr>
              <w:ind w:left="414"/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Employability and skills development</w:t>
            </w:r>
          </w:p>
          <w:p w:rsidRPr="00746581" w:rsidR="00D0187A" w:rsidP="0C274038" w:rsidRDefault="00D0187A" w14:paraId="216A338B" w14:textId="77777777">
            <w:pPr>
              <w:pStyle w:val="ListParagraph"/>
              <w:numPr>
                <w:ilvl w:val="0"/>
                <w:numId w:val="27"/>
              </w:numPr>
              <w:ind w:left="414"/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Engaging beyond the school</w:t>
            </w:r>
          </w:p>
          <w:p w:rsidRPr="00746581" w:rsidR="00D0187A" w:rsidP="0C274038" w:rsidRDefault="00D0187A" w14:paraId="02480D67" w14:textId="77777777">
            <w:pPr>
              <w:pStyle w:val="ListParagraph"/>
              <w:numPr>
                <w:ilvl w:val="0"/>
                <w:numId w:val="27"/>
              </w:numPr>
              <w:ind w:left="414"/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Partnership working</w:t>
            </w:r>
          </w:p>
          <w:p w:rsidRPr="00746581" w:rsidR="00D0187A" w:rsidP="0C274038" w:rsidRDefault="00D0187A" w14:paraId="2136DAD9" w14:textId="77777777">
            <w:pPr>
              <w:pStyle w:val="ListParagraph"/>
              <w:numPr>
                <w:ilvl w:val="0"/>
                <w:numId w:val="27"/>
              </w:numPr>
              <w:ind w:left="414"/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Professional learning and leadership</w:t>
            </w:r>
          </w:p>
          <w:p w:rsidRPr="00746581" w:rsidR="00D0187A" w:rsidP="007E6D34" w:rsidRDefault="00D0187A" w14:paraId="507673AD" w14:textId="77777777">
            <w:pPr>
              <w:pStyle w:val="ListParagraph"/>
              <w:numPr>
                <w:ilvl w:val="0"/>
                <w:numId w:val="27"/>
              </w:numPr>
              <w:ind w:left="414"/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Research and evaluation to monitor impact</w:t>
            </w:r>
          </w:p>
        </w:tc>
        <w:tc>
          <w:tcPr>
            <w:tcW w:w="4677" w:type="dxa"/>
            <w:vMerge/>
            <w:tcMar/>
          </w:tcPr>
          <w:p w:rsidRPr="00746581" w:rsidR="00D0187A" w:rsidP="008312D7" w:rsidRDefault="00D0187A" w14:paraId="6B409135" w14:textId="77777777">
            <w:pPr>
              <w:pStyle w:val="Default"/>
              <w:ind w:left="720"/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</w:p>
        </w:tc>
      </w:tr>
      <w:tr w:rsidRPr="00746581" w:rsidR="00746581" w:rsidTr="0C274038" w14:paraId="54873BF5" w14:textId="77777777">
        <w:trPr>
          <w:trHeight w:val="3427"/>
        </w:trPr>
        <w:tc>
          <w:tcPr>
            <w:tcW w:w="5524" w:type="dxa"/>
            <w:vMerge/>
            <w:tcMar/>
          </w:tcPr>
          <w:p w:rsidRPr="00746581" w:rsidR="00D0187A" w:rsidP="008312D7" w:rsidRDefault="00D0187A" w14:paraId="195C2D00" w14:textId="77777777">
            <w:pPr>
              <w:rPr>
                <w:color w:val="auto"/>
              </w:rPr>
            </w:pPr>
          </w:p>
        </w:tc>
        <w:tc>
          <w:tcPr>
            <w:tcW w:w="5103" w:type="dxa"/>
            <w:tcMar/>
          </w:tcPr>
          <w:p w:rsidRPr="00746581" w:rsidR="00D0187A" w:rsidP="0C274038" w:rsidRDefault="00D0187A" w14:paraId="00371971" w14:textId="77777777">
            <w:pPr>
              <w:pStyle w:val="ListParagraph"/>
              <w:ind w:left="414"/>
              <w:rPr>
                <w:rFonts w:ascii="Cambria" w:hAnsi="Cambria" w:eastAsia="Cambria" w:cs="Arial" w:asciiTheme="minorAscii" w:hAnsiTheme="minorAscii" w:eastAsiaTheme="minorAscii"/>
                <w:b w:val="1"/>
                <w:bCs w:val="1"/>
                <w:color w:val="auto"/>
                <w:sz w:val="22"/>
                <w:szCs w:val="22"/>
                <w:u w:val="single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b w:val="1"/>
                <w:bCs w:val="1"/>
                <w:color w:val="auto"/>
                <w:sz w:val="22"/>
                <w:szCs w:val="22"/>
                <w:u w:val="single"/>
              </w:rPr>
              <w:t>Education and Families Priorities</w:t>
            </w:r>
          </w:p>
          <w:p w:rsidRPr="00746581" w:rsidR="00D0187A" w:rsidP="0C274038" w:rsidRDefault="00D0187A" w14:paraId="5CD7BF9E" w14:textId="77777777">
            <w:pPr>
              <w:pStyle w:val="ListParagraph"/>
              <w:numPr>
                <w:ilvl w:val="0"/>
                <w:numId w:val="24"/>
              </w:numPr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Improvement in attainment, particularly literacy and numeracy</w:t>
            </w:r>
          </w:p>
          <w:p w:rsidRPr="00746581" w:rsidR="00D0187A" w:rsidP="0C274038" w:rsidRDefault="00D0187A" w14:paraId="5BDEF9BF" w14:textId="77777777">
            <w:pPr>
              <w:pStyle w:val="ListParagraph"/>
              <w:numPr>
                <w:ilvl w:val="0"/>
                <w:numId w:val="24"/>
              </w:numPr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Closing the attainment gap between the most and least disadvantaged children</w:t>
            </w:r>
          </w:p>
          <w:p w:rsidRPr="00746581" w:rsidR="00D0187A" w:rsidP="0C274038" w:rsidRDefault="00D0187A" w14:paraId="14200B73" w14:textId="77777777">
            <w:pPr>
              <w:pStyle w:val="ListParagraph"/>
              <w:numPr>
                <w:ilvl w:val="0"/>
                <w:numId w:val="24"/>
              </w:numPr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Improvement in children and young people’s health and wellbeing with a focus on mental health and wellbeing</w:t>
            </w:r>
          </w:p>
          <w:p w:rsidRPr="00746581" w:rsidR="00D0187A" w:rsidP="0C274038" w:rsidRDefault="00D0187A" w14:paraId="2C64064E" w14:textId="77777777">
            <w:pPr>
              <w:pStyle w:val="ListParagraph"/>
              <w:numPr>
                <w:ilvl w:val="0"/>
                <w:numId w:val="24"/>
              </w:numPr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Improvement in employability skills and sustained, positive school leaver destinations for all young people</w:t>
            </w:r>
          </w:p>
          <w:p w:rsidRPr="00746581" w:rsidR="00D0187A" w:rsidP="0C274038" w:rsidRDefault="00D0187A" w14:paraId="1452BBC6" w14:textId="77777777">
            <w:pPr>
              <w:pStyle w:val="ListParagraph"/>
              <w:numPr>
                <w:ilvl w:val="0"/>
                <w:numId w:val="24"/>
              </w:numPr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rFonts w:ascii="Cambria" w:hAnsi="Cambria" w:eastAsia="Cambria" w:cs="Arial" w:asciiTheme="minorAscii" w:hAnsiTheme="minorAscii" w:eastAsiaTheme="minorAscii"/>
                <w:color w:val="auto"/>
                <w:sz w:val="22"/>
                <w:szCs w:val="22"/>
              </w:rPr>
              <w:t>Improved outcomes for vulnerable groups</w:t>
            </w:r>
          </w:p>
        </w:tc>
        <w:tc>
          <w:tcPr>
            <w:tcW w:w="4677" w:type="dxa"/>
            <w:vMerge/>
            <w:tcMar/>
          </w:tcPr>
          <w:p w:rsidRPr="00746581" w:rsidR="00D0187A" w:rsidP="008312D7" w:rsidRDefault="00D0187A" w14:paraId="44FA61D0" w14:textId="77777777">
            <w:pPr>
              <w:pStyle w:val="Default"/>
              <w:ind w:left="720"/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</w:p>
        </w:tc>
      </w:tr>
      <w:tr w:rsidRPr="00746581" w:rsidR="00746581" w:rsidTr="0C274038" w14:paraId="1BF40E2D" w14:textId="77777777">
        <w:trPr>
          <w:trHeight w:val="433"/>
        </w:trPr>
        <w:tc>
          <w:tcPr>
            <w:tcW w:w="15304" w:type="dxa"/>
            <w:gridSpan w:val="3"/>
            <w:tcMar/>
          </w:tcPr>
          <w:p w:rsidRPr="00746581" w:rsidR="00D0187A" w:rsidP="008312D7" w:rsidRDefault="00D0187A" w14:paraId="63140636" w14:textId="77777777">
            <w:pPr>
              <w:rPr>
                <w:rFonts w:cs="Arial"/>
                <w:b w:val="1"/>
                <w:bCs w:val="1"/>
                <w:color w:val="auto"/>
                <w:lang w:val="en"/>
              </w:rPr>
            </w:pPr>
            <w:r w:rsidRPr="0C274038" w:rsidR="00D0187A">
              <w:rPr>
                <w:rFonts w:cs="Arial"/>
                <w:b w:val="1"/>
                <w:bCs w:val="1"/>
                <w:color w:val="auto"/>
              </w:rPr>
              <w:t>Developing In Faith</w:t>
            </w:r>
          </w:p>
          <w:p w:rsidRPr="00746581" w:rsidR="00D0187A" w:rsidP="0C274038" w:rsidRDefault="00D0187A" w14:paraId="123F2827" w14:textId="77777777">
            <w:pPr>
              <w:rPr>
                <w:rFonts w:ascii="Cambria" w:hAnsi="Cambria" w:eastAsia="Cambria" w:cs="Arial" w:asciiTheme="minorAscii" w:hAnsiTheme="minorAscii" w:eastAsiaTheme="minorAscii"/>
                <w:b w:val="1"/>
                <w:bCs w:val="1"/>
                <w:color w:val="auto"/>
                <w:sz w:val="22"/>
                <w:szCs w:val="22"/>
                <w:lang w:val="en"/>
              </w:rPr>
            </w:pPr>
            <w:r w:rsidRPr="0C274038" w:rsidR="00D0187A">
              <w:rPr>
                <w:b w:val="1"/>
                <w:bCs w:val="1"/>
                <w:i w:val="1"/>
                <w:iCs w:val="1"/>
                <w:color w:val="auto"/>
                <w:sz w:val="18"/>
                <w:szCs w:val="18"/>
              </w:rPr>
              <w:t>Roman Catholic Schools are required to provide links within their SIP and SIR to the themes contained within ‘Developing in Faith’, as requested by the Bishops’ Conference of Scotland.</w:t>
            </w:r>
          </w:p>
        </w:tc>
      </w:tr>
      <w:tr w:rsidRPr="00746581" w:rsidR="00746581" w:rsidTr="0C274038" w14:paraId="4E6D3816" w14:textId="77777777">
        <w:trPr>
          <w:trHeight w:val="433"/>
        </w:trPr>
        <w:tc>
          <w:tcPr>
            <w:tcW w:w="15304" w:type="dxa"/>
            <w:gridSpan w:val="3"/>
            <w:tcBorders>
              <w:bottom w:val="single" w:color="000000" w:themeColor="text1" w:sz="4" w:space="0"/>
            </w:tcBorders>
            <w:tcMar/>
          </w:tcPr>
          <w:p w:rsidRPr="00746581" w:rsidR="00D0187A" w:rsidP="008312D7" w:rsidRDefault="00D0187A" w14:paraId="7CD09C0D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>1.</w:t>
            </w:r>
            <w:r>
              <w:tab/>
            </w:r>
            <w:r w:rsidRPr="0C274038" w:rsidR="00D0187A">
              <w:rPr>
                <w:rFonts w:cs="Arial"/>
                <w:color w:val="auto"/>
              </w:rPr>
              <w:t>Honouring</w:t>
            </w:r>
            <w:r w:rsidRPr="0C274038" w:rsidR="00D0187A">
              <w:rPr>
                <w:rFonts w:cs="Arial"/>
                <w:color w:val="auto"/>
              </w:rPr>
              <w:t xml:space="preserve"> Jesus Christ as the Way, the Truth and the Life</w:t>
            </w:r>
          </w:p>
          <w:p w:rsidRPr="00746581" w:rsidR="00D0187A" w:rsidP="008312D7" w:rsidRDefault="00D0187A" w14:paraId="69FF9867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>2.</w:t>
            </w:r>
            <w:r>
              <w:tab/>
            </w:r>
            <w:r w:rsidRPr="0C274038" w:rsidR="00D0187A">
              <w:rPr>
                <w:rFonts w:cs="Arial"/>
                <w:color w:val="auto"/>
              </w:rPr>
              <w:t>Developing as a community of faith and learning</w:t>
            </w:r>
          </w:p>
          <w:p w:rsidRPr="00746581" w:rsidR="00D0187A" w:rsidP="008312D7" w:rsidRDefault="00D0187A" w14:paraId="0D86A706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>3.</w:t>
            </w:r>
            <w:r>
              <w:tab/>
            </w:r>
            <w:r w:rsidRPr="0C274038" w:rsidR="00D0187A">
              <w:rPr>
                <w:rFonts w:cs="Arial"/>
                <w:color w:val="auto"/>
              </w:rPr>
              <w:t>Promoting Gospel Values</w:t>
            </w:r>
          </w:p>
          <w:p w:rsidRPr="00746581" w:rsidR="00D0187A" w:rsidP="008312D7" w:rsidRDefault="00D0187A" w14:paraId="01C25179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>4.</w:t>
            </w:r>
            <w:r>
              <w:tab/>
            </w:r>
            <w:r w:rsidRPr="0C274038" w:rsidR="00D0187A">
              <w:rPr>
                <w:rFonts w:cs="Arial"/>
                <w:color w:val="auto"/>
              </w:rPr>
              <w:t>Celebrating and Worshiping</w:t>
            </w:r>
          </w:p>
          <w:p w:rsidRPr="00746581" w:rsidR="00D0187A" w:rsidP="008312D7" w:rsidRDefault="00D0187A" w14:paraId="16BC3C97" w14:textId="77777777">
            <w:pPr>
              <w:rPr>
                <w:rFonts w:cs="Arial"/>
                <w:color w:val="auto"/>
                <w:lang w:val="en"/>
              </w:rPr>
            </w:pPr>
            <w:r w:rsidRPr="0C274038" w:rsidR="00D0187A">
              <w:rPr>
                <w:rFonts w:cs="Arial"/>
                <w:color w:val="auto"/>
              </w:rPr>
              <w:t>6.</w:t>
            </w:r>
            <w:r>
              <w:tab/>
            </w:r>
            <w:r w:rsidRPr="0C274038" w:rsidR="00D0187A">
              <w:rPr>
                <w:rFonts w:cs="Arial"/>
                <w:color w:val="auto"/>
              </w:rPr>
              <w:t>Serving the common good.</w:t>
            </w:r>
          </w:p>
        </w:tc>
      </w:tr>
    </w:tbl>
    <w:p w:rsidRPr="00746581" w:rsidR="00D0187A" w:rsidP="00D628CB" w:rsidRDefault="00D0187A" w14:paraId="3F550308" w14:textId="683C2260">
      <w:pPr>
        <w:rPr>
          <w:rFonts w:cs="Arial"/>
          <w:color w:val="auto"/>
          <w:u w:val="single"/>
        </w:rPr>
      </w:pPr>
    </w:p>
    <w:sectPr w:rsidRPr="00746581" w:rsidR="00D0187A" w:rsidSect="001C3D8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0C46" w:rsidP="00B27D63" w:rsidRDefault="00630C46" w14:paraId="574BF825" w14:textId="77777777">
      <w:r>
        <w:separator/>
      </w:r>
    </w:p>
  </w:endnote>
  <w:endnote w:type="continuationSeparator" w:id="0">
    <w:p w:rsidR="00630C46" w:rsidP="00B27D63" w:rsidRDefault="00630C46" w14:paraId="574DC4A0" w14:textId="77777777">
      <w:r>
        <w:continuationSeparator/>
      </w:r>
    </w:p>
  </w:endnote>
  <w:endnote w:type="continuationNotice" w:id="1">
    <w:p w:rsidR="00630C46" w:rsidRDefault="00630C46" w14:paraId="2208F07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0C46" w:rsidP="00B27D63" w:rsidRDefault="00630C46" w14:paraId="15070B70" w14:textId="77777777">
      <w:r>
        <w:separator/>
      </w:r>
    </w:p>
  </w:footnote>
  <w:footnote w:type="continuationSeparator" w:id="0">
    <w:p w:rsidR="00630C46" w:rsidP="00B27D63" w:rsidRDefault="00630C46" w14:paraId="423650A4" w14:textId="77777777">
      <w:r>
        <w:continuationSeparator/>
      </w:r>
    </w:p>
  </w:footnote>
  <w:footnote w:type="continuationNotice" w:id="1">
    <w:p w:rsidR="00630C46" w:rsidRDefault="00630C46" w14:paraId="4D728E34" w14:textId="7777777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Dfp7JYyvHe2ym" int2:id="ne1JAQav">
      <int2:state int2:value="Rejected" int2:type="LegacyProofing"/>
    </int2:textHash>
    <int2:textHash int2:hashCode="QGQH/rZ6CC7NK7" int2:id="pbhHtXU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47908e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63a65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62bcc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0265EA"/>
    <w:multiLevelType w:val="hybridMultilevel"/>
    <w:tmpl w:val="9072D314"/>
    <w:lvl w:ilvl="0" w:tplc="5EFEB1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5031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6C98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1694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D092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E06C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CE0B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2B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A0DA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A93F69"/>
    <w:multiLevelType w:val="hybridMultilevel"/>
    <w:tmpl w:val="FE54A21C"/>
    <w:lvl w:ilvl="0" w:tplc="B69872C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2B4AD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1C98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383C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5A9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182B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5600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60A8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74B9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2E36E1"/>
    <w:multiLevelType w:val="hybridMultilevel"/>
    <w:tmpl w:val="E8165562"/>
    <w:lvl w:ilvl="0" w:tplc="F238D0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7EDD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8CD2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BE64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1C59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CED5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62F7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6C99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105B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3D2311"/>
    <w:multiLevelType w:val="hybridMultilevel"/>
    <w:tmpl w:val="30C0C54C"/>
    <w:lvl w:ilvl="0" w:tplc="AEBCE3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4A3A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1E7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3C69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CEC1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9A32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5675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4003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1ECF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01B1BB"/>
    <w:multiLevelType w:val="hybridMultilevel"/>
    <w:tmpl w:val="921CCC90"/>
    <w:lvl w:ilvl="0" w:tplc="5D6A40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58A2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664F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7C5D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7C1F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6671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041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6CBE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1007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003960"/>
    <w:multiLevelType w:val="hybridMultilevel"/>
    <w:tmpl w:val="982C5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EBADE"/>
    <w:multiLevelType w:val="hybridMultilevel"/>
    <w:tmpl w:val="C1CAE76A"/>
    <w:lvl w:ilvl="0" w:tplc="521A01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0265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7C9F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DE4F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4272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08D7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0638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00C4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A874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67FD41"/>
    <w:multiLevelType w:val="hybridMultilevel"/>
    <w:tmpl w:val="56C88720"/>
    <w:lvl w:ilvl="0" w:tplc="71BEFD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A2A6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EE08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467E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2E97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32C6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BCB0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C274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7AE6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103197"/>
    <w:multiLevelType w:val="hybridMultilevel"/>
    <w:tmpl w:val="CE9A8E60"/>
    <w:lvl w:ilvl="0" w:tplc="771E15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42D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DA9F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4A95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A40F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96E5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CC72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5E3A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9CB4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910D42"/>
    <w:multiLevelType w:val="hybridMultilevel"/>
    <w:tmpl w:val="8D9293BE"/>
    <w:lvl w:ilvl="0" w:tplc="4EE8AA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28D6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9A5C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5068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8229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268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C814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526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D41F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DE33B7"/>
    <w:multiLevelType w:val="hybridMultilevel"/>
    <w:tmpl w:val="4FA62690"/>
    <w:lvl w:ilvl="0" w:tplc="BEB82D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444A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C867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C286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84D6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52C9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B8AA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D89F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4EE7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5027AA"/>
    <w:multiLevelType w:val="hybridMultilevel"/>
    <w:tmpl w:val="8E3C3608"/>
    <w:lvl w:ilvl="0" w:tplc="3CBA0A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303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7A6A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B049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E44B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60E5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36A6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EA68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1E94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EBFB78"/>
    <w:multiLevelType w:val="hybridMultilevel"/>
    <w:tmpl w:val="3EDE2494"/>
    <w:lvl w:ilvl="0" w:tplc="C97AE2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D241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8A19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A48C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58B7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5256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DE2E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2472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3C41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6A64C8"/>
    <w:multiLevelType w:val="hybridMultilevel"/>
    <w:tmpl w:val="663EE73C"/>
    <w:lvl w:ilvl="0" w:tplc="B04A88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6427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8208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CC8A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5C2E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4C8C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D884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8EC3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1EBB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3AF80E"/>
    <w:multiLevelType w:val="hybridMultilevel"/>
    <w:tmpl w:val="53649DE2"/>
    <w:lvl w:ilvl="0" w:tplc="5462A9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9E27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34B9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9EC8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845A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3024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901E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8ADA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AAEE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547A3C"/>
    <w:multiLevelType w:val="hybridMultilevel"/>
    <w:tmpl w:val="E3EA1738"/>
    <w:lvl w:ilvl="0" w:tplc="3CA846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DA04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E6D9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3609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7EFF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3E60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ADC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705D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6AFF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4AFC6B1"/>
    <w:multiLevelType w:val="hybridMultilevel"/>
    <w:tmpl w:val="0C26791C"/>
    <w:lvl w:ilvl="0" w:tplc="A0D80F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B89E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E2FD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4C48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D297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7EEE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3ADE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3AB3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461A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F07FB5"/>
    <w:multiLevelType w:val="hybridMultilevel"/>
    <w:tmpl w:val="73B08C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203C8"/>
    <w:multiLevelType w:val="hybridMultilevel"/>
    <w:tmpl w:val="0C5C82CE"/>
    <w:lvl w:ilvl="0" w:tplc="794A70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94AB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2CBB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CA65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E4E9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1EDC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3C6C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F69D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62B8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AE72EE"/>
    <w:multiLevelType w:val="hybridMultilevel"/>
    <w:tmpl w:val="382E89B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F0FD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2E97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3E37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2CC0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0AD3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8EB7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DCE1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6260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20F52B"/>
    <w:multiLevelType w:val="hybridMultilevel"/>
    <w:tmpl w:val="987C79B8"/>
    <w:lvl w:ilvl="0" w:tplc="E8FEDB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D4D2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AE64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5EAF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A607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D86F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98FA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A892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220C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C06C3F1"/>
    <w:multiLevelType w:val="hybridMultilevel"/>
    <w:tmpl w:val="ACB639F6"/>
    <w:lvl w:ilvl="0" w:tplc="0832A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1A50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F8ED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7AD6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A05E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26C5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804D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42F4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764C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B7C3322"/>
    <w:multiLevelType w:val="hybridMultilevel"/>
    <w:tmpl w:val="C29EA65A"/>
    <w:lvl w:ilvl="0" w:tplc="573649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C8AB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6AE1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5A40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3C86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24A3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5E3C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0ABA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D0D7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0F31B9D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1F6D1"/>
    <w:multiLevelType w:val="hybridMultilevel"/>
    <w:tmpl w:val="A3D0FFF2"/>
    <w:lvl w:ilvl="0" w:tplc="75665D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BE5A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7231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6811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5016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3628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1C88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4C18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223F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FF4F82"/>
    <w:multiLevelType w:val="hybridMultilevel"/>
    <w:tmpl w:val="9D4047DE"/>
    <w:lvl w:ilvl="0" w:tplc="A4F871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060E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D4F8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1094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3614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C6A6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841A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084A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2241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A5855CF"/>
    <w:multiLevelType w:val="hybridMultilevel"/>
    <w:tmpl w:val="8076D7A6"/>
    <w:lvl w:ilvl="0" w:tplc="72B03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30">
    <w:abstractNumId w:val="29"/>
  </w:num>
  <w:num w:numId="29">
    <w:abstractNumId w:val="28"/>
  </w:num>
  <w:num w:numId="28">
    <w:abstractNumId w:val="27"/>
  </w:num>
  <w:num w:numId="1" w16cid:durableId="975647648">
    <w:abstractNumId w:val="4"/>
  </w:num>
  <w:num w:numId="2" w16cid:durableId="1143693548">
    <w:abstractNumId w:val="14"/>
  </w:num>
  <w:num w:numId="3" w16cid:durableId="45690194">
    <w:abstractNumId w:val="18"/>
  </w:num>
  <w:num w:numId="4" w16cid:durableId="1382484052">
    <w:abstractNumId w:val="8"/>
  </w:num>
  <w:num w:numId="5" w16cid:durableId="513567573">
    <w:abstractNumId w:val="12"/>
  </w:num>
  <w:num w:numId="6" w16cid:durableId="58138097">
    <w:abstractNumId w:val="16"/>
  </w:num>
  <w:num w:numId="7" w16cid:durableId="1944339528">
    <w:abstractNumId w:val="7"/>
  </w:num>
  <w:num w:numId="8" w16cid:durableId="944725392">
    <w:abstractNumId w:val="21"/>
  </w:num>
  <w:num w:numId="9" w16cid:durableId="1121919587">
    <w:abstractNumId w:val="2"/>
  </w:num>
  <w:num w:numId="10" w16cid:durableId="222640782">
    <w:abstractNumId w:val="24"/>
  </w:num>
  <w:num w:numId="11" w16cid:durableId="280692573">
    <w:abstractNumId w:val="11"/>
  </w:num>
  <w:num w:numId="12" w16cid:durableId="336078158">
    <w:abstractNumId w:val="20"/>
  </w:num>
  <w:num w:numId="13" w16cid:durableId="1963152752">
    <w:abstractNumId w:val="25"/>
  </w:num>
  <w:num w:numId="14" w16cid:durableId="1439525864">
    <w:abstractNumId w:val="9"/>
  </w:num>
  <w:num w:numId="15" w16cid:durableId="393357872">
    <w:abstractNumId w:val="13"/>
  </w:num>
  <w:num w:numId="16" w16cid:durableId="882864945">
    <w:abstractNumId w:val="22"/>
  </w:num>
  <w:num w:numId="17" w16cid:durableId="456144847">
    <w:abstractNumId w:val="1"/>
  </w:num>
  <w:num w:numId="18" w16cid:durableId="2119447784">
    <w:abstractNumId w:val="10"/>
  </w:num>
  <w:num w:numId="19" w16cid:durableId="383990378">
    <w:abstractNumId w:val="3"/>
  </w:num>
  <w:num w:numId="20" w16cid:durableId="45687555">
    <w:abstractNumId w:val="6"/>
  </w:num>
  <w:num w:numId="21" w16cid:durableId="1574587219">
    <w:abstractNumId w:val="19"/>
  </w:num>
  <w:num w:numId="22" w16cid:durableId="147212218">
    <w:abstractNumId w:val="0"/>
  </w:num>
  <w:num w:numId="23" w16cid:durableId="1630817049">
    <w:abstractNumId w:val="15"/>
  </w:num>
  <w:num w:numId="24" w16cid:durableId="267205499">
    <w:abstractNumId w:val="17"/>
  </w:num>
  <w:num w:numId="25" w16cid:durableId="1473330989">
    <w:abstractNumId w:val="5"/>
  </w:num>
  <w:num w:numId="26" w16cid:durableId="1960643507">
    <w:abstractNumId w:val="23"/>
  </w:num>
  <w:num w:numId="27" w16cid:durableId="1990134743">
    <w:abstractNumId w:val="26"/>
  </w:num>
  <w:numIdMacAtCleanup w:val="2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96"/>
    <w:rsid w:val="00018A8F"/>
    <w:rsid w:val="00021A3C"/>
    <w:rsid w:val="00032940"/>
    <w:rsid w:val="0004492D"/>
    <w:rsid w:val="000543A6"/>
    <w:rsid w:val="00063BB5"/>
    <w:rsid w:val="000649B9"/>
    <w:rsid w:val="00065051"/>
    <w:rsid w:val="00066FA7"/>
    <w:rsid w:val="00077EFA"/>
    <w:rsid w:val="00090D88"/>
    <w:rsid w:val="000915DB"/>
    <w:rsid w:val="000955B6"/>
    <w:rsid w:val="00096F64"/>
    <w:rsid w:val="000974A1"/>
    <w:rsid w:val="000979DB"/>
    <w:rsid w:val="000A6A2F"/>
    <w:rsid w:val="000D44A0"/>
    <w:rsid w:val="000D6CDC"/>
    <w:rsid w:val="000E20A0"/>
    <w:rsid w:val="001222AF"/>
    <w:rsid w:val="00122B73"/>
    <w:rsid w:val="0012F617"/>
    <w:rsid w:val="00137C46"/>
    <w:rsid w:val="00142E82"/>
    <w:rsid w:val="00165CAB"/>
    <w:rsid w:val="001709A3"/>
    <w:rsid w:val="001800CE"/>
    <w:rsid w:val="0018236E"/>
    <w:rsid w:val="00184390"/>
    <w:rsid w:val="0018BD77"/>
    <w:rsid w:val="00190B09"/>
    <w:rsid w:val="001A1F44"/>
    <w:rsid w:val="001B5335"/>
    <w:rsid w:val="001C3D8E"/>
    <w:rsid w:val="001C589E"/>
    <w:rsid w:val="001D556F"/>
    <w:rsid w:val="001DE331"/>
    <w:rsid w:val="001E679F"/>
    <w:rsid w:val="001F33CA"/>
    <w:rsid w:val="0020743B"/>
    <w:rsid w:val="00233C81"/>
    <w:rsid w:val="00242C07"/>
    <w:rsid w:val="0025404C"/>
    <w:rsid w:val="00265FE7"/>
    <w:rsid w:val="00277452"/>
    <w:rsid w:val="00295705"/>
    <w:rsid w:val="0029658A"/>
    <w:rsid w:val="002A3100"/>
    <w:rsid w:val="002A5655"/>
    <w:rsid w:val="002B2C97"/>
    <w:rsid w:val="002C2560"/>
    <w:rsid w:val="002C2ECE"/>
    <w:rsid w:val="002C32BF"/>
    <w:rsid w:val="002D7C28"/>
    <w:rsid w:val="002F24D7"/>
    <w:rsid w:val="002F451F"/>
    <w:rsid w:val="002F61B3"/>
    <w:rsid w:val="003014B2"/>
    <w:rsid w:val="0030207E"/>
    <w:rsid w:val="00321CD7"/>
    <w:rsid w:val="00344207"/>
    <w:rsid w:val="003445F2"/>
    <w:rsid w:val="00344610"/>
    <w:rsid w:val="00372789"/>
    <w:rsid w:val="00382F1A"/>
    <w:rsid w:val="0038B48F"/>
    <w:rsid w:val="0039713E"/>
    <w:rsid w:val="00397463"/>
    <w:rsid w:val="003A0071"/>
    <w:rsid w:val="003A3801"/>
    <w:rsid w:val="003B35DB"/>
    <w:rsid w:val="003C387B"/>
    <w:rsid w:val="003C65D8"/>
    <w:rsid w:val="003D2C3E"/>
    <w:rsid w:val="003D3FC7"/>
    <w:rsid w:val="003E0293"/>
    <w:rsid w:val="003E15E1"/>
    <w:rsid w:val="003E3835"/>
    <w:rsid w:val="003F206E"/>
    <w:rsid w:val="003F336E"/>
    <w:rsid w:val="003F52BE"/>
    <w:rsid w:val="00402271"/>
    <w:rsid w:val="004046EF"/>
    <w:rsid w:val="00410585"/>
    <w:rsid w:val="00414412"/>
    <w:rsid w:val="004163A8"/>
    <w:rsid w:val="0041793D"/>
    <w:rsid w:val="00420986"/>
    <w:rsid w:val="004211B8"/>
    <w:rsid w:val="00424928"/>
    <w:rsid w:val="00437AFB"/>
    <w:rsid w:val="00440033"/>
    <w:rsid w:val="0044207E"/>
    <w:rsid w:val="00453321"/>
    <w:rsid w:val="00457584"/>
    <w:rsid w:val="0045FF39"/>
    <w:rsid w:val="0046201E"/>
    <w:rsid w:val="004624B2"/>
    <w:rsid w:val="00463920"/>
    <w:rsid w:val="00466C17"/>
    <w:rsid w:val="00470835"/>
    <w:rsid w:val="004711AC"/>
    <w:rsid w:val="00474435"/>
    <w:rsid w:val="00475ECE"/>
    <w:rsid w:val="0047659E"/>
    <w:rsid w:val="0047703A"/>
    <w:rsid w:val="00480481"/>
    <w:rsid w:val="00485E40"/>
    <w:rsid w:val="00491831"/>
    <w:rsid w:val="00492876"/>
    <w:rsid w:val="00497F60"/>
    <w:rsid w:val="004A75CA"/>
    <w:rsid w:val="004B7422"/>
    <w:rsid w:val="004C6813"/>
    <w:rsid w:val="004E56A3"/>
    <w:rsid w:val="00501FDD"/>
    <w:rsid w:val="0050555D"/>
    <w:rsid w:val="00513291"/>
    <w:rsid w:val="00522DB4"/>
    <w:rsid w:val="00536083"/>
    <w:rsid w:val="005423DC"/>
    <w:rsid w:val="0054377B"/>
    <w:rsid w:val="0054397B"/>
    <w:rsid w:val="0054681A"/>
    <w:rsid w:val="00550F80"/>
    <w:rsid w:val="00567FEB"/>
    <w:rsid w:val="00594A44"/>
    <w:rsid w:val="005975D5"/>
    <w:rsid w:val="005A0FB9"/>
    <w:rsid w:val="005A1531"/>
    <w:rsid w:val="005A6AC2"/>
    <w:rsid w:val="005B283F"/>
    <w:rsid w:val="005E0EB7"/>
    <w:rsid w:val="005E2D0F"/>
    <w:rsid w:val="005E3C0A"/>
    <w:rsid w:val="005F000D"/>
    <w:rsid w:val="005F0854"/>
    <w:rsid w:val="00604B69"/>
    <w:rsid w:val="00611CDC"/>
    <w:rsid w:val="006139F4"/>
    <w:rsid w:val="0063023F"/>
    <w:rsid w:val="00630C46"/>
    <w:rsid w:val="00633700"/>
    <w:rsid w:val="00637BB3"/>
    <w:rsid w:val="006442BA"/>
    <w:rsid w:val="00646D39"/>
    <w:rsid w:val="006505A4"/>
    <w:rsid w:val="006675AB"/>
    <w:rsid w:val="00670A48"/>
    <w:rsid w:val="00672745"/>
    <w:rsid w:val="006745BF"/>
    <w:rsid w:val="0067AB99"/>
    <w:rsid w:val="006805D8"/>
    <w:rsid w:val="00683DED"/>
    <w:rsid w:val="006958C3"/>
    <w:rsid w:val="006A0383"/>
    <w:rsid w:val="006A11CC"/>
    <w:rsid w:val="006B7018"/>
    <w:rsid w:val="006C307F"/>
    <w:rsid w:val="006D3079"/>
    <w:rsid w:val="006D54E2"/>
    <w:rsid w:val="006D6398"/>
    <w:rsid w:val="006F0305"/>
    <w:rsid w:val="006F1C52"/>
    <w:rsid w:val="006F5666"/>
    <w:rsid w:val="0070607F"/>
    <w:rsid w:val="00728352"/>
    <w:rsid w:val="0073019F"/>
    <w:rsid w:val="007302B0"/>
    <w:rsid w:val="00730569"/>
    <w:rsid w:val="00735642"/>
    <w:rsid w:val="00735EDC"/>
    <w:rsid w:val="007405ED"/>
    <w:rsid w:val="00746581"/>
    <w:rsid w:val="007479AF"/>
    <w:rsid w:val="00750C9D"/>
    <w:rsid w:val="0077117E"/>
    <w:rsid w:val="00780C19"/>
    <w:rsid w:val="00780D72"/>
    <w:rsid w:val="007A5385"/>
    <w:rsid w:val="007A7B8A"/>
    <w:rsid w:val="007C3942"/>
    <w:rsid w:val="007C512D"/>
    <w:rsid w:val="007C5A5D"/>
    <w:rsid w:val="007C6826"/>
    <w:rsid w:val="007C6999"/>
    <w:rsid w:val="007D2A38"/>
    <w:rsid w:val="007D2CA5"/>
    <w:rsid w:val="007D4807"/>
    <w:rsid w:val="007E0E84"/>
    <w:rsid w:val="007E10BB"/>
    <w:rsid w:val="007E6C7D"/>
    <w:rsid w:val="007E6D34"/>
    <w:rsid w:val="007ED3E6"/>
    <w:rsid w:val="007F3FDA"/>
    <w:rsid w:val="007F77D4"/>
    <w:rsid w:val="00801A61"/>
    <w:rsid w:val="008119F9"/>
    <w:rsid w:val="008218C5"/>
    <w:rsid w:val="0082365F"/>
    <w:rsid w:val="00836BA4"/>
    <w:rsid w:val="00857A52"/>
    <w:rsid w:val="00875B69"/>
    <w:rsid w:val="008775E6"/>
    <w:rsid w:val="008806A5"/>
    <w:rsid w:val="00891946"/>
    <w:rsid w:val="008A5134"/>
    <w:rsid w:val="008E3588"/>
    <w:rsid w:val="009032D5"/>
    <w:rsid w:val="00907690"/>
    <w:rsid w:val="009124A9"/>
    <w:rsid w:val="00915D42"/>
    <w:rsid w:val="009206E9"/>
    <w:rsid w:val="0092706C"/>
    <w:rsid w:val="0093158A"/>
    <w:rsid w:val="00932266"/>
    <w:rsid w:val="00934701"/>
    <w:rsid w:val="00943B63"/>
    <w:rsid w:val="00964557"/>
    <w:rsid w:val="00973067"/>
    <w:rsid w:val="00976204"/>
    <w:rsid w:val="00982930"/>
    <w:rsid w:val="00986FDE"/>
    <w:rsid w:val="00992EF2"/>
    <w:rsid w:val="00992F42"/>
    <w:rsid w:val="00997B5E"/>
    <w:rsid w:val="009C03AF"/>
    <w:rsid w:val="009C2F6F"/>
    <w:rsid w:val="009E5CC5"/>
    <w:rsid w:val="00A142C2"/>
    <w:rsid w:val="00A14598"/>
    <w:rsid w:val="00A37E05"/>
    <w:rsid w:val="00A45947"/>
    <w:rsid w:val="00A53843"/>
    <w:rsid w:val="00A60C8E"/>
    <w:rsid w:val="00A64D04"/>
    <w:rsid w:val="00A74B0B"/>
    <w:rsid w:val="00A75EE4"/>
    <w:rsid w:val="00A85B64"/>
    <w:rsid w:val="00A918BB"/>
    <w:rsid w:val="00AB1538"/>
    <w:rsid w:val="00AB70D1"/>
    <w:rsid w:val="00AB7974"/>
    <w:rsid w:val="00AC24AF"/>
    <w:rsid w:val="00AC48AF"/>
    <w:rsid w:val="00AD0E9D"/>
    <w:rsid w:val="00AD52A1"/>
    <w:rsid w:val="00AE7C3B"/>
    <w:rsid w:val="00AF747F"/>
    <w:rsid w:val="00B01134"/>
    <w:rsid w:val="00B01500"/>
    <w:rsid w:val="00B05A23"/>
    <w:rsid w:val="00B27D63"/>
    <w:rsid w:val="00B311FB"/>
    <w:rsid w:val="00B32C89"/>
    <w:rsid w:val="00B36AAB"/>
    <w:rsid w:val="00B37F16"/>
    <w:rsid w:val="00B4505D"/>
    <w:rsid w:val="00B538DF"/>
    <w:rsid w:val="00B54A0A"/>
    <w:rsid w:val="00B65CA7"/>
    <w:rsid w:val="00B670CC"/>
    <w:rsid w:val="00B7446F"/>
    <w:rsid w:val="00B8088D"/>
    <w:rsid w:val="00B81FB4"/>
    <w:rsid w:val="00B874B2"/>
    <w:rsid w:val="00B945D6"/>
    <w:rsid w:val="00BA6B72"/>
    <w:rsid w:val="00BB31B9"/>
    <w:rsid w:val="00BB4163"/>
    <w:rsid w:val="00BB7B2A"/>
    <w:rsid w:val="00BC03EF"/>
    <w:rsid w:val="00BF2F34"/>
    <w:rsid w:val="00BF4260"/>
    <w:rsid w:val="00C314B4"/>
    <w:rsid w:val="00C43E3D"/>
    <w:rsid w:val="00C63FF5"/>
    <w:rsid w:val="00C76BEC"/>
    <w:rsid w:val="00C83C4E"/>
    <w:rsid w:val="00C90C96"/>
    <w:rsid w:val="00CB30D6"/>
    <w:rsid w:val="00CC20A9"/>
    <w:rsid w:val="00CC74FE"/>
    <w:rsid w:val="00CD0F36"/>
    <w:rsid w:val="00CE1768"/>
    <w:rsid w:val="00CF3558"/>
    <w:rsid w:val="00D017F2"/>
    <w:rsid w:val="00D0187A"/>
    <w:rsid w:val="00D046B2"/>
    <w:rsid w:val="00D06C64"/>
    <w:rsid w:val="00D071C5"/>
    <w:rsid w:val="00D13A5A"/>
    <w:rsid w:val="00D23A56"/>
    <w:rsid w:val="00D26A3B"/>
    <w:rsid w:val="00D30BA2"/>
    <w:rsid w:val="00D31460"/>
    <w:rsid w:val="00D36A69"/>
    <w:rsid w:val="00D61802"/>
    <w:rsid w:val="00D628CB"/>
    <w:rsid w:val="00D63EC4"/>
    <w:rsid w:val="00D73257"/>
    <w:rsid w:val="00D756D3"/>
    <w:rsid w:val="00D840B7"/>
    <w:rsid w:val="00D8AB59"/>
    <w:rsid w:val="00D90830"/>
    <w:rsid w:val="00D943CC"/>
    <w:rsid w:val="00D97D68"/>
    <w:rsid w:val="00DA76F0"/>
    <w:rsid w:val="00DB4416"/>
    <w:rsid w:val="00DC3E6C"/>
    <w:rsid w:val="00DD34BE"/>
    <w:rsid w:val="00DE676B"/>
    <w:rsid w:val="00E0368F"/>
    <w:rsid w:val="00E07B33"/>
    <w:rsid w:val="00E09700"/>
    <w:rsid w:val="00E135E8"/>
    <w:rsid w:val="00E13C39"/>
    <w:rsid w:val="00E252D5"/>
    <w:rsid w:val="00E51FE2"/>
    <w:rsid w:val="00E62FE4"/>
    <w:rsid w:val="00E6773D"/>
    <w:rsid w:val="00E7457F"/>
    <w:rsid w:val="00E7721D"/>
    <w:rsid w:val="00E77354"/>
    <w:rsid w:val="00E83EFD"/>
    <w:rsid w:val="00E84B11"/>
    <w:rsid w:val="00E90A15"/>
    <w:rsid w:val="00EA6513"/>
    <w:rsid w:val="00EB0119"/>
    <w:rsid w:val="00EB01AF"/>
    <w:rsid w:val="00EB44E4"/>
    <w:rsid w:val="00EC19E2"/>
    <w:rsid w:val="00EC2603"/>
    <w:rsid w:val="00EC47CB"/>
    <w:rsid w:val="00ED171C"/>
    <w:rsid w:val="00ED54D4"/>
    <w:rsid w:val="00EE4CA7"/>
    <w:rsid w:val="00F31D0E"/>
    <w:rsid w:val="00F32085"/>
    <w:rsid w:val="00F3385A"/>
    <w:rsid w:val="00F428A6"/>
    <w:rsid w:val="00F568C5"/>
    <w:rsid w:val="00F57716"/>
    <w:rsid w:val="00F57ADD"/>
    <w:rsid w:val="00F7727B"/>
    <w:rsid w:val="00F80985"/>
    <w:rsid w:val="00F95C69"/>
    <w:rsid w:val="00FA236E"/>
    <w:rsid w:val="00FA2C26"/>
    <w:rsid w:val="00FB0F6A"/>
    <w:rsid w:val="00FB40B6"/>
    <w:rsid w:val="00FB69EE"/>
    <w:rsid w:val="00FC0178"/>
    <w:rsid w:val="00FC6D47"/>
    <w:rsid w:val="00FC74D7"/>
    <w:rsid w:val="00FE494C"/>
    <w:rsid w:val="00FE6E65"/>
    <w:rsid w:val="01539C75"/>
    <w:rsid w:val="0159F309"/>
    <w:rsid w:val="0179EF99"/>
    <w:rsid w:val="01816D26"/>
    <w:rsid w:val="019063D8"/>
    <w:rsid w:val="0193D9A1"/>
    <w:rsid w:val="0195C029"/>
    <w:rsid w:val="01F34804"/>
    <w:rsid w:val="01F5C707"/>
    <w:rsid w:val="020462B6"/>
    <w:rsid w:val="020B0DC3"/>
    <w:rsid w:val="02147CD4"/>
    <w:rsid w:val="021C56C9"/>
    <w:rsid w:val="02219EDB"/>
    <w:rsid w:val="022DBCEF"/>
    <w:rsid w:val="023E3CB3"/>
    <w:rsid w:val="0245EDF5"/>
    <w:rsid w:val="024D8FD1"/>
    <w:rsid w:val="025F0285"/>
    <w:rsid w:val="026C9442"/>
    <w:rsid w:val="0273F7DE"/>
    <w:rsid w:val="0281A22B"/>
    <w:rsid w:val="029217E5"/>
    <w:rsid w:val="02A6A01E"/>
    <w:rsid w:val="02D6D9DD"/>
    <w:rsid w:val="02E7A751"/>
    <w:rsid w:val="02F5C36A"/>
    <w:rsid w:val="02FDBEAF"/>
    <w:rsid w:val="0309ED45"/>
    <w:rsid w:val="0313FA8D"/>
    <w:rsid w:val="032D5966"/>
    <w:rsid w:val="0330CA6A"/>
    <w:rsid w:val="0337605A"/>
    <w:rsid w:val="03475539"/>
    <w:rsid w:val="03797F92"/>
    <w:rsid w:val="03C1DA6E"/>
    <w:rsid w:val="03D9CA79"/>
    <w:rsid w:val="03DBE78D"/>
    <w:rsid w:val="03DE35A8"/>
    <w:rsid w:val="03F42E5B"/>
    <w:rsid w:val="044BC141"/>
    <w:rsid w:val="04531977"/>
    <w:rsid w:val="045DFC9B"/>
    <w:rsid w:val="0463B0C2"/>
    <w:rsid w:val="0466A2F0"/>
    <w:rsid w:val="0476C2F5"/>
    <w:rsid w:val="049193CB"/>
    <w:rsid w:val="0496A291"/>
    <w:rsid w:val="04A87B5B"/>
    <w:rsid w:val="04AF6A7C"/>
    <w:rsid w:val="04AFCAEE"/>
    <w:rsid w:val="04B35A17"/>
    <w:rsid w:val="04BDB8D5"/>
    <w:rsid w:val="05013C8A"/>
    <w:rsid w:val="0504CF59"/>
    <w:rsid w:val="0524FE1B"/>
    <w:rsid w:val="053D366B"/>
    <w:rsid w:val="0541A071"/>
    <w:rsid w:val="055AA8CF"/>
    <w:rsid w:val="05638352"/>
    <w:rsid w:val="056BD1A3"/>
    <w:rsid w:val="057BD21C"/>
    <w:rsid w:val="057DBE70"/>
    <w:rsid w:val="058A39CC"/>
    <w:rsid w:val="0596A347"/>
    <w:rsid w:val="059D413C"/>
    <w:rsid w:val="05B3C174"/>
    <w:rsid w:val="05DE40E0"/>
    <w:rsid w:val="06023FFD"/>
    <w:rsid w:val="060D533D"/>
    <w:rsid w:val="061BC25E"/>
    <w:rsid w:val="061D9797"/>
    <w:rsid w:val="061DF62E"/>
    <w:rsid w:val="0650AA9E"/>
    <w:rsid w:val="0688C1FB"/>
    <w:rsid w:val="06934586"/>
    <w:rsid w:val="06B19EAC"/>
    <w:rsid w:val="06C51E1F"/>
    <w:rsid w:val="06CAA7AA"/>
    <w:rsid w:val="06E858D9"/>
    <w:rsid w:val="06F3DC84"/>
    <w:rsid w:val="06FCAE0D"/>
    <w:rsid w:val="0763A9E8"/>
    <w:rsid w:val="07AB7194"/>
    <w:rsid w:val="07ABE655"/>
    <w:rsid w:val="07AFD112"/>
    <w:rsid w:val="07BBD0B3"/>
    <w:rsid w:val="07C0A709"/>
    <w:rsid w:val="07C50EB2"/>
    <w:rsid w:val="07D29055"/>
    <w:rsid w:val="07E4731F"/>
    <w:rsid w:val="07EA3172"/>
    <w:rsid w:val="080FDF56"/>
    <w:rsid w:val="08229886"/>
    <w:rsid w:val="08245CA7"/>
    <w:rsid w:val="085DC12E"/>
    <w:rsid w:val="0860D1DA"/>
    <w:rsid w:val="0860EE80"/>
    <w:rsid w:val="0869FFD3"/>
    <w:rsid w:val="088BCB20"/>
    <w:rsid w:val="08C8CA9D"/>
    <w:rsid w:val="08D78BA8"/>
    <w:rsid w:val="08DBB9EB"/>
    <w:rsid w:val="09008A96"/>
    <w:rsid w:val="091B4B01"/>
    <w:rsid w:val="0932259A"/>
    <w:rsid w:val="094DFD0B"/>
    <w:rsid w:val="0957A114"/>
    <w:rsid w:val="0958AA98"/>
    <w:rsid w:val="0960B7F2"/>
    <w:rsid w:val="0977C22B"/>
    <w:rsid w:val="097BC428"/>
    <w:rsid w:val="098881C3"/>
    <w:rsid w:val="09901D2D"/>
    <w:rsid w:val="0992D6AA"/>
    <w:rsid w:val="09BC50EB"/>
    <w:rsid w:val="09C07598"/>
    <w:rsid w:val="09CE06D0"/>
    <w:rsid w:val="09EDF71A"/>
    <w:rsid w:val="09F584E1"/>
    <w:rsid w:val="09F6DB71"/>
    <w:rsid w:val="09FC89D7"/>
    <w:rsid w:val="0A01CC69"/>
    <w:rsid w:val="0A2569B2"/>
    <w:rsid w:val="0A299996"/>
    <w:rsid w:val="0A2F5634"/>
    <w:rsid w:val="0A473622"/>
    <w:rsid w:val="0A4E1C09"/>
    <w:rsid w:val="0A50EC0D"/>
    <w:rsid w:val="0A53C659"/>
    <w:rsid w:val="0A6A4CBC"/>
    <w:rsid w:val="0A733B80"/>
    <w:rsid w:val="0A7E070C"/>
    <w:rsid w:val="0A85FE8B"/>
    <w:rsid w:val="0A8A4F5A"/>
    <w:rsid w:val="0A938BF3"/>
    <w:rsid w:val="0AAA59B0"/>
    <w:rsid w:val="0AB9817B"/>
    <w:rsid w:val="0ABD9776"/>
    <w:rsid w:val="0AC812DA"/>
    <w:rsid w:val="0ACDAE4F"/>
    <w:rsid w:val="0AEABA77"/>
    <w:rsid w:val="0AF5D411"/>
    <w:rsid w:val="0AFF7E47"/>
    <w:rsid w:val="0B076D30"/>
    <w:rsid w:val="0B1FAA65"/>
    <w:rsid w:val="0B2D90D1"/>
    <w:rsid w:val="0B4643CE"/>
    <w:rsid w:val="0B4AF884"/>
    <w:rsid w:val="0B4EC72B"/>
    <w:rsid w:val="0B5BEF93"/>
    <w:rsid w:val="0B5D4509"/>
    <w:rsid w:val="0B70E3FD"/>
    <w:rsid w:val="0B73DA26"/>
    <w:rsid w:val="0B990C41"/>
    <w:rsid w:val="0BA3957F"/>
    <w:rsid w:val="0BBED54B"/>
    <w:rsid w:val="0BC88121"/>
    <w:rsid w:val="0BD68AB8"/>
    <w:rsid w:val="0BDC8B19"/>
    <w:rsid w:val="0BDCBA07"/>
    <w:rsid w:val="0BE454D4"/>
    <w:rsid w:val="0BF4EA01"/>
    <w:rsid w:val="0C1CD6C7"/>
    <w:rsid w:val="0C274038"/>
    <w:rsid w:val="0C2861D6"/>
    <w:rsid w:val="0C2F1CAC"/>
    <w:rsid w:val="0C47676B"/>
    <w:rsid w:val="0C517D78"/>
    <w:rsid w:val="0C560F48"/>
    <w:rsid w:val="0C5967D7"/>
    <w:rsid w:val="0C73D93A"/>
    <w:rsid w:val="0C75EC57"/>
    <w:rsid w:val="0C868AD8"/>
    <w:rsid w:val="0C9713C5"/>
    <w:rsid w:val="0CA8A871"/>
    <w:rsid w:val="0CB6FC02"/>
    <w:rsid w:val="0CB9EABD"/>
    <w:rsid w:val="0CC6EEBB"/>
    <w:rsid w:val="0CCE4E76"/>
    <w:rsid w:val="0D336384"/>
    <w:rsid w:val="0D4F486E"/>
    <w:rsid w:val="0D645182"/>
    <w:rsid w:val="0D8FCE71"/>
    <w:rsid w:val="0DA0706D"/>
    <w:rsid w:val="0DB89E47"/>
    <w:rsid w:val="0E0160F5"/>
    <w:rsid w:val="0E0638C7"/>
    <w:rsid w:val="0E105619"/>
    <w:rsid w:val="0E198FA2"/>
    <w:rsid w:val="0E573394"/>
    <w:rsid w:val="0E669BC5"/>
    <w:rsid w:val="0E670651"/>
    <w:rsid w:val="0E6CE30E"/>
    <w:rsid w:val="0E953706"/>
    <w:rsid w:val="0EA12B8A"/>
    <w:rsid w:val="0EFFF7AA"/>
    <w:rsid w:val="0F23D9E4"/>
    <w:rsid w:val="0F5EB0A6"/>
    <w:rsid w:val="0F6D0FE1"/>
    <w:rsid w:val="0F75B76B"/>
    <w:rsid w:val="0F79B9C0"/>
    <w:rsid w:val="0F90BCE3"/>
    <w:rsid w:val="0F9A1268"/>
    <w:rsid w:val="0FB56003"/>
    <w:rsid w:val="0FBF8827"/>
    <w:rsid w:val="0FD2A4BA"/>
    <w:rsid w:val="0FD2AAB2"/>
    <w:rsid w:val="0FF2A827"/>
    <w:rsid w:val="1014AB42"/>
    <w:rsid w:val="1024CABF"/>
    <w:rsid w:val="1025CE37"/>
    <w:rsid w:val="10427580"/>
    <w:rsid w:val="10472CD7"/>
    <w:rsid w:val="107221A2"/>
    <w:rsid w:val="108607E7"/>
    <w:rsid w:val="1091AAC2"/>
    <w:rsid w:val="1099818F"/>
    <w:rsid w:val="10B6DC4D"/>
    <w:rsid w:val="10E9CFB1"/>
    <w:rsid w:val="10FF5ECE"/>
    <w:rsid w:val="11024837"/>
    <w:rsid w:val="112CDD75"/>
    <w:rsid w:val="112DB873"/>
    <w:rsid w:val="1133E5CD"/>
    <w:rsid w:val="1146A526"/>
    <w:rsid w:val="115B9233"/>
    <w:rsid w:val="1189C43B"/>
    <w:rsid w:val="11A18E65"/>
    <w:rsid w:val="11A2B1BA"/>
    <w:rsid w:val="11DE9C82"/>
    <w:rsid w:val="11FAE30A"/>
    <w:rsid w:val="1238B597"/>
    <w:rsid w:val="123A6819"/>
    <w:rsid w:val="1267EA9F"/>
    <w:rsid w:val="12766730"/>
    <w:rsid w:val="128CC336"/>
    <w:rsid w:val="129B2F2F"/>
    <w:rsid w:val="12A9CA6F"/>
    <w:rsid w:val="12B6E2A4"/>
    <w:rsid w:val="12BC8C18"/>
    <w:rsid w:val="12BE96CA"/>
    <w:rsid w:val="131ADFA6"/>
    <w:rsid w:val="137983C8"/>
    <w:rsid w:val="13842737"/>
    <w:rsid w:val="13A1C598"/>
    <w:rsid w:val="13ABDF09"/>
    <w:rsid w:val="13B9A31E"/>
    <w:rsid w:val="13BEAF47"/>
    <w:rsid w:val="13CC9872"/>
    <w:rsid w:val="13E00FC7"/>
    <w:rsid w:val="13FF0FF5"/>
    <w:rsid w:val="1414A77E"/>
    <w:rsid w:val="1416CA21"/>
    <w:rsid w:val="14183852"/>
    <w:rsid w:val="141BEA88"/>
    <w:rsid w:val="1437370A"/>
    <w:rsid w:val="145093A4"/>
    <w:rsid w:val="145E65AC"/>
    <w:rsid w:val="147184D6"/>
    <w:rsid w:val="14976EB2"/>
    <w:rsid w:val="14A65B84"/>
    <w:rsid w:val="14A845C5"/>
    <w:rsid w:val="14B3315D"/>
    <w:rsid w:val="14BC3F19"/>
    <w:rsid w:val="14CCEFCA"/>
    <w:rsid w:val="14CE315C"/>
    <w:rsid w:val="14D4C6EB"/>
    <w:rsid w:val="14D62EEC"/>
    <w:rsid w:val="14E44A01"/>
    <w:rsid w:val="14EB9146"/>
    <w:rsid w:val="15290C64"/>
    <w:rsid w:val="1544FDEE"/>
    <w:rsid w:val="1549835B"/>
    <w:rsid w:val="15618C71"/>
    <w:rsid w:val="158E9122"/>
    <w:rsid w:val="159BA007"/>
    <w:rsid w:val="15ABEB5A"/>
    <w:rsid w:val="15B29A82"/>
    <w:rsid w:val="15BF3771"/>
    <w:rsid w:val="15C586E8"/>
    <w:rsid w:val="15D2894C"/>
    <w:rsid w:val="15D2CFF1"/>
    <w:rsid w:val="15F52E14"/>
    <w:rsid w:val="160D5537"/>
    <w:rsid w:val="16210E98"/>
    <w:rsid w:val="162406A5"/>
    <w:rsid w:val="162E88B6"/>
    <w:rsid w:val="16366224"/>
    <w:rsid w:val="16459CF9"/>
    <w:rsid w:val="166892F7"/>
    <w:rsid w:val="16FE04EA"/>
    <w:rsid w:val="17261DD1"/>
    <w:rsid w:val="172F6F15"/>
    <w:rsid w:val="17333B07"/>
    <w:rsid w:val="175A9D99"/>
    <w:rsid w:val="177B6417"/>
    <w:rsid w:val="178D6D85"/>
    <w:rsid w:val="17969897"/>
    <w:rsid w:val="179BC929"/>
    <w:rsid w:val="179C0343"/>
    <w:rsid w:val="17B3E86C"/>
    <w:rsid w:val="17BCDEF9"/>
    <w:rsid w:val="17BCF068"/>
    <w:rsid w:val="17BE6F0F"/>
    <w:rsid w:val="17D69FC4"/>
    <w:rsid w:val="17EB2D58"/>
    <w:rsid w:val="17F93507"/>
    <w:rsid w:val="17FF9639"/>
    <w:rsid w:val="17FFD408"/>
    <w:rsid w:val="18029AD6"/>
    <w:rsid w:val="183163DA"/>
    <w:rsid w:val="183B8E01"/>
    <w:rsid w:val="1847D4F6"/>
    <w:rsid w:val="184A49E7"/>
    <w:rsid w:val="186EB976"/>
    <w:rsid w:val="186EE6C5"/>
    <w:rsid w:val="18771492"/>
    <w:rsid w:val="18826B52"/>
    <w:rsid w:val="18A8C5D5"/>
    <w:rsid w:val="18AA648E"/>
    <w:rsid w:val="18B67894"/>
    <w:rsid w:val="18CB3F76"/>
    <w:rsid w:val="18D0C0B7"/>
    <w:rsid w:val="18D2F159"/>
    <w:rsid w:val="18E6A4D7"/>
    <w:rsid w:val="18F1CA54"/>
    <w:rsid w:val="190B84BC"/>
    <w:rsid w:val="195B1F43"/>
    <w:rsid w:val="195D9E97"/>
    <w:rsid w:val="1969FF93"/>
    <w:rsid w:val="1986E1EB"/>
    <w:rsid w:val="1A27E045"/>
    <w:rsid w:val="1A35B8FC"/>
    <w:rsid w:val="1A46B25F"/>
    <w:rsid w:val="1A866762"/>
    <w:rsid w:val="1AA7551D"/>
    <w:rsid w:val="1AB77907"/>
    <w:rsid w:val="1ABA06FE"/>
    <w:rsid w:val="1AC83A5E"/>
    <w:rsid w:val="1ADD9FDF"/>
    <w:rsid w:val="1AEAA09A"/>
    <w:rsid w:val="1AF2B06B"/>
    <w:rsid w:val="1B162812"/>
    <w:rsid w:val="1B186D07"/>
    <w:rsid w:val="1B1A7045"/>
    <w:rsid w:val="1B4FBFDA"/>
    <w:rsid w:val="1B81F698"/>
    <w:rsid w:val="1B92A3E5"/>
    <w:rsid w:val="1B9F8536"/>
    <w:rsid w:val="1BA772BC"/>
    <w:rsid w:val="1BC05A27"/>
    <w:rsid w:val="1BC7D520"/>
    <w:rsid w:val="1BCF9D8F"/>
    <w:rsid w:val="1BD3BA59"/>
    <w:rsid w:val="1C02E038"/>
    <w:rsid w:val="1C0D5918"/>
    <w:rsid w:val="1C2C8258"/>
    <w:rsid w:val="1C4D1ECC"/>
    <w:rsid w:val="1C6ACD8D"/>
    <w:rsid w:val="1C7FB6C0"/>
    <w:rsid w:val="1C84034B"/>
    <w:rsid w:val="1C898B0B"/>
    <w:rsid w:val="1CA5A3A8"/>
    <w:rsid w:val="1CAAEA6B"/>
    <w:rsid w:val="1CB25323"/>
    <w:rsid w:val="1CC32EF6"/>
    <w:rsid w:val="1CDC7D4C"/>
    <w:rsid w:val="1CE4D33D"/>
    <w:rsid w:val="1CE5A615"/>
    <w:rsid w:val="1CEF11D0"/>
    <w:rsid w:val="1CF6A32B"/>
    <w:rsid w:val="1D0B8ED0"/>
    <w:rsid w:val="1D165052"/>
    <w:rsid w:val="1D2025E7"/>
    <w:rsid w:val="1D3F273E"/>
    <w:rsid w:val="1D44E566"/>
    <w:rsid w:val="1D527B8B"/>
    <w:rsid w:val="1D573151"/>
    <w:rsid w:val="1D6AA053"/>
    <w:rsid w:val="1D797529"/>
    <w:rsid w:val="1D8181F1"/>
    <w:rsid w:val="1D8262D2"/>
    <w:rsid w:val="1D8A00E1"/>
    <w:rsid w:val="1D94F26F"/>
    <w:rsid w:val="1D961C4C"/>
    <w:rsid w:val="1D98A109"/>
    <w:rsid w:val="1DD9FB6C"/>
    <w:rsid w:val="1DEA2505"/>
    <w:rsid w:val="1E241B69"/>
    <w:rsid w:val="1E2CDBBC"/>
    <w:rsid w:val="1E3E4660"/>
    <w:rsid w:val="1E426012"/>
    <w:rsid w:val="1E519E97"/>
    <w:rsid w:val="1E98D95E"/>
    <w:rsid w:val="1E99B52E"/>
    <w:rsid w:val="1EB8591A"/>
    <w:rsid w:val="1ECE88F3"/>
    <w:rsid w:val="1EDFA82A"/>
    <w:rsid w:val="1EE68713"/>
    <w:rsid w:val="1EEBA0B9"/>
    <w:rsid w:val="1EF3E210"/>
    <w:rsid w:val="1EF6551D"/>
    <w:rsid w:val="1EFC75D6"/>
    <w:rsid w:val="1F148040"/>
    <w:rsid w:val="1F15458A"/>
    <w:rsid w:val="1F1A24BC"/>
    <w:rsid w:val="1F23765F"/>
    <w:rsid w:val="1F4DD696"/>
    <w:rsid w:val="1F575A25"/>
    <w:rsid w:val="1F611A51"/>
    <w:rsid w:val="1F796493"/>
    <w:rsid w:val="1F7B1019"/>
    <w:rsid w:val="1F949285"/>
    <w:rsid w:val="1F9C6FFF"/>
    <w:rsid w:val="1F9F8AC2"/>
    <w:rsid w:val="1FA1FAB2"/>
    <w:rsid w:val="1FA38D7A"/>
    <w:rsid w:val="1FAB1247"/>
    <w:rsid w:val="1FAFB9BB"/>
    <w:rsid w:val="1FB2269D"/>
    <w:rsid w:val="1FF313BE"/>
    <w:rsid w:val="1FF6ACE5"/>
    <w:rsid w:val="1FFC75D7"/>
    <w:rsid w:val="200D2ACF"/>
    <w:rsid w:val="200FCA70"/>
    <w:rsid w:val="2013EE37"/>
    <w:rsid w:val="204869A2"/>
    <w:rsid w:val="205E3C32"/>
    <w:rsid w:val="2076C545"/>
    <w:rsid w:val="208C425D"/>
    <w:rsid w:val="208D5F18"/>
    <w:rsid w:val="2092257E"/>
    <w:rsid w:val="20966468"/>
    <w:rsid w:val="209B9325"/>
    <w:rsid w:val="20A78083"/>
    <w:rsid w:val="20E21A6E"/>
    <w:rsid w:val="21022A04"/>
    <w:rsid w:val="2114CDE0"/>
    <w:rsid w:val="21384060"/>
    <w:rsid w:val="21394773"/>
    <w:rsid w:val="2139D453"/>
    <w:rsid w:val="214D82C0"/>
    <w:rsid w:val="2150FC59"/>
    <w:rsid w:val="21761F8C"/>
    <w:rsid w:val="217B9694"/>
    <w:rsid w:val="21A73606"/>
    <w:rsid w:val="21A7893E"/>
    <w:rsid w:val="21ACE5A6"/>
    <w:rsid w:val="21C82E05"/>
    <w:rsid w:val="21C855F6"/>
    <w:rsid w:val="21C97023"/>
    <w:rsid w:val="21F2C0D9"/>
    <w:rsid w:val="22088894"/>
    <w:rsid w:val="2208FDAD"/>
    <w:rsid w:val="220C2EF4"/>
    <w:rsid w:val="22127224"/>
    <w:rsid w:val="221916F9"/>
    <w:rsid w:val="221ACDE2"/>
    <w:rsid w:val="2236039D"/>
    <w:rsid w:val="223808BD"/>
    <w:rsid w:val="224ABA5B"/>
    <w:rsid w:val="225C2D94"/>
    <w:rsid w:val="226162BB"/>
    <w:rsid w:val="2274D81E"/>
    <w:rsid w:val="227A258D"/>
    <w:rsid w:val="22809B07"/>
    <w:rsid w:val="229BC3DC"/>
    <w:rsid w:val="22A1632A"/>
    <w:rsid w:val="22B18466"/>
    <w:rsid w:val="22B6CED8"/>
    <w:rsid w:val="22BAC08F"/>
    <w:rsid w:val="23087995"/>
    <w:rsid w:val="231B6577"/>
    <w:rsid w:val="232856CC"/>
    <w:rsid w:val="232F81B2"/>
    <w:rsid w:val="233FA351"/>
    <w:rsid w:val="2340196A"/>
    <w:rsid w:val="236A5932"/>
    <w:rsid w:val="236D911C"/>
    <w:rsid w:val="238A4CE9"/>
    <w:rsid w:val="23B77AAC"/>
    <w:rsid w:val="23B8DA0A"/>
    <w:rsid w:val="23C2F80B"/>
    <w:rsid w:val="23C72779"/>
    <w:rsid w:val="23D3AB5C"/>
    <w:rsid w:val="23DEE29B"/>
    <w:rsid w:val="23E9DF79"/>
    <w:rsid w:val="24064B0B"/>
    <w:rsid w:val="240A081C"/>
    <w:rsid w:val="240DEEE2"/>
    <w:rsid w:val="241C6B68"/>
    <w:rsid w:val="24391070"/>
    <w:rsid w:val="24444548"/>
    <w:rsid w:val="244B2467"/>
    <w:rsid w:val="246907AA"/>
    <w:rsid w:val="2470AC6E"/>
    <w:rsid w:val="2475805F"/>
    <w:rsid w:val="2493F0AE"/>
    <w:rsid w:val="249ABD5C"/>
    <w:rsid w:val="249F2980"/>
    <w:rsid w:val="24A1AC34"/>
    <w:rsid w:val="24AD2242"/>
    <w:rsid w:val="24ADC04E"/>
    <w:rsid w:val="24B735D8"/>
    <w:rsid w:val="24D235F2"/>
    <w:rsid w:val="24DF3B6F"/>
    <w:rsid w:val="24FE8722"/>
    <w:rsid w:val="24FFCEC7"/>
    <w:rsid w:val="25073B57"/>
    <w:rsid w:val="2518BA98"/>
    <w:rsid w:val="2526625A"/>
    <w:rsid w:val="25275154"/>
    <w:rsid w:val="253B919B"/>
    <w:rsid w:val="255B6C8C"/>
    <w:rsid w:val="256691B0"/>
    <w:rsid w:val="256D054C"/>
    <w:rsid w:val="256F0448"/>
    <w:rsid w:val="25D8DAC5"/>
    <w:rsid w:val="25F208A2"/>
    <w:rsid w:val="260102C1"/>
    <w:rsid w:val="260BC529"/>
    <w:rsid w:val="26149909"/>
    <w:rsid w:val="2650E233"/>
    <w:rsid w:val="26530639"/>
    <w:rsid w:val="2657753B"/>
    <w:rsid w:val="2668AA8D"/>
    <w:rsid w:val="266C37A8"/>
    <w:rsid w:val="267077A5"/>
    <w:rsid w:val="268F654B"/>
    <w:rsid w:val="26CD701E"/>
    <w:rsid w:val="26D099DD"/>
    <w:rsid w:val="26DD58BE"/>
    <w:rsid w:val="26E1952D"/>
    <w:rsid w:val="26E4D1AD"/>
    <w:rsid w:val="26F05171"/>
    <w:rsid w:val="27072F12"/>
    <w:rsid w:val="270CF90F"/>
    <w:rsid w:val="271D14AF"/>
    <w:rsid w:val="272A48A8"/>
    <w:rsid w:val="274D8065"/>
    <w:rsid w:val="276A721F"/>
    <w:rsid w:val="276D18DC"/>
    <w:rsid w:val="278F9B0B"/>
    <w:rsid w:val="27AC95E4"/>
    <w:rsid w:val="27CB2A9F"/>
    <w:rsid w:val="27D43580"/>
    <w:rsid w:val="27E150F1"/>
    <w:rsid w:val="27F9EBF2"/>
    <w:rsid w:val="27FE979C"/>
    <w:rsid w:val="282929E2"/>
    <w:rsid w:val="282B9417"/>
    <w:rsid w:val="284884FA"/>
    <w:rsid w:val="284B4FBB"/>
    <w:rsid w:val="285F5EB2"/>
    <w:rsid w:val="2867CB0E"/>
    <w:rsid w:val="286A12EB"/>
    <w:rsid w:val="28986569"/>
    <w:rsid w:val="28D9BC2E"/>
    <w:rsid w:val="28DDF1A7"/>
    <w:rsid w:val="28FDF81E"/>
    <w:rsid w:val="28FEC9FB"/>
    <w:rsid w:val="2902DA1A"/>
    <w:rsid w:val="2906A315"/>
    <w:rsid w:val="292CD7AC"/>
    <w:rsid w:val="294574BE"/>
    <w:rsid w:val="29529640"/>
    <w:rsid w:val="29680914"/>
    <w:rsid w:val="2989B722"/>
    <w:rsid w:val="2990C7F5"/>
    <w:rsid w:val="299B4FCE"/>
    <w:rsid w:val="299C284D"/>
    <w:rsid w:val="29BD3F22"/>
    <w:rsid w:val="29CB00D9"/>
    <w:rsid w:val="29E2C00D"/>
    <w:rsid w:val="29EF5C1E"/>
    <w:rsid w:val="29FA7AD4"/>
    <w:rsid w:val="2A122890"/>
    <w:rsid w:val="2A35ADF5"/>
    <w:rsid w:val="2A55B416"/>
    <w:rsid w:val="2A5FB4A5"/>
    <w:rsid w:val="2A62A786"/>
    <w:rsid w:val="2A7ADD37"/>
    <w:rsid w:val="2A7E412F"/>
    <w:rsid w:val="2A83BEAA"/>
    <w:rsid w:val="2A9A0CCC"/>
    <w:rsid w:val="2A9A9A5C"/>
    <w:rsid w:val="2AAF45C0"/>
    <w:rsid w:val="2AC701D4"/>
    <w:rsid w:val="2AC963A6"/>
    <w:rsid w:val="2AEB3254"/>
    <w:rsid w:val="2B1B7178"/>
    <w:rsid w:val="2B3AA60C"/>
    <w:rsid w:val="2B3AF84C"/>
    <w:rsid w:val="2B3B8070"/>
    <w:rsid w:val="2B7878C0"/>
    <w:rsid w:val="2B914013"/>
    <w:rsid w:val="2B9A98B4"/>
    <w:rsid w:val="2B9DBFE2"/>
    <w:rsid w:val="2BC159AD"/>
    <w:rsid w:val="2BD268E5"/>
    <w:rsid w:val="2BD9DAEB"/>
    <w:rsid w:val="2BE1A7AE"/>
    <w:rsid w:val="2BE8D10A"/>
    <w:rsid w:val="2BE9879E"/>
    <w:rsid w:val="2BE9DEE9"/>
    <w:rsid w:val="2BF5F67D"/>
    <w:rsid w:val="2C187E7F"/>
    <w:rsid w:val="2C298958"/>
    <w:rsid w:val="2C2FE573"/>
    <w:rsid w:val="2C6E30D0"/>
    <w:rsid w:val="2C7019BF"/>
    <w:rsid w:val="2C80FEB8"/>
    <w:rsid w:val="2C872D23"/>
    <w:rsid w:val="2C94939E"/>
    <w:rsid w:val="2CAEDCA8"/>
    <w:rsid w:val="2CB610B5"/>
    <w:rsid w:val="2CB7981B"/>
    <w:rsid w:val="2CC2B7F7"/>
    <w:rsid w:val="2CD750D1"/>
    <w:rsid w:val="2CDF2661"/>
    <w:rsid w:val="2CEF984D"/>
    <w:rsid w:val="2D069D54"/>
    <w:rsid w:val="2D0CC6F5"/>
    <w:rsid w:val="2D403E8A"/>
    <w:rsid w:val="2D4251CA"/>
    <w:rsid w:val="2D6EF643"/>
    <w:rsid w:val="2D70CF96"/>
    <w:rsid w:val="2D7A162D"/>
    <w:rsid w:val="2D92C8EF"/>
    <w:rsid w:val="2DA8843E"/>
    <w:rsid w:val="2DAE1D2A"/>
    <w:rsid w:val="2DB430F5"/>
    <w:rsid w:val="2DD65E5F"/>
    <w:rsid w:val="2DFC0859"/>
    <w:rsid w:val="2E16F630"/>
    <w:rsid w:val="2E29045C"/>
    <w:rsid w:val="2E732132"/>
    <w:rsid w:val="2E8342D7"/>
    <w:rsid w:val="2EA5C3C1"/>
    <w:rsid w:val="2EBEDDF5"/>
    <w:rsid w:val="2ED2A4F1"/>
    <w:rsid w:val="2EDC0EEB"/>
    <w:rsid w:val="2EE16813"/>
    <w:rsid w:val="2EF949EF"/>
    <w:rsid w:val="2F15E68E"/>
    <w:rsid w:val="2F2071CC"/>
    <w:rsid w:val="2F220A03"/>
    <w:rsid w:val="2F4A54EC"/>
    <w:rsid w:val="2F5E2D51"/>
    <w:rsid w:val="2F663007"/>
    <w:rsid w:val="2F6EFBBF"/>
    <w:rsid w:val="2FA047CD"/>
    <w:rsid w:val="2FA1E090"/>
    <w:rsid w:val="2FCC0B5C"/>
    <w:rsid w:val="2FCEC3E2"/>
    <w:rsid w:val="2FCEEC5F"/>
    <w:rsid w:val="2FD204F7"/>
    <w:rsid w:val="2FD7122E"/>
    <w:rsid w:val="2FDB0B4D"/>
    <w:rsid w:val="2FE2E0DC"/>
    <w:rsid w:val="2FF8AD6E"/>
    <w:rsid w:val="30010B8D"/>
    <w:rsid w:val="300445C5"/>
    <w:rsid w:val="3007B3D4"/>
    <w:rsid w:val="3007F6FF"/>
    <w:rsid w:val="300DA06F"/>
    <w:rsid w:val="30155835"/>
    <w:rsid w:val="3046A4BB"/>
    <w:rsid w:val="304F5B8F"/>
    <w:rsid w:val="304FB9EB"/>
    <w:rsid w:val="305F61DD"/>
    <w:rsid w:val="3068D39D"/>
    <w:rsid w:val="3069B065"/>
    <w:rsid w:val="306A43B9"/>
    <w:rsid w:val="306B1B99"/>
    <w:rsid w:val="309C7183"/>
    <w:rsid w:val="30B53319"/>
    <w:rsid w:val="30BA8C95"/>
    <w:rsid w:val="30CBA5B6"/>
    <w:rsid w:val="30D47F79"/>
    <w:rsid w:val="30E025C9"/>
    <w:rsid w:val="30F0B383"/>
    <w:rsid w:val="30FAC700"/>
    <w:rsid w:val="310312B2"/>
    <w:rsid w:val="311C469D"/>
    <w:rsid w:val="311CDD1F"/>
    <w:rsid w:val="31257009"/>
    <w:rsid w:val="31320EED"/>
    <w:rsid w:val="3144CBDB"/>
    <w:rsid w:val="316588E0"/>
    <w:rsid w:val="31AAC1F4"/>
    <w:rsid w:val="31C38D02"/>
    <w:rsid w:val="31C959A4"/>
    <w:rsid w:val="31E8B334"/>
    <w:rsid w:val="31FB323E"/>
    <w:rsid w:val="3204D931"/>
    <w:rsid w:val="321778EB"/>
    <w:rsid w:val="32190963"/>
    <w:rsid w:val="32250E2B"/>
    <w:rsid w:val="3228FEC0"/>
    <w:rsid w:val="324D8750"/>
    <w:rsid w:val="32677617"/>
    <w:rsid w:val="326FFDD4"/>
    <w:rsid w:val="32820DB1"/>
    <w:rsid w:val="32890498"/>
    <w:rsid w:val="32AF84CF"/>
    <w:rsid w:val="32BAD2AE"/>
    <w:rsid w:val="32D3B9F2"/>
    <w:rsid w:val="32E07146"/>
    <w:rsid w:val="32FFC661"/>
    <w:rsid w:val="33126F51"/>
    <w:rsid w:val="33166C75"/>
    <w:rsid w:val="332EA728"/>
    <w:rsid w:val="333DA4AC"/>
    <w:rsid w:val="334489F2"/>
    <w:rsid w:val="334C57FA"/>
    <w:rsid w:val="3368B820"/>
    <w:rsid w:val="337929A8"/>
    <w:rsid w:val="33828EEA"/>
    <w:rsid w:val="3387FDD7"/>
    <w:rsid w:val="338EB8C5"/>
    <w:rsid w:val="33B0C4D7"/>
    <w:rsid w:val="33BFBD07"/>
    <w:rsid w:val="33C28BE5"/>
    <w:rsid w:val="33CCF9F7"/>
    <w:rsid w:val="33F1EA6E"/>
    <w:rsid w:val="3406E590"/>
    <w:rsid w:val="34106A9E"/>
    <w:rsid w:val="3416C2B9"/>
    <w:rsid w:val="3443A054"/>
    <w:rsid w:val="346AFEF5"/>
    <w:rsid w:val="346B2792"/>
    <w:rsid w:val="3487222A"/>
    <w:rsid w:val="34C1229A"/>
    <w:rsid w:val="34DB1BA8"/>
    <w:rsid w:val="34E3CBE8"/>
    <w:rsid w:val="34E56CFD"/>
    <w:rsid w:val="34F43CE8"/>
    <w:rsid w:val="34F891AA"/>
    <w:rsid w:val="34F988ED"/>
    <w:rsid w:val="350B88B5"/>
    <w:rsid w:val="3523735E"/>
    <w:rsid w:val="353FD0B7"/>
    <w:rsid w:val="354B506F"/>
    <w:rsid w:val="355C09C5"/>
    <w:rsid w:val="35609F82"/>
    <w:rsid w:val="357344E9"/>
    <w:rsid w:val="3595A274"/>
    <w:rsid w:val="35A55A2D"/>
    <w:rsid w:val="35B74341"/>
    <w:rsid w:val="35C0A55A"/>
    <w:rsid w:val="35C31D9A"/>
    <w:rsid w:val="35C4F566"/>
    <w:rsid w:val="35C834C5"/>
    <w:rsid w:val="35CBFDC0"/>
    <w:rsid w:val="35CF1570"/>
    <w:rsid w:val="35CFF546"/>
    <w:rsid w:val="35D32178"/>
    <w:rsid w:val="35D625A9"/>
    <w:rsid w:val="35E9BE45"/>
    <w:rsid w:val="35F9464A"/>
    <w:rsid w:val="362D3B32"/>
    <w:rsid w:val="362F6478"/>
    <w:rsid w:val="3638FA03"/>
    <w:rsid w:val="3639F168"/>
    <w:rsid w:val="3640B869"/>
    <w:rsid w:val="36934BFA"/>
    <w:rsid w:val="369A7DA3"/>
    <w:rsid w:val="36B562F0"/>
    <w:rsid w:val="36B75A09"/>
    <w:rsid w:val="36C58035"/>
    <w:rsid w:val="36E720D0"/>
    <w:rsid w:val="3722A55C"/>
    <w:rsid w:val="373754E4"/>
    <w:rsid w:val="373AE73A"/>
    <w:rsid w:val="3754D8E5"/>
    <w:rsid w:val="37576490"/>
    <w:rsid w:val="3771F60A"/>
    <w:rsid w:val="377C6406"/>
    <w:rsid w:val="37CEF9C5"/>
    <w:rsid w:val="37EA1199"/>
    <w:rsid w:val="37F7B2D6"/>
    <w:rsid w:val="3804FA64"/>
    <w:rsid w:val="381BC524"/>
    <w:rsid w:val="3820DEDB"/>
    <w:rsid w:val="3835F162"/>
    <w:rsid w:val="38471D66"/>
    <w:rsid w:val="385564BD"/>
    <w:rsid w:val="385B99ED"/>
    <w:rsid w:val="385DA29D"/>
    <w:rsid w:val="38A2FFCF"/>
    <w:rsid w:val="38A3E202"/>
    <w:rsid w:val="38ACD5BE"/>
    <w:rsid w:val="38B07659"/>
    <w:rsid w:val="38BBBC0F"/>
    <w:rsid w:val="38C3C123"/>
    <w:rsid w:val="38D6B79B"/>
    <w:rsid w:val="38ED8DD5"/>
    <w:rsid w:val="38EE4BDA"/>
    <w:rsid w:val="38FEDE51"/>
    <w:rsid w:val="390FEE53"/>
    <w:rsid w:val="392E01B6"/>
    <w:rsid w:val="393155D4"/>
    <w:rsid w:val="393DECC1"/>
    <w:rsid w:val="395418A7"/>
    <w:rsid w:val="395A7E5B"/>
    <w:rsid w:val="395EF1BE"/>
    <w:rsid w:val="39709AC5"/>
    <w:rsid w:val="39814647"/>
    <w:rsid w:val="39885C47"/>
    <w:rsid w:val="398C06E8"/>
    <w:rsid w:val="39A47B1E"/>
    <w:rsid w:val="39A6DE95"/>
    <w:rsid w:val="39DDBD64"/>
    <w:rsid w:val="39DFAA2D"/>
    <w:rsid w:val="39E41B89"/>
    <w:rsid w:val="39E4B34F"/>
    <w:rsid w:val="39EE84F8"/>
    <w:rsid w:val="39F2A00B"/>
    <w:rsid w:val="39FA7925"/>
    <w:rsid w:val="3A179FBD"/>
    <w:rsid w:val="3A268A06"/>
    <w:rsid w:val="3A30EC18"/>
    <w:rsid w:val="3A4D978E"/>
    <w:rsid w:val="3A5F9184"/>
    <w:rsid w:val="3A6A8C45"/>
    <w:rsid w:val="3A6CAA30"/>
    <w:rsid w:val="3A7287FC"/>
    <w:rsid w:val="3A74E495"/>
    <w:rsid w:val="3A94EAA0"/>
    <w:rsid w:val="3AB329F2"/>
    <w:rsid w:val="3AB33F97"/>
    <w:rsid w:val="3AC4FC32"/>
    <w:rsid w:val="3AD2430A"/>
    <w:rsid w:val="3ADCA72E"/>
    <w:rsid w:val="3AEEBD4C"/>
    <w:rsid w:val="3B24EC39"/>
    <w:rsid w:val="3B3A7516"/>
    <w:rsid w:val="3B3C749B"/>
    <w:rsid w:val="3B587F9D"/>
    <w:rsid w:val="3B660140"/>
    <w:rsid w:val="3B78B283"/>
    <w:rsid w:val="3B942F8A"/>
    <w:rsid w:val="3BA0CB79"/>
    <w:rsid w:val="3BB510C4"/>
    <w:rsid w:val="3BB6B7E3"/>
    <w:rsid w:val="3BB781F7"/>
    <w:rsid w:val="3BBB16AA"/>
    <w:rsid w:val="3BC0BB55"/>
    <w:rsid w:val="3BCE9F6E"/>
    <w:rsid w:val="3BDAA091"/>
    <w:rsid w:val="3BEF5234"/>
    <w:rsid w:val="3BFB61E5"/>
    <w:rsid w:val="3BFCFC53"/>
    <w:rsid w:val="3C0AAD2D"/>
    <w:rsid w:val="3C1CA836"/>
    <w:rsid w:val="3C2B7582"/>
    <w:rsid w:val="3C2DBA5C"/>
    <w:rsid w:val="3C461047"/>
    <w:rsid w:val="3C49BA0B"/>
    <w:rsid w:val="3C4F0FF8"/>
    <w:rsid w:val="3C952C89"/>
    <w:rsid w:val="3C98AF2E"/>
    <w:rsid w:val="3CA357C5"/>
    <w:rsid w:val="3CBAD0DB"/>
    <w:rsid w:val="3CC30F22"/>
    <w:rsid w:val="3CCDF767"/>
    <w:rsid w:val="3CD86B87"/>
    <w:rsid w:val="3CE1E916"/>
    <w:rsid w:val="3D6E5F2B"/>
    <w:rsid w:val="3D773745"/>
    <w:rsid w:val="3D7B37A5"/>
    <w:rsid w:val="3D8B2295"/>
    <w:rsid w:val="3D91E6E0"/>
    <w:rsid w:val="3D92B6FD"/>
    <w:rsid w:val="3D96EB2C"/>
    <w:rsid w:val="3D973246"/>
    <w:rsid w:val="3DA58074"/>
    <w:rsid w:val="3DC0FEF8"/>
    <w:rsid w:val="3DDF082C"/>
    <w:rsid w:val="3DE8621B"/>
    <w:rsid w:val="3DEF3093"/>
    <w:rsid w:val="3E242345"/>
    <w:rsid w:val="3E280DB7"/>
    <w:rsid w:val="3E3894F5"/>
    <w:rsid w:val="3E4624EF"/>
    <w:rsid w:val="3E62221E"/>
    <w:rsid w:val="3E69C7C8"/>
    <w:rsid w:val="3E6C82C9"/>
    <w:rsid w:val="3E755FCB"/>
    <w:rsid w:val="3E75EB87"/>
    <w:rsid w:val="3E801A50"/>
    <w:rsid w:val="3E8944FC"/>
    <w:rsid w:val="3E8C672B"/>
    <w:rsid w:val="3E9A9109"/>
    <w:rsid w:val="3E9AC5A8"/>
    <w:rsid w:val="3EA91634"/>
    <w:rsid w:val="3EBEFD97"/>
    <w:rsid w:val="3ED295C0"/>
    <w:rsid w:val="3F165E25"/>
    <w:rsid w:val="3F217D71"/>
    <w:rsid w:val="3F2DB741"/>
    <w:rsid w:val="3F4560F4"/>
    <w:rsid w:val="3F494FF4"/>
    <w:rsid w:val="3F5448F8"/>
    <w:rsid w:val="3F711C1C"/>
    <w:rsid w:val="3F729FE9"/>
    <w:rsid w:val="3F7A98DE"/>
    <w:rsid w:val="3F7C537B"/>
    <w:rsid w:val="3F8FB479"/>
    <w:rsid w:val="3F94FE1C"/>
    <w:rsid w:val="3FA884DE"/>
    <w:rsid w:val="3FBC405E"/>
    <w:rsid w:val="3FC12E1A"/>
    <w:rsid w:val="3FF0D61B"/>
    <w:rsid w:val="400A7426"/>
    <w:rsid w:val="40210605"/>
    <w:rsid w:val="4026F1FA"/>
    <w:rsid w:val="403D163B"/>
    <w:rsid w:val="40479252"/>
    <w:rsid w:val="4050B98A"/>
    <w:rsid w:val="4066A2F9"/>
    <w:rsid w:val="4094AD3E"/>
    <w:rsid w:val="4095F09C"/>
    <w:rsid w:val="40A61C93"/>
    <w:rsid w:val="40CD4820"/>
    <w:rsid w:val="40CFC83F"/>
    <w:rsid w:val="40D93077"/>
    <w:rsid w:val="40EA6611"/>
    <w:rsid w:val="4111DDBC"/>
    <w:rsid w:val="411C5030"/>
    <w:rsid w:val="4143DA6D"/>
    <w:rsid w:val="41609616"/>
    <w:rsid w:val="4172BE4B"/>
    <w:rsid w:val="41789906"/>
    <w:rsid w:val="418009FC"/>
    <w:rsid w:val="418B829D"/>
    <w:rsid w:val="41943B52"/>
    <w:rsid w:val="419D55EB"/>
    <w:rsid w:val="41A0E29A"/>
    <w:rsid w:val="41A7A218"/>
    <w:rsid w:val="41C883CD"/>
    <w:rsid w:val="420FE700"/>
    <w:rsid w:val="42212DA8"/>
    <w:rsid w:val="42256651"/>
    <w:rsid w:val="423F79DE"/>
    <w:rsid w:val="426F6F9D"/>
    <w:rsid w:val="4272A25E"/>
    <w:rsid w:val="427500D8"/>
    <w:rsid w:val="42813188"/>
    <w:rsid w:val="42867740"/>
    <w:rsid w:val="42A04E40"/>
    <w:rsid w:val="42B3DAA4"/>
    <w:rsid w:val="42FDBFC6"/>
    <w:rsid w:val="43046E0D"/>
    <w:rsid w:val="430E518C"/>
    <w:rsid w:val="430FC432"/>
    <w:rsid w:val="435CB61F"/>
    <w:rsid w:val="43729CAA"/>
    <w:rsid w:val="43868C73"/>
    <w:rsid w:val="4388330E"/>
    <w:rsid w:val="438BB432"/>
    <w:rsid w:val="43B2B530"/>
    <w:rsid w:val="43CD506C"/>
    <w:rsid w:val="43DB588D"/>
    <w:rsid w:val="43E75911"/>
    <w:rsid w:val="440A4E77"/>
    <w:rsid w:val="440F59AF"/>
    <w:rsid w:val="44398430"/>
    <w:rsid w:val="44402CBE"/>
    <w:rsid w:val="444E0D1F"/>
    <w:rsid w:val="44584FC9"/>
    <w:rsid w:val="4476E53C"/>
    <w:rsid w:val="448E2297"/>
    <w:rsid w:val="44AB4AD7"/>
    <w:rsid w:val="44C7866A"/>
    <w:rsid w:val="44E11FCF"/>
    <w:rsid w:val="44E20397"/>
    <w:rsid w:val="44E58435"/>
    <w:rsid w:val="44FA8DB5"/>
    <w:rsid w:val="45088422"/>
    <w:rsid w:val="452C5850"/>
    <w:rsid w:val="453F99F3"/>
    <w:rsid w:val="45693CAD"/>
    <w:rsid w:val="4578E7E0"/>
    <w:rsid w:val="45793D78"/>
    <w:rsid w:val="457A82F5"/>
    <w:rsid w:val="457E1BFB"/>
    <w:rsid w:val="45A26E86"/>
    <w:rsid w:val="45A61ED8"/>
    <w:rsid w:val="45B26E8A"/>
    <w:rsid w:val="45D55491"/>
    <w:rsid w:val="45E66ED8"/>
    <w:rsid w:val="45EA7989"/>
    <w:rsid w:val="4600A679"/>
    <w:rsid w:val="460E9CF6"/>
    <w:rsid w:val="46244C69"/>
    <w:rsid w:val="462EA01A"/>
    <w:rsid w:val="4649D5FE"/>
    <w:rsid w:val="466B3CE9"/>
    <w:rsid w:val="4679D8AC"/>
    <w:rsid w:val="467D8F79"/>
    <w:rsid w:val="4686E27D"/>
    <w:rsid w:val="4693C5AE"/>
    <w:rsid w:val="46977910"/>
    <w:rsid w:val="46EB7488"/>
    <w:rsid w:val="47053220"/>
    <w:rsid w:val="470B79BC"/>
    <w:rsid w:val="471FBBB0"/>
    <w:rsid w:val="4722FC14"/>
    <w:rsid w:val="472ABFD2"/>
    <w:rsid w:val="4733822C"/>
    <w:rsid w:val="4734FF54"/>
    <w:rsid w:val="473EE2F2"/>
    <w:rsid w:val="4758D725"/>
    <w:rsid w:val="4759E863"/>
    <w:rsid w:val="478FB7E3"/>
    <w:rsid w:val="47AF5B73"/>
    <w:rsid w:val="47CBE1D3"/>
    <w:rsid w:val="47FA65C1"/>
    <w:rsid w:val="48090464"/>
    <w:rsid w:val="480F1821"/>
    <w:rsid w:val="4818C091"/>
    <w:rsid w:val="48210EF4"/>
    <w:rsid w:val="482D2435"/>
    <w:rsid w:val="4864DC52"/>
    <w:rsid w:val="48655AC9"/>
    <w:rsid w:val="48713BBA"/>
    <w:rsid w:val="48802FA5"/>
    <w:rsid w:val="4882BC67"/>
    <w:rsid w:val="48841EA5"/>
    <w:rsid w:val="48AA0783"/>
    <w:rsid w:val="48B04F38"/>
    <w:rsid w:val="48B65194"/>
    <w:rsid w:val="48BB8C11"/>
    <w:rsid w:val="48C0A502"/>
    <w:rsid w:val="48D90C5F"/>
    <w:rsid w:val="48D9FA4F"/>
    <w:rsid w:val="48E90360"/>
    <w:rsid w:val="48F579F5"/>
    <w:rsid w:val="48F5B8C4"/>
    <w:rsid w:val="491C47AB"/>
    <w:rsid w:val="491CEFA1"/>
    <w:rsid w:val="491F4C31"/>
    <w:rsid w:val="49363EC7"/>
    <w:rsid w:val="4943E8CA"/>
    <w:rsid w:val="494FE858"/>
    <w:rsid w:val="49646AB3"/>
    <w:rsid w:val="496640DC"/>
    <w:rsid w:val="4972CCB3"/>
    <w:rsid w:val="497415A0"/>
    <w:rsid w:val="4982C378"/>
    <w:rsid w:val="498422B5"/>
    <w:rsid w:val="49938885"/>
    <w:rsid w:val="49A06C13"/>
    <w:rsid w:val="49BD880D"/>
    <w:rsid w:val="49DFDD32"/>
    <w:rsid w:val="49E9047C"/>
    <w:rsid w:val="4A217F5F"/>
    <w:rsid w:val="4A23C440"/>
    <w:rsid w:val="4A37E873"/>
    <w:rsid w:val="4A763ECB"/>
    <w:rsid w:val="4A79FBDA"/>
    <w:rsid w:val="4A8C87CD"/>
    <w:rsid w:val="4A9390CF"/>
    <w:rsid w:val="4A99E405"/>
    <w:rsid w:val="4A9F97A5"/>
    <w:rsid w:val="4AAF0805"/>
    <w:rsid w:val="4AB39A1F"/>
    <w:rsid w:val="4ACC3757"/>
    <w:rsid w:val="4ACFCA9A"/>
    <w:rsid w:val="4AF76160"/>
    <w:rsid w:val="4B504FE4"/>
    <w:rsid w:val="4B547BC6"/>
    <w:rsid w:val="4B5EB3FA"/>
    <w:rsid w:val="4B5F8D06"/>
    <w:rsid w:val="4B6EB8BA"/>
    <w:rsid w:val="4B7013B6"/>
    <w:rsid w:val="4B81C568"/>
    <w:rsid w:val="4B841290"/>
    <w:rsid w:val="4B8C0351"/>
    <w:rsid w:val="4B8F21EE"/>
    <w:rsid w:val="4BAF8EB0"/>
    <w:rsid w:val="4BB51F8B"/>
    <w:rsid w:val="4BC27604"/>
    <w:rsid w:val="4BD30871"/>
    <w:rsid w:val="4BE849B7"/>
    <w:rsid w:val="4BF6EB67"/>
    <w:rsid w:val="4BFA3A55"/>
    <w:rsid w:val="4C20EB22"/>
    <w:rsid w:val="4C2E3DFE"/>
    <w:rsid w:val="4C37CDD0"/>
    <w:rsid w:val="4C583A27"/>
    <w:rsid w:val="4C5AFA13"/>
    <w:rsid w:val="4C885281"/>
    <w:rsid w:val="4C9D1B8B"/>
    <w:rsid w:val="4CA265EA"/>
    <w:rsid w:val="4CA9E1F9"/>
    <w:rsid w:val="4CD9BB05"/>
    <w:rsid w:val="4CDBD5CA"/>
    <w:rsid w:val="4CE0546A"/>
    <w:rsid w:val="4CE83970"/>
    <w:rsid w:val="4CEC31B4"/>
    <w:rsid w:val="4CFC1718"/>
    <w:rsid w:val="4D0173D1"/>
    <w:rsid w:val="4D2A10B6"/>
    <w:rsid w:val="4D35B3E0"/>
    <w:rsid w:val="4D3683B9"/>
    <w:rsid w:val="4D384D75"/>
    <w:rsid w:val="4D504B21"/>
    <w:rsid w:val="4D5175D2"/>
    <w:rsid w:val="4D7473A4"/>
    <w:rsid w:val="4D77B328"/>
    <w:rsid w:val="4DA41B16"/>
    <w:rsid w:val="4DAEC511"/>
    <w:rsid w:val="4DB071C4"/>
    <w:rsid w:val="4DC7A1E3"/>
    <w:rsid w:val="4DCCC93B"/>
    <w:rsid w:val="4DEE52BF"/>
    <w:rsid w:val="4E1E9EF1"/>
    <w:rsid w:val="4E26596B"/>
    <w:rsid w:val="4E67F5A5"/>
    <w:rsid w:val="4E7F65A2"/>
    <w:rsid w:val="4E81FE4A"/>
    <w:rsid w:val="4E861630"/>
    <w:rsid w:val="4E87F0A6"/>
    <w:rsid w:val="4EAD51AD"/>
    <w:rsid w:val="4EB0E309"/>
    <w:rsid w:val="4EC754E1"/>
    <w:rsid w:val="4EDB40FA"/>
    <w:rsid w:val="4EE8ECC1"/>
    <w:rsid w:val="4EF017DD"/>
    <w:rsid w:val="4EFCC62D"/>
    <w:rsid w:val="4F104405"/>
    <w:rsid w:val="4F16C6DF"/>
    <w:rsid w:val="4F210BBE"/>
    <w:rsid w:val="4F3A5B83"/>
    <w:rsid w:val="4F3C53B7"/>
    <w:rsid w:val="4F493BD3"/>
    <w:rsid w:val="4F725A48"/>
    <w:rsid w:val="4F7308C8"/>
    <w:rsid w:val="4F957564"/>
    <w:rsid w:val="4FBBDB89"/>
    <w:rsid w:val="4FC8C622"/>
    <w:rsid w:val="4FD34FB6"/>
    <w:rsid w:val="4FDBC84D"/>
    <w:rsid w:val="4FDF71AA"/>
    <w:rsid w:val="4FE3CE61"/>
    <w:rsid w:val="4FECC2E7"/>
    <w:rsid w:val="4FED7FBF"/>
    <w:rsid w:val="4FF132E7"/>
    <w:rsid w:val="5006A960"/>
    <w:rsid w:val="5023C107"/>
    <w:rsid w:val="50467396"/>
    <w:rsid w:val="507C4D9F"/>
    <w:rsid w:val="509953BC"/>
    <w:rsid w:val="50AE02B9"/>
    <w:rsid w:val="50B3DCDA"/>
    <w:rsid w:val="50C613FE"/>
    <w:rsid w:val="50D0E4B9"/>
    <w:rsid w:val="50E008CF"/>
    <w:rsid w:val="50E90F87"/>
    <w:rsid w:val="50ECD61D"/>
    <w:rsid w:val="512CDB91"/>
    <w:rsid w:val="5135ACC1"/>
    <w:rsid w:val="513812C3"/>
    <w:rsid w:val="5139735D"/>
    <w:rsid w:val="51774A10"/>
    <w:rsid w:val="51833E8C"/>
    <w:rsid w:val="5198DA7A"/>
    <w:rsid w:val="51A799EC"/>
    <w:rsid w:val="51B3C58D"/>
    <w:rsid w:val="51BDB6F2"/>
    <w:rsid w:val="5200DFDC"/>
    <w:rsid w:val="520DE98E"/>
    <w:rsid w:val="524C3653"/>
    <w:rsid w:val="52678748"/>
    <w:rsid w:val="526CD985"/>
    <w:rsid w:val="526E0A34"/>
    <w:rsid w:val="527F75FC"/>
    <w:rsid w:val="5280AFA5"/>
    <w:rsid w:val="5284DFE8"/>
    <w:rsid w:val="529C9B0A"/>
    <w:rsid w:val="52A7B8BF"/>
    <w:rsid w:val="52A9FB0A"/>
    <w:rsid w:val="52AF52C1"/>
    <w:rsid w:val="52C59BF0"/>
    <w:rsid w:val="52DC6B30"/>
    <w:rsid w:val="52DCF4A0"/>
    <w:rsid w:val="52DD210D"/>
    <w:rsid w:val="53035888"/>
    <w:rsid w:val="53069DBC"/>
    <w:rsid w:val="53127E51"/>
    <w:rsid w:val="531627A2"/>
    <w:rsid w:val="531D9F1B"/>
    <w:rsid w:val="532159D8"/>
    <w:rsid w:val="5331908D"/>
    <w:rsid w:val="53369D76"/>
    <w:rsid w:val="533B66C8"/>
    <w:rsid w:val="5352BF89"/>
    <w:rsid w:val="53561663"/>
    <w:rsid w:val="53598753"/>
    <w:rsid w:val="535B7338"/>
    <w:rsid w:val="5360B087"/>
    <w:rsid w:val="536B97C1"/>
    <w:rsid w:val="538B8EDD"/>
    <w:rsid w:val="53A5C53D"/>
    <w:rsid w:val="53C86108"/>
    <w:rsid w:val="53D9B712"/>
    <w:rsid w:val="53EE7E26"/>
    <w:rsid w:val="540357A9"/>
    <w:rsid w:val="54045A43"/>
    <w:rsid w:val="54329368"/>
    <w:rsid w:val="548CA91F"/>
    <w:rsid w:val="549D217F"/>
    <w:rsid w:val="54B8B3A6"/>
    <w:rsid w:val="54C49720"/>
    <w:rsid w:val="54D9B76C"/>
    <w:rsid w:val="54DEFF04"/>
    <w:rsid w:val="54E79DD8"/>
    <w:rsid w:val="54F82761"/>
    <w:rsid w:val="55017DC3"/>
    <w:rsid w:val="55377E04"/>
    <w:rsid w:val="5538809E"/>
    <w:rsid w:val="55504C52"/>
    <w:rsid w:val="555E484D"/>
    <w:rsid w:val="558AE554"/>
    <w:rsid w:val="5590C66C"/>
    <w:rsid w:val="55A02AA4"/>
    <w:rsid w:val="55C22202"/>
    <w:rsid w:val="55C37E7C"/>
    <w:rsid w:val="55C8D575"/>
    <w:rsid w:val="55DC2952"/>
    <w:rsid w:val="5622F962"/>
    <w:rsid w:val="56435353"/>
    <w:rsid w:val="5659FB0D"/>
    <w:rsid w:val="5679EEC5"/>
    <w:rsid w:val="568C07F7"/>
    <w:rsid w:val="5693F7C2"/>
    <w:rsid w:val="56A47B6A"/>
    <w:rsid w:val="56C31628"/>
    <w:rsid w:val="56CF1F80"/>
    <w:rsid w:val="56CFC386"/>
    <w:rsid w:val="56DC3E85"/>
    <w:rsid w:val="56DC9D4A"/>
    <w:rsid w:val="56DD65FF"/>
    <w:rsid w:val="56E78132"/>
    <w:rsid w:val="5701DD82"/>
    <w:rsid w:val="571883B3"/>
    <w:rsid w:val="572D333E"/>
    <w:rsid w:val="573BFB05"/>
    <w:rsid w:val="573EF833"/>
    <w:rsid w:val="5757A7E2"/>
    <w:rsid w:val="57727329"/>
    <w:rsid w:val="578E18CF"/>
    <w:rsid w:val="57A4FE07"/>
    <w:rsid w:val="57AEFD77"/>
    <w:rsid w:val="57BAB12E"/>
    <w:rsid w:val="57CA552C"/>
    <w:rsid w:val="57D0CC72"/>
    <w:rsid w:val="57D7B633"/>
    <w:rsid w:val="57DE862B"/>
    <w:rsid w:val="57F19428"/>
    <w:rsid w:val="57FF11AC"/>
    <w:rsid w:val="580010F3"/>
    <w:rsid w:val="58230711"/>
    <w:rsid w:val="582E15A1"/>
    <w:rsid w:val="58414360"/>
    <w:rsid w:val="5846AE5D"/>
    <w:rsid w:val="5849ED0C"/>
    <w:rsid w:val="58608D24"/>
    <w:rsid w:val="5896B4B0"/>
    <w:rsid w:val="58C0B644"/>
    <w:rsid w:val="58C42844"/>
    <w:rsid w:val="58CC2035"/>
    <w:rsid w:val="58D2810F"/>
    <w:rsid w:val="58D7AEC0"/>
    <w:rsid w:val="58F0F3C3"/>
    <w:rsid w:val="58F68029"/>
    <w:rsid w:val="5932664E"/>
    <w:rsid w:val="593D302E"/>
    <w:rsid w:val="593D3A64"/>
    <w:rsid w:val="593ECC55"/>
    <w:rsid w:val="594ABBF6"/>
    <w:rsid w:val="597F70C0"/>
    <w:rsid w:val="59856635"/>
    <w:rsid w:val="59919BCF"/>
    <w:rsid w:val="5995BF61"/>
    <w:rsid w:val="59A86A01"/>
    <w:rsid w:val="59BED772"/>
    <w:rsid w:val="59C28C93"/>
    <w:rsid w:val="59C7F2ED"/>
    <w:rsid w:val="59C9D444"/>
    <w:rsid w:val="59CA8BBF"/>
    <w:rsid w:val="59EC519E"/>
    <w:rsid w:val="59EF9240"/>
    <w:rsid w:val="59F0E911"/>
    <w:rsid w:val="5A076448"/>
    <w:rsid w:val="5A23F6AE"/>
    <w:rsid w:val="5A4A6783"/>
    <w:rsid w:val="5A4FC201"/>
    <w:rsid w:val="5A7D964E"/>
    <w:rsid w:val="5A838551"/>
    <w:rsid w:val="5A92508A"/>
    <w:rsid w:val="5A9B17E8"/>
    <w:rsid w:val="5A9B98C6"/>
    <w:rsid w:val="5AA5C121"/>
    <w:rsid w:val="5AAF9A75"/>
    <w:rsid w:val="5ADA94A5"/>
    <w:rsid w:val="5AE9BCEF"/>
    <w:rsid w:val="5AF8EDDE"/>
    <w:rsid w:val="5B336594"/>
    <w:rsid w:val="5B437F99"/>
    <w:rsid w:val="5B4DEF42"/>
    <w:rsid w:val="5B58CBC6"/>
    <w:rsid w:val="5B5CB3BB"/>
    <w:rsid w:val="5B62FE04"/>
    <w:rsid w:val="5B63C34E"/>
    <w:rsid w:val="5B63E419"/>
    <w:rsid w:val="5B71F423"/>
    <w:rsid w:val="5B7AC8BD"/>
    <w:rsid w:val="5B7FD071"/>
    <w:rsid w:val="5B87B9FF"/>
    <w:rsid w:val="5B8AB237"/>
    <w:rsid w:val="5B954312"/>
    <w:rsid w:val="5B9AE715"/>
    <w:rsid w:val="5B9AF8A7"/>
    <w:rsid w:val="5BA4F047"/>
    <w:rsid w:val="5BA66579"/>
    <w:rsid w:val="5BA87853"/>
    <w:rsid w:val="5BAF9815"/>
    <w:rsid w:val="5BAFAFA8"/>
    <w:rsid w:val="5BB078F6"/>
    <w:rsid w:val="5BB36507"/>
    <w:rsid w:val="5BB39FC3"/>
    <w:rsid w:val="5BC19E21"/>
    <w:rsid w:val="5BCF5008"/>
    <w:rsid w:val="5BDFF80B"/>
    <w:rsid w:val="5BE637E4"/>
    <w:rsid w:val="5BEAEDC3"/>
    <w:rsid w:val="5C033692"/>
    <w:rsid w:val="5C28CCEF"/>
    <w:rsid w:val="5C3010CE"/>
    <w:rsid w:val="5C3B31DF"/>
    <w:rsid w:val="5C3D48B6"/>
    <w:rsid w:val="5C5F6E3C"/>
    <w:rsid w:val="5C688406"/>
    <w:rsid w:val="5C714063"/>
    <w:rsid w:val="5C7F7908"/>
    <w:rsid w:val="5C982712"/>
    <w:rsid w:val="5C9BEFCA"/>
    <w:rsid w:val="5CFF93AF"/>
    <w:rsid w:val="5D1E17E6"/>
    <w:rsid w:val="5D23F260"/>
    <w:rsid w:val="5D362790"/>
    <w:rsid w:val="5D3DECC5"/>
    <w:rsid w:val="5D5B2C5C"/>
    <w:rsid w:val="5D6873E6"/>
    <w:rsid w:val="5D7C134D"/>
    <w:rsid w:val="5DCFBDEE"/>
    <w:rsid w:val="5DF02407"/>
    <w:rsid w:val="5E10A151"/>
    <w:rsid w:val="5E120FC4"/>
    <w:rsid w:val="5E1E49C4"/>
    <w:rsid w:val="5E59C2AB"/>
    <w:rsid w:val="5E653204"/>
    <w:rsid w:val="5E9F09A7"/>
    <w:rsid w:val="5EA4C6EC"/>
    <w:rsid w:val="5EA77C95"/>
    <w:rsid w:val="5EBED0B4"/>
    <w:rsid w:val="5EE7506A"/>
    <w:rsid w:val="5EEE7FA6"/>
    <w:rsid w:val="5EF446EC"/>
    <w:rsid w:val="5F066578"/>
    <w:rsid w:val="5F11BC83"/>
    <w:rsid w:val="5F1A0D29"/>
    <w:rsid w:val="5F1DD8A6"/>
    <w:rsid w:val="5F470CEA"/>
    <w:rsid w:val="5F551BD4"/>
    <w:rsid w:val="5F6ACE8A"/>
    <w:rsid w:val="5F913E03"/>
    <w:rsid w:val="5F926FD1"/>
    <w:rsid w:val="5F997DDE"/>
    <w:rsid w:val="5FAC71B2"/>
    <w:rsid w:val="5FB27C2A"/>
    <w:rsid w:val="5FD0940A"/>
    <w:rsid w:val="5FEBDB3C"/>
    <w:rsid w:val="6014F099"/>
    <w:rsid w:val="6026CF84"/>
    <w:rsid w:val="603ACFDD"/>
    <w:rsid w:val="6041E3C6"/>
    <w:rsid w:val="6054EA31"/>
    <w:rsid w:val="607DE6BB"/>
    <w:rsid w:val="608C35CB"/>
    <w:rsid w:val="6096EA8F"/>
    <w:rsid w:val="609A19A2"/>
    <w:rsid w:val="60A79598"/>
    <w:rsid w:val="60A8ACE2"/>
    <w:rsid w:val="60B333D8"/>
    <w:rsid w:val="60C3C7FF"/>
    <w:rsid w:val="60C6BDA5"/>
    <w:rsid w:val="60D2F2B9"/>
    <w:rsid w:val="60E1E12C"/>
    <w:rsid w:val="60E2DD4B"/>
    <w:rsid w:val="60EEABF9"/>
    <w:rsid w:val="60EFD402"/>
    <w:rsid w:val="60F1F3D9"/>
    <w:rsid w:val="60FF28BE"/>
    <w:rsid w:val="61022CC6"/>
    <w:rsid w:val="6103FDC6"/>
    <w:rsid w:val="611A8B1B"/>
    <w:rsid w:val="612518B4"/>
    <w:rsid w:val="612BEABD"/>
    <w:rsid w:val="6132FD75"/>
    <w:rsid w:val="6133042C"/>
    <w:rsid w:val="6141FE4F"/>
    <w:rsid w:val="61484213"/>
    <w:rsid w:val="614CB1A2"/>
    <w:rsid w:val="615032D4"/>
    <w:rsid w:val="616EF638"/>
    <w:rsid w:val="618ED835"/>
    <w:rsid w:val="6198E64E"/>
    <w:rsid w:val="61B0C0FA"/>
    <w:rsid w:val="61C0D44C"/>
    <w:rsid w:val="61D4D9D6"/>
    <w:rsid w:val="61F1F943"/>
    <w:rsid w:val="61FA2EE5"/>
    <w:rsid w:val="62222546"/>
    <w:rsid w:val="624773A0"/>
    <w:rsid w:val="6248631D"/>
    <w:rsid w:val="624B39F3"/>
    <w:rsid w:val="62557968"/>
    <w:rsid w:val="626C4F29"/>
    <w:rsid w:val="627946AF"/>
    <w:rsid w:val="627AB88C"/>
    <w:rsid w:val="6280AE79"/>
    <w:rsid w:val="62D1A3BD"/>
    <w:rsid w:val="62E37C6C"/>
    <w:rsid w:val="62FDFD1E"/>
    <w:rsid w:val="63074545"/>
    <w:rsid w:val="630A5E80"/>
    <w:rsid w:val="630F75A9"/>
    <w:rsid w:val="6331A81C"/>
    <w:rsid w:val="6357BE55"/>
    <w:rsid w:val="635CB44F"/>
    <w:rsid w:val="63719AF5"/>
    <w:rsid w:val="6376C390"/>
    <w:rsid w:val="638C6991"/>
    <w:rsid w:val="63907637"/>
    <w:rsid w:val="639D717F"/>
    <w:rsid w:val="63BAC18D"/>
    <w:rsid w:val="63C3D4AF"/>
    <w:rsid w:val="63C3D68D"/>
    <w:rsid w:val="63D510BC"/>
    <w:rsid w:val="6400893B"/>
    <w:rsid w:val="645A8D27"/>
    <w:rsid w:val="64811BD2"/>
    <w:rsid w:val="64A0B558"/>
    <w:rsid w:val="64C818DC"/>
    <w:rsid w:val="64CA5D18"/>
    <w:rsid w:val="64CF8919"/>
    <w:rsid w:val="64D62439"/>
    <w:rsid w:val="64FA0A56"/>
    <w:rsid w:val="6518C1DF"/>
    <w:rsid w:val="652FA996"/>
    <w:rsid w:val="653CBA05"/>
    <w:rsid w:val="653E08A6"/>
    <w:rsid w:val="655168DE"/>
    <w:rsid w:val="655691EE"/>
    <w:rsid w:val="655FA6EE"/>
    <w:rsid w:val="6560E1F2"/>
    <w:rsid w:val="65626E2C"/>
    <w:rsid w:val="657F840D"/>
    <w:rsid w:val="659D6570"/>
    <w:rsid w:val="65A0DAC6"/>
    <w:rsid w:val="65AE6ED1"/>
    <w:rsid w:val="65C21D1C"/>
    <w:rsid w:val="65F49475"/>
    <w:rsid w:val="6602F5EA"/>
    <w:rsid w:val="66041144"/>
    <w:rsid w:val="66071FE7"/>
    <w:rsid w:val="661152EF"/>
    <w:rsid w:val="6631228D"/>
    <w:rsid w:val="6668EDAF"/>
    <w:rsid w:val="66904B29"/>
    <w:rsid w:val="66A2C7A2"/>
    <w:rsid w:val="66A4C4D5"/>
    <w:rsid w:val="66A93BB7"/>
    <w:rsid w:val="6716C0B1"/>
    <w:rsid w:val="67280170"/>
    <w:rsid w:val="672CBDEF"/>
    <w:rsid w:val="675845ED"/>
    <w:rsid w:val="675BA124"/>
    <w:rsid w:val="67855B59"/>
    <w:rsid w:val="6788A307"/>
    <w:rsid w:val="678C31AF"/>
    <w:rsid w:val="678D6035"/>
    <w:rsid w:val="67B57B23"/>
    <w:rsid w:val="67B80368"/>
    <w:rsid w:val="67D85995"/>
    <w:rsid w:val="67E91678"/>
    <w:rsid w:val="68275F76"/>
    <w:rsid w:val="683533B7"/>
    <w:rsid w:val="685C76D9"/>
    <w:rsid w:val="685EA00D"/>
    <w:rsid w:val="6860CA8D"/>
    <w:rsid w:val="687FE8D7"/>
    <w:rsid w:val="68A810A2"/>
    <w:rsid w:val="68CF5BC0"/>
    <w:rsid w:val="68E58C3A"/>
    <w:rsid w:val="68EF3685"/>
    <w:rsid w:val="68FFB22B"/>
    <w:rsid w:val="6917E5B8"/>
    <w:rsid w:val="69280210"/>
    <w:rsid w:val="692CA9F8"/>
    <w:rsid w:val="6934794D"/>
    <w:rsid w:val="6945D72F"/>
    <w:rsid w:val="695F01CA"/>
    <w:rsid w:val="6968CD46"/>
    <w:rsid w:val="699C837D"/>
    <w:rsid w:val="69A0DA7D"/>
    <w:rsid w:val="69AC3637"/>
    <w:rsid w:val="69BBD2DF"/>
    <w:rsid w:val="69D87123"/>
    <w:rsid w:val="69F55B80"/>
    <w:rsid w:val="69FA74DE"/>
    <w:rsid w:val="69FBE3DD"/>
    <w:rsid w:val="6A02CE53"/>
    <w:rsid w:val="6A03B500"/>
    <w:rsid w:val="6A083C5F"/>
    <w:rsid w:val="6A420FB7"/>
    <w:rsid w:val="6A6B3FAE"/>
    <w:rsid w:val="6A78FC7F"/>
    <w:rsid w:val="6A84DE4F"/>
    <w:rsid w:val="6A8FE6AF"/>
    <w:rsid w:val="6A919071"/>
    <w:rsid w:val="6AA05EDA"/>
    <w:rsid w:val="6AAC95E2"/>
    <w:rsid w:val="6ABC56E4"/>
    <w:rsid w:val="6AC166FD"/>
    <w:rsid w:val="6AC6E222"/>
    <w:rsid w:val="6AD47217"/>
    <w:rsid w:val="6AD4E8A7"/>
    <w:rsid w:val="6ADBC032"/>
    <w:rsid w:val="6AFA02FC"/>
    <w:rsid w:val="6B47A2EB"/>
    <w:rsid w:val="6B667043"/>
    <w:rsid w:val="6B7AC44D"/>
    <w:rsid w:val="6B867B5D"/>
    <w:rsid w:val="6B91C499"/>
    <w:rsid w:val="6B94D1FA"/>
    <w:rsid w:val="6B955C8E"/>
    <w:rsid w:val="6B973308"/>
    <w:rsid w:val="6B9B72E0"/>
    <w:rsid w:val="6BA679CF"/>
    <w:rsid w:val="6BB1187E"/>
    <w:rsid w:val="6BB909F7"/>
    <w:rsid w:val="6BCE5ABA"/>
    <w:rsid w:val="6BD314AE"/>
    <w:rsid w:val="6BD81D6C"/>
    <w:rsid w:val="6BE4D44C"/>
    <w:rsid w:val="6C2653F5"/>
    <w:rsid w:val="6C3A451E"/>
    <w:rsid w:val="6C3F16D5"/>
    <w:rsid w:val="6C4BC86A"/>
    <w:rsid w:val="6C5C32A8"/>
    <w:rsid w:val="6C618EA0"/>
    <w:rsid w:val="6C706FCD"/>
    <w:rsid w:val="6C7E35C3"/>
    <w:rsid w:val="6C92F87F"/>
    <w:rsid w:val="6C99668D"/>
    <w:rsid w:val="6D07F5B1"/>
    <w:rsid w:val="6D08DD84"/>
    <w:rsid w:val="6D187D3B"/>
    <w:rsid w:val="6D199028"/>
    <w:rsid w:val="6D20555F"/>
    <w:rsid w:val="6D3BB1FB"/>
    <w:rsid w:val="6D54D6E3"/>
    <w:rsid w:val="6D67008C"/>
    <w:rsid w:val="6D8A95F2"/>
    <w:rsid w:val="6DA9A47F"/>
    <w:rsid w:val="6DB0DA5D"/>
    <w:rsid w:val="6DD3E7B6"/>
    <w:rsid w:val="6DEAE58B"/>
    <w:rsid w:val="6DFFDAF5"/>
    <w:rsid w:val="6E08AC74"/>
    <w:rsid w:val="6E11AD68"/>
    <w:rsid w:val="6E126815"/>
    <w:rsid w:val="6E149842"/>
    <w:rsid w:val="6E1A0624"/>
    <w:rsid w:val="6E269465"/>
    <w:rsid w:val="6E2BD70B"/>
    <w:rsid w:val="6E3266AA"/>
    <w:rsid w:val="6E3D65E3"/>
    <w:rsid w:val="6E5EA1FA"/>
    <w:rsid w:val="6E71828A"/>
    <w:rsid w:val="6E74ABFD"/>
    <w:rsid w:val="6E8B6E8A"/>
    <w:rsid w:val="6E914CAC"/>
    <w:rsid w:val="6EA65B7F"/>
    <w:rsid w:val="6EB55BB0"/>
    <w:rsid w:val="6ECCCDFA"/>
    <w:rsid w:val="6ECE923C"/>
    <w:rsid w:val="6ED2730D"/>
    <w:rsid w:val="6EDD6C11"/>
    <w:rsid w:val="6EDE1A91"/>
    <w:rsid w:val="6F12ABC2"/>
    <w:rsid w:val="6F27D134"/>
    <w:rsid w:val="6F2D9F5F"/>
    <w:rsid w:val="6F304E2B"/>
    <w:rsid w:val="6F326878"/>
    <w:rsid w:val="6F4E2840"/>
    <w:rsid w:val="6F4F421D"/>
    <w:rsid w:val="6F565673"/>
    <w:rsid w:val="6F674EE2"/>
    <w:rsid w:val="6F73CFFD"/>
    <w:rsid w:val="6F8DC019"/>
    <w:rsid w:val="6F9DA544"/>
    <w:rsid w:val="6F9EFA42"/>
    <w:rsid w:val="6FAE3876"/>
    <w:rsid w:val="6FB94B66"/>
    <w:rsid w:val="6FC08D08"/>
    <w:rsid w:val="6FC289D4"/>
    <w:rsid w:val="70036B08"/>
    <w:rsid w:val="70124F4B"/>
    <w:rsid w:val="701ED2C3"/>
    <w:rsid w:val="70295167"/>
    <w:rsid w:val="70485957"/>
    <w:rsid w:val="706D89CB"/>
    <w:rsid w:val="707352BD"/>
    <w:rsid w:val="707480DA"/>
    <w:rsid w:val="70ABAC98"/>
    <w:rsid w:val="70AEB498"/>
    <w:rsid w:val="70B20B6D"/>
    <w:rsid w:val="70D81E54"/>
    <w:rsid w:val="70FABF0C"/>
    <w:rsid w:val="7101ECBC"/>
    <w:rsid w:val="710B8878"/>
    <w:rsid w:val="710FA05E"/>
    <w:rsid w:val="714062DC"/>
    <w:rsid w:val="7144CAFF"/>
    <w:rsid w:val="714D2B06"/>
    <w:rsid w:val="715AB6CE"/>
    <w:rsid w:val="715DF71C"/>
    <w:rsid w:val="716B956A"/>
    <w:rsid w:val="716E4424"/>
    <w:rsid w:val="7178AA87"/>
    <w:rsid w:val="718294E4"/>
    <w:rsid w:val="71887914"/>
    <w:rsid w:val="7189148B"/>
    <w:rsid w:val="71A5D1B4"/>
    <w:rsid w:val="71DBC2FF"/>
    <w:rsid w:val="71DC3893"/>
    <w:rsid w:val="71DC4030"/>
    <w:rsid w:val="7202583B"/>
    <w:rsid w:val="720632FE"/>
    <w:rsid w:val="721A0EA3"/>
    <w:rsid w:val="72284B7B"/>
    <w:rsid w:val="72582CB4"/>
    <w:rsid w:val="72710B02"/>
    <w:rsid w:val="727186B2"/>
    <w:rsid w:val="72738AB8"/>
    <w:rsid w:val="728DF735"/>
    <w:rsid w:val="729AA8B0"/>
    <w:rsid w:val="729BC2DD"/>
    <w:rsid w:val="729CBEFC"/>
    <w:rsid w:val="72B40439"/>
    <w:rsid w:val="72BCDFD1"/>
    <w:rsid w:val="72CA9B8A"/>
    <w:rsid w:val="72DCF6E5"/>
    <w:rsid w:val="72E1D9F4"/>
    <w:rsid w:val="72E5D938"/>
    <w:rsid w:val="72E993DA"/>
    <w:rsid w:val="72EA59F3"/>
    <w:rsid w:val="72ED7747"/>
    <w:rsid w:val="72F2A3A8"/>
    <w:rsid w:val="7305D7CD"/>
    <w:rsid w:val="730FAF8C"/>
    <w:rsid w:val="7326652A"/>
    <w:rsid w:val="7328D653"/>
    <w:rsid w:val="733D8C1A"/>
    <w:rsid w:val="736E6972"/>
    <w:rsid w:val="737E9963"/>
    <w:rsid w:val="737F5BD9"/>
    <w:rsid w:val="73889469"/>
    <w:rsid w:val="738EBB87"/>
    <w:rsid w:val="738FA852"/>
    <w:rsid w:val="7399F452"/>
    <w:rsid w:val="73A2035F"/>
    <w:rsid w:val="73B5DF04"/>
    <w:rsid w:val="73DAD28C"/>
    <w:rsid w:val="73F92E6C"/>
    <w:rsid w:val="73FBA0EE"/>
    <w:rsid w:val="73FDA1F0"/>
    <w:rsid w:val="73FEE8B9"/>
    <w:rsid w:val="74161D2D"/>
    <w:rsid w:val="741C1691"/>
    <w:rsid w:val="7429C796"/>
    <w:rsid w:val="7436FD45"/>
    <w:rsid w:val="743D4FBB"/>
    <w:rsid w:val="74474120"/>
    <w:rsid w:val="7464DBAE"/>
    <w:rsid w:val="746E9B74"/>
    <w:rsid w:val="74B65EA9"/>
    <w:rsid w:val="74C44E48"/>
    <w:rsid w:val="74D8BBE3"/>
    <w:rsid w:val="74DEE112"/>
    <w:rsid w:val="74E14A33"/>
    <w:rsid w:val="750A39D3"/>
    <w:rsid w:val="752B7CA6"/>
    <w:rsid w:val="754A7887"/>
    <w:rsid w:val="7550BB80"/>
    <w:rsid w:val="75561B14"/>
    <w:rsid w:val="755BF4B8"/>
    <w:rsid w:val="7576ABAD"/>
    <w:rsid w:val="7587A392"/>
    <w:rsid w:val="7591782F"/>
    <w:rsid w:val="7591A6FA"/>
    <w:rsid w:val="759F38F0"/>
    <w:rsid w:val="75AADB1C"/>
    <w:rsid w:val="75AB2B7A"/>
    <w:rsid w:val="75ADEAC1"/>
    <w:rsid w:val="75DC7387"/>
    <w:rsid w:val="75DEDEFC"/>
    <w:rsid w:val="75F0CDDE"/>
    <w:rsid w:val="75F1EE6A"/>
    <w:rsid w:val="76411D1E"/>
    <w:rsid w:val="7648F6E9"/>
    <w:rsid w:val="766C13D0"/>
    <w:rsid w:val="768C143C"/>
    <w:rsid w:val="768EF48F"/>
    <w:rsid w:val="76A48948"/>
    <w:rsid w:val="76ED7FC6"/>
    <w:rsid w:val="76F5F23E"/>
    <w:rsid w:val="77027EC8"/>
    <w:rsid w:val="77083635"/>
    <w:rsid w:val="7717CDED"/>
    <w:rsid w:val="771D39FC"/>
    <w:rsid w:val="77402F6D"/>
    <w:rsid w:val="77412BA5"/>
    <w:rsid w:val="774247CE"/>
    <w:rsid w:val="774468CD"/>
    <w:rsid w:val="775208D1"/>
    <w:rsid w:val="7766F0E4"/>
    <w:rsid w:val="7769790B"/>
    <w:rsid w:val="7774F07D"/>
    <w:rsid w:val="77976681"/>
    <w:rsid w:val="77A1DBA9"/>
    <w:rsid w:val="77AC9EBF"/>
    <w:rsid w:val="77B4149F"/>
    <w:rsid w:val="77B81C59"/>
    <w:rsid w:val="77BA7561"/>
    <w:rsid w:val="77BC6C8A"/>
    <w:rsid w:val="77C9F852"/>
    <w:rsid w:val="77D948F0"/>
    <w:rsid w:val="77FBF0AA"/>
    <w:rsid w:val="7807E431"/>
    <w:rsid w:val="78210C8E"/>
    <w:rsid w:val="7829E4A8"/>
    <w:rsid w:val="7849C81B"/>
    <w:rsid w:val="784DF9E7"/>
    <w:rsid w:val="7851B2FF"/>
    <w:rsid w:val="785436B3"/>
    <w:rsid w:val="7856CF40"/>
    <w:rsid w:val="78710326"/>
    <w:rsid w:val="7872A9E2"/>
    <w:rsid w:val="78757482"/>
    <w:rsid w:val="78845B52"/>
    <w:rsid w:val="7888CE11"/>
    <w:rsid w:val="78895027"/>
    <w:rsid w:val="788C1392"/>
    <w:rsid w:val="78A2B193"/>
    <w:rsid w:val="78A40696"/>
    <w:rsid w:val="78A94142"/>
    <w:rsid w:val="78CF60D1"/>
    <w:rsid w:val="79566557"/>
    <w:rsid w:val="795CCEBA"/>
    <w:rsid w:val="79840C4C"/>
    <w:rsid w:val="79BED772"/>
    <w:rsid w:val="79E69EE2"/>
    <w:rsid w:val="7A083E6E"/>
    <w:rsid w:val="7A24DB0C"/>
    <w:rsid w:val="7A2DB7E4"/>
    <w:rsid w:val="7A3FD6F7"/>
    <w:rsid w:val="7A60DE8D"/>
    <w:rsid w:val="7A90F4DC"/>
    <w:rsid w:val="7A934FC1"/>
    <w:rsid w:val="7AB75355"/>
    <w:rsid w:val="7AB993DC"/>
    <w:rsid w:val="7AC523E3"/>
    <w:rsid w:val="7AECCDD3"/>
    <w:rsid w:val="7AEFC39E"/>
    <w:rsid w:val="7AF10DE2"/>
    <w:rsid w:val="7AF2ACC9"/>
    <w:rsid w:val="7B004E7D"/>
    <w:rsid w:val="7B10E9B2"/>
    <w:rsid w:val="7B1AC171"/>
    <w:rsid w:val="7B206046"/>
    <w:rsid w:val="7B5042AE"/>
    <w:rsid w:val="7B6426B5"/>
    <w:rsid w:val="7B8168DD"/>
    <w:rsid w:val="7BA48F52"/>
    <w:rsid w:val="7BC48B1F"/>
    <w:rsid w:val="7BCBE3DF"/>
    <w:rsid w:val="7BDBA758"/>
    <w:rsid w:val="7BDFE2B9"/>
    <w:rsid w:val="7BE2127F"/>
    <w:rsid w:val="7BE3934B"/>
    <w:rsid w:val="7BF702A2"/>
    <w:rsid w:val="7BFA21DE"/>
    <w:rsid w:val="7C22DFFD"/>
    <w:rsid w:val="7C2F2214"/>
    <w:rsid w:val="7C43A142"/>
    <w:rsid w:val="7C4BF8EB"/>
    <w:rsid w:val="7C5B093E"/>
    <w:rsid w:val="7C7A43F8"/>
    <w:rsid w:val="7C85150C"/>
    <w:rsid w:val="7C9D1EDC"/>
    <w:rsid w:val="7CAC23D8"/>
    <w:rsid w:val="7CB0F6CB"/>
    <w:rsid w:val="7CC1D28E"/>
    <w:rsid w:val="7CC59DE2"/>
    <w:rsid w:val="7CDB5554"/>
    <w:rsid w:val="7CE52490"/>
    <w:rsid w:val="7CF185EA"/>
    <w:rsid w:val="7CFEF7F0"/>
    <w:rsid w:val="7D11411B"/>
    <w:rsid w:val="7D133EA7"/>
    <w:rsid w:val="7D1FDF0D"/>
    <w:rsid w:val="7D49289E"/>
    <w:rsid w:val="7D612A3A"/>
    <w:rsid w:val="7D7C32EB"/>
    <w:rsid w:val="7D7FAE37"/>
    <w:rsid w:val="7D8E97B3"/>
    <w:rsid w:val="7D8F42D9"/>
    <w:rsid w:val="7D93CC1B"/>
    <w:rsid w:val="7DA00733"/>
    <w:rsid w:val="7DA8EC89"/>
    <w:rsid w:val="7DAF7C84"/>
    <w:rsid w:val="7DB55444"/>
    <w:rsid w:val="7DB90A7E"/>
    <w:rsid w:val="7DD85947"/>
    <w:rsid w:val="7E3CA898"/>
    <w:rsid w:val="7E50BC6B"/>
    <w:rsid w:val="7E53C64F"/>
    <w:rsid w:val="7E5D40EF"/>
    <w:rsid w:val="7E6E495F"/>
    <w:rsid w:val="7E847031"/>
    <w:rsid w:val="7ED25EEC"/>
    <w:rsid w:val="7EDAB0C0"/>
    <w:rsid w:val="7EEA623A"/>
    <w:rsid w:val="7EF88208"/>
    <w:rsid w:val="7F0E4D32"/>
    <w:rsid w:val="7F4E183A"/>
    <w:rsid w:val="7F6E7EB1"/>
    <w:rsid w:val="7F8441BC"/>
    <w:rsid w:val="7F96A5A1"/>
    <w:rsid w:val="7FA798BA"/>
    <w:rsid w:val="7FB1E4BA"/>
    <w:rsid w:val="7FE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17B9DB"/>
  <w15:docId w15:val="{E8812A16-92E7-48C5-9603-1F55986590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99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uiPriority w:val="0"/>
    <w:name w:val="Normal"/>
    <w:qFormat/>
    <w:rsid w:val="0C274038"/>
    <w:rPr>
      <w:rFonts w:ascii="Arial" w:hAnsi="Arial"/>
      <w:noProof w:val="0"/>
      <w:color w:val="000000" w:themeColor="text1" w:themeTint="FF" w:themeShade="FF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C9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lloonText">
    <w:uiPriority w:val="1"/>
    <w:name w:val="Balloon Text"/>
    <w:basedOn w:val="Normal"/>
    <w:link w:val="BalloonTextChar"/>
    <w:rsid w:val="0C27403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1D2790"/>
    <w:rPr>
      <w:rFonts w:ascii="Tahoma" w:hAnsi="Tahoma" w:cs="Tahoma"/>
      <w:color w:val="000000"/>
      <w:sz w:val="16"/>
      <w:szCs w:val="16"/>
    </w:rPr>
  </w:style>
  <w:style w:type="paragraph" w:styleId="ColorfulList-Accent11" w:customStyle="true">
    <w:uiPriority w:val="34"/>
    <w:name w:val="Colorful List - Accent 11"/>
    <w:basedOn w:val="Normal"/>
    <w:qFormat/>
    <w:rsid w:val="0C274038"/>
    <w:pPr>
      <w:ind w:left="720"/>
    </w:pPr>
  </w:style>
  <w:style w:type="paragraph" w:styleId="Default" w:customStyle="1">
    <w:name w:val="Default"/>
    <w:rsid w:val="00D23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uiPriority w:val="34"/>
    <w:name w:val="List Paragraph"/>
    <w:basedOn w:val="Normal"/>
    <w:qFormat/>
    <w:rsid w:val="0C274038"/>
    <w:pPr>
      <w:ind w:left="720"/>
    </w:pPr>
  </w:style>
  <w:style w:type="character" w:styleId="HTMLCite">
    <w:name w:val="HTML Cite"/>
    <w:uiPriority w:val="99"/>
    <w:unhideWhenUsed/>
    <w:rsid w:val="003E0293"/>
    <w:rPr>
      <w:i/>
      <w:iCs/>
    </w:rPr>
  </w:style>
  <w:style w:type="character" w:styleId="Hyperlink">
    <w:name w:val="Hyperlink"/>
    <w:rsid w:val="003E0293"/>
    <w:rPr>
      <w:color w:val="0000FF"/>
      <w:u w:val="single"/>
    </w:rPr>
  </w:style>
  <w:style w:type="character" w:styleId="FollowedHyperlink">
    <w:name w:val="FollowedHyperlink"/>
    <w:rsid w:val="003E0293"/>
    <w:rPr>
      <w:color w:val="800080"/>
      <w:u w:val="single"/>
    </w:rPr>
  </w:style>
  <w:style w:type="paragraph" w:styleId="Header">
    <w:uiPriority w:val="1"/>
    <w:name w:val="header"/>
    <w:basedOn w:val="Normal"/>
    <w:link w:val="HeaderChar"/>
    <w:rsid w:val="0C274038"/>
    <w:pPr>
      <w:tabs>
        <w:tab w:val="center" w:leader="none" w:pos="4320"/>
        <w:tab w:val="right" w:leader="none" w:pos="8640"/>
      </w:tabs>
    </w:pPr>
  </w:style>
  <w:style w:type="character" w:styleId="HeaderChar" w:customStyle="1">
    <w:name w:val="Header Char"/>
    <w:basedOn w:val="DefaultParagraphFont"/>
    <w:link w:val="Header"/>
    <w:rsid w:val="00B27D63"/>
    <w:rPr>
      <w:rFonts w:ascii="Arial" w:hAnsi="Arial"/>
      <w:color w:val="000000"/>
      <w:lang w:eastAsia="en-GB"/>
    </w:rPr>
  </w:style>
  <w:style w:type="paragraph" w:styleId="Footer">
    <w:uiPriority w:val="1"/>
    <w:name w:val="footer"/>
    <w:basedOn w:val="Normal"/>
    <w:link w:val="FooterChar"/>
    <w:rsid w:val="0C274038"/>
    <w:pPr>
      <w:tabs>
        <w:tab w:val="center" w:leader="none" w:pos="4320"/>
        <w:tab w:val="right" w:leader="none" w:pos="8640"/>
      </w:tabs>
    </w:pPr>
  </w:style>
  <w:style w:type="character" w:styleId="FooterChar" w:customStyle="1">
    <w:name w:val="Footer Char"/>
    <w:basedOn w:val="DefaultParagraphFont"/>
    <w:link w:val="Footer"/>
    <w:rsid w:val="00B27D63"/>
    <w:rPr>
      <w:rFonts w:ascii="Arial" w:hAnsi="Arial"/>
      <w:color w:val="000000"/>
      <w:lang w:eastAsia="en-GB"/>
    </w:rPr>
  </w:style>
  <w:style w:type="character" w:styleId="CommentReference">
    <w:name w:val="annotation reference"/>
    <w:basedOn w:val="DefaultParagraphFont"/>
    <w:semiHidden/>
    <w:unhideWhenUsed/>
    <w:rsid w:val="00604B69"/>
    <w:rPr>
      <w:sz w:val="16"/>
      <w:szCs w:val="16"/>
    </w:rPr>
  </w:style>
  <w:style w:type="paragraph" w:styleId="CommentText">
    <w:uiPriority w:val="1"/>
    <w:name w:val="annotation text"/>
    <w:basedOn w:val="Normal"/>
    <w:semiHidden/>
    <w:unhideWhenUsed/>
    <w:link w:val="CommentTextChar"/>
    <w:rsid w:val="0C274038"/>
  </w:style>
  <w:style w:type="character" w:styleId="CommentTextChar" w:customStyle="1">
    <w:name w:val="Comment Text Char"/>
    <w:basedOn w:val="DefaultParagraphFont"/>
    <w:link w:val="CommentText"/>
    <w:semiHidden/>
    <w:rsid w:val="00604B69"/>
    <w:rPr>
      <w:rFonts w:ascii="Arial" w:hAnsi="Arial"/>
      <w:color w:val="00000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21D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E7721D"/>
    <w:rPr>
      <w:rFonts w:ascii="Arial" w:hAnsi="Arial"/>
      <w:b/>
      <w:bCs/>
      <w:color w:val="00000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3257"/>
    <w:rPr>
      <w:color w:val="808080"/>
    </w:rPr>
  </w:style>
  <w:style w:type="paragraph" w:styleId="Heading1">
    <w:uiPriority w:val="9"/>
    <w:name w:val="heading 1"/>
    <w:basedOn w:val="Normal"/>
    <w:next w:val="Normal"/>
    <w:link w:val="Heading1Char"/>
    <w:qFormat/>
    <w:rsid w:val="0C274038"/>
    <w:rPr>
      <w:rFonts w:ascii="Calibri" w:hAnsi="Calibri" w:eastAsia="ＭＳ ゴシック" w:cs="Times New Roman" w:asciiTheme="majorAscii" w:hAnsiTheme="majorAscii" w:eastAsiaTheme="majorEastAsia" w:cstheme="majorBidi"/>
      <w:color w:val="365F91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0C274038"/>
    <w:rPr>
      <w:rFonts w:ascii="Calibri" w:hAnsi="Calibri" w:eastAsia="ＭＳ ゴシック" w:cs="Times New Roman" w:asciiTheme="majorAscii" w:hAnsiTheme="majorAscii" w:eastAsiaTheme="majorEastAsia" w:cstheme="majorBidi"/>
      <w:color w:val="365F91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0C274038"/>
    <w:rPr>
      <w:rFonts w:ascii="Calibri" w:hAnsi="Calibri" w:eastAsia="ＭＳ ゴシック" w:cs="Times New Roman" w:asciiTheme="majorAscii" w:hAnsiTheme="majorAscii" w:eastAsiaTheme="majorEastAsia" w:cstheme="majorBidi"/>
      <w:color w:val="243F60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0C274038"/>
    <w:rPr>
      <w:rFonts w:ascii="Calibri" w:hAnsi="Calibri" w:eastAsia="ＭＳ ゴシック" w:cs="Times New Roman" w:asciiTheme="majorAscii" w:hAnsiTheme="majorAscii" w:eastAsiaTheme="majorEastAsia" w:cstheme="majorBidi"/>
      <w:i w:val="1"/>
      <w:iCs w:val="1"/>
      <w:color w:val="365F91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0C274038"/>
    <w:rPr>
      <w:rFonts w:ascii="Calibri" w:hAnsi="Calibri" w:eastAsia="ＭＳ ゴシック" w:cs="Times New Roman" w:asciiTheme="majorAscii" w:hAnsiTheme="majorAscii" w:eastAsiaTheme="majorEastAsia" w:cstheme="majorBidi"/>
      <w:color w:val="365F91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0C274038"/>
    <w:rPr>
      <w:rFonts w:ascii="Calibri" w:hAnsi="Calibri" w:eastAsia="ＭＳ ゴシック" w:cs="Times New Roman" w:asciiTheme="majorAscii" w:hAnsiTheme="majorAscii" w:eastAsiaTheme="majorEastAsia" w:cstheme="majorBidi"/>
      <w:color w:val="243F60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0C274038"/>
    <w:rPr>
      <w:rFonts w:ascii="Calibri" w:hAnsi="Calibri" w:eastAsia="ＭＳ ゴシック" w:cs="Times New Roman" w:asciiTheme="majorAscii" w:hAnsiTheme="majorAscii" w:eastAsiaTheme="majorEastAsia" w:cstheme="majorBidi"/>
      <w:i w:val="1"/>
      <w:iCs w:val="1"/>
      <w:color w:val="243F60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0C274038"/>
    <w:rPr>
      <w:rFonts w:ascii="Calibri" w:hAnsi="Calibri" w:eastAsia="ＭＳ ゴシック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0C274038"/>
    <w:rPr>
      <w:rFonts w:ascii="Calibri" w:hAnsi="Calibri" w:eastAsia="ＭＳ ゴシック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0C274038"/>
    <w:rPr>
      <w:rFonts w:ascii="Calibri" w:hAnsi="Calibri" w:eastAsia="ＭＳ ゴシック" w:cs="Times New Roman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0C274038"/>
    <w:rPr>
      <w:rFonts w:eastAsia="ＭＳ 明朝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0C274038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0C274038"/>
    <w:rPr>
      <w:i w:val="1"/>
      <w:iCs w:val="1"/>
      <w:color w:val="4F81BD" w:themeColor="accent1" w:themeTint="FF" w:themeShade="FF"/>
    </w:rPr>
    <w:pPr>
      <w:spacing w:before="360" w:after="360"/>
      <w:ind w:left="864" w:right="864"/>
      <w:jc w:val="center"/>
    </w:pPr>
  </w:style>
  <w:style w:type="paragraph" w:styleId="TOC1">
    <w:uiPriority w:val="39"/>
    <w:name w:val="toc 1"/>
    <w:basedOn w:val="Normal"/>
    <w:next w:val="Normal"/>
    <w:unhideWhenUsed/>
    <w:rsid w:val="0C274038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0C274038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0C274038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0C274038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0C274038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0C274038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0C274038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0C274038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0C274038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0C274038"/>
    <w:rPr>
      <w:sz w:val="20"/>
      <w:szCs w:val="20"/>
    </w:rPr>
    <w:pPr>
      <w:spacing w:after="0" w:line="240" w:lineRule="auto"/>
    </w:pPr>
  </w:style>
  <w:style w:type="paragraph" w:styleId="FootnoteText">
    <w:uiPriority w:val="99"/>
    <w:name w:val="footnote text"/>
    <w:basedOn w:val="Normal"/>
    <w:semiHidden/>
    <w:unhideWhenUsed/>
    <w:link w:val="FootnoteTextChar"/>
    <w:rsid w:val="0C274038"/>
    <w:rPr>
      <w:sz w:val="20"/>
      <w:szCs w:val="20"/>
    </w:rPr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219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9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69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jpe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3.png" Id="Rb9b55f6f4a8c40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3c40a2-5051-4c1e-bc75-7fd4b68a98c8">
      <UserInfo>
        <DisplayName>Mrs Dunn</DisplayName>
        <AccountId>253</AccountId>
        <AccountType/>
      </UserInfo>
      <UserInfo>
        <DisplayName>Miss Dignam</DisplayName>
        <AccountId>59</AccountId>
        <AccountType/>
      </UserInfo>
    </SharedWithUsers>
    <TaxCatchAll xmlns="d53c40a2-5051-4c1e-bc75-7fd4b68a98c8" xsi:nil="true"/>
    <lcf76f155ced4ddcb4097134ff3c332f xmlns="5acecaba-09cc-4aec-b2c9-875d21602a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EACE008BD36499D17E46ADE07A21C" ma:contentTypeVersion="16" ma:contentTypeDescription="Create a new document." ma:contentTypeScope="" ma:versionID="0d18c3fb55b582f03a0c5a6ed6059cb1">
  <xsd:schema xmlns:xsd="http://www.w3.org/2001/XMLSchema" xmlns:xs="http://www.w3.org/2001/XMLSchema" xmlns:p="http://schemas.microsoft.com/office/2006/metadata/properties" xmlns:ns2="5acecaba-09cc-4aec-b2c9-875d21602a60" xmlns:ns3="d53c40a2-5051-4c1e-bc75-7fd4b68a98c8" targetNamespace="http://schemas.microsoft.com/office/2006/metadata/properties" ma:root="true" ma:fieldsID="be96aa22e0631272ba796453cf8be6fb" ns2:_="" ns3:_="">
    <xsd:import namespace="5acecaba-09cc-4aec-b2c9-875d21602a60"/>
    <xsd:import namespace="d53c40a2-5051-4c1e-bc75-7fd4b68a9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ecaba-09cc-4aec-b2c9-875d21602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40a2-5051-4c1e-bc75-7fd4b68a9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ab3819-2f09-4f77-9fc1-ff997d3f5853}" ma:internalName="TaxCatchAll" ma:showField="CatchAllData" ma:web="d53c40a2-5051-4c1e-bc75-7fd4b68a9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26A8D-E88D-48A8-A6A8-EB691FE16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223842-CCCB-4898-A1C5-E198793C2EF1}">
  <ds:schemaRefs>
    <ds:schemaRef ds:uri="http://schemas.microsoft.com/office/2006/metadata/properties"/>
    <ds:schemaRef ds:uri="http://schemas.microsoft.com/office/infopath/2007/PartnerControls"/>
    <ds:schemaRef ds:uri="2486a2d1-6b76-4a1d-83ed-9bbc137ba562"/>
  </ds:schemaRefs>
</ds:datastoreItem>
</file>

<file path=customXml/itemProps3.xml><?xml version="1.0" encoding="utf-8"?>
<ds:datastoreItem xmlns:ds="http://schemas.openxmlformats.org/officeDocument/2006/customXml" ds:itemID="{5D708761-A896-484D-8654-E5CD71775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B4AB2-3396-4879-8C1A-7D3C548409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 Lanarkshire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Plan</dc:title>
  <dc:subject/>
  <dc:creator>wilsonlinda</dc:creator>
  <cp:keywords/>
  <cp:lastModifiedBy>Mrs Dunn</cp:lastModifiedBy>
  <cp:revision>27</cp:revision>
  <cp:lastPrinted>2018-03-21T03:15:00Z</cp:lastPrinted>
  <dcterms:created xsi:type="dcterms:W3CDTF">2022-10-04T09:57:00Z</dcterms:created>
  <dcterms:modified xsi:type="dcterms:W3CDTF">2022-12-14T11:17:28Z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0x0101004C8EACE008BD36499D17E46ADE07A21C</vt:lpwstr>
  </property>
  <property fmtid="{D5CDD505-2E9C-101B-9397-08002B2CF9AE}" pid="3" name="MSIP_Label_3c381991-eab8-4fff-8f2f-4f88109aa1cd_Enabled">
    <vt:lpwstr>true</vt:lpwstr>
  </property>
  <property fmtid="{D5CDD505-2E9C-101B-9397-08002B2CF9AE}" pid="4" name="MSIP_Label_3c381991-eab8-4fff-8f2f-4f88109aa1cd_SetDate">
    <vt:lpwstr>2022-04-18T14:22:01Z</vt:lpwstr>
  </property>
  <property fmtid="{D5CDD505-2E9C-101B-9397-08002B2CF9AE}" pid="5" name="MSIP_Label_3c381991-eab8-4fff-8f2f-4f88109aa1cd_Method">
    <vt:lpwstr>Privileged</vt:lpwstr>
  </property>
  <property fmtid="{D5CDD505-2E9C-101B-9397-08002B2CF9AE}" pid="6" name="MSIP_Label_3c381991-eab8-4fff-8f2f-4f88109aa1cd_Name">
    <vt:lpwstr>Official</vt:lpwstr>
  </property>
  <property fmtid="{D5CDD505-2E9C-101B-9397-08002B2CF9AE}" pid="7" name="MSIP_Label_3c381991-eab8-4fff-8f2f-4f88109aa1cd_SiteId">
    <vt:lpwstr>a98f953b-d618-4b43-8a65-0382681bd283</vt:lpwstr>
  </property>
  <property fmtid="{D5CDD505-2E9C-101B-9397-08002B2CF9AE}" pid="8" name="MSIP_Label_3c381991-eab8-4fff-8f2f-4f88109aa1cd_ActionId">
    <vt:lpwstr>f3522c2b-34d9-4368-a88e-05c981c871c6</vt:lpwstr>
  </property>
  <property fmtid="{D5CDD505-2E9C-101B-9397-08002B2CF9AE}" pid="9" name="MSIP_Label_3c381991-eab8-4fff-8f2f-4f88109aa1cd_ContentBits">
    <vt:lpwstr>0</vt:lpwstr>
  </property>
</Properties>
</file>