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D73BCB" w:rsidR="00D73BCB" w:rsidRDefault="00DC4382" w14:paraId="13AACC63" w14:textId="77777777">
      <w:pPr>
        <w:rPr>
          <w:rFonts w:cstheme="minorHAnsi"/>
          <w:b/>
          <w:u w:val="single"/>
        </w:rPr>
      </w:pPr>
      <w:r w:rsidRPr="00D73BCB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DE80567" wp14:editId="07777777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1581785" cy="1960880"/>
            <wp:effectExtent l="0" t="0" r="0" b="1270"/>
            <wp:wrapNone/>
            <wp:docPr id="6" name="Picture 6" descr="http://www.northlanarkshire.gov.uk/media/image/n/1/carbrain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thlanarkshire.gov.uk/media/image/n/1/carbrainprimar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73BCB" w:rsidR="00D73BCB" w:rsidP="00D73BCB" w:rsidRDefault="00D73BCB" w14:paraId="672A6659" w14:textId="77777777">
      <w:pPr>
        <w:jc w:val="center"/>
        <w:rPr>
          <w:rFonts w:cstheme="minorHAnsi"/>
          <w:b/>
          <w:sz w:val="36"/>
          <w:szCs w:val="36"/>
        </w:rPr>
      </w:pPr>
    </w:p>
    <w:p w:rsidRPr="00D73BCB" w:rsidR="00D73BCB" w:rsidP="00D73BCB" w:rsidRDefault="00D73BCB" w14:paraId="0A37501D" w14:textId="77777777">
      <w:pPr>
        <w:jc w:val="center"/>
        <w:rPr>
          <w:rFonts w:cstheme="minorHAnsi"/>
          <w:b/>
          <w:sz w:val="36"/>
          <w:szCs w:val="36"/>
        </w:rPr>
      </w:pPr>
    </w:p>
    <w:p w:rsidRPr="00D73BCB" w:rsidR="00D73BCB" w:rsidP="00D73BCB" w:rsidRDefault="00D73BCB" w14:paraId="5DAB6C7B" w14:textId="77777777">
      <w:pPr>
        <w:jc w:val="center"/>
        <w:rPr>
          <w:rFonts w:cstheme="minorHAnsi"/>
          <w:noProof/>
        </w:rPr>
      </w:pPr>
    </w:p>
    <w:p w:rsidRPr="00D73BCB" w:rsidR="00D73BCB" w:rsidP="00D73BCB" w:rsidRDefault="00D73BCB" w14:paraId="02EB378F" w14:textId="77777777">
      <w:pPr>
        <w:jc w:val="center"/>
        <w:rPr>
          <w:rFonts w:cstheme="minorHAnsi"/>
          <w:noProof/>
        </w:rPr>
      </w:pPr>
    </w:p>
    <w:p w:rsidRPr="00D73BCB" w:rsidR="00D73BCB" w:rsidP="00D73BCB" w:rsidRDefault="00D73BCB" w14:paraId="6A05A809" w14:textId="77777777">
      <w:pPr>
        <w:jc w:val="center"/>
        <w:rPr>
          <w:rFonts w:cstheme="minorHAnsi"/>
          <w:noProof/>
        </w:rPr>
      </w:pPr>
    </w:p>
    <w:p w:rsidRPr="00D73BCB" w:rsidR="00D73BCB" w:rsidP="00D73BCB" w:rsidRDefault="00D73BCB" w14:paraId="5A39BBE3" w14:textId="77777777">
      <w:pPr>
        <w:jc w:val="center"/>
        <w:rPr>
          <w:rFonts w:cstheme="minorHAnsi"/>
          <w:noProof/>
          <w:szCs w:val="24"/>
          <w:lang w:val="en-US"/>
        </w:rPr>
      </w:pPr>
    </w:p>
    <w:p w:rsidRPr="00D73BCB" w:rsidR="00D73BCB" w:rsidP="00D73BCB" w:rsidRDefault="00D73BCB" w14:paraId="41C8F396" w14:textId="77777777">
      <w:pPr>
        <w:jc w:val="center"/>
        <w:rPr>
          <w:rFonts w:cstheme="minorHAnsi"/>
          <w:b/>
          <w:sz w:val="36"/>
          <w:szCs w:val="36"/>
        </w:rPr>
      </w:pPr>
    </w:p>
    <w:p w:rsidRPr="00D73BCB" w:rsidR="00D73BCB" w:rsidP="00D73BCB" w:rsidRDefault="00D73BCB" w14:paraId="6A4685B9" w14:textId="77777777">
      <w:pPr>
        <w:jc w:val="center"/>
        <w:rPr>
          <w:rFonts w:cstheme="minorHAnsi"/>
          <w:b/>
          <w:sz w:val="36"/>
          <w:szCs w:val="36"/>
        </w:rPr>
      </w:pPr>
      <w:r w:rsidRPr="00D73BCB">
        <w:rPr>
          <w:rFonts w:cstheme="minorHAns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7A1A" wp14:editId="07777777">
                <wp:simplePos x="0" y="0"/>
                <wp:positionH relativeFrom="column">
                  <wp:posOffset>1134745</wp:posOffset>
                </wp:positionH>
                <wp:positionV relativeFrom="paragraph">
                  <wp:posOffset>263525</wp:posOffset>
                </wp:positionV>
                <wp:extent cx="1594485" cy="635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4485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6E14855">
                <v:path fillok="f" arrowok="t" o:connecttype="none"/>
                <o:lock v:ext="edit" shapetype="t"/>
              </v:shapetype>
              <v:shape id="Straight Arrow Connector 5" style="position:absolute;margin-left:89.35pt;margin-top:20.75pt;width:125.55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a0000" strokeweight="3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"/>
            </w:pict>
          </mc:Fallback>
        </mc:AlternateContent>
      </w:r>
      <w:r w:rsidRPr="00D73BC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5BDE4" wp14:editId="07777777">
                <wp:simplePos x="0" y="0"/>
                <wp:positionH relativeFrom="column">
                  <wp:posOffset>3606800</wp:posOffset>
                </wp:positionH>
                <wp:positionV relativeFrom="paragraph">
                  <wp:posOffset>264160</wp:posOffset>
                </wp:positionV>
                <wp:extent cx="1554480" cy="635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style="position:absolute;margin-left:284pt;margin-top:20.8pt;width:122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a0000" strokeweight="3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" w14:anchorId="1A610B5D"/>
            </w:pict>
          </mc:Fallback>
        </mc:AlternateContent>
      </w:r>
    </w:p>
    <w:p w:rsidRPr="00D73BCB" w:rsidR="00D73BCB" w:rsidP="00D73BCB" w:rsidRDefault="00D73BCB" w14:paraId="72A3D3EC" w14:textId="77777777">
      <w:pPr>
        <w:jc w:val="center"/>
        <w:rPr>
          <w:rFonts w:cstheme="minorHAnsi"/>
          <w:b/>
          <w:sz w:val="36"/>
          <w:szCs w:val="36"/>
        </w:rPr>
      </w:pPr>
    </w:p>
    <w:p w:rsidRPr="00D73BCB" w:rsidR="00D73BCB" w:rsidP="00D73BCB" w:rsidRDefault="00D73BCB" w14:paraId="736234B7" w14:textId="77777777">
      <w:pPr>
        <w:jc w:val="center"/>
        <w:rPr>
          <w:rFonts w:cstheme="minorHAnsi"/>
          <w:b/>
          <w:sz w:val="64"/>
          <w:szCs w:val="64"/>
        </w:rPr>
      </w:pPr>
      <w:r w:rsidRPr="00D73BCB">
        <w:rPr>
          <w:rFonts w:cstheme="minorHAnsi"/>
          <w:b/>
          <w:sz w:val="64"/>
          <w:szCs w:val="64"/>
        </w:rPr>
        <w:t>Carbrain Primary School</w:t>
      </w:r>
    </w:p>
    <w:p w:rsidRPr="00D73BCB" w:rsidR="00D73BCB" w:rsidP="00D73BCB" w:rsidRDefault="00D73BCB" w14:paraId="1C1F2E2C" w14:textId="77777777">
      <w:pPr>
        <w:jc w:val="center"/>
        <w:rPr>
          <w:rFonts w:cstheme="minorHAnsi"/>
          <w:noProof/>
          <w:sz w:val="64"/>
          <w:szCs w:val="64"/>
        </w:rPr>
      </w:pPr>
      <w:r w:rsidRPr="00D73BCB">
        <w:rPr>
          <w:rFonts w:cstheme="minorHAnsi"/>
          <w:b/>
          <w:sz w:val="64"/>
          <w:szCs w:val="64"/>
        </w:rPr>
        <w:t>&amp; Nursery Class</w:t>
      </w:r>
      <w:r w:rsidRPr="00D73BCB">
        <w:rPr>
          <w:rFonts w:cstheme="minorHAnsi"/>
          <w:noProof/>
          <w:sz w:val="64"/>
          <w:szCs w:val="64"/>
        </w:rPr>
        <w:t xml:space="preserve"> </w:t>
      </w:r>
    </w:p>
    <w:p w:rsidRPr="00D73BCB" w:rsidR="00D73BCB" w:rsidP="00D73BCB" w:rsidRDefault="00D73BCB" w14:paraId="0D0B940D" w14:textId="77777777">
      <w:pPr>
        <w:jc w:val="center"/>
        <w:rPr>
          <w:rFonts w:cstheme="minorHAnsi"/>
          <w:b/>
          <w:color w:val="993366"/>
          <w:sz w:val="72"/>
          <w:szCs w:val="72"/>
        </w:rPr>
      </w:pPr>
    </w:p>
    <w:p w:rsidRPr="00D73BCB" w:rsidR="00D73BCB" w:rsidP="00D73BCB" w:rsidRDefault="00D73BCB" w14:paraId="0E27B00A" w14:textId="77777777">
      <w:pPr>
        <w:rPr>
          <w:rFonts w:cstheme="minorHAnsi"/>
          <w:b/>
          <w:sz w:val="72"/>
          <w:szCs w:val="72"/>
        </w:rPr>
      </w:pPr>
    </w:p>
    <w:p w:rsidRPr="00D73BCB" w:rsidR="00D73BCB" w:rsidP="00D73BCB" w:rsidRDefault="00D73BCB" w14:paraId="60061E4C" w14:textId="77777777">
      <w:pPr>
        <w:jc w:val="center"/>
        <w:rPr>
          <w:rFonts w:cstheme="minorHAnsi"/>
          <w:b/>
          <w:sz w:val="72"/>
          <w:szCs w:val="52"/>
        </w:rPr>
      </w:pPr>
    </w:p>
    <w:p w:rsidRPr="00D73BCB" w:rsidR="00D73BCB" w:rsidP="00D73BCB" w:rsidRDefault="00D73BCB" w14:paraId="1639A678" w14:textId="3B3B1C90">
      <w:pPr>
        <w:jc w:val="center"/>
        <w:rPr>
          <w:rFonts w:cstheme="minorHAnsi"/>
          <w:b/>
          <w:sz w:val="72"/>
          <w:szCs w:val="52"/>
        </w:rPr>
      </w:pPr>
      <w:r w:rsidRPr="00D73BCB">
        <w:rPr>
          <w:rFonts w:cstheme="minorHAnsi"/>
          <w:b/>
          <w:sz w:val="72"/>
          <w:szCs w:val="52"/>
        </w:rPr>
        <w:t>Learning, Teaching &amp; Assessment Policy</w:t>
      </w:r>
    </w:p>
    <w:p w:rsidRPr="00D73BCB" w:rsidR="00D73BCB" w:rsidP="00D73BCB" w:rsidRDefault="002600B9" w14:paraId="44EAFD9C" w14:textId="466B562F">
      <w:pPr>
        <w:jc w:val="center"/>
        <w:rPr>
          <w:rFonts w:cstheme="minorHAnsi"/>
          <w:b/>
          <w:sz w:val="72"/>
          <w:szCs w:val="52"/>
        </w:rPr>
      </w:pPr>
      <w:r w:rsidRPr="00DC4382">
        <w:rPr>
          <w:rFonts w:cstheme="minorHAnsi"/>
          <w:b/>
          <w:noProof/>
          <w:sz w:val="7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7828E2A" wp14:editId="078A57F1">
                <wp:simplePos x="0" y="0"/>
                <wp:positionH relativeFrom="margin">
                  <wp:posOffset>2061210</wp:posOffset>
                </wp:positionH>
                <wp:positionV relativeFrom="paragraph">
                  <wp:posOffset>18415</wp:posOffset>
                </wp:positionV>
                <wp:extent cx="201930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00B9" w:rsidR="00DC4382" w:rsidP="00DC4382" w:rsidRDefault="002600B9" w14:paraId="3BA0AE8D" w14:textId="5098B6BA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January 2022</w:t>
                            </w:r>
                          </w:p>
                          <w:p w:rsidR="00DC4382" w:rsidRDefault="00DC4382" w14:paraId="4B94D5A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828E2A">
                <v:stroke joinstyle="miter"/>
                <v:path gradientshapeok="t" o:connecttype="rect"/>
              </v:shapetype>
              <v:shape id="Text Box 2" style="position:absolute;left:0;text-align:left;margin-left:162.3pt;margin-top:1.45pt;width:159pt;height:3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">
                <v:textbox>
                  <w:txbxContent>
                    <w:p w:rsidRPr="002600B9" w:rsidR="00DC4382" w:rsidP="00DC4382" w:rsidRDefault="002600B9" w14:paraId="3BA0AE8D" w14:textId="5098B6BA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January 2022</w:t>
                      </w:r>
                    </w:p>
                    <w:p w:rsidR="00DC4382" w:rsidRDefault="00DC4382" w14:paraId="4B94D5A5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D73BCB" w:rsidR="00D73BCB" w:rsidP="00D73BCB" w:rsidRDefault="00D73BCB" w14:paraId="62B6DE0B" w14:textId="39CE9D0A">
      <w:pPr>
        <w:jc w:val="center"/>
        <w:rPr>
          <w:rFonts w:cstheme="minorHAnsi"/>
          <w:b/>
          <w:sz w:val="72"/>
          <w:szCs w:val="52"/>
        </w:rPr>
      </w:pPr>
    </w:p>
    <w:p w:rsidRPr="00D73BCB" w:rsidR="00D73BCB" w:rsidP="00D73BCB" w:rsidRDefault="00D73BCB" w14:paraId="2843DE8D" w14:textId="140CE7DD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D73BCB" w14:paraId="3656B9AB" w14:textId="21E034A5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D73BCB" w14:paraId="45FB0818" w14:textId="0B3CC3D1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D73BCB" w14:paraId="049F31CB" w14:textId="6BABEA8B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D73BCB" w14:paraId="53128261" w14:textId="238DAE29">
      <w:pPr>
        <w:jc w:val="both"/>
        <w:rPr>
          <w:rFonts w:cstheme="minorHAnsi"/>
          <w:b/>
          <w:sz w:val="24"/>
          <w:szCs w:val="24"/>
        </w:rPr>
      </w:pPr>
    </w:p>
    <w:p w:rsidR="002600B9" w:rsidP="00D73BCB" w:rsidRDefault="002600B9" w14:paraId="09EB7A8A" w14:textId="5A526261">
      <w:pPr>
        <w:jc w:val="both"/>
        <w:rPr>
          <w:rFonts w:cstheme="minorHAnsi"/>
          <w:noProof/>
          <w:sz w:val="24"/>
          <w:szCs w:val="24"/>
          <w:lang w:eastAsia="en-GB"/>
        </w:rPr>
      </w:pPr>
    </w:p>
    <w:p w:rsidRPr="00D73BCB" w:rsidR="00D73BCB" w:rsidP="00D73BCB" w:rsidRDefault="00D73BCB" w14:paraId="39ED0E27" w14:textId="7FF5227F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2600B9" w14:paraId="62486C05" w14:textId="7A39542D">
      <w:pPr>
        <w:jc w:val="both"/>
        <w:rPr>
          <w:rFonts w:cstheme="minorHAnsi"/>
          <w:b/>
          <w:sz w:val="24"/>
          <w:szCs w:val="24"/>
        </w:rPr>
      </w:pPr>
      <w:r w:rsidRPr="00D73BCB">
        <w:rPr>
          <w:rFonts w:cstheme="minorHAnsi"/>
          <w:i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F21A37" wp14:editId="2D9F2EAA">
                <wp:simplePos x="0" y="0"/>
                <wp:positionH relativeFrom="margin">
                  <wp:posOffset>-748665</wp:posOffset>
                </wp:positionH>
                <wp:positionV relativeFrom="paragraph">
                  <wp:posOffset>228600</wp:posOffset>
                </wp:positionV>
                <wp:extent cx="19339137" cy="45719"/>
                <wp:effectExtent l="19050" t="19050" r="34925" b="311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9137" cy="45719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8A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style="position:absolute;margin-left:-58.95pt;margin-top:18pt;width:1522.75pt;height:3.6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8a0000" strokeweight="3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" w14:anchorId="6BE226B3">
                <w10:wrap anchorx="margin"/>
              </v:shape>
            </w:pict>
          </mc:Fallback>
        </mc:AlternateContent>
      </w:r>
    </w:p>
    <w:p w:rsidRPr="00D73BCB" w:rsidR="00D73BCB" w:rsidP="00D73BCB" w:rsidRDefault="00D73BCB" w14:paraId="4101652C" w14:textId="694E3649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2600B9" w14:paraId="4B99056E" w14:textId="1025AE7B">
      <w:pPr>
        <w:jc w:val="both"/>
        <w:rPr>
          <w:rFonts w:cstheme="minorHAnsi"/>
          <w:b/>
          <w:sz w:val="24"/>
          <w:szCs w:val="24"/>
        </w:rPr>
      </w:pPr>
      <w:r w:rsidRPr="00D73BCB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2608" behindDoc="0" locked="0" layoutInCell="1" allowOverlap="1" wp14:anchorId="7441A2C6" wp14:editId="6BCC2F4B">
            <wp:simplePos x="0" y="0"/>
            <wp:positionH relativeFrom="page">
              <wp:posOffset>1381125</wp:posOffset>
            </wp:positionH>
            <wp:positionV relativeFrom="paragraph">
              <wp:posOffset>17145</wp:posOffset>
            </wp:positionV>
            <wp:extent cx="5164455" cy="800100"/>
            <wp:effectExtent l="0" t="0" r="0" b="0"/>
            <wp:wrapNone/>
            <wp:docPr id="1" name="Picture 1" descr="CarbrainC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brainC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71"/>
                    <a:stretch/>
                  </pic:blipFill>
                  <pic:spPr bwMode="auto">
                    <a:xfrm>
                      <a:off x="0" y="0"/>
                      <a:ext cx="51644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73BCB" w:rsidR="00D73BCB" w:rsidP="00D73BCB" w:rsidRDefault="00D73BCB" w14:paraId="1299C43A" w14:textId="77777777">
      <w:pPr>
        <w:jc w:val="both"/>
        <w:rPr>
          <w:rFonts w:cstheme="minorHAnsi"/>
          <w:b/>
          <w:sz w:val="24"/>
          <w:szCs w:val="24"/>
        </w:rPr>
      </w:pPr>
    </w:p>
    <w:p w:rsidRPr="00D73BCB" w:rsidR="00D73BCB" w:rsidP="00D73BCB" w:rsidRDefault="00D73BCB" w14:paraId="4DDBEF00" w14:textId="77777777">
      <w:pPr>
        <w:jc w:val="center"/>
        <w:rPr>
          <w:rFonts w:cstheme="minorHAnsi"/>
          <w:i/>
          <w:sz w:val="52"/>
          <w:szCs w:val="52"/>
        </w:rPr>
      </w:pPr>
    </w:p>
    <w:p w:rsidRPr="00D73BCB" w:rsidR="00DE41CE" w:rsidRDefault="00D73BCB" w14:paraId="2C8B4F07" w14:textId="77777777">
      <w:pPr>
        <w:rPr>
          <w:rFonts w:cstheme="minorHAnsi"/>
          <w:b/>
        </w:rPr>
      </w:pPr>
      <w:r w:rsidRPr="00D73BCB">
        <w:rPr>
          <w:rFonts w:cstheme="minorHAnsi"/>
          <w:b/>
        </w:rPr>
        <w:lastRenderedPageBreak/>
        <w:t>INTRODUCTION</w:t>
      </w:r>
    </w:p>
    <w:p w:rsidRPr="00D73BCB" w:rsidR="001B6225" w:rsidP="00FB5AED" w:rsidRDefault="00601806" w14:paraId="3076F298" w14:textId="77777777">
      <w:pPr>
        <w:rPr>
          <w:rFonts w:cstheme="minorHAnsi"/>
        </w:rPr>
      </w:pPr>
      <w:r w:rsidRPr="00D73BCB">
        <w:rPr>
          <w:rFonts w:cstheme="minorHAnsi"/>
        </w:rPr>
        <w:t xml:space="preserve">In </w:t>
      </w:r>
      <w:r w:rsidR="00D73BCB">
        <w:rPr>
          <w:rFonts w:cstheme="minorHAnsi"/>
        </w:rPr>
        <w:t>Carbrain</w:t>
      </w:r>
      <w:r w:rsidRPr="00D73BCB">
        <w:rPr>
          <w:rFonts w:cstheme="minorHAnsi"/>
        </w:rPr>
        <w:t xml:space="preserve"> Primary School and Nursery Class, we aim to provide every child wit</w:t>
      </w:r>
      <w:r w:rsidRPr="00D73BCB" w:rsidR="001B6225">
        <w:rPr>
          <w:rFonts w:cstheme="minorHAnsi"/>
        </w:rPr>
        <w:t>h experiences and opportunities that enable them to achieve their full potential</w:t>
      </w:r>
      <w:r w:rsidRPr="00D73BCB" w:rsidR="0047726A">
        <w:rPr>
          <w:rFonts w:cstheme="minorHAnsi"/>
        </w:rPr>
        <w:t xml:space="preserve"> and </w:t>
      </w:r>
      <w:r w:rsidR="00D73BCB">
        <w:rPr>
          <w:rFonts w:cstheme="minorHAnsi"/>
        </w:rPr>
        <w:t xml:space="preserve">develop skills for learning, life and work that </w:t>
      </w:r>
      <w:r w:rsidRPr="00D73BCB" w:rsidR="0047726A">
        <w:rPr>
          <w:rFonts w:cstheme="minorHAnsi"/>
        </w:rPr>
        <w:t>prepare them for life beyond primary school</w:t>
      </w:r>
      <w:r w:rsidRPr="00D73BCB" w:rsidR="001B6225">
        <w:rPr>
          <w:rFonts w:cstheme="minorHAnsi"/>
        </w:rPr>
        <w:t xml:space="preserve">.  </w:t>
      </w:r>
      <w:r w:rsidRPr="00D73BCB" w:rsidR="0043626B">
        <w:rPr>
          <w:rFonts w:cstheme="minorHAnsi"/>
        </w:rPr>
        <w:t>One of the key drivers in the Natio</w:t>
      </w:r>
      <w:r w:rsidRPr="00D73BCB" w:rsidR="003608A2">
        <w:rPr>
          <w:rFonts w:cstheme="minorHAnsi"/>
        </w:rPr>
        <w:t>nal Improvement Framework focus</w:t>
      </w:r>
      <w:r w:rsidRPr="00D73BCB" w:rsidR="0043626B">
        <w:rPr>
          <w:rFonts w:cstheme="minorHAnsi"/>
        </w:rPr>
        <w:t xml:space="preserve">es on </w:t>
      </w:r>
      <w:r w:rsidR="00D73BCB">
        <w:rPr>
          <w:rFonts w:cstheme="minorHAnsi"/>
        </w:rPr>
        <w:t xml:space="preserve">the </w:t>
      </w:r>
      <w:r w:rsidRPr="00D73BCB" w:rsidR="00A06FBD">
        <w:rPr>
          <w:rFonts w:cstheme="minorHAnsi"/>
        </w:rPr>
        <w:t xml:space="preserve">assessment of children’s progress.  </w:t>
      </w:r>
      <w:r w:rsidRPr="00D73BCB" w:rsidR="001B6225">
        <w:rPr>
          <w:rFonts w:cstheme="minorHAnsi"/>
        </w:rPr>
        <w:t>Assessment</w:t>
      </w:r>
      <w:r w:rsidRPr="00D73BCB" w:rsidR="00615600">
        <w:rPr>
          <w:rFonts w:cstheme="minorHAnsi"/>
        </w:rPr>
        <w:t xml:space="preserve"> and Moderation are</w:t>
      </w:r>
      <w:r w:rsidRPr="00D73BCB" w:rsidR="001B6225">
        <w:rPr>
          <w:rFonts w:cstheme="minorHAnsi"/>
        </w:rPr>
        <w:t xml:space="preserve"> integral part</w:t>
      </w:r>
      <w:r w:rsidRPr="00D73BCB" w:rsidR="00615600">
        <w:rPr>
          <w:rFonts w:cstheme="minorHAnsi"/>
        </w:rPr>
        <w:t>s</w:t>
      </w:r>
      <w:r w:rsidRPr="00D73BCB" w:rsidR="001B6225">
        <w:rPr>
          <w:rFonts w:cstheme="minorHAnsi"/>
        </w:rPr>
        <w:t xml:space="preserve"> of the teaching and learning process and </w:t>
      </w:r>
      <w:r w:rsidRPr="00D73BCB" w:rsidR="0047726A">
        <w:rPr>
          <w:rFonts w:cstheme="minorHAnsi"/>
        </w:rPr>
        <w:t>informs our practice, enabling us to meet the needs of all children.</w:t>
      </w:r>
    </w:p>
    <w:p w:rsidRPr="00D73BCB" w:rsidR="0047726A" w:rsidP="00FB5AED" w:rsidRDefault="002600B9" w14:paraId="79D79E15" w14:textId="496C6C8B">
      <w:pPr>
        <w:rPr>
          <w:rFonts w:cstheme="minorHAnsi"/>
          <w:b/>
        </w:rPr>
      </w:pPr>
      <w:r>
        <w:rPr>
          <w:rFonts w:cstheme="minorHAnsi"/>
          <w:b/>
        </w:rPr>
        <w:t>This policy is supported by</w:t>
      </w:r>
      <w:r w:rsidR="00A6329F">
        <w:rPr>
          <w:rFonts w:cstheme="minorHAnsi"/>
          <w:b/>
        </w:rPr>
        <w:t xml:space="preserve"> the Appendices, School/ </w:t>
      </w:r>
      <w:r>
        <w:rPr>
          <w:rFonts w:cstheme="minorHAnsi"/>
          <w:b/>
        </w:rPr>
        <w:t>Local Authority</w:t>
      </w:r>
      <w:r w:rsidR="00A6329F">
        <w:rPr>
          <w:rFonts w:cstheme="minorHAnsi"/>
          <w:b/>
        </w:rPr>
        <w:t xml:space="preserve">/ </w:t>
      </w:r>
      <w:r>
        <w:rPr>
          <w:rFonts w:cstheme="minorHAnsi"/>
          <w:b/>
        </w:rPr>
        <w:t>National Guidance</w:t>
      </w:r>
      <w:r w:rsidR="00A6329F">
        <w:rPr>
          <w:rFonts w:cstheme="minorHAnsi"/>
          <w:b/>
        </w:rPr>
        <w:t xml:space="preserve"> documents and resources as appropriate</w:t>
      </w:r>
      <w:r>
        <w:rPr>
          <w:rFonts w:cstheme="minorHAnsi"/>
          <w:b/>
        </w:rPr>
        <w:t>.</w:t>
      </w:r>
      <w:r w:rsidR="00D73BCB">
        <w:rPr>
          <w:rFonts w:cstheme="minorHAnsi"/>
          <w:b/>
        </w:rPr>
        <w:t xml:space="preserve"> </w:t>
      </w:r>
      <w:r w:rsidRPr="00D73BCB" w:rsidR="00615600">
        <w:rPr>
          <w:rFonts w:cstheme="minorHAnsi"/>
          <w:b/>
        </w:rPr>
        <w:t>All practitioners are expected to implement this policy to the highest of standards.</w:t>
      </w:r>
    </w:p>
    <w:p w:rsidRPr="00D73BCB" w:rsidR="000F3ADD" w:rsidRDefault="000F3ADD" w14:paraId="0562CB0E" w14:textId="77777777">
      <w:pPr>
        <w:rPr>
          <w:rFonts w:cstheme="minorHAnsi"/>
          <w:b/>
          <w:u w:val="single"/>
        </w:rPr>
      </w:pPr>
    </w:p>
    <w:p w:rsidRPr="00D73BCB" w:rsidR="00DE41CE" w:rsidRDefault="00DE41CE" w14:paraId="5E8DCC75" w14:textId="77777777">
      <w:pPr>
        <w:rPr>
          <w:rFonts w:cstheme="minorHAnsi"/>
          <w:b/>
        </w:rPr>
      </w:pPr>
      <w:r w:rsidRPr="00D73BCB">
        <w:rPr>
          <w:rFonts w:cstheme="minorHAnsi"/>
          <w:b/>
        </w:rPr>
        <w:t>What Is A</w:t>
      </w:r>
      <w:r w:rsidRPr="00D73BCB" w:rsidR="00CF553B">
        <w:rPr>
          <w:rFonts w:cstheme="minorHAnsi"/>
          <w:b/>
        </w:rPr>
        <w:t>ssessment?</w:t>
      </w:r>
    </w:p>
    <w:p w:rsidRPr="00D73BCB" w:rsidR="00B72306" w:rsidP="00B72306" w:rsidRDefault="00D73BCB" w14:paraId="0DE37FE0" w14:textId="77777777">
      <w:pPr>
        <w:autoSpaceDE w:val="0"/>
        <w:autoSpaceDN w:val="0"/>
        <w:adjustRightInd w:val="0"/>
        <w:spacing w:before="0"/>
        <w:rPr>
          <w:rFonts w:cstheme="minorHAnsi"/>
        </w:rPr>
      </w:pPr>
      <w:r>
        <w:rPr>
          <w:rFonts w:cstheme="minorHAnsi"/>
          <w:szCs w:val="23"/>
        </w:rPr>
        <w:t>Assessment is used</w:t>
      </w:r>
      <w:r w:rsidRPr="00D73BCB" w:rsidR="00B72306">
        <w:rPr>
          <w:rFonts w:cstheme="minorHAnsi"/>
          <w:szCs w:val="23"/>
        </w:rPr>
        <w:t xml:space="preserve"> to identify what children know, understand and are able to do.  </w:t>
      </w:r>
      <w:r w:rsidRPr="00D73BCB" w:rsidR="00E15503">
        <w:rPr>
          <w:rFonts w:cstheme="minorHAnsi"/>
        </w:rPr>
        <w:t>Planning for assessment must</w:t>
      </w:r>
      <w:r w:rsidRPr="00D73BCB" w:rsidR="00B72306">
        <w:rPr>
          <w:rFonts w:cstheme="minorHAnsi"/>
        </w:rPr>
        <w:t xml:space="preserve"> be undertaken at the same time as planning the teaching and learning.  </w:t>
      </w:r>
    </w:p>
    <w:p w:rsidR="00D73BCB" w:rsidP="00D73BCB" w:rsidRDefault="00D73BCB" w14:paraId="34CE0A41" w14:textId="77777777">
      <w:pPr>
        <w:autoSpaceDE w:val="0"/>
        <w:autoSpaceDN w:val="0"/>
        <w:adjustRightInd w:val="0"/>
        <w:spacing w:before="0"/>
        <w:rPr>
          <w:rFonts w:cstheme="minorHAnsi"/>
        </w:rPr>
      </w:pPr>
    </w:p>
    <w:p w:rsidRPr="00D73BCB" w:rsidR="007B29BF" w:rsidP="00D73BCB" w:rsidRDefault="00B72306" w14:paraId="39F0B62C" w14:textId="77777777">
      <w:pPr>
        <w:autoSpaceDE w:val="0"/>
        <w:autoSpaceDN w:val="0"/>
        <w:adjustRightInd w:val="0"/>
        <w:spacing w:before="0"/>
        <w:rPr>
          <w:rFonts w:cstheme="minorHAnsi"/>
          <w:szCs w:val="23"/>
        </w:rPr>
      </w:pPr>
      <w:r w:rsidRPr="00D73BCB">
        <w:rPr>
          <w:rFonts w:cstheme="minorHAnsi"/>
        </w:rPr>
        <w:t>The principles that guide quality assessment practice include</w:t>
      </w:r>
      <w:r w:rsidRPr="00D73BCB" w:rsidR="00E15503">
        <w:rPr>
          <w:rFonts w:cstheme="minorHAnsi"/>
        </w:rPr>
        <w:t xml:space="preserve"> approaches that</w:t>
      </w:r>
      <w:r w:rsidRPr="00D73BCB">
        <w:rPr>
          <w:rFonts w:cstheme="minorHAnsi"/>
        </w:rPr>
        <w:t xml:space="preserve">: </w:t>
      </w:r>
    </w:p>
    <w:p w:rsidRPr="00D73BCB" w:rsidR="00AA1C60" w:rsidP="00D73BCB" w:rsidRDefault="002D78DA" w14:paraId="67E479F5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/>
        <w:ind w:left="567" w:hanging="207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>s</w:t>
      </w:r>
      <w:r w:rsidRPr="00D73BCB" w:rsidR="00E15503">
        <w:rPr>
          <w:rFonts w:cstheme="minorHAnsi"/>
          <w:szCs w:val="23"/>
        </w:rPr>
        <w:t xml:space="preserve">upport </w:t>
      </w:r>
      <w:r w:rsidRPr="00D73BCB" w:rsidR="000F3ADD">
        <w:rPr>
          <w:rFonts w:cstheme="minorHAnsi"/>
          <w:szCs w:val="23"/>
        </w:rPr>
        <w:t xml:space="preserve">teaching and </w:t>
      </w:r>
      <w:r w:rsidRPr="00D73BCB" w:rsidR="00E15503">
        <w:rPr>
          <w:rFonts w:cstheme="minorHAnsi"/>
          <w:szCs w:val="23"/>
        </w:rPr>
        <w:t>learning</w:t>
      </w:r>
    </w:p>
    <w:p w:rsidRPr="00D73BCB" w:rsidR="00AA1C60" w:rsidP="00D73BCB" w:rsidRDefault="002D78DA" w14:paraId="11762DD4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/>
        <w:ind w:left="567" w:hanging="207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>a</w:t>
      </w:r>
      <w:r w:rsidRPr="00D73BCB" w:rsidR="00E15503">
        <w:rPr>
          <w:rFonts w:cstheme="minorHAnsi"/>
          <w:szCs w:val="23"/>
        </w:rPr>
        <w:t>re valid, robust and reliable</w:t>
      </w:r>
    </w:p>
    <w:p w:rsidRPr="00D73BCB" w:rsidR="00AA1C60" w:rsidP="00D73BCB" w:rsidRDefault="002D78DA" w14:paraId="25BFE639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/>
        <w:ind w:left="567" w:hanging="207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>s</w:t>
      </w:r>
      <w:r w:rsidRPr="00D73BCB" w:rsidR="00E15503">
        <w:rPr>
          <w:rFonts w:cstheme="minorHAnsi"/>
          <w:szCs w:val="23"/>
        </w:rPr>
        <w:t>upport Teacher Professional Judgement</w:t>
      </w:r>
    </w:p>
    <w:p w:rsidRPr="00D73BCB" w:rsidR="00AA1C60" w:rsidP="00D73BCB" w:rsidRDefault="002D78DA" w14:paraId="7C78E261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/>
        <w:ind w:left="567" w:hanging="207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>s</w:t>
      </w:r>
      <w:r w:rsidRPr="00D73BCB" w:rsidR="000F3ADD">
        <w:rPr>
          <w:rFonts w:cstheme="minorHAnsi"/>
          <w:szCs w:val="23"/>
        </w:rPr>
        <w:t xml:space="preserve">upport accountability </w:t>
      </w:r>
    </w:p>
    <w:p w:rsidRPr="00D73BCB" w:rsidR="00AA1C60" w:rsidP="00D73BCB" w:rsidRDefault="002D78DA" w14:paraId="50A363B3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/>
        <w:ind w:left="567" w:hanging="207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>a</w:t>
      </w:r>
      <w:r w:rsidRPr="00D73BCB" w:rsidR="000F3ADD">
        <w:rPr>
          <w:rFonts w:cstheme="minorHAnsi"/>
          <w:szCs w:val="23"/>
        </w:rPr>
        <w:t>ctively involve children in</w:t>
      </w:r>
      <w:r w:rsidRPr="00D73BCB" w:rsidR="00E15503">
        <w:rPr>
          <w:rFonts w:cstheme="minorHAnsi"/>
          <w:szCs w:val="23"/>
        </w:rPr>
        <w:t xml:space="preserve"> their own learning, demonstrating their progress and achievements in a range of contexts</w:t>
      </w:r>
    </w:p>
    <w:p w:rsidRPr="00D73BCB" w:rsidR="000F3ADD" w:rsidP="00D73BCB" w:rsidRDefault="002D78DA" w14:paraId="3890AF87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/>
        <w:ind w:left="567" w:hanging="207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>m</w:t>
      </w:r>
      <w:r w:rsidRPr="00D73BCB" w:rsidR="000F3ADD">
        <w:rPr>
          <w:rFonts w:cstheme="minorHAnsi"/>
          <w:szCs w:val="23"/>
        </w:rPr>
        <w:t>otivate children and have a positive impact on confidence and self-esteem</w:t>
      </w:r>
    </w:p>
    <w:p w:rsidRPr="00D73BCB" w:rsidR="002014CC" w:rsidRDefault="002014CC" w14:paraId="62EBF3C5" w14:textId="77777777">
      <w:pPr>
        <w:rPr>
          <w:rFonts w:cstheme="minorHAnsi"/>
          <w:b/>
          <w:u w:val="single"/>
        </w:rPr>
      </w:pPr>
    </w:p>
    <w:p w:rsidRPr="00D73BCB" w:rsidR="000F3ADD" w:rsidRDefault="000F3ADD" w14:paraId="6D98A12B" w14:textId="77777777">
      <w:pPr>
        <w:rPr>
          <w:rFonts w:cstheme="minorHAnsi"/>
          <w:b/>
          <w:u w:val="single"/>
        </w:rPr>
      </w:pPr>
    </w:p>
    <w:p w:rsidRPr="00D73BCB" w:rsidR="00DE41CE" w:rsidRDefault="00DE41CE" w14:paraId="59B69AB6" w14:textId="77777777">
      <w:pPr>
        <w:rPr>
          <w:rFonts w:cstheme="minorHAnsi"/>
          <w:b/>
        </w:rPr>
      </w:pPr>
      <w:r w:rsidRPr="00D73BCB">
        <w:rPr>
          <w:rFonts w:cstheme="minorHAnsi"/>
          <w:b/>
        </w:rPr>
        <w:t>Why Do We A</w:t>
      </w:r>
      <w:r w:rsidRPr="00D73BCB" w:rsidR="00132DDE">
        <w:rPr>
          <w:rFonts w:cstheme="minorHAnsi"/>
          <w:b/>
        </w:rPr>
        <w:t>ssess</w:t>
      </w:r>
      <w:r w:rsidRPr="00D73BCB">
        <w:rPr>
          <w:rFonts w:cstheme="minorHAnsi"/>
          <w:b/>
        </w:rPr>
        <w:t>?</w:t>
      </w:r>
    </w:p>
    <w:p w:rsidRPr="00D73BCB" w:rsidR="00132DDE" w:rsidP="00D73BCB" w:rsidRDefault="005824AC" w14:paraId="029B7F81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e</w:t>
      </w:r>
      <w:r w:rsidRPr="00D73BCB" w:rsidR="00132DDE">
        <w:rPr>
          <w:rFonts w:cstheme="minorHAnsi"/>
        </w:rPr>
        <w:t>nsure children are aware of what they can do well</w:t>
      </w:r>
      <w:r w:rsidRPr="00D73BCB" w:rsidR="004B0C6C">
        <w:rPr>
          <w:rFonts w:cstheme="minorHAnsi"/>
        </w:rPr>
        <w:t>, their working levels</w:t>
      </w:r>
      <w:r w:rsidRPr="00D73BCB" w:rsidR="00132DDE">
        <w:rPr>
          <w:rFonts w:cstheme="minorHAnsi"/>
        </w:rPr>
        <w:t xml:space="preserve"> and what the next st</w:t>
      </w:r>
      <w:r w:rsidRPr="00D73BCB" w:rsidR="00DE41CE">
        <w:rPr>
          <w:rFonts w:cstheme="minorHAnsi"/>
        </w:rPr>
        <w:t>eps in their learning should be</w:t>
      </w:r>
    </w:p>
    <w:p w:rsidRPr="00D73BCB" w:rsidR="005824AC" w:rsidP="00D73BCB" w:rsidRDefault="005824AC" w14:paraId="65D3EA26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e</w:t>
      </w:r>
      <w:r w:rsidRPr="00D73BCB" w:rsidR="00132DDE">
        <w:rPr>
          <w:rFonts w:cstheme="minorHAnsi"/>
        </w:rPr>
        <w:t>nable children to become more responsible for their own learning</w:t>
      </w:r>
      <w:r w:rsidRPr="00D73BCB">
        <w:rPr>
          <w:rFonts w:cstheme="minorHAnsi"/>
        </w:rPr>
        <w:t xml:space="preserve">, including setting </w:t>
      </w:r>
      <w:r w:rsidRPr="00D73BCB" w:rsidR="00DE41CE">
        <w:rPr>
          <w:rFonts w:cstheme="minorHAnsi"/>
        </w:rPr>
        <w:t>appropriate targets</w:t>
      </w:r>
    </w:p>
    <w:p w:rsidRPr="00D73BCB" w:rsidR="004B0C6C" w:rsidP="00D73BCB" w:rsidRDefault="004B0C6C" w14:paraId="5C144846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promote and support children’s engage</w:t>
      </w:r>
      <w:r w:rsidRPr="00D73BCB" w:rsidR="00DE41CE">
        <w:rPr>
          <w:rFonts w:cstheme="minorHAnsi"/>
        </w:rPr>
        <w:t>ment, motivation and confidence</w:t>
      </w:r>
    </w:p>
    <w:p w:rsidRPr="00D73BCB" w:rsidR="00BF0762" w:rsidP="00D73BCB" w:rsidRDefault="00BF0762" w14:paraId="3D4B344D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provide parents/carers with accurate information about children’s progress and</w:t>
      </w:r>
      <w:r w:rsidRPr="00D73BCB" w:rsidR="00DE41CE">
        <w:rPr>
          <w:rFonts w:cstheme="minorHAnsi"/>
        </w:rPr>
        <w:t xml:space="preserve"> how they can support learning</w:t>
      </w:r>
      <w:r w:rsidRPr="00D73BCB">
        <w:rPr>
          <w:rFonts w:cstheme="minorHAnsi"/>
        </w:rPr>
        <w:t xml:space="preserve"> </w:t>
      </w:r>
    </w:p>
    <w:p w:rsidRPr="00D73BCB" w:rsidR="005824AC" w:rsidP="00D73BCB" w:rsidRDefault="005824AC" w14:paraId="5CCDE8AF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evaluate</w:t>
      </w:r>
      <w:r w:rsidRPr="00D73BCB" w:rsidR="00281DAB">
        <w:rPr>
          <w:rFonts w:cstheme="minorHAnsi"/>
        </w:rPr>
        <w:t xml:space="preserve"> and inform </w:t>
      </w:r>
      <w:r w:rsidRPr="00D73BCB">
        <w:rPr>
          <w:rFonts w:cstheme="minorHAnsi"/>
        </w:rPr>
        <w:t>curriculum</w:t>
      </w:r>
      <w:r w:rsidRPr="00D73BCB" w:rsidR="00281DAB">
        <w:rPr>
          <w:rFonts w:cstheme="minorHAnsi"/>
        </w:rPr>
        <w:t xml:space="preserve"> development, planning,</w:t>
      </w:r>
      <w:r w:rsidRPr="00D73BCB">
        <w:rPr>
          <w:rFonts w:cstheme="minorHAnsi"/>
        </w:rPr>
        <w:t xml:space="preserve"> and teaching and </w:t>
      </w:r>
      <w:r w:rsidRPr="00D73BCB" w:rsidR="00281DAB">
        <w:rPr>
          <w:rFonts w:cstheme="minorHAnsi"/>
        </w:rPr>
        <w:t xml:space="preserve">learning opportunities </w:t>
      </w:r>
      <w:r w:rsidRPr="00D73BCB">
        <w:rPr>
          <w:rFonts w:cstheme="minorHAnsi"/>
        </w:rPr>
        <w:t xml:space="preserve">to ensure </w:t>
      </w:r>
      <w:r w:rsidRPr="00D73BCB" w:rsidR="00281DAB">
        <w:rPr>
          <w:rFonts w:cstheme="minorHAnsi"/>
        </w:rPr>
        <w:t>that every chil</w:t>
      </w:r>
      <w:r w:rsidRPr="00D73BCB" w:rsidR="00DE41CE">
        <w:rPr>
          <w:rFonts w:cstheme="minorHAnsi"/>
        </w:rPr>
        <w:t>d can make appropriate progress</w:t>
      </w:r>
    </w:p>
    <w:p w:rsidRPr="00D73BCB" w:rsidR="00A06FBD" w:rsidP="00D73BCB" w:rsidRDefault="00A06FBD" w14:paraId="166B60D2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raise attainme</w:t>
      </w:r>
      <w:r w:rsidRPr="00D73BCB" w:rsidR="00DE41CE">
        <w:rPr>
          <w:rFonts w:cstheme="minorHAnsi"/>
        </w:rPr>
        <w:t>nt and close the attainment gap</w:t>
      </w:r>
    </w:p>
    <w:p w:rsidRPr="00D73BCB" w:rsidR="00A06FBD" w:rsidP="00D73BCB" w:rsidRDefault="00A06FBD" w14:paraId="212258E9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identify which practices a</w:t>
      </w:r>
      <w:r w:rsidRPr="00D73BCB" w:rsidR="00DE41CE">
        <w:rPr>
          <w:rFonts w:cstheme="minorHAnsi"/>
        </w:rPr>
        <w:t>nd interventions have an impact</w:t>
      </w:r>
    </w:p>
    <w:p w:rsidRPr="00D73BCB" w:rsidR="002249B1" w:rsidP="00D73BCB" w:rsidRDefault="002249B1" w14:paraId="7398D7D9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ensure consistency and co</w:t>
      </w:r>
      <w:r w:rsidRPr="00D73BCB" w:rsidR="00DE41CE">
        <w:rPr>
          <w:rFonts w:cstheme="minorHAnsi"/>
        </w:rPr>
        <w:t>ntinuity at times of transition</w:t>
      </w:r>
    </w:p>
    <w:p w:rsidRPr="00D73BCB" w:rsidR="002249B1" w:rsidP="00D73BCB" w:rsidRDefault="004F2D93" w14:paraId="0E6AAB54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provide reliable</w:t>
      </w:r>
      <w:r w:rsidRPr="00D73BCB" w:rsidR="002249B1">
        <w:rPr>
          <w:rFonts w:cstheme="minorHAnsi"/>
        </w:rPr>
        <w:t xml:space="preserve"> data that can be used to effectively track</w:t>
      </w:r>
      <w:r w:rsidRPr="00D73BCB">
        <w:rPr>
          <w:rFonts w:cstheme="minorHAnsi"/>
        </w:rPr>
        <w:t xml:space="preserve"> and measure attainment</w:t>
      </w:r>
      <w:r w:rsidRPr="00D73BCB" w:rsidR="002249B1">
        <w:rPr>
          <w:rFonts w:cstheme="minorHAnsi"/>
        </w:rPr>
        <w:t xml:space="preserve"> over time</w:t>
      </w:r>
      <w:r w:rsidRPr="00D73BCB" w:rsidR="00BF0762">
        <w:rPr>
          <w:rFonts w:cstheme="minorHAnsi"/>
        </w:rPr>
        <w:t xml:space="preserve"> at sc</w:t>
      </w:r>
      <w:r w:rsidRPr="00D73BCB" w:rsidR="00DE41CE">
        <w:rPr>
          <w:rFonts w:cstheme="minorHAnsi"/>
        </w:rPr>
        <w:t>hool, local and national levels</w:t>
      </w:r>
    </w:p>
    <w:p w:rsidRPr="00D73BCB" w:rsidR="00BF0762" w:rsidP="00D73BCB" w:rsidRDefault="00BF0762" w14:paraId="44A62324" w14:textId="77777777">
      <w:pPr>
        <w:pStyle w:val="ListParagraph"/>
        <w:numPr>
          <w:ilvl w:val="0"/>
          <w:numId w:val="41"/>
        </w:numPr>
        <w:ind w:left="567" w:hanging="207"/>
        <w:rPr>
          <w:rFonts w:cstheme="minorHAnsi"/>
        </w:rPr>
      </w:pPr>
      <w:r w:rsidRPr="00D73BCB">
        <w:rPr>
          <w:rFonts w:cstheme="minorHAnsi"/>
        </w:rPr>
        <w:t>To com</w:t>
      </w:r>
      <w:r w:rsidRPr="00D73BCB" w:rsidR="00DE41CE">
        <w:rPr>
          <w:rFonts w:cstheme="minorHAnsi"/>
        </w:rPr>
        <w:t>ply with statutory requirements</w:t>
      </w:r>
    </w:p>
    <w:p w:rsidRPr="00D73BCB" w:rsidR="000F3ADD" w:rsidP="00BF0762" w:rsidRDefault="000F3ADD" w14:paraId="2946DB82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DE41CE" w:rsidP="00BF0762" w:rsidRDefault="00DE41CE" w14:paraId="5997CC1D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BF0762" w:rsidP="00BF0762" w:rsidRDefault="00BF0762" w14:paraId="43FE9ADF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What </w:t>
      </w:r>
      <w:r w:rsidRPr="00D73BCB" w:rsidR="006610E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Be Assessed?</w:t>
      </w:r>
    </w:p>
    <w:p w:rsidRPr="00D73BCB" w:rsidR="00DE41CE" w:rsidP="00BF0762" w:rsidRDefault="00DE41CE" w14:paraId="110FFD37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8C2BB1" w:rsidP="00BF0762" w:rsidRDefault="008C2BB1" w14:paraId="19924A95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Progress within and across CfE levels with a focus on: </w:t>
      </w:r>
    </w:p>
    <w:p w:rsidRPr="00D73BCB" w:rsidR="00BF0762" w:rsidP="00AA1C60" w:rsidRDefault="00BF0762" w14:paraId="6F2FFE9D" w14:textId="77777777">
      <w:pPr>
        <w:pStyle w:val="Default"/>
        <w:numPr>
          <w:ilvl w:val="0"/>
          <w:numId w:val="3"/>
        </w:numPr>
        <w:ind w:left="142" w:hanging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Knowledge and Understanding</w:t>
      </w:r>
    </w:p>
    <w:p w:rsidRPr="00D73BCB" w:rsidR="00DC28EB" w:rsidP="00AA1C60" w:rsidRDefault="00DC28EB" w14:paraId="05602AB8" w14:textId="77777777">
      <w:pPr>
        <w:pStyle w:val="Default"/>
        <w:numPr>
          <w:ilvl w:val="1"/>
          <w:numId w:val="3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What do the children know and understand about the intended learning?</w:t>
      </w:r>
    </w:p>
    <w:p w:rsidRPr="00D73BCB" w:rsidR="00BF0762" w:rsidP="00AA1C60" w:rsidRDefault="00BF0762" w14:paraId="1B35B51A" w14:textId="77777777">
      <w:pPr>
        <w:pStyle w:val="Default"/>
        <w:numPr>
          <w:ilvl w:val="0"/>
          <w:numId w:val="3"/>
        </w:numPr>
        <w:ind w:left="142" w:hanging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Skills</w:t>
      </w:r>
    </w:p>
    <w:p w:rsidRPr="00D73BCB" w:rsidR="000F7197" w:rsidP="00AA1C60" w:rsidRDefault="000F7197" w14:paraId="5CE32324" w14:textId="77777777">
      <w:pPr>
        <w:pStyle w:val="Default"/>
        <w:numPr>
          <w:ilvl w:val="1"/>
          <w:numId w:val="3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Are the children able to apply their skills and knowledge in a range of contexts?</w:t>
      </w:r>
    </w:p>
    <w:p w:rsidRPr="00D73BCB" w:rsidR="000F7197" w:rsidP="00AA1C60" w:rsidRDefault="00BF0762" w14:paraId="61036368" w14:textId="77777777">
      <w:pPr>
        <w:pStyle w:val="Default"/>
        <w:numPr>
          <w:ilvl w:val="0"/>
          <w:numId w:val="3"/>
        </w:numPr>
        <w:ind w:left="142" w:hanging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Attitudes and Capabilities</w:t>
      </w:r>
    </w:p>
    <w:p w:rsidRPr="00D73BCB" w:rsidR="000F7197" w:rsidP="00AA1C60" w:rsidRDefault="00267B19" w14:paraId="1795C69E" w14:textId="77777777">
      <w:pPr>
        <w:pStyle w:val="Default"/>
        <w:numPr>
          <w:ilvl w:val="1"/>
          <w:numId w:val="3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What are the children’s attitudes towards the opportunities they have in and out of school?</w:t>
      </w:r>
    </w:p>
    <w:p w:rsidRPr="00D73BCB" w:rsidR="00267B19" w:rsidP="00AA1C60" w:rsidRDefault="00267B19" w14:paraId="0B7B9648" w14:textId="77777777">
      <w:pPr>
        <w:pStyle w:val="Default"/>
        <w:numPr>
          <w:ilvl w:val="1"/>
          <w:numId w:val="3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What are the children’s capabilities and are they reaching their full potential?</w:t>
      </w:r>
    </w:p>
    <w:p w:rsidR="0030155C" w:rsidP="004B0C6C" w:rsidRDefault="0030155C" w14:paraId="61CDCEAD" w14:textId="6BD7E2E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30155C" w:rsidP="004B0C6C" w:rsidRDefault="0030155C" w14:paraId="6BB9E253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F00203" w:rsidP="004B0C6C" w:rsidRDefault="004B0C6C" w14:paraId="63FFDB72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How </w:t>
      </w:r>
      <w:r w:rsidRPr="00D73BCB" w:rsidR="006610E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We Assess?</w:t>
      </w:r>
    </w:p>
    <w:p w:rsidRPr="00D73BCB" w:rsidR="006610E0" w:rsidP="004B0C6C" w:rsidRDefault="006610E0" w14:paraId="23DE523C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E91D5E" w:rsidP="00AA1C60" w:rsidRDefault="00E91D5E" w14:paraId="2D0380D4" w14:textId="77777777">
      <w:pPr>
        <w:pStyle w:val="Default"/>
        <w:numPr>
          <w:ilvl w:val="0"/>
          <w:numId w:val="30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Our approaches to assessment will take account of:</w:t>
      </w:r>
    </w:p>
    <w:p w:rsidRPr="00D73BCB" w:rsidR="00E91D5E" w:rsidP="00AA1C60" w:rsidRDefault="00E91D5E" w14:paraId="2EFB2AF4" w14:textId="77777777">
      <w:pPr>
        <w:pStyle w:val="Default"/>
        <w:numPr>
          <w:ilvl w:val="0"/>
          <w:numId w:val="31"/>
        </w:numPr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lastRenderedPageBreak/>
        <w:t>Experiences and Outcomes</w:t>
      </w:r>
      <w:r w:rsidRPr="00D73BCB" w:rsidR="008824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73BCB" w:rsidR="007B29BF">
        <w:rPr>
          <w:rFonts w:asciiTheme="minorHAnsi" w:hAnsiTheme="minorHAnsi" w:cstheme="minorHAnsi"/>
          <w:color w:val="auto"/>
          <w:sz w:val="22"/>
          <w:szCs w:val="22"/>
        </w:rPr>
        <w:t>and Principles and Practice papers</w:t>
      </w:r>
    </w:p>
    <w:p w:rsidRPr="00D73BCB" w:rsidR="00882448" w:rsidP="00AA1C60" w:rsidRDefault="00882448" w14:paraId="6654A72F" w14:textId="77777777">
      <w:pPr>
        <w:pStyle w:val="Default"/>
        <w:numPr>
          <w:ilvl w:val="0"/>
          <w:numId w:val="31"/>
        </w:numPr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Benchmarks</w:t>
      </w:r>
    </w:p>
    <w:p w:rsidRPr="00D73BCB" w:rsidR="001F66BC" w:rsidP="00AA1C60" w:rsidRDefault="00E91D5E" w14:paraId="4D4C1D65" w14:textId="77777777">
      <w:pPr>
        <w:pStyle w:val="Default"/>
        <w:numPr>
          <w:ilvl w:val="0"/>
          <w:numId w:val="31"/>
        </w:numPr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7 curriculum design principles</w:t>
      </w:r>
    </w:p>
    <w:p w:rsidRPr="00D73BCB" w:rsidR="00E91D5E" w:rsidP="00AA1C60" w:rsidRDefault="00E91D5E" w14:paraId="726E168F" w14:textId="77777777">
      <w:pPr>
        <w:pStyle w:val="Default"/>
        <w:numPr>
          <w:ilvl w:val="0"/>
          <w:numId w:val="31"/>
        </w:numPr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4 contexts for learning</w:t>
      </w:r>
    </w:p>
    <w:p w:rsidRPr="00D73BCB" w:rsidR="007B29BF" w:rsidP="00AA1C60" w:rsidRDefault="007B29BF" w14:paraId="1585498F" w14:textId="77777777">
      <w:pPr>
        <w:pStyle w:val="Default"/>
        <w:numPr>
          <w:ilvl w:val="0"/>
          <w:numId w:val="31"/>
        </w:numPr>
        <w:ind w:left="567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Local and national guidance</w:t>
      </w:r>
    </w:p>
    <w:p w:rsidRPr="00D73BCB" w:rsidR="006610E0" w:rsidP="006610E0" w:rsidRDefault="006610E0" w14:paraId="52E56223" w14:textId="77777777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F00203" w:rsidP="00AA1C60" w:rsidRDefault="00F00203" w14:paraId="0068FA6C" w14:textId="77777777">
      <w:pPr>
        <w:pStyle w:val="Default"/>
        <w:numPr>
          <w:ilvl w:val="0"/>
          <w:numId w:val="30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Evidence of what children </w:t>
      </w:r>
      <w:r w:rsidRPr="00D73BCB">
        <w:rPr>
          <w:rFonts w:asciiTheme="minorHAnsi" w:hAnsiTheme="minorHAnsi" w:cstheme="minorHAnsi"/>
          <w:b/>
          <w:color w:val="auto"/>
          <w:sz w:val="22"/>
          <w:szCs w:val="22"/>
        </w:rPr>
        <w:t>SAY, MAKE, WRITE and DO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 will be gathered.</w:t>
      </w:r>
    </w:p>
    <w:p w:rsidRPr="00D73BCB" w:rsidR="00F00203" w:rsidP="00AA1C60" w:rsidRDefault="007B29BF" w14:paraId="3BE2605F" w14:textId="77777777">
      <w:pPr>
        <w:pStyle w:val="Default"/>
        <w:ind w:left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We will use a range of valid assessment types and s</w:t>
      </w:r>
      <w:r w:rsidRPr="00D73BCB" w:rsidR="00AA1C60">
        <w:rPr>
          <w:rFonts w:asciiTheme="minorHAnsi" w:hAnsiTheme="minorHAnsi" w:cstheme="minorHAnsi"/>
          <w:color w:val="auto"/>
          <w:sz w:val="22"/>
          <w:szCs w:val="22"/>
        </w:rPr>
        <w:t xml:space="preserve">trategies to ensure that we can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effectively measure progress and</w:t>
      </w:r>
      <w:r w:rsidRPr="00D73BCB" w:rsidR="00D15951">
        <w:rPr>
          <w:rFonts w:asciiTheme="minorHAnsi" w:hAnsiTheme="minorHAnsi" w:cstheme="minorHAnsi"/>
          <w:color w:val="auto"/>
          <w:sz w:val="22"/>
          <w:szCs w:val="22"/>
        </w:rPr>
        <w:t xml:space="preserve"> meet the needs</w:t>
      </w:r>
      <w:r w:rsidRPr="00D73BCB" w:rsidR="00F00203">
        <w:rPr>
          <w:rFonts w:asciiTheme="minorHAnsi" w:hAnsiTheme="minorHAnsi" w:cstheme="minorHAnsi"/>
          <w:color w:val="auto"/>
          <w:sz w:val="22"/>
          <w:szCs w:val="22"/>
        </w:rPr>
        <w:t xml:space="preserve"> of every child: </w:t>
      </w:r>
    </w:p>
    <w:p w:rsidRPr="00D73BCB" w:rsidR="007B29BF" w:rsidP="00AA1C60" w:rsidRDefault="007B29BF" w14:paraId="7E0E3DFA" w14:textId="77777777">
      <w:pPr>
        <w:pStyle w:val="Default"/>
        <w:numPr>
          <w:ilvl w:val="0"/>
          <w:numId w:val="14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</w:rPr>
        <w:t>SUMMATIVE</w:t>
      </w:r>
    </w:p>
    <w:p w:rsidRPr="00D73BCB" w:rsidR="007B29BF" w:rsidP="006610E0" w:rsidRDefault="007B29BF" w14:paraId="02959C5E" w14:textId="77777777">
      <w:pPr>
        <w:pStyle w:val="Default"/>
        <w:numPr>
          <w:ilvl w:val="0"/>
          <w:numId w:val="15"/>
        </w:numPr>
        <w:ind w:left="851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Periodic asse</w:t>
      </w:r>
      <w:r w:rsidRPr="00D73BCB" w:rsidR="006E37C9">
        <w:rPr>
          <w:rFonts w:asciiTheme="minorHAnsi" w:hAnsiTheme="minorHAnsi" w:cstheme="minorHAnsi"/>
          <w:color w:val="auto"/>
          <w:sz w:val="22"/>
          <w:szCs w:val="22"/>
        </w:rPr>
        <w:t xml:space="preserve">ssment to measure progress,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achievement</w:t>
      </w:r>
      <w:r w:rsidRPr="00D73BCB" w:rsidR="006E37C9">
        <w:rPr>
          <w:rFonts w:asciiTheme="minorHAnsi" w:hAnsiTheme="minorHAnsi" w:cstheme="minorHAnsi"/>
          <w:color w:val="auto"/>
          <w:sz w:val="22"/>
          <w:szCs w:val="22"/>
        </w:rPr>
        <w:t xml:space="preserve"> and mastery of learning against a standard or benchmark.</w:t>
      </w:r>
      <w:r w:rsidRPr="00D73BCB" w:rsidR="00D15951">
        <w:rPr>
          <w:rFonts w:asciiTheme="minorHAnsi" w:hAnsiTheme="minorHAnsi" w:cstheme="minorHAnsi"/>
          <w:color w:val="auto"/>
          <w:sz w:val="22"/>
          <w:szCs w:val="22"/>
        </w:rPr>
        <w:t xml:space="preserve">  Summative assessment may be administered during or at the end of a block of learning.</w:t>
      </w:r>
    </w:p>
    <w:p w:rsidRPr="00D73BCB" w:rsidR="007B29BF" w:rsidP="00AA1C60" w:rsidRDefault="007B29BF" w14:paraId="0B847402" w14:textId="77777777">
      <w:pPr>
        <w:pStyle w:val="Default"/>
        <w:numPr>
          <w:ilvl w:val="0"/>
          <w:numId w:val="14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</w:rPr>
        <w:t>FORMATIVE</w:t>
      </w:r>
    </w:p>
    <w:p w:rsidRPr="00D73BCB" w:rsidR="006E37C9" w:rsidP="006610E0" w:rsidRDefault="006E37C9" w14:paraId="691C21EE" w14:textId="77777777">
      <w:pPr>
        <w:pStyle w:val="Default"/>
        <w:numPr>
          <w:ilvl w:val="0"/>
          <w:numId w:val="15"/>
        </w:numPr>
        <w:ind w:left="851" w:hanging="284"/>
        <w:rPr>
          <w:rFonts w:asciiTheme="minorHAnsi" w:hAnsiTheme="minorHAnsi" w:cstheme="minorHAnsi"/>
          <w:color w:val="auto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Ongoing and integrated into daily teaching and learning, with a focus on a range of strategies, including high quality feedback/discussion and the use of appropriate Learning Intentions and Success Criteria.</w:t>
      </w:r>
      <w:r w:rsidRPr="00D73BCB" w:rsidR="006370C3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D73BCB" w:rsidR="006370C3">
        <w:rPr>
          <w:rFonts w:asciiTheme="minorHAnsi" w:hAnsiTheme="minorHAnsi" w:cstheme="minorHAnsi"/>
          <w:color w:val="auto"/>
          <w:sz w:val="22"/>
          <w:szCs w:val="20"/>
          <w:shd w:val="clear" w:color="auto" w:fill="FFFFFF"/>
        </w:rPr>
        <w:t>Teachers and children use formative assessment to decide what actions to take to promote further learning</w:t>
      </w:r>
      <w:r w:rsidRPr="00D73BCB" w:rsidR="00F00203">
        <w:rPr>
          <w:rFonts w:asciiTheme="minorHAnsi" w:hAnsiTheme="minorHAnsi" w:cstheme="minorHAnsi"/>
          <w:color w:val="auto"/>
          <w:sz w:val="22"/>
          <w:szCs w:val="20"/>
          <w:shd w:val="clear" w:color="auto" w:fill="FFFFFF"/>
        </w:rPr>
        <w:t xml:space="preserve"> and to set targets.</w:t>
      </w:r>
    </w:p>
    <w:p w:rsidRPr="00D73BCB" w:rsidR="007B29BF" w:rsidP="00AA1C60" w:rsidRDefault="007B29BF" w14:paraId="0D7CC8C7" w14:textId="77777777">
      <w:pPr>
        <w:pStyle w:val="Default"/>
        <w:numPr>
          <w:ilvl w:val="0"/>
          <w:numId w:val="14"/>
        </w:numPr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</w:rPr>
        <w:t>DIAGNOSTIC</w:t>
      </w:r>
    </w:p>
    <w:p w:rsidRPr="00D73BCB" w:rsidR="006370C3" w:rsidP="006610E0" w:rsidRDefault="006370C3" w14:paraId="0B85FC93" w14:textId="77777777">
      <w:pPr>
        <w:pStyle w:val="Default"/>
        <w:numPr>
          <w:ilvl w:val="0"/>
          <w:numId w:val="15"/>
        </w:numPr>
        <w:ind w:left="851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Assessment that identifies </w:t>
      </w:r>
      <w:r w:rsidRPr="00D73BCB" w:rsidR="00D15951">
        <w:rPr>
          <w:rFonts w:asciiTheme="minorHAnsi" w:hAnsiTheme="minorHAnsi" w:cstheme="minorHAnsi"/>
          <w:color w:val="auto"/>
          <w:sz w:val="22"/>
          <w:szCs w:val="22"/>
        </w:rPr>
        <w:t>strengths and needs in specific areas.  Diagnostic assessment is often carried out at the beginning of new learning to identify what children already know and to inform next steps.</w:t>
      </w:r>
    </w:p>
    <w:p w:rsidRPr="00D73BCB" w:rsidR="006610E0" w:rsidP="006610E0" w:rsidRDefault="006610E0" w14:paraId="07547A01" w14:textId="77777777">
      <w:pPr>
        <w:pStyle w:val="Default"/>
        <w:ind w:left="851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743DD8" w:rsidP="006610E0" w:rsidRDefault="00743DD8" w14:paraId="197D6239" w14:textId="77777777">
      <w:pPr>
        <w:pStyle w:val="Default"/>
        <w:numPr>
          <w:ilvl w:val="0"/>
          <w:numId w:val="3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When assessing children’s progress, consideration also has to be given to other factors that may impact on progress, such as family circumstances, health concerns and attendance etc.</w:t>
      </w:r>
    </w:p>
    <w:p w:rsidRPr="00D73BCB" w:rsidR="00685CF3" w:rsidP="004B0C6C" w:rsidRDefault="00685CF3" w14:paraId="5043CB0F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0F3ADD" w:rsidP="004B0C6C" w:rsidRDefault="000F3ADD" w14:paraId="07459315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2600B9" w:rsidP="005D607C" w:rsidRDefault="002600B9" w14:paraId="695FB864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5D607C" w:rsidP="005D607C" w:rsidRDefault="005D607C" w14:paraId="0CBB60F2" w14:textId="09C1C2E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Use of </w:t>
      </w:r>
      <w:r w:rsidRPr="00D73BCB" w:rsidR="006610E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Benchmarks in Assessment and M</w:t>
      </w: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oderation</w:t>
      </w:r>
    </w:p>
    <w:p w:rsidRPr="00D73BCB" w:rsidR="006610E0" w:rsidP="005D607C" w:rsidRDefault="006610E0" w14:paraId="637805D2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6D7FA2" w:rsidP="006D7FA2" w:rsidRDefault="006D7FA2" w14:paraId="1386605F" w14:textId="77777777">
      <w:pPr>
        <w:widowControl w:val="0"/>
        <w:ind w:right="119"/>
        <w:rPr>
          <w:rFonts w:eastAsia="Calibri" w:cstheme="minorHAnsi"/>
        </w:rPr>
      </w:pPr>
      <w:r w:rsidRPr="00D73BCB">
        <w:rPr>
          <w:rFonts w:eastAsia="Calibri" w:cstheme="minorHAnsi"/>
        </w:rPr>
        <w:t>Benchmarks have been designed to support professional dialogue as part of the moderation process to as</w:t>
      </w:r>
      <w:r w:rsidRPr="00D73BCB" w:rsidR="00B454FB">
        <w:rPr>
          <w:rFonts w:eastAsia="Calibri" w:cstheme="minorHAnsi"/>
        </w:rPr>
        <w:t xml:space="preserve">sess where children </w:t>
      </w:r>
      <w:r w:rsidRPr="00D73BCB">
        <w:rPr>
          <w:rFonts w:eastAsia="Calibri" w:cstheme="minorHAnsi"/>
        </w:rPr>
        <w:t>are in their learning. The</w:t>
      </w:r>
      <w:r w:rsidRPr="00D73BCB" w:rsidR="003608A2">
        <w:rPr>
          <w:rFonts w:eastAsia="Calibri" w:cstheme="minorHAnsi"/>
        </w:rPr>
        <w:t xml:space="preserve">y will help to support periodic </w:t>
      </w:r>
      <w:r w:rsidRPr="00D73BCB">
        <w:rPr>
          <w:rFonts w:eastAsia="Calibri" w:cstheme="minorHAnsi"/>
        </w:rPr>
        <w:t>assessment approaches across learning. They should not be ticked off individually for assessment purposes.</w:t>
      </w:r>
      <w:r w:rsidRPr="00D73BCB" w:rsidR="009E708D">
        <w:rPr>
          <w:rFonts w:eastAsia="Calibri" w:cstheme="minorHAnsi"/>
        </w:rPr>
        <w:t xml:space="preserve">  It is not necessary for children to demonstrate mastery of every aspect within the Benchmarks </w:t>
      </w:r>
      <w:r w:rsidRPr="00D73BCB" w:rsidR="005312CD">
        <w:rPr>
          <w:rFonts w:eastAsia="Calibri" w:cstheme="minorHAnsi"/>
        </w:rPr>
        <w:t>at one level to move onto the next level.  However, it is important that there are no major gaps in their learning.</w:t>
      </w:r>
    </w:p>
    <w:p w:rsidRPr="00D73BCB" w:rsidR="006610E0" w:rsidP="006D7FA2" w:rsidRDefault="006610E0" w14:paraId="463F29E8" w14:textId="77777777">
      <w:pPr>
        <w:widowControl w:val="0"/>
        <w:ind w:right="119"/>
        <w:rPr>
          <w:rFonts w:eastAsia="Calibri" w:cstheme="minorHAnsi"/>
        </w:rPr>
      </w:pPr>
    </w:p>
    <w:p w:rsidRPr="00D73BCB" w:rsidR="005D607C" w:rsidP="005D607C" w:rsidRDefault="005D607C" w14:paraId="3D0DA2F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Prac</w:t>
      </w:r>
      <w:r w:rsidRPr="00D73BCB" w:rsidR="005312CD">
        <w:rPr>
          <w:rFonts w:asciiTheme="minorHAnsi" w:hAnsiTheme="minorHAnsi" w:cstheme="minorHAnsi"/>
          <w:color w:val="auto"/>
          <w:sz w:val="22"/>
          <w:szCs w:val="22"/>
        </w:rPr>
        <w:t>titioners must engage with the B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enchmarks to:</w:t>
      </w:r>
    </w:p>
    <w:p w:rsidRPr="00D73BCB" w:rsidR="00B454FB" w:rsidP="006610E0" w:rsidRDefault="002D78DA" w14:paraId="5E6BFAB3" w14:textId="77777777">
      <w:pPr>
        <w:pStyle w:val="Default"/>
        <w:numPr>
          <w:ilvl w:val="0"/>
          <w:numId w:val="32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D73BCB" w:rsidR="00B454FB">
        <w:rPr>
          <w:rFonts w:asciiTheme="minorHAnsi" w:hAnsiTheme="minorHAnsi" w:cstheme="minorHAnsi"/>
          <w:color w:val="auto"/>
          <w:sz w:val="22"/>
          <w:szCs w:val="22"/>
        </w:rPr>
        <w:t>upport Teachers’ Professional Judgement of ACEL for literacy and numeracy</w:t>
      </w:r>
      <w:r w:rsidRPr="00D73BCB" w:rsidR="009E70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Pr="00D73BCB" w:rsidR="00B454FB" w:rsidP="006610E0" w:rsidRDefault="002D78DA" w14:paraId="701DFDEB" w14:textId="77777777">
      <w:pPr>
        <w:pStyle w:val="Default"/>
        <w:numPr>
          <w:ilvl w:val="0"/>
          <w:numId w:val="32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73BCB" w:rsidR="00B454FB">
        <w:rPr>
          <w:rFonts w:asciiTheme="minorHAnsi" w:hAnsiTheme="minorHAnsi" w:cstheme="minorHAnsi"/>
          <w:color w:val="auto"/>
          <w:sz w:val="22"/>
          <w:szCs w:val="22"/>
        </w:rPr>
        <w:t>nderstand standards</w:t>
      </w:r>
      <w:r w:rsidRPr="00D73BCB" w:rsidR="009E708D">
        <w:rPr>
          <w:rFonts w:asciiTheme="minorHAnsi" w:hAnsiTheme="minorHAnsi" w:cstheme="minorHAnsi"/>
          <w:color w:val="auto"/>
          <w:sz w:val="22"/>
          <w:szCs w:val="22"/>
        </w:rPr>
        <w:t xml:space="preserve"> and identify children’s next steps in learning in other curricular areas.</w:t>
      </w:r>
    </w:p>
    <w:p w:rsidRPr="00D73BCB" w:rsidR="009E708D" w:rsidP="006610E0" w:rsidRDefault="002D78DA" w14:paraId="508DE36E" w14:textId="77777777">
      <w:pPr>
        <w:pStyle w:val="Default"/>
        <w:numPr>
          <w:ilvl w:val="0"/>
          <w:numId w:val="32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D73BCB" w:rsidR="009E708D">
        <w:rPr>
          <w:rFonts w:asciiTheme="minorHAnsi" w:hAnsiTheme="minorHAnsi" w:cstheme="minorHAnsi"/>
          <w:color w:val="auto"/>
          <w:sz w:val="22"/>
          <w:szCs w:val="22"/>
        </w:rPr>
        <w:t>eview the range of evidence gathered to determine if the expected standard has been achieved and children have:</w:t>
      </w:r>
    </w:p>
    <w:p w:rsidRPr="00D73BCB" w:rsidR="009E708D" w:rsidP="006610E0" w:rsidRDefault="002D78DA" w14:paraId="57B23D44" w14:textId="77777777">
      <w:pPr>
        <w:pStyle w:val="Default"/>
        <w:numPr>
          <w:ilvl w:val="1"/>
          <w:numId w:val="33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D73BCB" w:rsidR="009E708D">
        <w:rPr>
          <w:rFonts w:asciiTheme="minorHAnsi" w:hAnsiTheme="minorHAnsi" w:cstheme="minorHAnsi"/>
          <w:color w:val="auto"/>
          <w:sz w:val="22"/>
          <w:szCs w:val="22"/>
        </w:rPr>
        <w:t xml:space="preserve">chieved a breadth of learning across the knowledge, understanding and skills as defined in the Experiences and Outcomes </w:t>
      </w:r>
    </w:p>
    <w:p w:rsidRPr="00D73BCB" w:rsidR="009E708D" w:rsidP="006610E0" w:rsidRDefault="002D78DA" w14:paraId="4A52A838" w14:textId="77777777">
      <w:pPr>
        <w:pStyle w:val="Default"/>
        <w:numPr>
          <w:ilvl w:val="1"/>
          <w:numId w:val="33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D73BCB" w:rsidR="009E708D">
        <w:rPr>
          <w:rFonts w:asciiTheme="minorHAnsi" w:hAnsiTheme="minorHAnsi" w:cstheme="minorHAnsi"/>
          <w:color w:val="auto"/>
          <w:sz w:val="22"/>
          <w:szCs w:val="22"/>
        </w:rPr>
        <w:t>esponded to the level of challenge and demonstrated application of what has been learn</w:t>
      </w:r>
      <w:r w:rsidRPr="00D73BCB" w:rsidR="005312CD">
        <w:rPr>
          <w:rFonts w:asciiTheme="minorHAnsi" w:hAnsiTheme="minorHAnsi" w:cstheme="minorHAnsi"/>
          <w:color w:val="auto"/>
          <w:sz w:val="22"/>
          <w:szCs w:val="22"/>
        </w:rPr>
        <w:t>ed in new and unfamiliar situati</w:t>
      </w:r>
      <w:r w:rsidRPr="00D73BCB" w:rsidR="009E708D">
        <w:rPr>
          <w:rFonts w:asciiTheme="minorHAnsi" w:hAnsiTheme="minorHAnsi" w:cstheme="minorHAnsi"/>
          <w:color w:val="auto"/>
          <w:sz w:val="22"/>
          <w:szCs w:val="22"/>
        </w:rPr>
        <w:t>ons</w:t>
      </w:r>
    </w:p>
    <w:p w:rsidRPr="00D73BCB" w:rsidR="00030ED5" w:rsidP="00487DF3" w:rsidRDefault="00030ED5" w14:paraId="3B7B4B86" w14:textId="77777777">
      <w:pPr>
        <w:autoSpaceDE w:val="0"/>
        <w:autoSpaceDN w:val="0"/>
        <w:adjustRightInd w:val="0"/>
        <w:spacing w:before="0"/>
        <w:rPr>
          <w:rFonts w:cstheme="minorHAnsi"/>
        </w:rPr>
      </w:pPr>
    </w:p>
    <w:p w:rsidRPr="00D73BCB" w:rsidR="006610E0" w:rsidP="00487DF3" w:rsidRDefault="006610E0" w14:paraId="3A0FF5F2" w14:textId="77777777">
      <w:pPr>
        <w:autoSpaceDE w:val="0"/>
        <w:autoSpaceDN w:val="0"/>
        <w:adjustRightInd w:val="0"/>
        <w:spacing w:before="0"/>
        <w:rPr>
          <w:rFonts w:cstheme="minorHAnsi"/>
        </w:rPr>
      </w:pPr>
    </w:p>
    <w:p w:rsidRPr="002600B9" w:rsidR="001F66BC" w:rsidP="00487DF3" w:rsidRDefault="004B0C6C" w14:paraId="5630AD66" w14:textId="39C742A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When </w:t>
      </w:r>
      <w:r w:rsidRPr="00D73BCB" w:rsidR="006610E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We Assess?</w:t>
      </w:r>
    </w:p>
    <w:p w:rsidRPr="00D73BCB" w:rsidR="006610E0" w:rsidP="00487DF3" w:rsidRDefault="006610E0" w14:paraId="61829076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466"/>
        <w:gridCol w:w="6447"/>
      </w:tblGrid>
      <w:tr w:rsidRPr="00D73BCB" w:rsidR="00DE41CE" w:rsidTr="00312979" w14:paraId="219B0FEE" w14:textId="77777777">
        <w:trPr>
          <w:trHeight w:val="318"/>
        </w:trPr>
        <w:tc>
          <w:tcPr>
            <w:tcW w:w="1748" w:type="pct"/>
            <w:shd w:val="clear" w:color="auto" w:fill="C5E0B3" w:themeFill="accent6" w:themeFillTint="66"/>
          </w:tcPr>
          <w:p w:rsidRPr="00D73BCB" w:rsidR="007D4E31" w:rsidP="007D4E31" w:rsidRDefault="00E0586D" w14:paraId="49D74582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Routinely (Day to Day)</w:t>
            </w:r>
          </w:p>
        </w:tc>
        <w:tc>
          <w:tcPr>
            <w:tcW w:w="3252" w:type="pct"/>
            <w:shd w:val="clear" w:color="auto" w:fill="C5E0B3" w:themeFill="accent6" w:themeFillTint="66"/>
          </w:tcPr>
          <w:p w:rsidRPr="00D73BCB" w:rsidR="007D4E31" w:rsidP="00487DF3" w:rsidRDefault="007D4E31" w14:paraId="2E3B4825" w14:textId="7777777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Formative Assessment strategies used</w:t>
            </w:r>
          </w:p>
          <w:p w:rsidRPr="00D73BCB" w:rsidR="00702A5D" w:rsidP="00702A5D" w:rsidRDefault="00702A5D" w14:paraId="2BA226A1" w14:textId="77777777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D73BCB" w:rsidR="00DE41CE" w:rsidTr="00312979" w14:paraId="3F2AD093" w14:textId="77777777">
        <w:trPr>
          <w:trHeight w:val="318"/>
        </w:trPr>
        <w:tc>
          <w:tcPr>
            <w:tcW w:w="1748" w:type="pct"/>
            <w:shd w:val="clear" w:color="auto" w:fill="B4C6E7" w:themeFill="accent5" w:themeFillTint="66"/>
          </w:tcPr>
          <w:p w:rsidRPr="00D73BCB" w:rsidR="007D4E31" w:rsidP="007D4E31" w:rsidRDefault="007D4E31" w14:paraId="312543B3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Periodic</w:t>
            </w:r>
          </w:p>
        </w:tc>
        <w:tc>
          <w:tcPr>
            <w:tcW w:w="3252" w:type="pct"/>
            <w:shd w:val="clear" w:color="auto" w:fill="B4C6E7" w:themeFill="accent5" w:themeFillTint="66"/>
          </w:tcPr>
          <w:p w:rsidRPr="00D73BCB" w:rsidR="001B4C22" w:rsidP="00E0586D" w:rsidRDefault="007D4E31" w14:paraId="4A3359B8" w14:textId="7777777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Summative</w:t>
            </w:r>
            <w:r w:rsidRPr="00D73BCB" w:rsidR="001B4C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/Diagnostic</w:t>
            </w: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Assessments used in class to measure progress, e.g. end of IDL topic, maths concept</w:t>
            </w:r>
            <w:r w:rsidRPr="00D73BCB" w:rsidR="001B4C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benchmarking</w:t>
            </w:r>
            <w:r w:rsidRPr="00D73BCB" w:rsidR="00E058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YARC</w:t>
            </w: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etc.</w:t>
            </w:r>
          </w:p>
          <w:p w:rsidRPr="00D73BCB" w:rsidR="007D4E31" w:rsidP="007D4E31" w:rsidRDefault="007D4E31" w14:paraId="5F0098F5" w14:textId="7777777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Termly meeting with stage partners to focus on ACEL </w:t>
            </w:r>
          </w:p>
          <w:p w:rsidRPr="002600B9" w:rsidR="00702A5D" w:rsidP="00702A5D" w:rsidRDefault="007D4E31" w14:paraId="17AD93B2" w14:textId="0FEC874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 with cluster partners to focus on ACEL- September and November, February and May </w:t>
            </w:r>
          </w:p>
        </w:tc>
      </w:tr>
      <w:tr w:rsidRPr="00D73BCB" w:rsidR="00DE41CE" w:rsidTr="00312979" w14:paraId="64AE43A5" w14:textId="77777777">
        <w:trPr>
          <w:trHeight w:val="318"/>
        </w:trPr>
        <w:tc>
          <w:tcPr>
            <w:tcW w:w="1748" w:type="pct"/>
            <w:shd w:val="clear" w:color="auto" w:fill="F7CAAC" w:themeFill="accent2" w:themeFillTint="66"/>
          </w:tcPr>
          <w:p w:rsidRPr="00D73BCB" w:rsidR="007D4E31" w:rsidP="007D4E31" w:rsidRDefault="007D4E31" w14:paraId="2ACE6438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Assessment Focus Weeks</w:t>
            </w:r>
          </w:p>
          <w:p w:rsidRPr="00D73BCB" w:rsidR="00702A5D" w:rsidP="007D4E31" w:rsidRDefault="00702A5D" w14:paraId="4A4319E0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(see calendar)</w:t>
            </w:r>
          </w:p>
        </w:tc>
        <w:tc>
          <w:tcPr>
            <w:tcW w:w="3252" w:type="pct"/>
            <w:shd w:val="clear" w:color="auto" w:fill="F7CAAC" w:themeFill="accent2" w:themeFillTint="66"/>
          </w:tcPr>
          <w:p w:rsidRPr="00D73BCB" w:rsidR="007D4E31" w:rsidP="00487DF3" w:rsidRDefault="007D4E31" w14:paraId="35BC6629" w14:textId="77777777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Specific ass</w:t>
            </w:r>
            <w:r w:rsidRPr="00D73BCB" w:rsidR="00487D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essments to be administered</w:t>
            </w:r>
          </w:p>
          <w:p w:rsidRPr="00D73BCB" w:rsidR="00487DF3" w:rsidP="00487DF3" w:rsidRDefault="00487DF3" w14:paraId="041106C5" w14:textId="77777777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to be collated and discussed with SMT</w:t>
            </w:r>
          </w:p>
          <w:p w:rsidRPr="00D73BCB" w:rsidR="00702A5D" w:rsidP="00702A5D" w:rsidRDefault="00702A5D" w14:paraId="0DE4B5B7" w14:textId="77777777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D73BCB" w:rsidR="00DE41CE" w:rsidTr="00312979" w14:paraId="17FCBF33" w14:textId="77777777">
        <w:trPr>
          <w:trHeight w:val="318"/>
        </w:trPr>
        <w:tc>
          <w:tcPr>
            <w:tcW w:w="1748" w:type="pct"/>
            <w:shd w:val="clear" w:color="auto" w:fill="FFE599" w:themeFill="accent4" w:themeFillTint="66"/>
          </w:tcPr>
          <w:p w:rsidRPr="00D73BCB" w:rsidR="007D4E31" w:rsidP="007D4E31" w:rsidRDefault="007D4E31" w14:paraId="3C6A6A96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Transitional</w:t>
            </w:r>
          </w:p>
        </w:tc>
        <w:tc>
          <w:tcPr>
            <w:tcW w:w="3252" w:type="pct"/>
            <w:shd w:val="clear" w:color="auto" w:fill="FFE599" w:themeFill="accent4" w:themeFillTint="66"/>
          </w:tcPr>
          <w:p w:rsidRPr="00D73BCB" w:rsidR="00702A5D" w:rsidP="00487DF3" w:rsidRDefault="00702A5D" w14:paraId="3039011C" w14:textId="777777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Stage transitions in May/June</w:t>
            </w:r>
          </w:p>
          <w:p w:rsidRPr="00D73BCB" w:rsidR="007D4E31" w:rsidP="00487DF3" w:rsidRDefault="007D4E31" w14:paraId="77BF4534" w14:textId="777777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SNSAs in May</w:t>
            </w:r>
          </w:p>
          <w:p w:rsidRPr="00D73BCB" w:rsidR="00E0586D" w:rsidP="00487DF3" w:rsidRDefault="00E0586D" w14:paraId="75843114" w14:textId="777777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73B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YARC- Primary 7 ASN in May/June</w:t>
            </w:r>
          </w:p>
          <w:p w:rsidRPr="00D73BCB" w:rsidR="00702A5D" w:rsidP="00702A5D" w:rsidRDefault="00702A5D" w14:paraId="66204FF1" w14:textId="77777777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Pr="00D73BCB" w:rsidR="000F3ADD" w:rsidP="00E0586D" w:rsidRDefault="000F3ADD" w14:paraId="2DBF0D7D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0F3ADD" w:rsidP="00E0586D" w:rsidRDefault="000F3ADD" w14:paraId="6B62F1B3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E0586D" w:rsidP="00E0586D" w:rsidRDefault="00E0586D" w14:paraId="1CC046DC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Who </w:t>
      </w:r>
      <w:r w:rsidRPr="00D73BCB" w:rsidR="00702A5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Be Involved In Assessment?</w:t>
      </w:r>
    </w:p>
    <w:p w:rsidRPr="00D73BCB" w:rsidR="00702A5D" w:rsidP="00E0586D" w:rsidRDefault="00702A5D" w14:paraId="02F2C34E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E0586D" w:rsidP="00E0586D" w:rsidRDefault="00E0586D" w14:paraId="436004F3" w14:textId="77777777">
      <w:pPr>
        <w:autoSpaceDE w:val="0"/>
        <w:autoSpaceDN w:val="0"/>
        <w:adjustRightInd w:val="0"/>
        <w:spacing w:before="0"/>
        <w:rPr>
          <w:rFonts w:cstheme="minorHAnsi"/>
          <w:szCs w:val="23"/>
        </w:rPr>
      </w:pPr>
      <w:r w:rsidRPr="00D73BCB">
        <w:rPr>
          <w:rFonts w:cstheme="minorHAnsi"/>
          <w:szCs w:val="23"/>
        </w:rPr>
        <w:t xml:space="preserve">Everyone involved with the children will be involved in the assessment process.  This may involve class teachers, SMT, teachers with specialist knowledge/training, children, parents, support staff and external agencies/specialists. </w:t>
      </w:r>
      <w:r w:rsidRPr="00D73BCB" w:rsidR="007F7BB1">
        <w:rPr>
          <w:rFonts w:cstheme="minorHAnsi"/>
          <w:szCs w:val="23"/>
        </w:rPr>
        <w:t>Samples of children’s wo</w:t>
      </w:r>
      <w:r w:rsidRPr="00D73BCB" w:rsidR="002D78DA">
        <w:rPr>
          <w:rFonts w:cstheme="minorHAnsi"/>
          <w:szCs w:val="23"/>
        </w:rPr>
        <w:t>rk will be submitted for m</w:t>
      </w:r>
      <w:r w:rsidRPr="00D73BCB" w:rsidR="007F7BB1">
        <w:rPr>
          <w:rFonts w:cstheme="minorHAnsi"/>
          <w:szCs w:val="23"/>
        </w:rPr>
        <w:t>oderation at cluster level and beyond</w:t>
      </w:r>
      <w:r w:rsidRPr="00D73BCB" w:rsidR="002D78DA">
        <w:rPr>
          <w:rFonts w:cstheme="minorHAnsi"/>
          <w:szCs w:val="23"/>
        </w:rPr>
        <w:t>, to ensure practitioners</w:t>
      </w:r>
      <w:r w:rsidRPr="00D73BCB" w:rsidR="007F7BB1">
        <w:rPr>
          <w:rFonts w:cstheme="minorHAnsi"/>
          <w:szCs w:val="23"/>
        </w:rPr>
        <w:t xml:space="preserve"> have a shared understan</w:t>
      </w:r>
      <w:r w:rsidRPr="00D73BCB" w:rsidR="002D78DA">
        <w:rPr>
          <w:rFonts w:cstheme="minorHAnsi"/>
          <w:szCs w:val="23"/>
        </w:rPr>
        <w:t>ding of achievement of a level.  Samples</w:t>
      </w:r>
      <w:r w:rsidRPr="00D73BCB" w:rsidR="007F7BB1">
        <w:rPr>
          <w:rFonts w:cstheme="minorHAnsi"/>
          <w:szCs w:val="23"/>
        </w:rPr>
        <w:t xml:space="preserve"> submit</w:t>
      </w:r>
      <w:r w:rsidRPr="00D73BCB" w:rsidR="002D78DA">
        <w:rPr>
          <w:rFonts w:cstheme="minorHAnsi"/>
          <w:szCs w:val="23"/>
        </w:rPr>
        <w:t>ted will be anonymised and practitioners</w:t>
      </w:r>
      <w:r w:rsidRPr="00D73BCB" w:rsidR="007F7BB1">
        <w:rPr>
          <w:rFonts w:cstheme="minorHAnsi"/>
          <w:szCs w:val="23"/>
        </w:rPr>
        <w:t xml:space="preserve"> will work with colleagues across the cluster, authority and West Partnership.</w:t>
      </w:r>
    </w:p>
    <w:p w:rsidRPr="00D73BCB" w:rsidR="001448FA" w:rsidP="00E0586D" w:rsidRDefault="001448FA" w14:paraId="680A4E5D" w14:textId="77777777">
      <w:pPr>
        <w:pStyle w:val="Default"/>
        <w:rPr>
          <w:rFonts w:asciiTheme="minorHAnsi" w:hAnsiTheme="minorHAnsi" w:cstheme="minorHAnsi"/>
          <w:color w:val="auto"/>
          <w:sz w:val="22"/>
          <w:szCs w:val="23"/>
        </w:rPr>
      </w:pPr>
    </w:p>
    <w:p w:rsidRPr="00D73BCB" w:rsidR="00E0586D" w:rsidP="00E0586D" w:rsidRDefault="00E0586D" w14:paraId="7FB05BE2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How </w:t>
      </w:r>
      <w:r w:rsidRPr="00D73BCB" w:rsidR="00702A5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Assessment Data Be Shared With Children And Parents/Carers?</w:t>
      </w:r>
    </w:p>
    <w:p w:rsidRPr="00D73BCB" w:rsidR="00702A5D" w:rsidP="00E0586D" w:rsidRDefault="00702A5D" w14:paraId="19219836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016E21" w:rsidP="00702A5D" w:rsidRDefault="00016E21" w14:paraId="452BE7C4" w14:textId="77777777">
      <w:pPr>
        <w:pStyle w:val="Default"/>
        <w:numPr>
          <w:ilvl w:val="0"/>
          <w:numId w:val="18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Children will engage in dialogue with adults and peers on a daily basis about their learning.  They will have a shared understanding of what they are doing well, what they need to improve and what their next steps should be.</w:t>
      </w:r>
    </w:p>
    <w:p w:rsidRPr="00D73BCB" w:rsidR="00016E21" w:rsidP="00702A5D" w:rsidRDefault="00016E21" w14:paraId="47FFEF6D" w14:textId="77777777">
      <w:pPr>
        <w:pStyle w:val="Default"/>
        <w:numPr>
          <w:ilvl w:val="0"/>
          <w:numId w:val="18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During target setting and review discussions, children will share their focus in literacy, numeracy and health and wellbeing with teachers.</w:t>
      </w:r>
    </w:p>
    <w:p w:rsidRPr="00D73BCB" w:rsidR="00016E21" w:rsidP="00702A5D" w:rsidRDefault="00016E21" w14:paraId="7AFEA601" w14:textId="77777777">
      <w:pPr>
        <w:pStyle w:val="Default"/>
        <w:numPr>
          <w:ilvl w:val="0"/>
          <w:numId w:val="18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When periodic assessments are administered children will receive feedback on the results and will know the levels they are working on within CfE (Early, First, Second and Third).</w:t>
      </w:r>
    </w:p>
    <w:p w:rsidRPr="00D73BCB" w:rsidR="00016E21" w:rsidP="00702A5D" w:rsidRDefault="00016E21" w14:paraId="1A09F559" w14:textId="77777777">
      <w:pPr>
        <w:pStyle w:val="Default"/>
        <w:numPr>
          <w:ilvl w:val="0"/>
          <w:numId w:val="18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Parents/Carers will have opportunities throughout the session to be involved in </w:t>
      </w:r>
      <w:r w:rsidRPr="00D73BCB" w:rsidR="00AB1AFC">
        <w:rPr>
          <w:rFonts w:asciiTheme="minorHAnsi" w:hAnsiTheme="minorHAnsi" w:cstheme="minorHAnsi"/>
          <w:color w:val="auto"/>
          <w:sz w:val="22"/>
          <w:szCs w:val="22"/>
        </w:rPr>
        <w:t xml:space="preserve">supporting and improving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their children’s learning </w:t>
      </w:r>
      <w:r w:rsidRPr="00D73BCB" w:rsidR="00AB1AFC">
        <w:rPr>
          <w:rFonts w:asciiTheme="minorHAnsi" w:hAnsiTheme="minorHAnsi" w:cstheme="minorHAnsi"/>
          <w:color w:val="auto"/>
          <w:sz w:val="22"/>
          <w:szCs w:val="22"/>
        </w:rPr>
        <w:t>as parental engagement has a significant impact on progress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Pr="00D73BCB" w:rsidR="001F66BC" w:rsidP="004B0C6C" w:rsidRDefault="001F66BC" w14:paraId="296FEF7D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tbl>
      <w:tblPr>
        <w:tblStyle w:val="TableGrid"/>
        <w:tblW w:w="5017" w:type="pct"/>
        <w:tblInd w:w="-5" w:type="dxa"/>
        <w:tblLook w:val="04A0" w:firstRow="1" w:lastRow="0" w:firstColumn="1" w:lastColumn="0" w:noHBand="0" w:noVBand="1"/>
      </w:tblPr>
      <w:tblGrid>
        <w:gridCol w:w="2488"/>
        <w:gridCol w:w="2485"/>
        <w:gridCol w:w="2487"/>
        <w:gridCol w:w="2487"/>
      </w:tblGrid>
      <w:tr w:rsidRPr="00D73BCB" w:rsidR="00DE41CE" w:rsidTr="00312979" w14:paraId="4AF5A2F5" w14:textId="77777777">
        <w:trPr>
          <w:trHeight w:val="268"/>
        </w:trPr>
        <w:tc>
          <w:tcPr>
            <w:tcW w:w="1251" w:type="pct"/>
            <w:shd w:val="clear" w:color="auto" w:fill="C5E0B3" w:themeFill="accent6" w:themeFillTint="66"/>
          </w:tcPr>
          <w:p w:rsidRPr="00D73BCB" w:rsidR="00016E21" w:rsidP="00702A5D" w:rsidRDefault="00016E21" w14:paraId="489EC70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1</w:t>
            </w:r>
          </w:p>
        </w:tc>
        <w:tc>
          <w:tcPr>
            <w:tcW w:w="1249" w:type="pct"/>
            <w:shd w:val="clear" w:color="auto" w:fill="B4C6E7" w:themeFill="accent5" w:themeFillTint="66"/>
          </w:tcPr>
          <w:p w:rsidRPr="00D73BCB" w:rsidR="00016E21" w:rsidP="00702A5D" w:rsidRDefault="00016E21" w14:paraId="2DD8285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2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Pr="00D73BCB" w:rsidR="00016E21" w:rsidP="00702A5D" w:rsidRDefault="00016E21" w14:paraId="4735080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3</w:t>
            </w:r>
          </w:p>
        </w:tc>
        <w:tc>
          <w:tcPr>
            <w:tcW w:w="1250" w:type="pct"/>
            <w:shd w:val="clear" w:color="auto" w:fill="FFE599" w:themeFill="accent4" w:themeFillTint="66"/>
          </w:tcPr>
          <w:p w:rsidRPr="00D73BCB" w:rsidR="00016E21" w:rsidP="00702A5D" w:rsidRDefault="00016E21" w14:paraId="2E5DE49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4</w:t>
            </w:r>
          </w:p>
        </w:tc>
      </w:tr>
      <w:tr w:rsidRPr="00D73BCB" w:rsidR="002600B9" w:rsidTr="00312979" w14:paraId="395FCAB7" w14:textId="77777777">
        <w:trPr>
          <w:trHeight w:val="253"/>
        </w:trPr>
        <w:tc>
          <w:tcPr>
            <w:tcW w:w="1251" w:type="pct"/>
            <w:shd w:val="clear" w:color="auto" w:fill="C5E0B3" w:themeFill="accent6" w:themeFillTint="66"/>
          </w:tcPr>
          <w:p w:rsidRPr="00D73BCB" w:rsidR="002600B9" w:rsidP="002600B9" w:rsidRDefault="002600B9" w14:paraId="7194DBDC" w14:textId="589102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Open Afternoon</w:t>
            </w:r>
          </w:p>
        </w:tc>
        <w:tc>
          <w:tcPr>
            <w:tcW w:w="1249" w:type="pct"/>
            <w:shd w:val="clear" w:color="auto" w:fill="B4C6E7" w:themeFill="accent5" w:themeFillTint="66"/>
          </w:tcPr>
          <w:p w:rsidRPr="00D73BCB" w:rsidR="002600B9" w:rsidP="002600B9" w:rsidRDefault="002600B9" w14:paraId="769D0D3C" w14:textId="5182DAA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Workshops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Pr="00D73BCB" w:rsidR="002600B9" w:rsidP="002600B9" w:rsidRDefault="002600B9" w14:paraId="38BC888F" w14:textId="5B1091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Workshops</w:t>
            </w:r>
          </w:p>
        </w:tc>
        <w:tc>
          <w:tcPr>
            <w:tcW w:w="1250" w:type="pct"/>
            <w:shd w:val="clear" w:color="auto" w:fill="FFE599" w:themeFill="accent4" w:themeFillTint="66"/>
          </w:tcPr>
          <w:p w:rsidRPr="00D73BCB" w:rsidR="002600B9" w:rsidP="002600B9" w:rsidRDefault="002600B9" w14:paraId="54CD245A" w14:textId="62F804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Open Afternoon</w:t>
            </w:r>
          </w:p>
        </w:tc>
      </w:tr>
      <w:tr w:rsidRPr="00D73BCB" w:rsidR="002600B9" w:rsidTr="00312979" w14:paraId="102798E4" w14:textId="77777777">
        <w:trPr>
          <w:trHeight w:val="268"/>
        </w:trPr>
        <w:tc>
          <w:tcPr>
            <w:tcW w:w="1251" w:type="pct"/>
            <w:shd w:val="clear" w:color="auto" w:fill="C5E0B3" w:themeFill="accent6" w:themeFillTint="66"/>
          </w:tcPr>
          <w:p w:rsidRPr="00D73BCB" w:rsidR="002600B9" w:rsidP="002600B9" w:rsidRDefault="002600B9" w14:paraId="36FEB5B0" w14:textId="16A399E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49" w:type="pct"/>
            <w:shd w:val="clear" w:color="auto" w:fill="B4C6E7" w:themeFill="accent5" w:themeFillTint="66"/>
          </w:tcPr>
          <w:p w:rsidRPr="00D73BCB" w:rsidR="002600B9" w:rsidP="002600B9" w:rsidRDefault="002600B9" w14:paraId="4ED9AC48" w14:textId="6D51E2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Progress Meeting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Pr="00D73BCB" w:rsidR="002600B9" w:rsidP="002600B9" w:rsidRDefault="002600B9" w14:paraId="30D7AA69" w14:textId="796836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Progress Meeting</w:t>
            </w:r>
          </w:p>
        </w:tc>
        <w:tc>
          <w:tcPr>
            <w:tcW w:w="1250" w:type="pct"/>
            <w:shd w:val="clear" w:color="auto" w:fill="FFE599" w:themeFill="accent4" w:themeFillTint="66"/>
          </w:tcPr>
          <w:p w:rsidRPr="00D73BCB" w:rsidR="002600B9" w:rsidP="002600B9" w:rsidRDefault="002600B9" w14:paraId="53C9A8AA" w14:textId="3F9D75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Written Report</w:t>
            </w:r>
          </w:p>
        </w:tc>
      </w:tr>
      <w:tr w:rsidRPr="00D73BCB" w:rsidR="002600B9" w:rsidTr="00312979" w14:paraId="2D96A182" w14:textId="77777777">
        <w:trPr>
          <w:trHeight w:val="253"/>
        </w:trPr>
        <w:tc>
          <w:tcPr>
            <w:tcW w:w="1251" w:type="pct"/>
            <w:shd w:val="clear" w:color="auto" w:fill="C5E0B3" w:themeFill="accent6" w:themeFillTint="66"/>
          </w:tcPr>
          <w:p w:rsidRPr="00D73BCB" w:rsidR="002600B9" w:rsidP="002600B9" w:rsidRDefault="002600B9" w14:paraId="7196D064" w14:textId="1664E3E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49" w:type="pct"/>
            <w:shd w:val="clear" w:color="auto" w:fill="B4C6E7" w:themeFill="accent5" w:themeFillTint="66"/>
          </w:tcPr>
          <w:p w:rsidRPr="00D73BCB" w:rsidR="002600B9" w:rsidP="002600B9" w:rsidRDefault="002600B9" w14:paraId="222DFAF3" w14:textId="7F0CD0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Snapshot Jotters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Pr="00D73BCB" w:rsidR="002600B9" w:rsidP="002600B9" w:rsidRDefault="002600B9" w14:paraId="7AFDB0FD" w14:textId="53C0AF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Snapshot Jotters</w:t>
            </w:r>
          </w:p>
        </w:tc>
        <w:tc>
          <w:tcPr>
            <w:tcW w:w="1250" w:type="pct"/>
            <w:shd w:val="clear" w:color="auto" w:fill="FFE599" w:themeFill="accent4" w:themeFillTint="66"/>
          </w:tcPr>
          <w:p w:rsidRPr="00D73BCB" w:rsidR="002600B9" w:rsidP="002600B9" w:rsidRDefault="002600B9" w14:paraId="1224E5A0" w14:textId="7A0113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Snapshot Jotters</w:t>
            </w:r>
          </w:p>
        </w:tc>
      </w:tr>
      <w:tr w:rsidRPr="00D73BCB" w:rsidR="002600B9" w:rsidTr="00312979" w14:paraId="0C336211" w14:textId="77777777">
        <w:trPr>
          <w:trHeight w:val="268"/>
        </w:trPr>
        <w:tc>
          <w:tcPr>
            <w:tcW w:w="1251" w:type="pct"/>
            <w:shd w:val="clear" w:color="auto" w:fill="C5E0B3" w:themeFill="accent6" w:themeFillTint="66"/>
          </w:tcPr>
          <w:p w:rsidRPr="00D73BCB" w:rsidR="002600B9" w:rsidP="002600B9" w:rsidRDefault="002600B9" w14:paraId="238601FE" w14:textId="68772A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GIRFMe Meeting </w:t>
            </w:r>
            <w:r w:rsidRPr="002600B9">
              <w:rPr>
                <w:rFonts w:cstheme="minorHAnsi"/>
                <w:sz w:val="14"/>
              </w:rPr>
              <w:t>(Individuals)</w:t>
            </w:r>
          </w:p>
        </w:tc>
        <w:tc>
          <w:tcPr>
            <w:tcW w:w="1249" w:type="pct"/>
            <w:shd w:val="clear" w:color="auto" w:fill="B4C6E7" w:themeFill="accent5" w:themeFillTint="66"/>
          </w:tcPr>
          <w:p w:rsidRPr="00D73BCB" w:rsidR="002600B9" w:rsidP="002600B9" w:rsidRDefault="002600B9" w14:paraId="0F3CABC7" w14:textId="7B08224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GIRFMe Meeting </w:t>
            </w:r>
            <w:r w:rsidRPr="002600B9">
              <w:rPr>
                <w:rFonts w:cstheme="minorHAnsi"/>
                <w:sz w:val="14"/>
              </w:rPr>
              <w:t>(Individuals)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Pr="00D73BCB" w:rsidR="002600B9" w:rsidP="002600B9" w:rsidRDefault="002600B9" w14:paraId="4FF451B2" w14:textId="0217FA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GIRFMe Meeting </w:t>
            </w:r>
            <w:r w:rsidRPr="002600B9">
              <w:rPr>
                <w:rFonts w:cstheme="minorHAnsi"/>
                <w:sz w:val="14"/>
              </w:rPr>
              <w:t>(Individuals)</w:t>
            </w:r>
          </w:p>
        </w:tc>
        <w:tc>
          <w:tcPr>
            <w:tcW w:w="1250" w:type="pct"/>
            <w:shd w:val="clear" w:color="auto" w:fill="FFE599" w:themeFill="accent4" w:themeFillTint="66"/>
          </w:tcPr>
          <w:p w:rsidRPr="00D73BCB" w:rsidR="002600B9" w:rsidP="002600B9" w:rsidRDefault="002600B9" w14:paraId="5B08B5D1" w14:textId="0D2BE8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GIRFMe Meeting </w:t>
            </w:r>
            <w:r w:rsidRPr="002600B9">
              <w:rPr>
                <w:rFonts w:cstheme="minorHAnsi"/>
                <w:sz w:val="14"/>
              </w:rPr>
              <w:t>(Individuals)</w:t>
            </w:r>
          </w:p>
        </w:tc>
      </w:tr>
      <w:tr w:rsidRPr="00D73BCB" w:rsidR="002600B9" w:rsidTr="00312979" w14:paraId="56D40B71" w14:textId="77777777">
        <w:trPr>
          <w:trHeight w:val="268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Pr="00D73BCB" w:rsidR="002600B9" w:rsidP="002600B9" w:rsidRDefault="002600B9" w14:paraId="3ADF523B" w14:textId="3E102A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BCB">
              <w:rPr>
                <w:rFonts w:cstheme="minorHAnsi"/>
              </w:rPr>
              <w:t>A range of events throughout the year, including performances, Stay and Play, committee sessions etc.</w:t>
            </w:r>
          </w:p>
        </w:tc>
      </w:tr>
    </w:tbl>
    <w:p w:rsidRPr="00D73BCB" w:rsidR="00030ED5" w:rsidP="00CF553B" w:rsidRDefault="00030ED5" w14:paraId="16DEB4AB" w14:textId="77777777">
      <w:pPr>
        <w:autoSpaceDE w:val="0"/>
        <w:autoSpaceDN w:val="0"/>
        <w:adjustRightInd w:val="0"/>
        <w:spacing w:before="0"/>
        <w:rPr>
          <w:rFonts w:cstheme="minorHAnsi"/>
        </w:rPr>
      </w:pPr>
    </w:p>
    <w:p w:rsidRPr="00D73BCB" w:rsidR="004B0C6C" w:rsidP="004B0C6C" w:rsidRDefault="004B0C6C" w14:paraId="0AD9C6F4" w14:textId="77777777">
      <w:pPr>
        <w:autoSpaceDE w:val="0"/>
        <w:autoSpaceDN w:val="0"/>
        <w:adjustRightInd w:val="0"/>
        <w:spacing w:before="0"/>
        <w:rPr>
          <w:rFonts w:cstheme="minorHAnsi"/>
          <w:szCs w:val="24"/>
        </w:rPr>
      </w:pPr>
    </w:p>
    <w:p w:rsidRPr="00D73BCB" w:rsidR="00CF553B" w:rsidP="00CF553B" w:rsidRDefault="00CF553B" w14:paraId="120D0941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What </w:t>
      </w:r>
      <w:r w:rsidRPr="00D73BCB" w:rsidR="00702A5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Is Moderation?</w:t>
      </w:r>
    </w:p>
    <w:p w:rsidRPr="00D73BCB" w:rsidR="00702A5D" w:rsidP="00CF553B" w:rsidRDefault="00702A5D" w14:paraId="4B1F511A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2C08F9" w:rsidP="00702A5D" w:rsidRDefault="002C08F9" w14:paraId="010620BF" w14:textId="77777777">
      <w:pPr>
        <w:pStyle w:val="Default"/>
        <w:numPr>
          <w:ilvl w:val="0"/>
          <w:numId w:val="3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D73BCB" w:rsidR="003E5C3A">
        <w:rPr>
          <w:rFonts w:asciiTheme="minorHAnsi" w:hAnsiTheme="minorHAnsi" w:cstheme="minorHAnsi"/>
          <w:color w:val="auto"/>
          <w:sz w:val="22"/>
          <w:szCs w:val="22"/>
        </w:rPr>
        <w:t xml:space="preserve">quality assurance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process that ensures assessment is fair, reliable and valid</w:t>
      </w:r>
    </w:p>
    <w:p w:rsidRPr="00D73BCB" w:rsidR="002C08F9" w:rsidP="00702A5D" w:rsidRDefault="002C08F9" w14:paraId="23C62A8B" w14:textId="77777777">
      <w:pPr>
        <w:pStyle w:val="Default"/>
        <w:numPr>
          <w:ilvl w:val="0"/>
          <w:numId w:val="3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It ensures that assessment criteria and approaches are consistent</w:t>
      </w:r>
    </w:p>
    <w:p w:rsidRPr="00D73BCB" w:rsidR="002C08F9" w:rsidP="00702A5D" w:rsidRDefault="002C08F9" w14:paraId="48A4ED54" w14:textId="77777777">
      <w:pPr>
        <w:pStyle w:val="Default"/>
        <w:numPr>
          <w:ilvl w:val="0"/>
          <w:numId w:val="3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The development of a shared understandin</w:t>
      </w:r>
      <w:r w:rsidRPr="00D73BCB" w:rsidR="00F050F5">
        <w:rPr>
          <w:rFonts w:asciiTheme="minorHAnsi" w:hAnsiTheme="minorHAnsi" w:cstheme="minorHAnsi"/>
          <w:color w:val="auto"/>
          <w:sz w:val="22"/>
          <w:szCs w:val="22"/>
        </w:rPr>
        <w:t>g of standards and expectations</w:t>
      </w:r>
    </w:p>
    <w:p w:rsidRPr="00D73BCB" w:rsidR="00F050F5" w:rsidP="00F050F5" w:rsidRDefault="00F050F5" w14:paraId="65F9C3DC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F050F5" w:rsidP="00F050F5" w:rsidRDefault="00F050F5" w14:paraId="5023141B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F050F5" w:rsidP="00F050F5" w:rsidRDefault="00F050F5" w14:paraId="0C1F580D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Why </w:t>
      </w:r>
      <w:r w:rsidRPr="00D73BCB" w:rsidR="00702A5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Do We Engage In Moderation Activities?</w:t>
      </w:r>
    </w:p>
    <w:p w:rsidRPr="00D73BCB" w:rsidR="00702A5D" w:rsidP="00F050F5" w:rsidRDefault="00702A5D" w14:paraId="1F3B1409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F050F5" w:rsidP="00702A5D" w:rsidRDefault="00F050F5" w14:paraId="76911195" w14:textId="77777777">
      <w:pPr>
        <w:pStyle w:val="Default"/>
        <w:numPr>
          <w:ilvl w:val="0"/>
          <w:numId w:val="2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Collaborative planning and working collegiately enables us to share good practice and to develop </w:t>
      </w:r>
      <w:r w:rsidRPr="00D73BCB" w:rsidR="00980B84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shared understanding of standards and expectations</w:t>
      </w:r>
    </w:p>
    <w:p w:rsidRPr="00D73BCB" w:rsidR="00F050F5" w:rsidP="00702A5D" w:rsidRDefault="00F050F5" w14:paraId="76908A69" w14:textId="77777777">
      <w:pPr>
        <w:pStyle w:val="Default"/>
        <w:numPr>
          <w:ilvl w:val="0"/>
          <w:numId w:val="2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To review and reflect on the teaching and learning provision </w:t>
      </w:r>
    </w:p>
    <w:p w:rsidRPr="00D73BCB" w:rsidR="00F050F5" w:rsidP="00702A5D" w:rsidRDefault="00F050F5" w14:paraId="795A574C" w14:textId="77777777">
      <w:pPr>
        <w:pStyle w:val="Default"/>
        <w:numPr>
          <w:ilvl w:val="0"/>
          <w:numId w:val="2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To respond effectively to the needs of every child</w:t>
      </w:r>
    </w:p>
    <w:p w:rsidRPr="00D73BCB" w:rsidR="00F050F5" w:rsidP="00702A5D" w:rsidRDefault="00F050F5" w14:paraId="68B979F3" w14:textId="77777777">
      <w:pPr>
        <w:pStyle w:val="Default"/>
        <w:numPr>
          <w:ilvl w:val="0"/>
          <w:numId w:val="23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To inform Teacher Professional Judgement in </w:t>
      </w:r>
      <w:r w:rsidRPr="00D73BCB" w:rsidR="000F160D">
        <w:rPr>
          <w:rFonts w:asciiTheme="minorHAnsi" w:hAnsiTheme="minorHAnsi" w:cstheme="minorHAnsi"/>
          <w:color w:val="auto"/>
          <w:sz w:val="22"/>
          <w:szCs w:val="22"/>
        </w:rPr>
        <w:t xml:space="preserve">confidently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assessing </w:t>
      </w:r>
      <w:r w:rsidRPr="00D73BCB" w:rsidR="00980B84">
        <w:rPr>
          <w:rFonts w:asciiTheme="minorHAnsi" w:hAnsiTheme="minorHAnsi" w:cstheme="minorHAnsi"/>
          <w:color w:val="auto"/>
          <w:sz w:val="22"/>
          <w:szCs w:val="22"/>
        </w:rPr>
        <w:t>achievement of a level</w:t>
      </w:r>
    </w:p>
    <w:p w:rsidRPr="00D73BCB" w:rsidR="00F050F5" w:rsidP="00F050F5" w:rsidRDefault="00F050F5" w14:paraId="29D6B04F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Pr="00D73BCB" w:rsidR="00702A5D" w:rsidP="00980B84" w:rsidRDefault="00702A5D" w14:paraId="562C75D1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12979" w:rsidP="00980B84" w:rsidRDefault="00312979" w14:paraId="7DF4E37C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12979" w:rsidP="00980B84" w:rsidRDefault="00312979" w14:paraId="44FB30F8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980B84" w:rsidP="00980B84" w:rsidRDefault="00980B84" w14:paraId="08A65D13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How </w:t>
      </w:r>
      <w:r w:rsidRPr="00D73BCB" w:rsidR="00702A5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We Moderate?</w:t>
      </w:r>
    </w:p>
    <w:p w:rsidRPr="00D73BCB" w:rsidR="00702A5D" w:rsidP="00980B84" w:rsidRDefault="00702A5D" w14:paraId="3041E394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980B84" w:rsidP="00702A5D" w:rsidRDefault="00980B84" w14:paraId="6CDDF314" w14:textId="77777777">
      <w:pPr>
        <w:pStyle w:val="Default"/>
        <w:numPr>
          <w:ilvl w:val="0"/>
          <w:numId w:val="24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Practitioners will work collegiately, sharing exemplars to further develop understanding of standards and expectations.  </w:t>
      </w:r>
    </w:p>
    <w:p w:rsidRPr="00D73BCB" w:rsidR="005312CD" w:rsidP="00702A5D" w:rsidRDefault="005312CD" w14:paraId="7BD7532C" w14:textId="77777777">
      <w:pPr>
        <w:pStyle w:val="Default"/>
        <w:numPr>
          <w:ilvl w:val="0"/>
          <w:numId w:val="24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Evidence</w:t>
      </w:r>
      <w:r w:rsidRPr="00D73BCB" w:rsidR="003608A2">
        <w:rPr>
          <w:rFonts w:asciiTheme="minorHAnsi" w:hAnsiTheme="minorHAnsi" w:cstheme="minorHAnsi"/>
          <w:color w:val="auto"/>
          <w:sz w:val="22"/>
          <w:szCs w:val="22"/>
        </w:rPr>
        <w:t xml:space="preserve"> of SAY, MAKE, WRITE and DO activities/tasks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 will be collected from 1 or 2 children</w:t>
      </w:r>
      <w:r w:rsidRPr="00D73BCB" w:rsidR="003608A2">
        <w:rPr>
          <w:rFonts w:asciiTheme="minorHAnsi" w:hAnsiTheme="minorHAnsi" w:cstheme="minorHAnsi"/>
          <w:color w:val="auto"/>
          <w:sz w:val="22"/>
          <w:szCs w:val="22"/>
        </w:rPr>
        <w:t xml:space="preserve"> per group.  T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his </w:t>
      </w:r>
      <w:r w:rsidRPr="00D73BCB" w:rsidR="003608A2">
        <w:rPr>
          <w:rFonts w:asciiTheme="minorHAnsi" w:hAnsiTheme="minorHAnsi" w:cstheme="minorHAnsi"/>
          <w:color w:val="auto"/>
          <w:sz w:val="22"/>
          <w:szCs w:val="22"/>
        </w:rPr>
        <w:t xml:space="preserve">evidence </w:t>
      </w:r>
      <w:r w:rsidRPr="00D73BCB">
        <w:rPr>
          <w:rFonts w:asciiTheme="minorHAnsi" w:hAnsiTheme="minorHAnsi" w:cstheme="minorHAnsi"/>
          <w:color w:val="auto"/>
          <w:sz w:val="22"/>
          <w:szCs w:val="22"/>
        </w:rPr>
        <w:t>will be discussed at school and/or cluster level.</w:t>
      </w:r>
    </w:p>
    <w:p w:rsidRPr="00D73BCB" w:rsidR="005312CD" w:rsidP="00702A5D" w:rsidRDefault="005312CD" w14:paraId="3B2050F0" w14:textId="77777777">
      <w:pPr>
        <w:pStyle w:val="Default"/>
        <w:numPr>
          <w:ilvl w:val="0"/>
          <w:numId w:val="24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This approach should also inform practitioners of the progress other children of similar working levels have made. </w:t>
      </w:r>
    </w:p>
    <w:p w:rsidRPr="00D73BCB" w:rsidR="000F160D" w:rsidP="00702A5D" w:rsidRDefault="000F160D" w14:paraId="6E314111" w14:textId="77777777">
      <w:pPr>
        <w:pStyle w:val="Default"/>
        <w:numPr>
          <w:ilvl w:val="0"/>
          <w:numId w:val="24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The aim is to ensure that:</w:t>
      </w:r>
    </w:p>
    <w:p w:rsidRPr="00D73BCB" w:rsidR="000F160D" w:rsidP="000F160D" w:rsidRDefault="002D78DA" w14:paraId="79071683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D73BCB" w:rsidR="000F160D">
        <w:rPr>
          <w:rFonts w:asciiTheme="minorHAnsi" w:hAnsiTheme="minorHAnsi" w:cstheme="minorHAnsi"/>
          <w:color w:val="auto"/>
          <w:sz w:val="22"/>
          <w:szCs w:val="22"/>
        </w:rPr>
        <w:t>eaching, learning and assessment are effectively planned</w:t>
      </w:r>
    </w:p>
    <w:p w:rsidRPr="00D73BCB" w:rsidR="000F160D" w:rsidP="000F160D" w:rsidRDefault="002D78DA" w14:paraId="7EB52B5A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D73BCB" w:rsidR="000F160D">
        <w:rPr>
          <w:rFonts w:asciiTheme="minorHAnsi" w:hAnsiTheme="minorHAnsi" w:cstheme="minorHAnsi"/>
          <w:color w:val="auto"/>
          <w:sz w:val="22"/>
          <w:szCs w:val="22"/>
        </w:rPr>
        <w:t>hildren have fair and valid opportunities to demonstrate their knowledge and understanding, skills, attributes and capabilities</w:t>
      </w:r>
    </w:p>
    <w:p w:rsidRPr="00D73BCB" w:rsidR="003E5C3A" w:rsidP="00CF553B" w:rsidRDefault="002D78DA" w14:paraId="4010F616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D73BCB" w:rsidR="000F160D">
        <w:rPr>
          <w:rFonts w:asciiTheme="minorHAnsi" w:hAnsiTheme="minorHAnsi" w:cstheme="minorHAnsi"/>
          <w:color w:val="auto"/>
          <w:sz w:val="22"/>
          <w:szCs w:val="22"/>
        </w:rPr>
        <w:t>ractitioners are able to identify strengths, next steps and appropriate working levels for all children</w:t>
      </w:r>
    </w:p>
    <w:p w:rsidRPr="00D73BCB" w:rsidR="003E5C3A" w:rsidP="003E5C3A" w:rsidRDefault="003E5C3A" w14:paraId="722B00AE" w14:textId="77777777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0F160D" w:rsidP="000F160D" w:rsidRDefault="000F160D" w14:paraId="42C6D796" w14:textId="77777777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CF553B" w:rsidP="00CF553B" w:rsidRDefault="00CF553B" w14:paraId="43084FA5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What</w:t>
      </w:r>
      <w:r w:rsidRPr="00D73BCB" w:rsidR="00FB5AE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D73BCB" w:rsidR="0031297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We Moderate?</w:t>
      </w:r>
    </w:p>
    <w:p w:rsidRPr="00D73BCB" w:rsidR="00312979" w:rsidP="00CF553B" w:rsidRDefault="00312979" w14:paraId="6E1831B3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E5C3A" w:rsidP="00312979" w:rsidRDefault="003E5C3A" w14:paraId="48C3F6A1" w14:textId="77777777">
      <w:pPr>
        <w:pStyle w:val="Default"/>
        <w:numPr>
          <w:ilvl w:val="0"/>
          <w:numId w:val="24"/>
        </w:numPr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Discussion and evaluation of the following will be included in moderation activities: </w:t>
      </w:r>
    </w:p>
    <w:p w:rsidRPr="00D73BCB" w:rsidR="003E5C3A" w:rsidP="003E5C3A" w:rsidRDefault="002D78DA" w14:paraId="1A91EF07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D73BCB" w:rsidR="003E5C3A">
        <w:rPr>
          <w:rFonts w:asciiTheme="minorHAnsi" w:hAnsiTheme="minorHAnsi" w:cstheme="minorHAnsi"/>
          <w:color w:val="auto"/>
          <w:sz w:val="22"/>
          <w:szCs w:val="22"/>
        </w:rPr>
        <w:t>he planning of teaching, learning and assessment</w:t>
      </w:r>
    </w:p>
    <w:p w:rsidRPr="00D73BCB" w:rsidR="003E5C3A" w:rsidP="003E5C3A" w:rsidRDefault="002D78DA" w14:paraId="4D46F590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D73BCB" w:rsidR="003E5C3A">
        <w:rPr>
          <w:rFonts w:asciiTheme="minorHAnsi" w:hAnsiTheme="minorHAnsi" w:cstheme="minorHAnsi"/>
          <w:color w:val="auto"/>
          <w:sz w:val="22"/>
          <w:szCs w:val="22"/>
        </w:rPr>
        <w:t>he learning opportunities and contexts</w:t>
      </w:r>
    </w:p>
    <w:p w:rsidRPr="00D73BCB" w:rsidR="003E5C3A" w:rsidP="003E5C3A" w:rsidRDefault="002D78DA" w14:paraId="50E6CA14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D73BCB" w:rsidR="003E5C3A">
        <w:rPr>
          <w:rFonts w:asciiTheme="minorHAnsi" w:hAnsiTheme="minorHAnsi" w:cstheme="minorHAnsi"/>
          <w:color w:val="auto"/>
          <w:sz w:val="22"/>
          <w:szCs w:val="22"/>
        </w:rPr>
        <w:t>he validity and quality of assessment tasks in enabling children to meet the expected standards</w:t>
      </w:r>
    </w:p>
    <w:p w:rsidRPr="00D73BCB" w:rsidR="003E5C3A" w:rsidP="003E5C3A" w:rsidRDefault="002D78DA" w14:paraId="317B46C2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D73BCB" w:rsidR="003E5C3A">
        <w:rPr>
          <w:rFonts w:asciiTheme="minorHAnsi" w:hAnsiTheme="minorHAnsi" w:cstheme="minorHAnsi"/>
          <w:color w:val="auto"/>
          <w:sz w:val="22"/>
          <w:szCs w:val="22"/>
        </w:rPr>
        <w:t>trengths and next steps</w:t>
      </w:r>
    </w:p>
    <w:p w:rsidRPr="00D73BCB" w:rsidR="003E5C3A" w:rsidP="003E5C3A" w:rsidRDefault="002D78DA" w14:paraId="4E7AFBAF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q</w:t>
      </w:r>
      <w:r w:rsidRPr="00D73BCB" w:rsidR="003E5C3A">
        <w:rPr>
          <w:rFonts w:asciiTheme="minorHAnsi" w:hAnsiTheme="minorHAnsi" w:cstheme="minorHAnsi"/>
          <w:color w:val="auto"/>
          <w:sz w:val="22"/>
          <w:szCs w:val="22"/>
        </w:rPr>
        <w:t>uality of feedback</w:t>
      </w:r>
    </w:p>
    <w:p w:rsidRPr="00D73BCB" w:rsidR="003E5C3A" w:rsidP="003E5C3A" w:rsidRDefault="003E5C3A" w14:paraId="725AC101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Teachers’ Professional Judgement and ACEL</w:t>
      </w:r>
    </w:p>
    <w:p w:rsidRPr="00D73BCB" w:rsidR="003E5C3A" w:rsidP="003E5C3A" w:rsidRDefault="003E5C3A" w14:paraId="64F6E0F5" w14:textId="77777777">
      <w:pPr>
        <w:pStyle w:val="Default"/>
        <w:numPr>
          <w:ilvl w:val="1"/>
          <w:numId w:val="24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Pupil Voice</w:t>
      </w:r>
    </w:p>
    <w:p w:rsidRPr="00D73BCB" w:rsidR="00CF553B" w:rsidP="00CF553B" w:rsidRDefault="00CF553B" w14:paraId="54E11D2A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12979" w:rsidP="00CF553B" w:rsidRDefault="00312979" w14:paraId="31126E5D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FB5AED" w:rsidP="00FB5AED" w:rsidRDefault="00FB5AED" w14:paraId="058B24EE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When </w:t>
      </w:r>
      <w:r w:rsidRPr="00D73BCB" w:rsidR="0031297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Will We Engage In Moderation Activities?</w:t>
      </w:r>
    </w:p>
    <w:p w:rsidRPr="00D73BCB" w:rsidR="00901F07" w:rsidP="00FB5AED" w:rsidRDefault="00901F07" w14:paraId="2DE403A5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342"/>
        <w:gridCol w:w="2486"/>
        <w:gridCol w:w="2486"/>
        <w:gridCol w:w="2599"/>
      </w:tblGrid>
      <w:tr w:rsidRPr="00D73BCB" w:rsidR="00312979" w:rsidTr="00312979" w14:paraId="7C5EBFB8" w14:textId="77777777">
        <w:trPr>
          <w:trHeight w:val="258"/>
        </w:trPr>
        <w:tc>
          <w:tcPr>
            <w:tcW w:w="1181" w:type="pct"/>
            <w:shd w:val="clear" w:color="auto" w:fill="C5E0B3" w:themeFill="accent6" w:themeFillTint="66"/>
          </w:tcPr>
          <w:p w:rsidRPr="00D73BCB" w:rsidR="00901F07" w:rsidP="00312979" w:rsidRDefault="00901F07" w14:paraId="69397AB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1</w:t>
            </w:r>
          </w:p>
        </w:tc>
        <w:tc>
          <w:tcPr>
            <w:tcW w:w="1254" w:type="pct"/>
            <w:shd w:val="clear" w:color="auto" w:fill="B4C6E7" w:themeFill="accent5" w:themeFillTint="66"/>
          </w:tcPr>
          <w:p w:rsidRPr="00D73BCB" w:rsidR="00901F07" w:rsidP="00312979" w:rsidRDefault="00901F07" w14:paraId="238EF20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2</w:t>
            </w:r>
          </w:p>
        </w:tc>
        <w:tc>
          <w:tcPr>
            <w:tcW w:w="1254" w:type="pct"/>
            <w:shd w:val="clear" w:color="auto" w:fill="F7CAAC" w:themeFill="accent2" w:themeFillTint="66"/>
          </w:tcPr>
          <w:p w:rsidRPr="00D73BCB" w:rsidR="00901F07" w:rsidP="00312979" w:rsidRDefault="00901F07" w14:paraId="1B31F1A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3</w:t>
            </w:r>
          </w:p>
        </w:tc>
        <w:tc>
          <w:tcPr>
            <w:tcW w:w="1311" w:type="pct"/>
            <w:shd w:val="clear" w:color="auto" w:fill="FFE599" w:themeFill="accent4" w:themeFillTint="66"/>
          </w:tcPr>
          <w:p w:rsidRPr="00D73BCB" w:rsidR="00901F07" w:rsidP="00312979" w:rsidRDefault="00901F07" w14:paraId="65361FB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73BCB">
              <w:rPr>
                <w:rFonts w:cstheme="minorHAnsi"/>
                <w:b/>
              </w:rPr>
              <w:t>Term 4</w:t>
            </w:r>
          </w:p>
        </w:tc>
      </w:tr>
      <w:tr w:rsidRPr="00D73BCB" w:rsidR="00312979" w:rsidTr="00312979" w14:paraId="7480208F" w14:textId="77777777">
        <w:trPr>
          <w:trHeight w:val="243"/>
        </w:trPr>
        <w:tc>
          <w:tcPr>
            <w:tcW w:w="1181" w:type="pct"/>
            <w:shd w:val="clear" w:color="auto" w:fill="C5E0B3" w:themeFill="accent6" w:themeFillTint="66"/>
          </w:tcPr>
          <w:p w:rsidRPr="00D73BCB" w:rsidR="00901F07" w:rsidP="00901F07" w:rsidRDefault="00A6329F" w14:paraId="4DC57F07" w14:textId="4E440A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Progress Tracking Meetings meeting</w:t>
            </w:r>
            <w:r w:rsidRPr="00D73BCB" w:rsidR="00901F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(Sept/ Oct)</w:t>
            </w:r>
          </w:p>
        </w:tc>
        <w:tc>
          <w:tcPr>
            <w:tcW w:w="1254" w:type="pct"/>
            <w:shd w:val="clear" w:color="auto" w:fill="B4C6E7" w:themeFill="accent5" w:themeFillTint="66"/>
          </w:tcPr>
          <w:p w:rsidR="00A6329F" w:rsidP="00901F07" w:rsidRDefault="00A6329F" w14:paraId="068A9A4C" w14:textId="30A3D32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 &amp; Moderation Overview</w:t>
            </w:r>
          </w:p>
          <w:p w:rsidRPr="00D73BCB" w:rsidR="00901F07" w:rsidP="00901F07" w:rsidRDefault="00A6329F" w14:paraId="48C3C2ED" w14:textId="227FDE1A">
            <w:pPr>
              <w:rPr>
                <w:rFonts w:cstheme="minorHAnsi"/>
              </w:rPr>
            </w:pPr>
            <w:r>
              <w:rPr>
                <w:rFonts w:cstheme="minorHAnsi"/>
              </w:rPr>
              <w:t>(Nov Inset)</w:t>
            </w:r>
          </w:p>
        </w:tc>
        <w:tc>
          <w:tcPr>
            <w:tcW w:w="1254" w:type="pct"/>
            <w:shd w:val="clear" w:color="auto" w:fill="F7CAAC" w:themeFill="accent2" w:themeFillTint="66"/>
          </w:tcPr>
          <w:p w:rsidR="00A6329F" w:rsidP="00A6329F" w:rsidRDefault="00A6329F" w14:paraId="1DD3DB0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Progress Tracking Meetings meeting</w:t>
            </w:r>
          </w:p>
          <w:p w:rsidRPr="00D73BCB" w:rsidR="00901F07" w:rsidP="00A6329F" w:rsidRDefault="00A6329F" w14:paraId="44F0F028" w14:textId="77F8C61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Jan/ Feb)</w:t>
            </w:r>
          </w:p>
        </w:tc>
        <w:tc>
          <w:tcPr>
            <w:tcW w:w="1311" w:type="pct"/>
            <w:shd w:val="clear" w:color="auto" w:fill="FFE599" w:themeFill="accent4" w:themeFillTint="66"/>
          </w:tcPr>
          <w:p w:rsidR="00A6329F" w:rsidP="00A6329F" w:rsidRDefault="00A6329F" w14:paraId="0EA1D11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Progress Tracking Meetings meeting</w:t>
            </w:r>
          </w:p>
          <w:p w:rsidRPr="00D73BCB" w:rsidR="00901F07" w:rsidP="00A6329F" w:rsidRDefault="00A6329F" w14:paraId="6758FE5B" w14:textId="19AFF6F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May/ June)</w:t>
            </w:r>
          </w:p>
        </w:tc>
      </w:tr>
      <w:tr w:rsidRPr="00D73BCB" w:rsidR="00DE41CE" w:rsidTr="00312979" w14:paraId="1A076937" w14:textId="77777777">
        <w:trPr>
          <w:trHeight w:val="243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Pr="00D73BCB" w:rsidR="00901F07" w:rsidP="00627704" w:rsidRDefault="00901F07" w14:paraId="69A16AAF" w14:textId="0B849FDB">
            <w:pPr>
              <w:rPr>
                <w:rFonts w:cstheme="minorHAnsi"/>
              </w:rPr>
            </w:pPr>
            <w:r w:rsidRPr="00D73BCB">
              <w:rPr>
                <w:rFonts w:cstheme="minorHAnsi"/>
              </w:rPr>
              <w:t>Practitioners engaging in good practice should work together on a regular basis to ensure there is shared understanding of standards and expectations.</w:t>
            </w:r>
            <w:r w:rsidR="00A6329F">
              <w:rPr>
                <w:rFonts w:cstheme="minorHAnsi"/>
              </w:rPr>
              <w:t xml:space="preserve"> Cluster Moderation TBC</w:t>
            </w:r>
          </w:p>
        </w:tc>
      </w:tr>
    </w:tbl>
    <w:p w:rsidRPr="00D73BCB" w:rsidR="00901F07" w:rsidP="00FB5AED" w:rsidRDefault="00901F07" w14:paraId="62431CDC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901F07" w:rsidP="00FB5AED" w:rsidRDefault="00901F07" w14:paraId="49E398E2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030ED5" w:rsidP="00FB5AED" w:rsidRDefault="00030ED5" w14:paraId="16287F21" w14:textId="7777777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6351A" w:rsidP="00CD391D" w:rsidRDefault="00312979" w14:paraId="2E38B54F" w14:textId="77777777">
      <w:pPr>
        <w:pStyle w:val="Default"/>
        <w:ind w:left="-142" w:firstLine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APPENDICES:</w:t>
      </w:r>
    </w:p>
    <w:p w:rsidRPr="00D73BCB" w:rsidR="0036351A" w:rsidP="00312979" w:rsidRDefault="0036351A" w14:paraId="03EFCA41" w14:textId="77777777">
      <w:pPr>
        <w:pStyle w:val="Default"/>
        <w:ind w:left="-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6351A" w:rsidP="00CD391D" w:rsidRDefault="00D73BCB" w14:paraId="5B9C9920" w14:textId="77777777">
      <w:pPr>
        <w:pStyle w:val="Default"/>
        <w:ind w:left="-142" w:firstLine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Carbrain</w:t>
      </w:r>
      <w:r w:rsidRPr="00D73BCB" w:rsidR="0036351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Primary School and Nursery Class Supports and Materials</w:t>
      </w:r>
    </w:p>
    <w:p w:rsidRPr="00D73BCB" w:rsidR="00312979" w:rsidP="00CD391D" w:rsidRDefault="00312979" w14:paraId="5F96A722" w14:textId="77777777">
      <w:pPr>
        <w:pStyle w:val="Default"/>
        <w:ind w:left="-142" w:firstLine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Pr="00D73BCB" w:rsidR="00312979" w:rsidP="00CD391D" w:rsidRDefault="0036351A" w14:paraId="2984FAD8" w14:textId="77777777">
      <w:pPr>
        <w:pStyle w:val="Default"/>
        <w:numPr>
          <w:ilvl w:val="1"/>
          <w:numId w:val="36"/>
        </w:numPr>
        <w:tabs>
          <w:tab w:val="left" w:pos="426"/>
        </w:tabs>
        <w:ind w:left="142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Assessment and Moderation Folder</w:t>
      </w:r>
    </w:p>
    <w:p w:rsidRPr="00D73BCB" w:rsidR="00CD391D" w:rsidP="00CD391D" w:rsidRDefault="0036351A" w14:paraId="3AA6AF86" w14:textId="77777777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TLC and Formative Assessment materials</w:t>
      </w:r>
    </w:p>
    <w:p w:rsidRPr="00D73BCB" w:rsidR="00CD391D" w:rsidP="00CD391D" w:rsidRDefault="00DE41CE" w14:paraId="7789E4C5" w14:textId="77777777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Summative Assessment materials</w:t>
      </w:r>
    </w:p>
    <w:p w:rsidRPr="00D73BCB" w:rsidR="00CD391D" w:rsidP="00CD391D" w:rsidRDefault="0036351A" w14:paraId="48990736" w14:textId="77777777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Target Setting materials</w:t>
      </w:r>
    </w:p>
    <w:p w:rsidRPr="00A6329F" w:rsidR="00CD391D" w:rsidP="00CD391D" w:rsidRDefault="00CD391D" w14:paraId="5B95CD12" w14:textId="55DF1C05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Marking and Feedback Guidance</w:t>
      </w:r>
    </w:p>
    <w:p w:rsidRPr="00A6329F" w:rsidR="00CD391D" w:rsidP="00A6329F" w:rsidRDefault="0036351A" w14:paraId="17819C5F" w14:textId="0D808FD9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Pedagogy Practitioners</w:t>
      </w:r>
      <w:r w:rsidR="00A6329F">
        <w:rPr>
          <w:rFonts w:asciiTheme="minorHAnsi" w:hAnsiTheme="minorHAnsi" w:cstheme="minorHAnsi"/>
          <w:color w:val="auto"/>
          <w:sz w:val="22"/>
          <w:szCs w:val="22"/>
        </w:rPr>
        <w:t xml:space="preserve">/ Lead Learners/ </w:t>
      </w:r>
      <w:r w:rsidRPr="00A6329F">
        <w:rPr>
          <w:rFonts w:asciiTheme="minorHAnsi" w:hAnsiTheme="minorHAnsi" w:cstheme="minorHAnsi"/>
          <w:color w:val="auto"/>
          <w:sz w:val="22"/>
          <w:szCs w:val="22"/>
        </w:rPr>
        <w:t>Curricular Co-Ordinators/</w:t>
      </w:r>
      <w:r w:rsidR="00A632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6329F">
        <w:rPr>
          <w:rFonts w:asciiTheme="minorHAnsi" w:hAnsiTheme="minorHAnsi" w:cstheme="minorHAnsi"/>
          <w:color w:val="auto"/>
          <w:sz w:val="22"/>
          <w:szCs w:val="22"/>
        </w:rPr>
        <w:t>Champions</w:t>
      </w:r>
      <w:r w:rsidRPr="00A6329F" w:rsidR="002531C2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A632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6329F" w:rsidR="002531C2">
        <w:rPr>
          <w:rFonts w:asciiTheme="minorHAnsi" w:hAnsiTheme="minorHAnsi" w:cstheme="minorHAnsi"/>
          <w:color w:val="auto"/>
          <w:sz w:val="22"/>
          <w:szCs w:val="22"/>
        </w:rPr>
        <w:t>Coaches</w:t>
      </w:r>
    </w:p>
    <w:p w:rsidRPr="00D73BCB" w:rsidR="00CD391D" w:rsidP="00CD391D" w:rsidRDefault="00CD391D" w14:paraId="5220BBB2" w14:textId="77777777">
      <w:pPr>
        <w:pStyle w:val="Default"/>
        <w:ind w:left="142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CD391D" w:rsidP="00CD391D" w:rsidRDefault="00CD391D" w14:paraId="13CB595B" w14:textId="77777777">
      <w:pPr>
        <w:pStyle w:val="Default"/>
        <w:ind w:left="142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CD391D" w:rsidP="00CD391D" w:rsidRDefault="00CD391D" w14:paraId="2F7F0FFF" w14:textId="77777777">
      <w:pPr>
        <w:pStyle w:val="Default"/>
        <w:ind w:left="-142" w:firstLine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NLC Supports and Materials</w:t>
      </w:r>
    </w:p>
    <w:p w:rsidRPr="00D73BCB" w:rsidR="00CD391D" w:rsidP="00CD391D" w:rsidRDefault="00CD391D" w14:paraId="6D9C8D39" w14:textId="77777777">
      <w:pPr>
        <w:pStyle w:val="Default"/>
        <w:ind w:left="142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CD391D" w:rsidP="00CD391D" w:rsidRDefault="00312979" w14:paraId="295B8C82" w14:textId="77777777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Practitioners’</w:t>
      </w:r>
      <w:r w:rsidRPr="00D73BCB" w:rsidR="0036351A">
        <w:rPr>
          <w:rFonts w:asciiTheme="minorHAnsi" w:hAnsiTheme="minorHAnsi" w:cstheme="minorHAnsi"/>
          <w:color w:val="auto"/>
          <w:sz w:val="22"/>
          <w:szCs w:val="22"/>
        </w:rPr>
        <w:t xml:space="preserve"> Guide to Assessme</w:t>
      </w:r>
      <w:r w:rsidRPr="00D73BCB" w:rsidR="00A0239A">
        <w:rPr>
          <w:rFonts w:asciiTheme="minorHAnsi" w:hAnsiTheme="minorHAnsi" w:cstheme="minorHAnsi"/>
          <w:color w:val="auto"/>
          <w:sz w:val="22"/>
          <w:szCs w:val="22"/>
        </w:rPr>
        <w:t>nt and Moderation (November 2019</w:t>
      </w:r>
      <w:r w:rsidRPr="00D73BCB" w:rsidR="0036351A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CD391D" w:rsidP="00CD391D" w:rsidRDefault="0036351A" w14:paraId="31A6EF54" w14:textId="181B1D60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Assessment and Moderation materials (in the school folders)</w:t>
      </w:r>
    </w:p>
    <w:p w:rsidRPr="00D73BCB" w:rsidR="00A6329F" w:rsidP="00CD391D" w:rsidRDefault="00A6329F" w14:paraId="63429F6D" w14:textId="0E579519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NLC Learning Hub and Pedagogy Team</w:t>
      </w:r>
    </w:p>
    <w:p w:rsidRPr="00D73BCB" w:rsidR="00CD391D" w:rsidP="00CD391D" w:rsidRDefault="00CD391D" w14:paraId="3C1AC408" w14:textId="77777777">
      <w:pPr>
        <w:pStyle w:val="Default"/>
        <w:ind w:left="-142" w:firstLine="14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name="_GoBack" w:id="0"/>
      <w:bookmarkEnd w:id="0"/>
      <w:r w:rsidRPr="00D73BC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>Publications and Websites</w:t>
      </w:r>
    </w:p>
    <w:p w:rsidRPr="00D73BCB" w:rsidR="00CD391D" w:rsidP="00CD391D" w:rsidRDefault="00CD391D" w14:paraId="0A4F7224" w14:textId="77777777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CD391D" w:rsidP="00CD391D" w:rsidRDefault="0036351A" w14:paraId="5F63AA8E" w14:textId="77777777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GLOW Moderation Hub- </w:t>
      </w:r>
      <w:r w:rsidRPr="00D73BCB">
        <w:rPr>
          <w:rFonts w:asciiTheme="minorHAnsi" w:hAnsiTheme="minorHAnsi" w:cstheme="minorHAnsi"/>
          <w:color w:val="0000FF"/>
          <w:sz w:val="22"/>
          <w:szCs w:val="22"/>
        </w:rPr>
        <w:t>GLOW login required</w:t>
      </w:r>
    </w:p>
    <w:p w:rsidRPr="00D73BCB" w:rsidR="00CD391D" w:rsidP="00CD391D" w:rsidRDefault="00CD391D" w14:paraId="5AE48A43" w14:textId="77777777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36351A" w:rsidP="00CD391D" w:rsidRDefault="0036351A" w14:paraId="0BB56DE0" w14:textId="77777777">
      <w:pPr>
        <w:pStyle w:val="Default"/>
        <w:numPr>
          <w:ilvl w:val="1"/>
          <w:numId w:val="36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 xml:space="preserve">Education Scotland website- </w:t>
      </w:r>
      <w:hyperlink w:history="1" r:id="rId13">
        <w:r w:rsidRPr="00D73BCB">
          <w:rPr>
            <w:rStyle w:val="Hyperlink"/>
            <w:rFonts w:asciiTheme="minorHAnsi" w:hAnsiTheme="minorHAnsi" w:cstheme="minorHAnsi"/>
            <w:sz w:val="22"/>
            <w:szCs w:val="22"/>
          </w:rPr>
          <w:t>https://education.gov.scot/</w:t>
        </w:r>
      </w:hyperlink>
    </w:p>
    <w:p w:rsidRPr="00D73BCB" w:rsidR="0036351A" w:rsidP="00CD391D" w:rsidRDefault="0036351A" w14:paraId="41C5C143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CfE Experiences and Outcomes</w:t>
      </w:r>
    </w:p>
    <w:p w:rsidRPr="00D73BCB" w:rsidR="006610E0" w:rsidP="00CD391D" w:rsidRDefault="0036351A" w14:paraId="63F892BC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Principles and Practice Papers</w:t>
      </w:r>
    </w:p>
    <w:p w:rsidRPr="00D73BCB" w:rsidR="006610E0" w:rsidP="00CD391D" w:rsidRDefault="00CD391D" w14:paraId="14D07B03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7 Curriculum Design P</w:t>
      </w:r>
      <w:r w:rsidRPr="00D73BCB" w:rsidR="006610E0">
        <w:rPr>
          <w:rFonts w:asciiTheme="minorHAnsi" w:hAnsiTheme="minorHAnsi" w:cstheme="minorHAnsi"/>
          <w:color w:val="auto"/>
          <w:sz w:val="22"/>
          <w:szCs w:val="22"/>
        </w:rPr>
        <w:t>rinciples</w:t>
      </w:r>
    </w:p>
    <w:p w:rsidRPr="00D73BCB" w:rsidR="006610E0" w:rsidP="00CD391D" w:rsidRDefault="00CD391D" w14:paraId="7FEBFCF0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4 Contexts for L</w:t>
      </w:r>
      <w:r w:rsidRPr="00D73BCB" w:rsidR="006610E0">
        <w:rPr>
          <w:rFonts w:asciiTheme="minorHAnsi" w:hAnsiTheme="minorHAnsi" w:cstheme="minorHAnsi"/>
          <w:color w:val="auto"/>
          <w:sz w:val="22"/>
          <w:szCs w:val="22"/>
        </w:rPr>
        <w:t>earning</w:t>
      </w:r>
    </w:p>
    <w:p w:rsidRPr="00D73BCB" w:rsidR="0036351A" w:rsidP="00CD391D" w:rsidRDefault="0036351A" w14:paraId="401C39FE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Benchmarks</w:t>
      </w:r>
    </w:p>
    <w:p w:rsidRPr="00D73BCB" w:rsidR="0036351A" w:rsidP="00CD391D" w:rsidRDefault="0036351A" w14:paraId="0BD19566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National Improvement Hub</w:t>
      </w:r>
    </w:p>
    <w:p w:rsidRPr="00D73BCB" w:rsidR="0036351A" w:rsidP="00CD391D" w:rsidRDefault="0036351A" w14:paraId="0C68A150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National Improvement Framework</w:t>
      </w:r>
    </w:p>
    <w:p w:rsidRPr="00D73BCB" w:rsidR="00DE41CE" w:rsidP="00CD391D" w:rsidRDefault="00DE41CE" w14:paraId="038F24C7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Moderation Cycle diagram</w:t>
      </w:r>
    </w:p>
    <w:p w:rsidRPr="00D73BCB" w:rsidR="0036351A" w:rsidP="00CD391D" w:rsidRDefault="0036351A" w14:paraId="40C49A20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Building the Curriculum 5</w:t>
      </w:r>
    </w:p>
    <w:p w:rsidRPr="00D73BCB" w:rsidR="0036351A" w:rsidP="00CD391D" w:rsidRDefault="0036351A" w14:paraId="6F45E5E8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HGIOS4 and HGIOELC</w:t>
      </w:r>
    </w:p>
    <w:p w:rsidRPr="00D73BCB" w:rsidR="00DE41CE" w:rsidP="00CD391D" w:rsidRDefault="00DE41CE" w14:paraId="6210FA0D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Achievement of a Level poster</w:t>
      </w:r>
    </w:p>
    <w:p w:rsidRPr="00D73BCB" w:rsidR="00CD391D" w:rsidP="00CD391D" w:rsidRDefault="00DE41CE" w14:paraId="11B765A7" w14:textId="77777777">
      <w:pPr>
        <w:pStyle w:val="Default"/>
        <w:numPr>
          <w:ilvl w:val="0"/>
          <w:numId w:val="34"/>
        </w:numPr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A Statement for Practitioners from HM Chief Inspector of Education</w:t>
      </w:r>
    </w:p>
    <w:p w:rsidRPr="00D73BCB" w:rsidR="00CD391D" w:rsidP="00CD391D" w:rsidRDefault="00CD391D" w14:paraId="50F40DEB" w14:textId="77777777">
      <w:pPr>
        <w:pStyle w:val="Default"/>
        <w:ind w:left="993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CD391D" w:rsidP="00CD391D" w:rsidRDefault="0036351A" w14:paraId="049469D4" w14:textId="77777777">
      <w:pPr>
        <w:pStyle w:val="Default"/>
        <w:numPr>
          <w:ilvl w:val="0"/>
          <w:numId w:val="37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Scottish National Standardised Assessment</w:t>
      </w:r>
      <w:r w:rsidRPr="00D73BCB" w:rsidR="00CD391D">
        <w:rPr>
          <w:rFonts w:asciiTheme="minorHAnsi" w:hAnsiTheme="minorHAnsi" w:cstheme="minorHAnsi"/>
          <w:color w:val="auto"/>
          <w:sz w:val="22"/>
          <w:szCs w:val="22"/>
        </w:rPr>
        <w:t xml:space="preserve">s- </w:t>
      </w:r>
      <w:hyperlink w:history="1" r:id="rId14">
        <w:r w:rsidRPr="00D73BCB">
          <w:rPr>
            <w:rStyle w:val="Hyperlink"/>
            <w:rFonts w:asciiTheme="minorHAnsi" w:hAnsiTheme="minorHAnsi" w:cstheme="minorHAnsi"/>
            <w:sz w:val="22"/>
            <w:szCs w:val="22"/>
          </w:rPr>
          <w:t>https://standardisedassessment.gov.scot/teachers/</w:t>
        </w:r>
      </w:hyperlink>
      <w:r w:rsidRPr="00D73BC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:rsidRPr="00D73BCB" w:rsidR="00CD391D" w:rsidP="00CD391D" w:rsidRDefault="00CD391D" w14:paraId="77A52294" w14:textId="77777777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:rsidRPr="00D73BCB" w:rsidR="0036351A" w:rsidP="00CD391D" w:rsidRDefault="0036351A" w14:paraId="1353B30D" w14:textId="77777777">
      <w:pPr>
        <w:pStyle w:val="Default"/>
        <w:numPr>
          <w:ilvl w:val="0"/>
          <w:numId w:val="37"/>
        </w:numPr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73BCB">
        <w:rPr>
          <w:rFonts w:asciiTheme="minorHAnsi" w:hAnsiTheme="minorHAnsi" w:cstheme="minorHAnsi"/>
          <w:color w:val="auto"/>
          <w:sz w:val="22"/>
          <w:szCs w:val="22"/>
        </w:rPr>
        <w:t>Dylan Wiliam assessment and moderation publications and materials</w:t>
      </w:r>
    </w:p>
    <w:p w:rsidRPr="00D73BCB" w:rsidR="00CD391D" w:rsidP="00CD391D" w:rsidRDefault="00CD391D" w14:paraId="007DCDA8" w14:textId="77777777">
      <w:pPr>
        <w:spacing w:before="0"/>
        <w:rPr>
          <w:rFonts w:cstheme="minorHAnsi"/>
        </w:rPr>
      </w:pPr>
    </w:p>
    <w:p w:rsidRPr="00D73BCB" w:rsidR="00CD391D" w:rsidP="00CD391D" w:rsidRDefault="00CD391D" w14:paraId="450EA2D7" w14:textId="77777777">
      <w:pPr>
        <w:spacing w:before="0"/>
        <w:rPr>
          <w:rFonts w:cstheme="minorHAnsi"/>
        </w:rPr>
      </w:pPr>
    </w:p>
    <w:p w:rsidRPr="00D73BCB" w:rsidR="0036351A" w:rsidP="00CD391D" w:rsidRDefault="0036351A" w14:paraId="129C5638" w14:textId="77777777">
      <w:pPr>
        <w:spacing w:before="0"/>
        <w:rPr>
          <w:rFonts w:cstheme="minorHAnsi"/>
          <w:b/>
          <w:szCs w:val="24"/>
          <w:u w:val="single"/>
        </w:rPr>
      </w:pPr>
      <w:r w:rsidRPr="00D73BCB">
        <w:rPr>
          <w:rFonts w:cstheme="minorHAnsi"/>
          <w:b/>
          <w:szCs w:val="24"/>
          <w:u w:val="single"/>
        </w:rPr>
        <w:t>Parents</w:t>
      </w:r>
    </w:p>
    <w:p w:rsidRPr="00D73BCB" w:rsidR="00CD391D" w:rsidP="00CD391D" w:rsidRDefault="00CD391D" w14:paraId="3DD355C9" w14:textId="77777777">
      <w:pPr>
        <w:spacing w:before="0"/>
        <w:rPr>
          <w:rFonts w:cstheme="minorHAnsi"/>
          <w:b/>
          <w:szCs w:val="24"/>
          <w:u w:val="single"/>
        </w:rPr>
      </w:pPr>
    </w:p>
    <w:p w:rsidRPr="00D73BCB" w:rsidR="00CD391D" w:rsidP="00CD391D" w:rsidRDefault="0036351A" w14:paraId="4AE287ED" w14:textId="77777777">
      <w:pPr>
        <w:pStyle w:val="ListParagraph"/>
        <w:numPr>
          <w:ilvl w:val="0"/>
          <w:numId w:val="38"/>
        </w:numPr>
        <w:spacing w:before="0"/>
        <w:ind w:left="426" w:hanging="284"/>
        <w:rPr>
          <w:rFonts w:cstheme="minorHAnsi"/>
          <w:szCs w:val="24"/>
        </w:rPr>
      </w:pPr>
      <w:r w:rsidRPr="00D73BCB">
        <w:rPr>
          <w:rFonts w:cstheme="minorHAnsi"/>
          <w:szCs w:val="24"/>
        </w:rPr>
        <w:t>Assessing Children’s Progress: A Guide for Parents and Carers</w:t>
      </w:r>
    </w:p>
    <w:p w:rsidRPr="00D73BCB" w:rsidR="000B0DF7" w:rsidP="00CD391D" w:rsidRDefault="0036351A" w14:paraId="66025CB1" w14:textId="77777777">
      <w:pPr>
        <w:pStyle w:val="ListParagraph"/>
        <w:numPr>
          <w:ilvl w:val="0"/>
          <w:numId w:val="38"/>
        </w:numPr>
        <w:spacing w:before="0"/>
        <w:ind w:left="426" w:hanging="284"/>
        <w:rPr>
          <w:rFonts w:cstheme="minorHAnsi"/>
          <w:szCs w:val="24"/>
        </w:rPr>
      </w:pPr>
      <w:r w:rsidRPr="00D73BCB">
        <w:rPr>
          <w:rFonts w:cstheme="minorHAnsi"/>
          <w:szCs w:val="24"/>
        </w:rPr>
        <w:t xml:space="preserve">Parentzone Scotland- </w:t>
      </w:r>
      <w:hyperlink w:history="1" r:id="rId15">
        <w:r w:rsidRPr="00D73BCB">
          <w:rPr>
            <w:rStyle w:val="Hyperlink"/>
            <w:rFonts w:cstheme="minorHAnsi"/>
            <w:szCs w:val="24"/>
          </w:rPr>
          <w:t>https://education.gov.scot/parentzone</w:t>
        </w:r>
      </w:hyperlink>
    </w:p>
    <w:sectPr w:rsidRPr="00D73BCB" w:rsidR="000B0DF7" w:rsidSect="002600B9">
      <w:pgSz w:w="11906" w:h="16838" w:orient="portrait"/>
      <w:pgMar w:top="709" w:right="849" w:bottom="709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19" w:rsidP="000B0DF7" w:rsidRDefault="006E0619" w14:paraId="1A81F0B1" w14:textId="77777777">
      <w:pPr>
        <w:spacing w:before="0"/>
      </w:pPr>
      <w:r>
        <w:separator/>
      </w:r>
    </w:p>
  </w:endnote>
  <w:endnote w:type="continuationSeparator" w:id="0">
    <w:p w:rsidR="006E0619" w:rsidP="000B0DF7" w:rsidRDefault="006E0619" w14:paraId="717AAFBA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19" w:rsidP="000B0DF7" w:rsidRDefault="006E0619" w14:paraId="56EE48EE" w14:textId="77777777">
      <w:pPr>
        <w:spacing w:before="0"/>
      </w:pPr>
      <w:r>
        <w:separator/>
      </w:r>
    </w:p>
  </w:footnote>
  <w:footnote w:type="continuationSeparator" w:id="0">
    <w:p w:rsidR="006E0619" w:rsidP="000B0DF7" w:rsidRDefault="006E0619" w14:paraId="2908EB2C" w14:textId="777777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81C"/>
    <w:multiLevelType w:val="hybridMultilevel"/>
    <w:tmpl w:val="EFC6156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D4D3B"/>
    <w:multiLevelType w:val="hybridMultilevel"/>
    <w:tmpl w:val="1FF0A7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BD222EE"/>
    <w:multiLevelType w:val="hybridMultilevel"/>
    <w:tmpl w:val="90F6AD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64728D"/>
    <w:multiLevelType w:val="hybridMultilevel"/>
    <w:tmpl w:val="E5EAD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41690"/>
    <w:multiLevelType w:val="hybridMultilevel"/>
    <w:tmpl w:val="96269E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64502B"/>
    <w:multiLevelType w:val="hybridMultilevel"/>
    <w:tmpl w:val="89BEC2F0"/>
    <w:lvl w:ilvl="0" w:tplc="08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" w15:restartNumberingAfterBreak="0">
    <w:nsid w:val="10E42C66"/>
    <w:multiLevelType w:val="hybridMultilevel"/>
    <w:tmpl w:val="DE82CF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C03C7"/>
    <w:multiLevelType w:val="hybridMultilevel"/>
    <w:tmpl w:val="E5EAD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81165"/>
    <w:multiLevelType w:val="hybridMultilevel"/>
    <w:tmpl w:val="0240D4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E041B8"/>
    <w:multiLevelType w:val="hybridMultilevel"/>
    <w:tmpl w:val="D6C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E717D2"/>
    <w:multiLevelType w:val="hybridMultilevel"/>
    <w:tmpl w:val="0AF498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B564BF6"/>
    <w:multiLevelType w:val="hybridMultilevel"/>
    <w:tmpl w:val="FF2861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D6A75D9"/>
    <w:multiLevelType w:val="hybridMultilevel"/>
    <w:tmpl w:val="BF28D6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E261D13"/>
    <w:multiLevelType w:val="hybridMultilevel"/>
    <w:tmpl w:val="27E014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18277BF"/>
    <w:multiLevelType w:val="hybridMultilevel"/>
    <w:tmpl w:val="3BA0C5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2CB5129"/>
    <w:multiLevelType w:val="hybridMultilevel"/>
    <w:tmpl w:val="2AF417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6F62AF7"/>
    <w:multiLevelType w:val="hybridMultilevel"/>
    <w:tmpl w:val="6D62C7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7185CDB"/>
    <w:multiLevelType w:val="hybridMultilevel"/>
    <w:tmpl w:val="FA8693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5854E1"/>
    <w:multiLevelType w:val="hybridMultilevel"/>
    <w:tmpl w:val="EE328E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FD5873"/>
    <w:multiLevelType w:val="hybridMultilevel"/>
    <w:tmpl w:val="0A8CE7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E1447C"/>
    <w:multiLevelType w:val="hybridMultilevel"/>
    <w:tmpl w:val="1E40C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615368"/>
    <w:multiLevelType w:val="hybridMultilevel"/>
    <w:tmpl w:val="0B2C1780"/>
    <w:lvl w:ilvl="0" w:tplc="B57AB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1509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0B4C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86A9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0BAA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C781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602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CFD48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2C8A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2865163"/>
    <w:multiLevelType w:val="hybridMultilevel"/>
    <w:tmpl w:val="ED72C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7973CA1"/>
    <w:multiLevelType w:val="hybridMultilevel"/>
    <w:tmpl w:val="5CD25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7A1200D"/>
    <w:multiLevelType w:val="hybridMultilevel"/>
    <w:tmpl w:val="72D248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07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C1E4D6C"/>
    <w:multiLevelType w:val="hybridMultilevel"/>
    <w:tmpl w:val="EC0C2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1353779"/>
    <w:multiLevelType w:val="hybridMultilevel"/>
    <w:tmpl w:val="BB1E1B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F91"/>
    <w:multiLevelType w:val="hybridMultilevel"/>
    <w:tmpl w:val="73F890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8865609"/>
    <w:multiLevelType w:val="hybridMultilevel"/>
    <w:tmpl w:val="09E4D6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4E4026"/>
    <w:multiLevelType w:val="hybridMultilevel"/>
    <w:tmpl w:val="76644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F33226"/>
    <w:multiLevelType w:val="hybridMultilevel"/>
    <w:tmpl w:val="0F6270C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B23B53"/>
    <w:multiLevelType w:val="hybridMultilevel"/>
    <w:tmpl w:val="620498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0C41B1C"/>
    <w:multiLevelType w:val="hybridMultilevel"/>
    <w:tmpl w:val="812856D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EC7A39"/>
    <w:multiLevelType w:val="hybridMultilevel"/>
    <w:tmpl w:val="BB1E1B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ED0BD2"/>
    <w:multiLevelType w:val="hybridMultilevel"/>
    <w:tmpl w:val="94EE0C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D505B58"/>
    <w:multiLevelType w:val="hybridMultilevel"/>
    <w:tmpl w:val="FBD4A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A428DB"/>
    <w:multiLevelType w:val="hybridMultilevel"/>
    <w:tmpl w:val="1F3E0C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44C49CD"/>
    <w:multiLevelType w:val="hybridMultilevel"/>
    <w:tmpl w:val="03D20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7777EE"/>
    <w:multiLevelType w:val="hybridMultilevel"/>
    <w:tmpl w:val="92D2E9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AF305FE"/>
    <w:multiLevelType w:val="hybridMultilevel"/>
    <w:tmpl w:val="009830EE"/>
    <w:lvl w:ilvl="0" w:tplc="08090003">
      <w:start w:val="1"/>
      <w:numFmt w:val="bullet"/>
      <w:lvlText w:val="o"/>
      <w:lvlJc w:val="left"/>
      <w:pPr>
        <w:ind w:left="1929" w:hanging="360"/>
      </w:pPr>
      <w:rPr>
        <w:rFonts w:hint="default" w:ascii="Courier New" w:hAnsi="Courier New" w:cs="Courier New"/>
      </w:rPr>
    </w:lvl>
    <w:lvl w:ilvl="1" w:tplc="0809000B">
      <w:start w:val="1"/>
      <w:numFmt w:val="bullet"/>
      <w:lvlText w:val=""/>
      <w:lvlJc w:val="left"/>
      <w:pPr>
        <w:ind w:left="2649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33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89" w:hanging="360"/>
      </w:pPr>
      <w:rPr>
        <w:rFonts w:hint="default" w:ascii="Wingdings" w:hAnsi="Wingdings"/>
      </w:rPr>
    </w:lvl>
  </w:abstractNum>
  <w:abstractNum w:abstractNumId="40" w15:restartNumberingAfterBreak="0">
    <w:nsid w:val="7F791F9F"/>
    <w:multiLevelType w:val="hybridMultilevel"/>
    <w:tmpl w:val="1B4C96B6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2"/>
  </w:num>
  <w:num w:numId="5">
    <w:abstractNumId w:val="27"/>
  </w:num>
  <w:num w:numId="6">
    <w:abstractNumId w:val="35"/>
  </w:num>
  <w:num w:numId="7">
    <w:abstractNumId w:val="14"/>
  </w:num>
  <w:num w:numId="8">
    <w:abstractNumId w:val="36"/>
  </w:num>
  <w:num w:numId="9">
    <w:abstractNumId w:val="21"/>
  </w:num>
  <w:num w:numId="10">
    <w:abstractNumId w:val="23"/>
  </w:num>
  <w:num w:numId="11">
    <w:abstractNumId w:val="29"/>
  </w:num>
  <w:num w:numId="12">
    <w:abstractNumId w:val="3"/>
  </w:num>
  <w:num w:numId="13">
    <w:abstractNumId w:val="7"/>
  </w:num>
  <w:num w:numId="14">
    <w:abstractNumId w:val="0"/>
  </w:num>
  <w:num w:numId="15">
    <w:abstractNumId w:val="39"/>
  </w:num>
  <w:num w:numId="16">
    <w:abstractNumId w:val="11"/>
  </w:num>
  <w:num w:numId="17">
    <w:abstractNumId w:val="31"/>
  </w:num>
  <w:num w:numId="18">
    <w:abstractNumId w:val="13"/>
  </w:num>
  <w:num w:numId="19">
    <w:abstractNumId w:val="26"/>
  </w:num>
  <w:num w:numId="20">
    <w:abstractNumId w:val="33"/>
  </w:num>
  <w:num w:numId="21">
    <w:abstractNumId w:val="28"/>
  </w:num>
  <w:num w:numId="22">
    <w:abstractNumId w:val="34"/>
  </w:num>
  <w:num w:numId="23">
    <w:abstractNumId w:val="12"/>
  </w:num>
  <w:num w:numId="24">
    <w:abstractNumId w:val="24"/>
  </w:num>
  <w:num w:numId="25">
    <w:abstractNumId w:val="6"/>
  </w:num>
  <w:num w:numId="26">
    <w:abstractNumId w:val="8"/>
  </w:num>
  <w:num w:numId="27">
    <w:abstractNumId w:val="9"/>
  </w:num>
  <w:num w:numId="28">
    <w:abstractNumId w:val="38"/>
  </w:num>
  <w:num w:numId="29">
    <w:abstractNumId w:val="10"/>
  </w:num>
  <w:num w:numId="30">
    <w:abstractNumId w:val="22"/>
  </w:num>
  <w:num w:numId="31">
    <w:abstractNumId w:val="32"/>
  </w:num>
  <w:num w:numId="32">
    <w:abstractNumId w:val="18"/>
  </w:num>
  <w:num w:numId="33">
    <w:abstractNumId w:val="4"/>
  </w:num>
  <w:num w:numId="34">
    <w:abstractNumId w:val="30"/>
  </w:num>
  <w:num w:numId="35">
    <w:abstractNumId w:val="19"/>
  </w:num>
  <w:num w:numId="36">
    <w:abstractNumId w:val="15"/>
  </w:num>
  <w:num w:numId="37">
    <w:abstractNumId w:val="5"/>
  </w:num>
  <w:num w:numId="38">
    <w:abstractNumId w:val="1"/>
  </w:num>
  <w:num w:numId="39">
    <w:abstractNumId w:val="20"/>
  </w:num>
  <w:num w:numId="40">
    <w:abstractNumId w:val="1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F7"/>
    <w:rsid w:val="00016E21"/>
    <w:rsid w:val="00030ED5"/>
    <w:rsid w:val="000362CA"/>
    <w:rsid w:val="00076BCD"/>
    <w:rsid w:val="000B0DF7"/>
    <w:rsid w:val="000F160D"/>
    <w:rsid w:val="000F3ADD"/>
    <w:rsid w:val="000F7197"/>
    <w:rsid w:val="00122B3F"/>
    <w:rsid w:val="00132DDE"/>
    <w:rsid w:val="001448FA"/>
    <w:rsid w:val="001716BE"/>
    <w:rsid w:val="001B4C22"/>
    <w:rsid w:val="001B6225"/>
    <w:rsid w:val="001F66BC"/>
    <w:rsid w:val="002014CC"/>
    <w:rsid w:val="002050CB"/>
    <w:rsid w:val="002249B1"/>
    <w:rsid w:val="002418F0"/>
    <w:rsid w:val="002531C2"/>
    <w:rsid w:val="002600B9"/>
    <w:rsid w:val="00267B19"/>
    <w:rsid w:val="002733C7"/>
    <w:rsid w:val="00281DAB"/>
    <w:rsid w:val="002C08F9"/>
    <w:rsid w:val="002D78DA"/>
    <w:rsid w:val="0030155C"/>
    <w:rsid w:val="00312979"/>
    <w:rsid w:val="0035460A"/>
    <w:rsid w:val="003608A2"/>
    <w:rsid w:val="0036351A"/>
    <w:rsid w:val="003E5C3A"/>
    <w:rsid w:val="0043626B"/>
    <w:rsid w:val="0047726A"/>
    <w:rsid w:val="00487DF3"/>
    <w:rsid w:val="004B0C6C"/>
    <w:rsid w:val="004F2D93"/>
    <w:rsid w:val="005312CD"/>
    <w:rsid w:val="00540F33"/>
    <w:rsid w:val="005824AC"/>
    <w:rsid w:val="005D607C"/>
    <w:rsid w:val="00601806"/>
    <w:rsid w:val="00606FD8"/>
    <w:rsid w:val="00615600"/>
    <w:rsid w:val="006370C3"/>
    <w:rsid w:val="006610E0"/>
    <w:rsid w:val="00685CF3"/>
    <w:rsid w:val="006D7FA2"/>
    <w:rsid w:val="006E0619"/>
    <w:rsid w:val="006E37C9"/>
    <w:rsid w:val="00702A5D"/>
    <w:rsid w:val="00743DD8"/>
    <w:rsid w:val="007B29BF"/>
    <w:rsid w:val="007D4E31"/>
    <w:rsid w:val="007F7BB1"/>
    <w:rsid w:val="00882448"/>
    <w:rsid w:val="00887427"/>
    <w:rsid w:val="008C2BB1"/>
    <w:rsid w:val="008D3A96"/>
    <w:rsid w:val="008F0C80"/>
    <w:rsid w:val="00901F07"/>
    <w:rsid w:val="00980B84"/>
    <w:rsid w:val="009E708D"/>
    <w:rsid w:val="00A0239A"/>
    <w:rsid w:val="00A06FBD"/>
    <w:rsid w:val="00A32F24"/>
    <w:rsid w:val="00A6329F"/>
    <w:rsid w:val="00AA1C60"/>
    <w:rsid w:val="00AA3C01"/>
    <w:rsid w:val="00AB1AFC"/>
    <w:rsid w:val="00B11EAB"/>
    <w:rsid w:val="00B3656D"/>
    <w:rsid w:val="00B454FB"/>
    <w:rsid w:val="00B72306"/>
    <w:rsid w:val="00BF0762"/>
    <w:rsid w:val="00C76769"/>
    <w:rsid w:val="00CD391D"/>
    <w:rsid w:val="00CF553B"/>
    <w:rsid w:val="00D03C52"/>
    <w:rsid w:val="00D15951"/>
    <w:rsid w:val="00D73BCB"/>
    <w:rsid w:val="00DC28EB"/>
    <w:rsid w:val="00DC4382"/>
    <w:rsid w:val="00DD4E1C"/>
    <w:rsid w:val="00DE41CE"/>
    <w:rsid w:val="00E0586D"/>
    <w:rsid w:val="00E15503"/>
    <w:rsid w:val="00E3611E"/>
    <w:rsid w:val="00E52734"/>
    <w:rsid w:val="00E535E7"/>
    <w:rsid w:val="00E91D5E"/>
    <w:rsid w:val="00ED5449"/>
    <w:rsid w:val="00F00203"/>
    <w:rsid w:val="00F050F5"/>
    <w:rsid w:val="00F60A27"/>
    <w:rsid w:val="00FB5AED"/>
    <w:rsid w:val="00FF5A24"/>
    <w:rsid w:val="08AD26DC"/>
    <w:rsid w:val="124568E4"/>
    <w:rsid w:val="19B4BADB"/>
    <w:rsid w:val="22C34DC2"/>
    <w:rsid w:val="2B69173F"/>
    <w:rsid w:val="3C160DA0"/>
    <w:rsid w:val="4D1FF45D"/>
    <w:rsid w:val="726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C7EE6"/>
  <w15:chartTrackingRefBased/>
  <w15:docId w15:val="{A66DEDA8-F91F-4537-A28F-2761B616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DF7"/>
    <w:pPr>
      <w:tabs>
        <w:tab w:val="center" w:pos="4513"/>
        <w:tab w:val="right" w:pos="9026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0B0DF7"/>
  </w:style>
  <w:style w:type="paragraph" w:styleId="Footer">
    <w:name w:val="footer"/>
    <w:basedOn w:val="Normal"/>
    <w:link w:val="FooterChar"/>
    <w:uiPriority w:val="99"/>
    <w:unhideWhenUsed/>
    <w:rsid w:val="000B0DF7"/>
    <w:pPr>
      <w:tabs>
        <w:tab w:val="center" w:pos="4513"/>
        <w:tab w:val="right" w:pos="9026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0B0DF7"/>
  </w:style>
  <w:style w:type="paragraph" w:styleId="ListParagraph">
    <w:name w:val="List Paragraph"/>
    <w:basedOn w:val="Normal"/>
    <w:uiPriority w:val="34"/>
    <w:qFormat/>
    <w:rsid w:val="000B0DF7"/>
    <w:pPr>
      <w:ind w:left="720"/>
      <w:contextualSpacing/>
    </w:pPr>
  </w:style>
  <w:style w:type="paragraph" w:styleId="Default" w:customStyle="1">
    <w:name w:val="Default"/>
    <w:rsid w:val="00D03C52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16B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D4E31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81" w:customStyle="1">
    <w:name w:val="Table Grid281"/>
    <w:basedOn w:val="TableNormal"/>
    <w:uiPriority w:val="59"/>
    <w:rsid w:val="006D7FA2"/>
    <w:pPr>
      <w:spacing w:before="0"/>
    </w:pPr>
    <w:rPr>
      <w:rFonts w:ascii="Arial" w:hAnsi="Arial" w:eastAsia="Times New Roman" w:cs="Times New Roman"/>
      <w:sz w:val="24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11E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A2"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ducation.gov.scot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education.gov.scot/parentzone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tandardisedassessment.gov.scot/teacher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_activity xmlns="45936df9-b5d7-416f-9c35-98598bee5c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A47E8E19191498F49DA929CB699FA" ma:contentTypeVersion="16" ma:contentTypeDescription="Create a new document." ma:contentTypeScope="" ma:versionID="d935b2ea0afb58e8fec98e5506c16a28">
  <xsd:schema xmlns:xsd="http://www.w3.org/2001/XMLSchema" xmlns:xs="http://www.w3.org/2001/XMLSchema" xmlns:p="http://schemas.microsoft.com/office/2006/metadata/properties" xmlns:ns1="http://schemas.microsoft.com/sharepoint/v3" xmlns:ns3="bcd9e460-e1ca-444d-a6b0-4054d7f23093" xmlns:ns4="45936df9-b5d7-416f-9c35-98598bee5c9d" targetNamespace="http://schemas.microsoft.com/office/2006/metadata/properties" ma:root="true" ma:fieldsID="9fb812fa36fb2f7df69f75a1a46e8b55" ns1:_="" ns3:_="" ns4:_="">
    <xsd:import namespace="http://schemas.microsoft.com/sharepoint/v3"/>
    <xsd:import namespace="bcd9e460-e1ca-444d-a6b0-4054d7f23093"/>
    <xsd:import namespace="45936df9-b5d7-416f-9c35-98598bee5c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9e460-e1ca-444d-a6b0-4054d7f230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6df9-b5d7-416f-9c35-98598bee5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5E6C-FB4D-4A8C-ABFE-3595911E6D2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5936df9-b5d7-416f-9c35-98598bee5c9d"/>
    <ds:schemaRef ds:uri="bcd9e460-e1ca-444d-a6b0-4054d7f230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ACC57-5B28-472F-AE95-9F013B25E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2585F-4C83-4B57-8EB2-E51F318FA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9e460-e1ca-444d-a6b0-4054d7f23093"/>
    <ds:schemaRef ds:uri="45936df9-b5d7-416f-9c35-98598bee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E6427-4851-49E7-A3E5-FA3B873430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Lanarkshire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temp</dc:creator>
  <keywords/>
  <dc:description/>
  <lastModifiedBy>Mrs Lowe</lastModifiedBy>
  <revision>3</revision>
  <lastPrinted>2020-03-09T15:15:00.0000000Z</lastPrinted>
  <dcterms:created xsi:type="dcterms:W3CDTF">2023-01-30T14:55:00.0000000Z</dcterms:created>
  <dcterms:modified xsi:type="dcterms:W3CDTF">2024-10-23T13:07:03.0551599Z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0x010100123A47E8E19191498F49DA929CB699FA</vt:lpwstr>
  </property>
</Properties>
</file>