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2BF1" w14:textId="3D4D0ECD" w:rsidR="002C0D0E" w:rsidRDefault="201206B3" w:rsidP="67E6C90E">
      <w:pPr>
        <w:jc w:val="center"/>
        <w:rPr>
          <w:rFonts w:ascii="Trebuchet MS" w:eastAsia="Trebuchet MS" w:hAnsi="Trebuchet MS" w:cs="Trebuchet MS"/>
          <w:b/>
          <w:bCs/>
          <w:sz w:val="36"/>
          <w:szCs w:val="36"/>
          <w:u w:val="single"/>
        </w:rPr>
      </w:pPr>
      <w:r w:rsidRPr="67E6C90E">
        <w:rPr>
          <w:rFonts w:ascii="Trebuchet MS" w:eastAsia="Trebuchet MS" w:hAnsi="Trebuchet MS" w:cs="Trebuchet MS"/>
          <w:b/>
          <w:bCs/>
          <w:sz w:val="36"/>
          <w:szCs w:val="36"/>
          <w:u w:val="single"/>
        </w:rPr>
        <w:t xml:space="preserve">University Support </w:t>
      </w:r>
      <w:r w:rsidR="005A7321">
        <w:br/>
      </w:r>
      <w:r w:rsidRPr="67E6C90E">
        <w:rPr>
          <w:rFonts w:ascii="Trebuchet MS" w:eastAsia="Trebuchet MS" w:hAnsi="Trebuchet MS" w:cs="Trebuchet MS"/>
          <w:b/>
          <w:bCs/>
          <w:sz w:val="36"/>
          <w:szCs w:val="36"/>
        </w:rPr>
        <w:t>Geography, History, Modern Studies &amp; RMPS</w:t>
      </w:r>
    </w:p>
    <w:p w14:paraId="42F43C23" w14:textId="74B0FDCE" w:rsidR="002C0D0E" w:rsidRDefault="002C0D0E" w:rsidP="67E6C90E">
      <w:pPr>
        <w:jc w:val="center"/>
        <w:rPr>
          <w:rFonts w:ascii="Trebuchet MS" w:eastAsia="Trebuchet MS" w:hAnsi="Trebuchet MS" w:cs="Trebuchet MS"/>
        </w:rPr>
      </w:pPr>
    </w:p>
    <w:p w14:paraId="45EDE384" w14:textId="6D80D206" w:rsidR="002C0D0E" w:rsidRPr="00207004" w:rsidRDefault="03BABF4E" w:rsidP="67E6C90E">
      <w:pPr>
        <w:rPr>
          <w:rFonts w:ascii="Trebuchet MS" w:eastAsia="Trebuchet MS" w:hAnsi="Trebuchet MS" w:cs="Trebuchet MS"/>
          <w:sz w:val="28"/>
          <w:szCs w:val="24"/>
        </w:rPr>
      </w:pPr>
      <w:r w:rsidRPr="00207004">
        <w:rPr>
          <w:rFonts w:ascii="Trebuchet MS" w:eastAsia="Trebuchet MS" w:hAnsi="Trebuchet MS" w:cs="Trebuchet MS"/>
          <w:sz w:val="28"/>
          <w:szCs w:val="24"/>
        </w:rPr>
        <w:t>Geography, History, Modern Studies a</w:t>
      </w:r>
      <w:r w:rsidR="7DD85B0B" w:rsidRPr="00207004">
        <w:rPr>
          <w:rFonts w:ascii="Trebuchet MS" w:eastAsia="Trebuchet MS" w:hAnsi="Trebuchet MS" w:cs="Trebuchet MS"/>
          <w:sz w:val="28"/>
          <w:szCs w:val="24"/>
        </w:rPr>
        <w:t xml:space="preserve">nd </w:t>
      </w:r>
      <w:r w:rsidRPr="00207004">
        <w:rPr>
          <w:rFonts w:ascii="Trebuchet MS" w:eastAsia="Trebuchet MS" w:hAnsi="Trebuchet MS" w:cs="Trebuchet MS"/>
          <w:sz w:val="28"/>
          <w:szCs w:val="24"/>
        </w:rPr>
        <w:t xml:space="preserve">RMPS are all considered to be ‘essay-based’ subjects as they are heavily literacy based. For this reason, they are </w:t>
      </w:r>
      <w:r w:rsidRPr="00207004">
        <w:rPr>
          <w:rFonts w:ascii="Trebuchet MS" w:eastAsia="Trebuchet MS" w:hAnsi="Trebuchet MS" w:cs="Trebuchet MS"/>
          <w:b/>
          <w:bCs/>
          <w:sz w:val="28"/>
          <w:szCs w:val="24"/>
        </w:rPr>
        <w:t>desirable</w:t>
      </w:r>
      <w:r w:rsidRPr="00207004">
        <w:rPr>
          <w:rFonts w:ascii="Trebuchet MS" w:eastAsia="Trebuchet MS" w:hAnsi="Trebuchet MS" w:cs="Trebuchet MS"/>
          <w:sz w:val="28"/>
          <w:szCs w:val="24"/>
        </w:rPr>
        <w:t xml:space="preserve"> &amp; </w:t>
      </w:r>
      <w:r w:rsidRPr="00207004">
        <w:rPr>
          <w:rFonts w:ascii="Trebuchet MS" w:eastAsia="Trebuchet MS" w:hAnsi="Trebuchet MS" w:cs="Trebuchet MS"/>
          <w:b/>
          <w:bCs/>
          <w:sz w:val="28"/>
          <w:szCs w:val="24"/>
        </w:rPr>
        <w:t>recommended</w:t>
      </w:r>
      <w:r w:rsidRPr="00207004">
        <w:rPr>
          <w:rFonts w:ascii="Trebuchet MS" w:eastAsia="Trebuchet MS" w:hAnsi="Trebuchet MS" w:cs="Trebuchet MS"/>
          <w:sz w:val="28"/>
          <w:szCs w:val="24"/>
        </w:rPr>
        <w:t xml:space="preserve"> subjects for many of the leading Higher Education </w:t>
      </w:r>
      <w:r w:rsidR="3616A9D9" w:rsidRPr="00207004">
        <w:rPr>
          <w:rFonts w:ascii="Trebuchet MS" w:eastAsia="Trebuchet MS" w:hAnsi="Trebuchet MS" w:cs="Trebuchet MS"/>
          <w:sz w:val="28"/>
          <w:szCs w:val="24"/>
        </w:rPr>
        <w:t>institutions</w:t>
      </w:r>
      <w:r w:rsidR="3063A8AE" w:rsidRPr="00207004">
        <w:rPr>
          <w:rFonts w:ascii="Trebuchet MS" w:eastAsia="Trebuchet MS" w:hAnsi="Trebuchet MS" w:cs="Trebuchet MS"/>
          <w:sz w:val="28"/>
          <w:szCs w:val="24"/>
        </w:rPr>
        <w:t xml:space="preserve">. </w:t>
      </w:r>
    </w:p>
    <w:p w14:paraId="6B6AB296" w14:textId="6DBE5DC7" w:rsidR="002C0D0E" w:rsidRPr="005A7321" w:rsidRDefault="00207004" w:rsidP="67E6C90E">
      <w:pPr>
        <w:rPr>
          <w:sz w:val="21"/>
          <w:szCs w:val="20"/>
        </w:rPr>
      </w:pPr>
      <w:r w:rsidRPr="00207004">
        <w:rPr>
          <w:noProof/>
          <w:sz w:val="24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6CF8D875" wp14:editId="196747C2">
            <wp:simplePos x="0" y="0"/>
            <wp:positionH relativeFrom="column">
              <wp:posOffset>49530</wp:posOffset>
            </wp:positionH>
            <wp:positionV relativeFrom="paragraph">
              <wp:posOffset>104140</wp:posOffset>
            </wp:positionV>
            <wp:extent cx="1939925" cy="1018540"/>
            <wp:effectExtent l="152400" t="152400" r="168275" b="175260"/>
            <wp:wrapSquare wrapText="bothSides"/>
            <wp:docPr id="1318254083" name="Picture 1318254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018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01206B3" w:rsidRPr="00207004">
        <w:rPr>
          <w:rFonts w:ascii="Trebuchet MS" w:eastAsia="Trebuchet MS" w:hAnsi="Trebuchet MS" w:cs="Trebuchet MS"/>
          <w:b/>
          <w:bCs/>
          <w:sz w:val="28"/>
          <w:szCs w:val="24"/>
          <w:u w:val="single"/>
        </w:rPr>
        <w:t>The University of Glasgow -</w:t>
      </w:r>
      <w:r w:rsidR="201206B3" w:rsidRPr="00207004">
        <w:rPr>
          <w:rFonts w:ascii="Trebuchet MS" w:eastAsia="Trebuchet MS" w:hAnsi="Trebuchet MS" w:cs="Trebuchet MS"/>
          <w:b/>
          <w:bCs/>
          <w:sz w:val="28"/>
          <w:szCs w:val="24"/>
        </w:rPr>
        <w:t xml:space="preserve"> </w:t>
      </w:r>
    </w:p>
    <w:p w14:paraId="54002117" w14:textId="44EF8D1D" w:rsidR="002C0D0E" w:rsidRPr="00207004" w:rsidRDefault="7E8BDEDD" w:rsidP="67E6C90E">
      <w:pPr>
        <w:rPr>
          <w:rFonts w:ascii="Trebuchet MS" w:eastAsia="Trebuchet MS" w:hAnsi="Trebuchet MS" w:cs="Trebuchet MS"/>
          <w:i/>
          <w:iCs/>
          <w:sz w:val="24"/>
        </w:rPr>
      </w:pPr>
      <w:r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>G</w:t>
      </w:r>
      <w:r w:rsidR="7119675D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>eography /</w:t>
      </w:r>
      <w:r w:rsidR="0E8C8D06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History /</w:t>
      </w:r>
      <w:r w:rsidR="7119675D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Modern Studies</w:t>
      </w:r>
      <w:r w:rsidR="6343CF25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/ RMPS</w:t>
      </w:r>
      <w:r w:rsidR="7119675D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are recommended Higher subjects for many courses including:</w:t>
      </w:r>
      <w:r w:rsidR="7119675D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</w:t>
      </w:r>
      <w:r w:rsidR="25056961" w:rsidRPr="00207004">
        <w:rPr>
          <w:rFonts w:ascii="Trebuchet MS" w:eastAsia="Trebuchet MS" w:hAnsi="Trebuchet MS" w:cs="Trebuchet MS"/>
          <w:i/>
          <w:iCs/>
          <w:sz w:val="24"/>
        </w:rPr>
        <w:t>Archaeology, Geography, History, Politics, Sociology, Psychology,</w:t>
      </w:r>
      <w:r w:rsidR="39DA3459" w:rsidRPr="00207004">
        <w:rPr>
          <w:rFonts w:ascii="Trebuchet MS" w:eastAsia="Trebuchet MS" w:hAnsi="Trebuchet MS" w:cs="Trebuchet MS"/>
          <w:i/>
          <w:iCs/>
          <w:sz w:val="24"/>
        </w:rPr>
        <w:t xml:space="preserve"> </w:t>
      </w:r>
      <w:r w:rsidR="25056961" w:rsidRPr="00207004">
        <w:rPr>
          <w:rFonts w:ascii="Trebuchet MS" w:eastAsia="Trebuchet MS" w:hAnsi="Trebuchet MS" w:cs="Trebuchet MS"/>
          <w:i/>
          <w:iCs/>
          <w:sz w:val="24"/>
        </w:rPr>
        <w:t>Philosophy, Theology &amp; Religious Studies, Teaching, Law, International Relations, Business &amp; Management, Economics, Social &amp; Public Policy, Film &amp; Television Studies, Digital Media &amp; Information Studies, Software Engineering, Theatre Studies, Music, Languages, Economic &amp; Social History, History of Art, Accountancy &amp; Finance, Finance &amp; Mathematics, Statistics, Environmental Science &amp; Sustainability, English Literature</w:t>
      </w:r>
      <w:r w:rsidR="15691C72" w:rsidRPr="00207004">
        <w:rPr>
          <w:rFonts w:ascii="Trebuchet MS" w:eastAsia="Trebuchet MS" w:hAnsi="Trebuchet MS" w:cs="Trebuchet MS"/>
          <w:i/>
          <w:iCs/>
          <w:sz w:val="24"/>
        </w:rPr>
        <w:t xml:space="preserve"> among many more. </w:t>
      </w:r>
    </w:p>
    <w:p w14:paraId="2C078E63" w14:textId="35057544" w:rsidR="002C0D0E" w:rsidRPr="00207004" w:rsidRDefault="00207004" w:rsidP="3680A184">
      <w:pPr>
        <w:rPr>
          <w:rFonts w:ascii="Trebuchet MS" w:eastAsia="Trebuchet MS" w:hAnsi="Trebuchet MS" w:cs="Trebuchet MS"/>
          <w:b/>
          <w:bCs/>
          <w:sz w:val="28"/>
          <w:szCs w:val="24"/>
          <w:u w:val="single"/>
        </w:rPr>
      </w:pPr>
      <w:r w:rsidRPr="00207004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EFC179E" wp14:editId="7F5A46DB">
            <wp:simplePos x="0" y="0"/>
            <wp:positionH relativeFrom="column">
              <wp:posOffset>5417185</wp:posOffset>
            </wp:positionH>
            <wp:positionV relativeFrom="paragraph">
              <wp:posOffset>215265</wp:posOffset>
            </wp:positionV>
            <wp:extent cx="1557655" cy="1557655"/>
            <wp:effectExtent l="152400" t="152400" r="169545" b="169545"/>
            <wp:wrapSquare wrapText="bothSides"/>
            <wp:docPr id="503750026" name="Picture 50375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9960CA" w:rsidRPr="00207004">
        <w:rPr>
          <w:rFonts w:ascii="Trebuchet MS" w:eastAsia="Trebuchet MS" w:hAnsi="Trebuchet MS" w:cs="Trebuchet MS"/>
          <w:b/>
          <w:bCs/>
          <w:sz w:val="28"/>
          <w:szCs w:val="24"/>
          <w:u w:val="single"/>
        </w:rPr>
        <w:t>University of Strathclyde -</w:t>
      </w:r>
    </w:p>
    <w:p w14:paraId="2FE28040" w14:textId="0C053A79" w:rsidR="00207004" w:rsidRDefault="619604F8" w:rsidP="67E6C90E">
      <w:pPr>
        <w:rPr>
          <w:rFonts w:ascii="Trebuchet MS" w:eastAsia="Trebuchet MS" w:hAnsi="Trebuchet MS" w:cs="Trebuchet MS"/>
          <w:i/>
          <w:iCs/>
          <w:color w:val="000000" w:themeColor="text1"/>
          <w:sz w:val="24"/>
        </w:rPr>
      </w:pPr>
      <w:r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>Geography / History / Modern Studies / RMPS</w:t>
      </w:r>
      <w:r w:rsidR="25056961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are recommended Higher subjects for </w:t>
      </w:r>
      <w:r w:rsidR="04B9DB17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  <w:u w:val="single"/>
        </w:rPr>
        <w:t>all</w:t>
      </w:r>
      <w:r w:rsidR="25056961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the Humanities &amp; Social Sciences courses at Strathclyde University.</w:t>
      </w:r>
      <w:r w:rsidR="5C30A27A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 </w:t>
      </w:r>
      <w:r w:rsidR="25056961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>These include</w:t>
      </w:r>
      <w:r w:rsidR="640C4DAF"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>:</w:t>
      </w:r>
      <w:r w:rsidR="25056961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</w:t>
      </w:r>
      <w:r w:rsidR="25056961" w:rsidRPr="00207004">
        <w:rPr>
          <w:rFonts w:ascii="Trebuchet MS" w:eastAsia="Trebuchet MS" w:hAnsi="Trebuchet MS" w:cs="Trebuchet MS"/>
          <w:i/>
          <w:iCs/>
          <w:color w:val="000000" w:themeColor="text1"/>
          <w:sz w:val="24"/>
        </w:rPr>
        <w:t>Education, English, French, History, Journalism, Media &amp; Communication, Law, Politics &amp; International Relations, Psychology, Social Policy, Spanish, Economics, Hospitality &amp; Tourism Management, Human Resource Management, Marketing, Mathematics, Childhood Practice, Counselling, Primary Education, Social Work, Sport &amp; Physical Activity</w:t>
      </w:r>
      <w:r w:rsidR="00CD001E" w:rsidRPr="00207004">
        <w:rPr>
          <w:rFonts w:ascii="Trebuchet MS" w:eastAsia="Trebuchet MS" w:hAnsi="Trebuchet MS" w:cs="Trebuchet MS"/>
          <w:i/>
          <w:iCs/>
          <w:color w:val="000000" w:themeColor="text1"/>
          <w:sz w:val="24"/>
        </w:rPr>
        <w:t>.</w:t>
      </w:r>
    </w:p>
    <w:p w14:paraId="70A8236A" w14:textId="1F5EDF1C" w:rsidR="619604F8" w:rsidRPr="00207004" w:rsidRDefault="00CD001E" w:rsidP="67E6C90E">
      <w:pPr>
        <w:rPr>
          <w:rFonts w:ascii="Trebuchet MS" w:eastAsia="Trebuchet MS" w:hAnsi="Trebuchet MS" w:cs="Trebuchet MS"/>
          <w:color w:val="000000" w:themeColor="text1"/>
          <w:sz w:val="24"/>
        </w:rPr>
      </w:pPr>
      <w:r w:rsidRPr="00207004">
        <w:rPr>
          <w:rFonts w:ascii="Trebuchet MS" w:hAnsi="Trebuchet MS"/>
          <w:b/>
          <w:noProof/>
          <w:sz w:val="24"/>
          <w:lang w:val="en-GB" w:eastAsia="en-GB"/>
        </w:rPr>
        <w:drawing>
          <wp:inline distT="0" distB="0" distL="0" distR="0" wp14:anchorId="4B71FD04" wp14:editId="49A10D1F">
            <wp:extent cx="6858000" cy="1000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96" t="3986" r="1422" b="5307"/>
                    <a:stretch/>
                  </pic:blipFill>
                  <pic:spPr bwMode="auto">
                    <a:xfrm>
                      <a:off x="0" y="0"/>
                      <a:ext cx="685800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AD45F" w14:textId="61E6ADC1" w:rsidR="3680A184" w:rsidRPr="00207004" w:rsidRDefault="47CE1F01" w:rsidP="67E6C90E">
      <w:pPr>
        <w:rPr>
          <w:rFonts w:ascii="Trebuchet MS" w:eastAsia="Trebuchet MS" w:hAnsi="Trebuchet MS" w:cs="Trebuchet MS"/>
          <w:b/>
          <w:bCs/>
          <w:color w:val="000000" w:themeColor="text1"/>
          <w:sz w:val="32"/>
          <w:szCs w:val="28"/>
        </w:rPr>
      </w:pPr>
      <w:r w:rsidRPr="00207004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4"/>
        </w:rPr>
        <w:t xml:space="preserve">Other Educational Institutions -  </w:t>
      </w:r>
    </w:p>
    <w:p w14:paraId="0F6E7DA9" w14:textId="6844E859" w:rsidR="3680A184" w:rsidRPr="00207004" w:rsidRDefault="5C390128" w:rsidP="67E6C90E">
      <w:pPr>
        <w:rPr>
          <w:rFonts w:ascii="Trebuchet MS" w:eastAsia="Trebuchet MS" w:hAnsi="Trebuchet MS" w:cs="Trebuchet MS"/>
          <w:color w:val="000000" w:themeColor="text1"/>
          <w:sz w:val="21"/>
          <w:szCs w:val="20"/>
        </w:rPr>
      </w:pPr>
      <w:r w:rsidRPr="00207004">
        <w:rPr>
          <w:rFonts w:ascii="Trebuchet MS" w:eastAsia="Trebuchet MS" w:hAnsi="Trebuchet MS" w:cs="Trebuchet MS"/>
          <w:b/>
          <w:bCs/>
          <w:color w:val="000000" w:themeColor="text1"/>
          <w:sz w:val="24"/>
        </w:rPr>
        <w:t>University of the West of Scotland</w:t>
      </w:r>
      <w:r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recommends all 4 subjects for a variety of different courses. </w:t>
      </w:r>
    </w:p>
    <w:p w14:paraId="1A6C6C04" w14:textId="64A6CAC9" w:rsidR="3680A184" w:rsidRPr="005A7321" w:rsidRDefault="5C390128" w:rsidP="3680A184">
      <w:pPr>
        <w:rPr>
          <w:rFonts w:ascii="Trebuchet MS" w:eastAsia="Trebuchet MS" w:hAnsi="Trebuchet MS" w:cs="Trebuchet MS"/>
          <w:color w:val="000000" w:themeColor="text1"/>
          <w:sz w:val="24"/>
        </w:rPr>
      </w:pPr>
      <w:r w:rsidRPr="00207004">
        <w:rPr>
          <w:rFonts w:ascii="Trebuchet MS" w:eastAsia="Trebuchet MS" w:hAnsi="Trebuchet MS" w:cs="Trebuchet MS"/>
          <w:b/>
          <w:bCs/>
          <w:color w:val="000000" w:themeColor="text1"/>
          <w:sz w:val="24"/>
        </w:rPr>
        <w:t>Edinburgh Napier</w:t>
      </w:r>
      <w:r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classes all 4 subjects as ‘Literacy su</w:t>
      </w:r>
      <w:r w:rsidR="12BB1DE1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bjects’ and at least one is </w:t>
      </w:r>
      <w:r w:rsidR="12BB1DE1" w:rsidRPr="00207004">
        <w:rPr>
          <w:rFonts w:ascii="Trebuchet MS" w:eastAsia="Trebuchet MS" w:hAnsi="Trebuchet MS" w:cs="Trebuchet MS"/>
          <w:color w:val="000000" w:themeColor="text1"/>
          <w:sz w:val="24"/>
          <w:u w:val="single"/>
        </w:rPr>
        <w:t>required</w:t>
      </w:r>
      <w:r w:rsidR="12BB1DE1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</w:t>
      </w:r>
      <w:r w:rsidR="11C82315" w:rsidRPr="00207004">
        <w:rPr>
          <w:rFonts w:ascii="Trebuchet MS" w:eastAsia="Trebuchet MS" w:hAnsi="Trebuchet MS" w:cs="Trebuchet MS"/>
          <w:color w:val="000000" w:themeColor="text1"/>
          <w:sz w:val="24"/>
        </w:rPr>
        <w:t>alongside</w:t>
      </w:r>
      <w:r w:rsidR="12BB1DE1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 English for entry into many courses including criminology, </w:t>
      </w:r>
      <w:r w:rsidR="506D0846" w:rsidRPr="00207004">
        <w:rPr>
          <w:rFonts w:ascii="Trebuchet MS" w:eastAsia="Trebuchet MS" w:hAnsi="Trebuchet MS" w:cs="Trebuchet MS"/>
          <w:color w:val="000000" w:themeColor="text1"/>
          <w:sz w:val="24"/>
        </w:rPr>
        <w:t>poli</w:t>
      </w:r>
      <w:r w:rsidR="00085D4B" w:rsidRP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cing, psychology, sociology, social sciences, film, communications. </w:t>
      </w:r>
      <w:r w:rsidR="00207004">
        <w:rPr>
          <w:rFonts w:ascii="Trebuchet MS" w:eastAsia="Trebuchet MS" w:hAnsi="Trebuchet MS" w:cs="Trebuchet MS"/>
          <w:color w:val="000000" w:themeColor="text1"/>
          <w:sz w:val="24"/>
        </w:rPr>
        <w:t xml:space="preserve">See Edinburgh Napier ‘Literacy subject’ list - </w:t>
      </w:r>
      <w:r w:rsidR="00207004">
        <w:rPr>
          <w:noProof/>
          <w:lang w:val="en-GB" w:eastAsia="en-GB"/>
        </w:rPr>
        <w:drawing>
          <wp:inline distT="0" distB="0" distL="0" distR="0" wp14:anchorId="58C3F802" wp14:editId="710E515F">
            <wp:extent cx="6858000" cy="592116"/>
            <wp:effectExtent l="0" t="0" r="0" b="0"/>
            <wp:docPr id="2120902896" name="Picture 212090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004" w:rsidRPr="005A7321">
        <w:rPr>
          <w:rFonts w:ascii="Trebuchet MS" w:hAnsi="Trebuchet MS"/>
          <w:sz w:val="24"/>
          <w:szCs w:val="20"/>
        </w:rPr>
        <w:t>Glasgow Caledonian</w:t>
      </w:r>
      <w:r w:rsidR="005A7321" w:rsidRPr="005A7321">
        <w:rPr>
          <w:rFonts w:ascii="Trebuchet MS" w:hAnsi="Trebuchet MS"/>
          <w:sz w:val="24"/>
          <w:szCs w:val="20"/>
        </w:rPr>
        <w:t xml:space="preserve"> University,</w:t>
      </w:r>
      <w:r w:rsidR="00207004" w:rsidRPr="005A7321">
        <w:rPr>
          <w:rFonts w:ascii="Trebuchet MS" w:hAnsi="Trebuchet MS"/>
          <w:sz w:val="24"/>
          <w:szCs w:val="20"/>
        </w:rPr>
        <w:t xml:space="preserve"> </w:t>
      </w:r>
      <w:r w:rsidR="005A7321" w:rsidRPr="005A7321">
        <w:rPr>
          <w:rFonts w:ascii="Trebuchet MS" w:hAnsi="Trebuchet MS"/>
          <w:sz w:val="24"/>
          <w:szCs w:val="20"/>
        </w:rPr>
        <w:t>University of Stirling</w:t>
      </w:r>
      <w:r w:rsidR="00207004" w:rsidRPr="005A7321">
        <w:rPr>
          <w:rFonts w:ascii="Trebuchet MS" w:hAnsi="Trebuchet MS"/>
          <w:sz w:val="24"/>
          <w:szCs w:val="20"/>
        </w:rPr>
        <w:t xml:space="preserve">, </w:t>
      </w:r>
      <w:r w:rsidR="00C905D8" w:rsidRPr="005A7321">
        <w:rPr>
          <w:rFonts w:ascii="Trebuchet MS" w:hAnsi="Trebuchet MS"/>
          <w:sz w:val="24"/>
          <w:szCs w:val="20"/>
        </w:rPr>
        <w:t xml:space="preserve">Heriot Watt, </w:t>
      </w:r>
      <w:r w:rsidR="005A7321" w:rsidRPr="005A7321">
        <w:rPr>
          <w:rFonts w:ascii="Trebuchet MS" w:hAnsi="Trebuchet MS"/>
          <w:sz w:val="24"/>
          <w:szCs w:val="20"/>
        </w:rPr>
        <w:t xml:space="preserve">University of Edinburgh </w:t>
      </w:r>
      <w:r w:rsidR="00C905D8" w:rsidRPr="005A7321">
        <w:rPr>
          <w:rFonts w:ascii="Trebuchet MS" w:hAnsi="Trebuchet MS"/>
          <w:sz w:val="24"/>
          <w:szCs w:val="20"/>
        </w:rPr>
        <w:t xml:space="preserve">and many </w:t>
      </w:r>
      <w:r w:rsidR="00843447" w:rsidRPr="005A7321">
        <w:rPr>
          <w:rFonts w:ascii="Trebuchet MS" w:hAnsi="Trebuchet MS"/>
          <w:sz w:val="24"/>
          <w:szCs w:val="20"/>
        </w:rPr>
        <w:t xml:space="preserve">other universities and </w:t>
      </w:r>
      <w:r w:rsidR="00C905D8" w:rsidRPr="005A7321">
        <w:rPr>
          <w:rFonts w:ascii="Trebuchet MS" w:hAnsi="Trebuchet MS"/>
          <w:sz w:val="24"/>
          <w:szCs w:val="20"/>
        </w:rPr>
        <w:t xml:space="preserve">colleges also support </w:t>
      </w:r>
      <w:r w:rsidR="00B351A0" w:rsidRPr="005A7321">
        <w:rPr>
          <w:rFonts w:ascii="Trebuchet MS" w:hAnsi="Trebuchet MS"/>
          <w:sz w:val="24"/>
          <w:szCs w:val="20"/>
        </w:rPr>
        <w:t xml:space="preserve">all 4 subjects </w:t>
      </w:r>
      <w:r w:rsidR="00843447" w:rsidRPr="005A7321">
        <w:rPr>
          <w:rFonts w:ascii="Trebuchet MS" w:hAnsi="Trebuchet MS"/>
          <w:sz w:val="24"/>
          <w:szCs w:val="20"/>
        </w:rPr>
        <w:t xml:space="preserve">and </w:t>
      </w:r>
      <w:r w:rsidR="005A7321" w:rsidRPr="005A7321">
        <w:rPr>
          <w:rFonts w:ascii="Trebuchet MS" w:hAnsi="Trebuchet MS"/>
          <w:sz w:val="24"/>
          <w:szCs w:val="20"/>
        </w:rPr>
        <w:t xml:space="preserve">view them as valuable and sought after academic subjects. </w:t>
      </w:r>
    </w:p>
    <w:sectPr w:rsidR="3680A184" w:rsidRPr="005A7321" w:rsidSect="0020700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93B4E6"/>
    <w:rsid w:val="00085D4B"/>
    <w:rsid w:val="00207004"/>
    <w:rsid w:val="002C0D0E"/>
    <w:rsid w:val="003217B5"/>
    <w:rsid w:val="00343F22"/>
    <w:rsid w:val="005A7321"/>
    <w:rsid w:val="005D30C4"/>
    <w:rsid w:val="007F646E"/>
    <w:rsid w:val="00843447"/>
    <w:rsid w:val="00A678F1"/>
    <w:rsid w:val="00B351A0"/>
    <w:rsid w:val="00C905D8"/>
    <w:rsid w:val="00CD001E"/>
    <w:rsid w:val="00DB056F"/>
    <w:rsid w:val="00DE2D2D"/>
    <w:rsid w:val="03BABF4E"/>
    <w:rsid w:val="04B9DB17"/>
    <w:rsid w:val="055BAE0A"/>
    <w:rsid w:val="05E4B846"/>
    <w:rsid w:val="06AB80F3"/>
    <w:rsid w:val="08B206CF"/>
    <w:rsid w:val="0CBEB281"/>
    <w:rsid w:val="0E8C8D06"/>
    <w:rsid w:val="100CE7B1"/>
    <w:rsid w:val="10A64E37"/>
    <w:rsid w:val="11C82315"/>
    <w:rsid w:val="12BB1DE1"/>
    <w:rsid w:val="12C3EAE3"/>
    <w:rsid w:val="15691C72"/>
    <w:rsid w:val="15FB8BA5"/>
    <w:rsid w:val="1A340820"/>
    <w:rsid w:val="1A63C4EB"/>
    <w:rsid w:val="1C1D4E81"/>
    <w:rsid w:val="201206B3"/>
    <w:rsid w:val="21CC712F"/>
    <w:rsid w:val="224B299C"/>
    <w:rsid w:val="22CF7203"/>
    <w:rsid w:val="25056961"/>
    <w:rsid w:val="266A7DBA"/>
    <w:rsid w:val="26A139C2"/>
    <w:rsid w:val="2C88DE79"/>
    <w:rsid w:val="303C7CA3"/>
    <w:rsid w:val="3063A8AE"/>
    <w:rsid w:val="315299AC"/>
    <w:rsid w:val="32078CCE"/>
    <w:rsid w:val="32F81FFD"/>
    <w:rsid w:val="3387030C"/>
    <w:rsid w:val="3393B4E6"/>
    <w:rsid w:val="347AC801"/>
    <w:rsid w:val="34E4D123"/>
    <w:rsid w:val="353F2D90"/>
    <w:rsid w:val="3616A9D9"/>
    <w:rsid w:val="3680A184"/>
    <w:rsid w:val="39DA3459"/>
    <w:rsid w:val="3C4577BA"/>
    <w:rsid w:val="3D0662FE"/>
    <w:rsid w:val="3D890F46"/>
    <w:rsid w:val="3EDAB0F0"/>
    <w:rsid w:val="42D4AAC9"/>
    <w:rsid w:val="438BEE01"/>
    <w:rsid w:val="43A0589C"/>
    <w:rsid w:val="47CE1F01"/>
    <w:rsid w:val="48A32723"/>
    <w:rsid w:val="4AA34ECD"/>
    <w:rsid w:val="4AA900A6"/>
    <w:rsid w:val="4AF83E5E"/>
    <w:rsid w:val="4E92F603"/>
    <w:rsid w:val="50311866"/>
    <w:rsid w:val="506D0846"/>
    <w:rsid w:val="519960CA"/>
    <w:rsid w:val="51F6FED1"/>
    <w:rsid w:val="5581AA2B"/>
    <w:rsid w:val="575B931B"/>
    <w:rsid w:val="5C30A27A"/>
    <w:rsid w:val="5C390128"/>
    <w:rsid w:val="6153E725"/>
    <w:rsid w:val="619604F8"/>
    <w:rsid w:val="61B81FC5"/>
    <w:rsid w:val="6343CF25"/>
    <w:rsid w:val="640C4DAF"/>
    <w:rsid w:val="65CF8880"/>
    <w:rsid w:val="67E6C90E"/>
    <w:rsid w:val="6909F03F"/>
    <w:rsid w:val="69283D02"/>
    <w:rsid w:val="6E7D8BD7"/>
    <w:rsid w:val="70A1D5E7"/>
    <w:rsid w:val="7119675D"/>
    <w:rsid w:val="72651626"/>
    <w:rsid w:val="73D976A9"/>
    <w:rsid w:val="75F9A744"/>
    <w:rsid w:val="779577A5"/>
    <w:rsid w:val="79464E52"/>
    <w:rsid w:val="7B354F27"/>
    <w:rsid w:val="7C7DEF14"/>
    <w:rsid w:val="7DD85B0B"/>
    <w:rsid w:val="7E5344B2"/>
    <w:rsid w:val="7E8BD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B4E6"/>
  <w15:chartTrackingRefBased/>
  <w15:docId w15:val="{AAF1B8AD-2761-44E1-8131-29D1D59C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98C1E51BD6647A248426EF2A8ED47" ma:contentTypeVersion="14" ma:contentTypeDescription="Create a new document." ma:contentTypeScope="" ma:versionID="d648683583157568ae7468717f95a0d2">
  <xsd:schema xmlns:xsd="http://www.w3.org/2001/XMLSchema" xmlns:xs="http://www.w3.org/2001/XMLSchema" xmlns:p="http://schemas.microsoft.com/office/2006/metadata/properties" xmlns:ns3="9c4e182b-5637-405a-a923-002d066d29e3" xmlns:ns4="1954d0fb-5ce1-460b-bf9d-bf6bcf34adec" targetNamespace="http://schemas.microsoft.com/office/2006/metadata/properties" ma:root="true" ma:fieldsID="7ae649c30c14a93b5df937931fe81171" ns3:_="" ns4:_="">
    <xsd:import namespace="9c4e182b-5637-405a-a923-002d066d29e3"/>
    <xsd:import namespace="1954d0fb-5ce1-460b-bf9d-bf6bcf34a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182b-5637-405a-a923-002d066d2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d0fb-5ce1-460b-bf9d-bf6bcf34a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4F72B11-3CDF-46D5-96BB-1E894341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182b-5637-405a-a923-002d066d29e3"/>
    <ds:schemaRef ds:uri="1954d0fb-5ce1-460b-bf9d-bf6bcf34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9427A-6543-408A-9B2F-E43B15B3A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567CC-BB49-48A8-9878-0C6404326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FBAF0-9E77-4D15-B198-25D89F2A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Stirling</dc:creator>
  <cp:keywords/>
  <dc:description/>
  <cp:lastModifiedBy>Nicola Stirling</cp:lastModifiedBy>
  <cp:revision>3</cp:revision>
  <dcterms:created xsi:type="dcterms:W3CDTF">2021-12-20T12:21:00Z</dcterms:created>
  <dcterms:modified xsi:type="dcterms:W3CDTF">2025-09-23T16:15:00Z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0x01010085E98C1E51BD6647A248426EF2A8ED47</vt:lpwstr>
  </property>
</Properties>
</file>