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AB" w:rsidRPr="00D13A5A" w:rsidRDefault="00165CAB" w:rsidP="00F95C69">
      <w:pPr>
        <w:jc w:val="center"/>
        <w:rPr>
          <w:sz w:val="40"/>
          <w:szCs w:val="40"/>
        </w:rPr>
      </w:pPr>
    </w:p>
    <w:p w:rsidR="00165CAB" w:rsidRDefault="00FA236E" w:rsidP="00F95C69">
      <w:pPr>
        <w:jc w:val="center"/>
        <w:rPr>
          <w:b/>
          <w:i/>
          <w:sz w:val="40"/>
          <w:szCs w:val="40"/>
        </w:rPr>
      </w:pPr>
      <w:r>
        <w:rPr>
          <w:noProof/>
        </w:rPr>
        <w:drawing>
          <wp:anchor distT="0" distB="0" distL="114300" distR="114300" simplePos="0" relativeHeight="251657728" behindDoc="0" locked="0" layoutInCell="1" allowOverlap="1">
            <wp:simplePos x="0" y="0"/>
            <wp:positionH relativeFrom="margin">
              <wp:posOffset>2050415</wp:posOffset>
            </wp:positionH>
            <wp:positionV relativeFrom="paragraph">
              <wp:posOffset>128270</wp:posOffset>
            </wp:positionV>
            <wp:extent cx="1435735" cy="628650"/>
            <wp:effectExtent l="0" t="0" r="12065" b="6350"/>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CAB" w:rsidRDefault="00165CAB" w:rsidP="00F95C69">
      <w:pPr>
        <w:jc w:val="center"/>
        <w:rPr>
          <w:b/>
          <w:i/>
          <w:sz w:val="40"/>
          <w:szCs w:val="40"/>
        </w:rPr>
      </w:pPr>
    </w:p>
    <w:p w:rsidR="00D13A5A" w:rsidRDefault="00D13A5A" w:rsidP="00F95C69">
      <w:pPr>
        <w:jc w:val="center"/>
        <w:rPr>
          <w:b/>
          <w:i/>
          <w:sz w:val="36"/>
          <w:szCs w:val="36"/>
        </w:rPr>
      </w:pPr>
    </w:p>
    <w:p w:rsidR="00D13A5A" w:rsidRDefault="00D13A5A" w:rsidP="00F95C69">
      <w:pPr>
        <w:jc w:val="center"/>
        <w:rPr>
          <w:b/>
          <w:i/>
          <w:sz w:val="36"/>
          <w:szCs w:val="36"/>
        </w:rPr>
      </w:pPr>
    </w:p>
    <w:p w:rsidR="00F95C69" w:rsidRPr="00A142C2" w:rsidRDefault="007C6999" w:rsidP="00F95C69">
      <w:pPr>
        <w:jc w:val="center"/>
        <w:rPr>
          <w:b/>
          <w:i/>
          <w:sz w:val="36"/>
          <w:szCs w:val="36"/>
        </w:rPr>
      </w:pPr>
      <w:r w:rsidRPr="00A142C2">
        <w:rPr>
          <w:b/>
          <w:i/>
          <w:sz w:val="36"/>
          <w:szCs w:val="36"/>
        </w:rPr>
        <w:t>Driving Equity and Excellence</w:t>
      </w:r>
    </w:p>
    <w:p w:rsidR="00AC48AF" w:rsidRPr="00A142C2" w:rsidRDefault="00AC48AF" w:rsidP="00F95C69">
      <w:pPr>
        <w:jc w:val="center"/>
        <w:rPr>
          <w:b/>
          <w:i/>
          <w:sz w:val="36"/>
          <w:szCs w:val="36"/>
        </w:rPr>
      </w:pPr>
    </w:p>
    <w:p w:rsidR="00AC48AF" w:rsidRPr="00A142C2" w:rsidRDefault="00AC48AF" w:rsidP="00F95C69">
      <w:pPr>
        <w:jc w:val="center"/>
        <w:rPr>
          <w:b/>
          <w:sz w:val="36"/>
          <w:szCs w:val="36"/>
        </w:rPr>
      </w:pPr>
    </w:p>
    <w:p w:rsidR="007C6999" w:rsidRPr="00A142C2" w:rsidRDefault="007C6999" w:rsidP="00F95C69">
      <w:pPr>
        <w:jc w:val="center"/>
        <w:rPr>
          <w:b/>
          <w:sz w:val="36"/>
          <w:szCs w:val="36"/>
        </w:rPr>
      </w:pPr>
      <w:r w:rsidRPr="00A142C2">
        <w:rPr>
          <w:b/>
          <w:sz w:val="36"/>
          <w:szCs w:val="36"/>
        </w:rPr>
        <w:t>Improvement Planning</w:t>
      </w:r>
    </w:p>
    <w:p w:rsidR="00801A61" w:rsidRPr="00A142C2" w:rsidRDefault="00801A61" w:rsidP="00F95C69">
      <w:pPr>
        <w:jc w:val="center"/>
        <w:rPr>
          <w:b/>
          <w:sz w:val="36"/>
          <w:szCs w:val="36"/>
        </w:rPr>
      </w:pPr>
      <w:r w:rsidRPr="00A142C2">
        <w:rPr>
          <w:b/>
          <w:sz w:val="36"/>
          <w:szCs w:val="36"/>
        </w:rPr>
        <w:t>Session 2017-18</w:t>
      </w:r>
    </w:p>
    <w:p w:rsidR="00F95C69" w:rsidRDefault="00F95C69"/>
    <w:p w:rsidR="00F95C69" w:rsidRDefault="00F95C69"/>
    <w:p w:rsidR="00F95C69" w:rsidRDefault="00F95C69"/>
    <w:p w:rsidR="00F95C69" w:rsidRDefault="00F95C69"/>
    <w:p w:rsidR="00F95C69" w:rsidRDefault="00F95C69"/>
    <w:p w:rsidR="00F95C69" w:rsidRPr="00877115" w:rsidRDefault="00F95C69">
      <w:pPr>
        <w:rPr>
          <w:sz w:val="40"/>
          <w:szCs w:val="40"/>
        </w:rPr>
      </w:pPr>
    </w:p>
    <w:p w:rsidR="00F95C69" w:rsidRPr="005B283F" w:rsidRDefault="00F95C69">
      <w:pPr>
        <w:rPr>
          <w:sz w:val="28"/>
          <w:szCs w:val="28"/>
        </w:rPr>
      </w:pPr>
    </w:p>
    <w:p w:rsidR="00C43E3D" w:rsidRPr="005B283F" w:rsidRDefault="005F0854" w:rsidP="00A142C2">
      <w:pPr>
        <w:ind w:firstLine="720"/>
        <w:rPr>
          <w:sz w:val="28"/>
          <w:szCs w:val="28"/>
        </w:rPr>
      </w:pPr>
      <w:r w:rsidRPr="005B283F">
        <w:rPr>
          <w:sz w:val="28"/>
          <w:szCs w:val="28"/>
        </w:rPr>
        <w:t>School/Establishment</w:t>
      </w:r>
      <w:r w:rsidR="00C43E3D" w:rsidRPr="005B283F">
        <w:rPr>
          <w:sz w:val="28"/>
          <w:szCs w:val="28"/>
        </w:rPr>
        <w:t xml:space="preserve">: </w:t>
      </w:r>
      <w:r w:rsidR="006D6398" w:rsidRPr="005B283F">
        <w:rPr>
          <w:sz w:val="28"/>
          <w:szCs w:val="28"/>
        </w:rPr>
        <w:tab/>
      </w:r>
      <w:r w:rsidR="007B6A10">
        <w:rPr>
          <w:sz w:val="28"/>
          <w:szCs w:val="28"/>
        </w:rPr>
        <w:t>Calderbank Primary</w:t>
      </w:r>
    </w:p>
    <w:p w:rsidR="00F95C69" w:rsidRPr="005B283F" w:rsidRDefault="00F95C69" w:rsidP="00A142C2">
      <w:pPr>
        <w:rPr>
          <w:sz w:val="28"/>
          <w:szCs w:val="28"/>
        </w:rPr>
      </w:pPr>
    </w:p>
    <w:p w:rsidR="006D6398" w:rsidRPr="005B283F" w:rsidRDefault="006D6398" w:rsidP="00A142C2">
      <w:pPr>
        <w:rPr>
          <w:sz w:val="28"/>
          <w:szCs w:val="28"/>
        </w:rPr>
      </w:pPr>
    </w:p>
    <w:p w:rsidR="00F95C69" w:rsidRPr="005B283F" w:rsidRDefault="00F95C69" w:rsidP="00A142C2">
      <w:pPr>
        <w:ind w:firstLine="720"/>
        <w:rPr>
          <w:sz w:val="28"/>
          <w:szCs w:val="28"/>
        </w:rPr>
      </w:pPr>
      <w:r w:rsidRPr="005B283F">
        <w:rPr>
          <w:sz w:val="28"/>
          <w:szCs w:val="28"/>
        </w:rPr>
        <w:t xml:space="preserve">Date </w:t>
      </w:r>
      <w:r w:rsidR="00C43E3D" w:rsidRPr="005B283F">
        <w:rPr>
          <w:sz w:val="28"/>
          <w:szCs w:val="28"/>
        </w:rPr>
        <w:t>s</w:t>
      </w:r>
      <w:r w:rsidR="00B27D63">
        <w:rPr>
          <w:sz w:val="28"/>
          <w:szCs w:val="28"/>
        </w:rPr>
        <w:t>ubmitted:</w:t>
      </w:r>
      <w:r w:rsidR="002B6C8A">
        <w:rPr>
          <w:sz w:val="28"/>
          <w:szCs w:val="28"/>
        </w:rPr>
        <w:t xml:space="preserve"> 19</w:t>
      </w:r>
      <w:r w:rsidR="002B6C8A" w:rsidRPr="002B6C8A">
        <w:rPr>
          <w:sz w:val="28"/>
          <w:szCs w:val="28"/>
          <w:vertAlign w:val="superscript"/>
        </w:rPr>
        <w:t>th</w:t>
      </w:r>
      <w:r w:rsidR="002B6C8A">
        <w:rPr>
          <w:sz w:val="28"/>
          <w:szCs w:val="28"/>
        </w:rPr>
        <w:t xml:space="preserve"> June 2017</w:t>
      </w:r>
    </w:p>
    <w:p w:rsidR="009124A9" w:rsidRDefault="009124A9" w:rsidP="007C6999">
      <w:pPr>
        <w:ind w:left="1440" w:firstLine="720"/>
        <w:rPr>
          <w:sz w:val="32"/>
          <w:szCs w:val="32"/>
        </w:rPr>
      </w:pPr>
    </w:p>
    <w:p w:rsidR="009124A9" w:rsidRDefault="009124A9" w:rsidP="007C6999">
      <w:pPr>
        <w:ind w:left="1440" w:firstLine="720"/>
        <w:rPr>
          <w:sz w:val="32"/>
          <w:szCs w:val="32"/>
        </w:rPr>
      </w:pPr>
    </w:p>
    <w:p w:rsidR="009124A9" w:rsidRDefault="009124A9" w:rsidP="007C6999">
      <w:pPr>
        <w:ind w:left="1440" w:firstLine="720"/>
        <w:rPr>
          <w:sz w:val="32"/>
          <w:szCs w:val="32"/>
        </w:rPr>
      </w:pPr>
    </w:p>
    <w:p w:rsidR="009124A9" w:rsidRDefault="009124A9" w:rsidP="007C6999">
      <w:pPr>
        <w:ind w:left="1440" w:firstLine="720"/>
        <w:rPr>
          <w:sz w:val="32"/>
          <w:szCs w:val="32"/>
        </w:rPr>
      </w:pPr>
    </w:p>
    <w:p w:rsidR="00165CAB" w:rsidRDefault="00165CAB" w:rsidP="007C6999">
      <w:pPr>
        <w:ind w:left="1440" w:firstLine="720"/>
        <w:rPr>
          <w:sz w:val="32"/>
          <w:szCs w:val="32"/>
        </w:rPr>
      </w:pPr>
    </w:p>
    <w:p w:rsidR="00165CAB" w:rsidRDefault="00165CAB" w:rsidP="007C6999">
      <w:pPr>
        <w:ind w:left="1440" w:firstLine="720"/>
        <w:rPr>
          <w:sz w:val="32"/>
          <w:szCs w:val="32"/>
        </w:rPr>
      </w:pPr>
    </w:p>
    <w:p w:rsidR="00165CAB" w:rsidRDefault="00165CAB" w:rsidP="007C6999">
      <w:pPr>
        <w:ind w:left="1440" w:firstLine="720"/>
        <w:rPr>
          <w:sz w:val="32"/>
          <w:szCs w:val="32"/>
        </w:rPr>
      </w:pPr>
    </w:p>
    <w:p w:rsidR="00165CAB" w:rsidRDefault="00165CAB" w:rsidP="007C6999">
      <w:pPr>
        <w:ind w:left="1440" w:firstLine="720"/>
        <w:rPr>
          <w:sz w:val="32"/>
          <w:szCs w:val="32"/>
        </w:rPr>
      </w:pPr>
    </w:p>
    <w:p w:rsidR="009124A9" w:rsidRDefault="009124A9" w:rsidP="007C6999">
      <w:pPr>
        <w:ind w:left="1440" w:firstLine="720"/>
        <w:rPr>
          <w:sz w:val="32"/>
          <w:szCs w:val="32"/>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1B52A1" w:rsidRDefault="001B52A1">
      <w:pPr>
        <w:rPr>
          <w:rFonts w:cs="Arial"/>
          <w:b/>
          <w:sz w:val="24"/>
          <w:szCs w:val="24"/>
        </w:rPr>
      </w:pPr>
    </w:p>
    <w:p w:rsidR="00F95C69" w:rsidRDefault="00F95C69">
      <w:pPr>
        <w:rPr>
          <w:rFonts w:cs="Arial"/>
          <w:b/>
          <w:sz w:val="24"/>
          <w:szCs w:val="24"/>
        </w:rPr>
      </w:pPr>
      <w:r w:rsidRPr="00A37E05">
        <w:rPr>
          <w:rFonts w:cs="Arial"/>
          <w:b/>
          <w:sz w:val="24"/>
          <w:szCs w:val="24"/>
        </w:rPr>
        <w:t>Rationale</w:t>
      </w:r>
      <w:r w:rsidR="003E0293">
        <w:rPr>
          <w:rFonts w:cs="Arial"/>
          <w:b/>
          <w:sz w:val="24"/>
          <w:szCs w:val="24"/>
        </w:rPr>
        <w:t xml:space="preserve"> for the Improvement </w:t>
      </w:r>
      <w:r w:rsidR="008775E6">
        <w:rPr>
          <w:rFonts w:cs="Arial"/>
          <w:b/>
          <w:sz w:val="24"/>
          <w:szCs w:val="24"/>
        </w:rPr>
        <w:t>Plan</w:t>
      </w:r>
    </w:p>
    <w:p w:rsidR="009124A9" w:rsidRDefault="009124A9">
      <w:pPr>
        <w:rPr>
          <w:rFonts w:cs="Arial"/>
          <w:b/>
          <w:sz w:val="24"/>
          <w:szCs w:val="24"/>
        </w:rPr>
      </w:pPr>
    </w:p>
    <w:p w:rsidR="00321CD7" w:rsidRDefault="00321CD7">
      <w:pPr>
        <w:rPr>
          <w:rFonts w:cs="Arial"/>
          <w:b/>
          <w:sz w:val="24"/>
          <w:szCs w:val="24"/>
        </w:rPr>
      </w:pPr>
    </w:p>
    <w:p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the </w:t>
      </w:r>
      <w:r w:rsidR="00D13A5A">
        <w:rPr>
          <w:sz w:val="22"/>
          <w:szCs w:val="22"/>
        </w:rPr>
        <w:t xml:space="preserve">new </w:t>
      </w:r>
      <w:r w:rsidR="00E13C39">
        <w:rPr>
          <w:sz w:val="22"/>
          <w:szCs w:val="22"/>
        </w:rPr>
        <w:t>School Improvement P</w:t>
      </w:r>
      <w:r w:rsidR="003E0293">
        <w:rPr>
          <w:sz w:val="22"/>
          <w:szCs w:val="22"/>
        </w:rPr>
        <w:t>lan</w:t>
      </w:r>
      <w:r w:rsidR="00D13A5A">
        <w:rPr>
          <w:sz w:val="22"/>
          <w:szCs w:val="22"/>
        </w:rPr>
        <w:t>.</w:t>
      </w:r>
    </w:p>
    <w:p w:rsidR="00DD34BE" w:rsidRDefault="00DD34BE" w:rsidP="00DD34BE">
      <w:pPr>
        <w:jc w:val="both"/>
        <w:rPr>
          <w:sz w:val="22"/>
          <w:szCs w:val="22"/>
        </w:rPr>
      </w:pPr>
    </w:p>
    <w:p w:rsidR="008775E6" w:rsidRPr="00DD34BE" w:rsidRDefault="00321CD7" w:rsidP="000E20A0">
      <w:pPr>
        <w:numPr>
          <w:ilvl w:val="0"/>
          <w:numId w:val="19"/>
        </w:numPr>
        <w:ind w:left="714" w:hanging="357"/>
        <w:jc w:val="both"/>
        <w:rPr>
          <w:sz w:val="22"/>
          <w:szCs w:val="22"/>
        </w:rPr>
      </w:pPr>
      <w:r w:rsidRPr="00DD34BE">
        <w:rPr>
          <w:sz w:val="22"/>
          <w:szCs w:val="22"/>
        </w:rPr>
        <w:t xml:space="preserve">What action are we currently taking to ensure excellence and equity for all learners? </w:t>
      </w:r>
    </w:p>
    <w:p w:rsidR="008775E6" w:rsidRPr="00DD34BE" w:rsidRDefault="00321CD7" w:rsidP="000E20A0">
      <w:pPr>
        <w:numPr>
          <w:ilvl w:val="0"/>
          <w:numId w:val="19"/>
        </w:numPr>
        <w:ind w:left="714" w:hanging="357"/>
        <w:jc w:val="both"/>
        <w:rPr>
          <w:sz w:val="22"/>
          <w:szCs w:val="22"/>
        </w:rPr>
      </w:pPr>
      <w:r w:rsidRPr="00DD34BE">
        <w:rPr>
          <w:sz w:val="22"/>
          <w:szCs w:val="22"/>
        </w:rPr>
        <w:t>Which attainment gaps exist in our school?</w:t>
      </w:r>
    </w:p>
    <w:p w:rsidR="008775E6" w:rsidRPr="00DD34BE" w:rsidRDefault="00321CD7" w:rsidP="000E20A0">
      <w:pPr>
        <w:numPr>
          <w:ilvl w:val="0"/>
          <w:numId w:val="19"/>
        </w:numPr>
        <w:ind w:left="714" w:hanging="357"/>
        <w:jc w:val="both"/>
        <w:rPr>
          <w:sz w:val="22"/>
          <w:szCs w:val="22"/>
        </w:rPr>
      </w:pPr>
      <w:r w:rsidRPr="00DD34BE">
        <w:rPr>
          <w:sz w:val="22"/>
          <w:szCs w:val="22"/>
        </w:rPr>
        <w:t xml:space="preserve">What action do we need to take to close these gaps? </w:t>
      </w:r>
    </w:p>
    <w:p w:rsidR="008775E6" w:rsidRPr="00DD34BE" w:rsidRDefault="00321CD7" w:rsidP="000E20A0">
      <w:pPr>
        <w:numPr>
          <w:ilvl w:val="0"/>
          <w:numId w:val="19"/>
        </w:numPr>
        <w:ind w:left="714" w:hanging="357"/>
        <w:jc w:val="both"/>
        <w:rPr>
          <w:rFonts w:ascii="Symbol" w:hAnsi="Symbol"/>
          <w:sz w:val="22"/>
          <w:szCs w:val="22"/>
        </w:rPr>
      </w:pPr>
      <w:r w:rsidRPr="00DD34BE">
        <w:rPr>
          <w:sz w:val="22"/>
          <w:szCs w:val="22"/>
        </w:rPr>
        <w:t xml:space="preserve">What data will we use to monitor progress? </w:t>
      </w:r>
    </w:p>
    <w:p w:rsidR="008775E6" w:rsidRPr="00DD34BE" w:rsidRDefault="00321CD7" w:rsidP="000E20A0">
      <w:pPr>
        <w:numPr>
          <w:ilvl w:val="0"/>
          <w:numId w:val="19"/>
        </w:numPr>
        <w:ind w:left="714" w:hanging="357"/>
        <w:jc w:val="both"/>
        <w:rPr>
          <w:sz w:val="22"/>
          <w:szCs w:val="22"/>
        </w:rPr>
      </w:pPr>
      <w:r w:rsidRPr="00DD34BE">
        <w:rPr>
          <w:sz w:val="22"/>
          <w:szCs w:val="22"/>
        </w:rPr>
        <w:t xml:space="preserve">What action are we currently taking which will address the four priorities in the NIF? </w:t>
      </w:r>
    </w:p>
    <w:p w:rsidR="008775E6" w:rsidRPr="00DD34BE" w:rsidRDefault="00321CD7" w:rsidP="000E20A0">
      <w:pPr>
        <w:numPr>
          <w:ilvl w:val="0"/>
          <w:numId w:val="19"/>
        </w:numPr>
        <w:ind w:left="714" w:hanging="357"/>
        <w:jc w:val="both"/>
        <w:rPr>
          <w:sz w:val="22"/>
          <w:szCs w:val="22"/>
        </w:rPr>
      </w:pPr>
      <w:r w:rsidRPr="00DD34BE">
        <w:rPr>
          <w:sz w:val="22"/>
          <w:szCs w:val="22"/>
        </w:rPr>
        <w:t xml:space="preserve">How good are our children’s outcomes in these areas? </w:t>
      </w:r>
    </w:p>
    <w:p w:rsidR="008775E6" w:rsidRPr="00DD34BE" w:rsidRDefault="00321CD7" w:rsidP="000E20A0">
      <w:pPr>
        <w:numPr>
          <w:ilvl w:val="0"/>
          <w:numId w:val="19"/>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rsidR="008775E6" w:rsidRDefault="00321CD7" w:rsidP="000E20A0">
      <w:pPr>
        <w:numPr>
          <w:ilvl w:val="0"/>
          <w:numId w:val="19"/>
        </w:numPr>
        <w:ind w:left="714" w:hanging="357"/>
        <w:jc w:val="both"/>
        <w:rPr>
          <w:sz w:val="22"/>
          <w:szCs w:val="22"/>
        </w:rPr>
      </w:pPr>
      <w:r w:rsidRPr="00DD34BE">
        <w:rPr>
          <w:sz w:val="22"/>
          <w:szCs w:val="22"/>
        </w:rPr>
        <w:t xml:space="preserve">How well are we improving across the 6 key drivers in the NIF? </w:t>
      </w:r>
    </w:p>
    <w:p w:rsidR="00E13C39" w:rsidRDefault="00E13C39" w:rsidP="00E13C39">
      <w:pPr>
        <w:ind w:left="720"/>
        <w:jc w:val="both"/>
        <w:rPr>
          <w:sz w:val="22"/>
          <w:szCs w:val="22"/>
        </w:rPr>
      </w:pPr>
    </w:p>
    <w:p w:rsidR="009124A9" w:rsidRPr="00A142C2" w:rsidRDefault="009124A9" w:rsidP="00EB44E4">
      <w:pPr>
        <w:numPr>
          <w:ilvl w:val="0"/>
          <w:numId w:val="24"/>
        </w:numPr>
        <w:jc w:val="both"/>
        <w:rPr>
          <w:sz w:val="22"/>
          <w:szCs w:val="22"/>
        </w:rPr>
      </w:pPr>
      <w:r w:rsidRPr="00A142C2">
        <w:rPr>
          <w:sz w:val="22"/>
          <w:szCs w:val="22"/>
        </w:rPr>
        <w:t>School Leadership</w:t>
      </w:r>
    </w:p>
    <w:p w:rsidR="009124A9" w:rsidRPr="00A142C2" w:rsidRDefault="009124A9" w:rsidP="00EB44E4">
      <w:pPr>
        <w:numPr>
          <w:ilvl w:val="0"/>
          <w:numId w:val="24"/>
        </w:numPr>
        <w:jc w:val="both"/>
        <w:rPr>
          <w:sz w:val="22"/>
          <w:szCs w:val="22"/>
        </w:rPr>
      </w:pPr>
      <w:r w:rsidRPr="00A142C2">
        <w:rPr>
          <w:sz w:val="22"/>
          <w:szCs w:val="22"/>
        </w:rPr>
        <w:t>Teacher Professionalism</w:t>
      </w:r>
    </w:p>
    <w:p w:rsidR="009124A9" w:rsidRPr="00A142C2" w:rsidRDefault="009124A9" w:rsidP="00EB44E4">
      <w:pPr>
        <w:numPr>
          <w:ilvl w:val="0"/>
          <w:numId w:val="24"/>
        </w:numPr>
        <w:jc w:val="both"/>
        <w:rPr>
          <w:sz w:val="22"/>
          <w:szCs w:val="22"/>
        </w:rPr>
      </w:pPr>
      <w:r w:rsidRPr="00A142C2">
        <w:rPr>
          <w:sz w:val="22"/>
          <w:szCs w:val="22"/>
        </w:rPr>
        <w:t>Assessment of Children’s Progress</w:t>
      </w:r>
    </w:p>
    <w:p w:rsidR="00E13C39" w:rsidRPr="00A142C2" w:rsidRDefault="00E13C39" w:rsidP="00EB44E4">
      <w:pPr>
        <w:numPr>
          <w:ilvl w:val="0"/>
          <w:numId w:val="24"/>
        </w:numPr>
        <w:jc w:val="both"/>
        <w:rPr>
          <w:sz w:val="22"/>
          <w:szCs w:val="22"/>
        </w:rPr>
      </w:pPr>
      <w:r w:rsidRPr="00A142C2">
        <w:rPr>
          <w:sz w:val="22"/>
          <w:szCs w:val="22"/>
        </w:rPr>
        <w:t>Parental Engagement</w:t>
      </w:r>
    </w:p>
    <w:p w:rsidR="009124A9" w:rsidRPr="00A142C2" w:rsidRDefault="009124A9" w:rsidP="00EB44E4">
      <w:pPr>
        <w:numPr>
          <w:ilvl w:val="0"/>
          <w:numId w:val="24"/>
        </w:numPr>
        <w:jc w:val="both"/>
        <w:rPr>
          <w:sz w:val="22"/>
          <w:szCs w:val="22"/>
        </w:rPr>
      </w:pPr>
      <w:r w:rsidRPr="00A142C2">
        <w:rPr>
          <w:sz w:val="22"/>
          <w:szCs w:val="22"/>
        </w:rPr>
        <w:t>School Improvement</w:t>
      </w:r>
    </w:p>
    <w:p w:rsidR="009124A9" w:rsidRPr="00A142C2" w:rsidRDefault="009124A9" w:rsidP="00EB44E4">
      <w:pPr>
        <w:numPr>
          <w:ilvl w:val="0"/>
          <w:numId w:val="24"/>
        </w:numPr>
        <w:jc w:val="both"/>
        <w:rPr>
          <w:sz w:val="22"/>
          <w:szCs w:val="22"/>
        </w:rPr>
      </w:pPr>
      <w:r w:rsidRPr="00A142C2">
        <w:rPr>
          <w:sz w:val="22"/>
          <w:szCs w:val="22"/>
        </w:rPr>
        <w:t>Performance Information</w:t>
      </w:r>
    </w:p>
    <w:p w:rsidR="00E13C39" w:rsidRPr="00DD34BE" w:rsidRDefault="00E13C39" w:rsidP="00E13C39">
      <w:pPr>
        <w:ind w:left="720"/>
        <w:jc w:val="both"/>
        <w:rPr>
          <w:sz w:val="22"/>
          <w:szCs w:val="22"/>
        </w:rPr>
      </w:pPr>
    </w:p>
    <w:p w:rsidR="008775E6" w:rsidRPr="00DD34BE" w:rsidRDefault="00321CD7" w:rsidP="003E0293">
      <w:pPr>
        <w:numPr>
          <w:ilvl w:val="0"/>
          <w:numId w:val="19"/>
        </w:numPr>
        <w:jc w:val="both"/>
        <w:rPr>
          <w:rFonts w:ascii="Symbol" w:hAnsi="Symbol"/>
          <w:sz w:val="22"/>
          <w:szCs w:val="22"/>
        </w:rPr>
      </w:pPr>
      <w:r w:rsidRPr="00DD34BE">
        <w:rPr>
          <w:sz w:val="22"/>
          <w:szCs w:val="22"/>
        </w:rPr>
        <w:t xml:space="preserve">How good are we now? What do we need to improve further? </w:t>
      </w:r>
    </w:p>
    <w:p w:rsidR="00321CD7" w:rsidRPr="00DD34BE" w:rsidRDefault="00321CD7" w:rsidP="003E0293">
      <w:pPr>
        <w:numPr>
          <w:ilvl w:val="0"/>
          <w:numId w:val="19"/>
        </w:numPr>
        <w:jc w:val="both"/>
        <w:rPr>
          <w:sz w:val="22"/>
          <w:szCs w:val="22"/>
        </w:rPr>
      </w:pPr>
      <w:r w:rsidRPr="00DD34BE">
        <w:rPr>
          <w:sz w:val="22"/>
          <w:szCs w:val="22"/>
        </w:rPr>
        <w:t xml:space="preserve">Which approaches to change will we use to ensure progress and impact with our key priorities? </w:t>
      </w:r>
    </w:p>
    <w:p w:rsidR="00321CD7" w:rsidRPr="00DD34BE" w:rsidRDefault="00321CD7">
      <w:pPr>
        <w:rPr>
          <w:rFonts w:cs="Arial"/>
          <w:b/>
          <w:sz w:val="22"/>
          <w:szCs w:val="22"/>
        </w:rPr>
      </w:pPr>
    </w:p>
    <w:p w:rsidR="0077117E" w:rsidRDefault="0077117E" w:rsidP="00321CD7">
      <w:pPr>
        <w:rPr>
          <w:rFonts w:cs="Arial"/>
          <w:sz w:val="22"/>
          <w:szCs w:val="22"/>
        </w:rPr>
      </w:pPr>
    </w:p>
    <w:p w:rsidR="00295705" w:rsidRPr="00A142C2" w:rsidRDefault="00295705" w:rsidP="00321CD7">
      <w:pPr>
        <w:rPr>
          <w:rFonts w:cs="Arial"/>
          <w:sz w:val="22"/>
          <w:szCs w:val="22"/>
        </w:rPr>
      </w:pPr>
      <w:r w:rsidRPr="00A142C2">
        <w:rPr>
          <w:rFonts w:cs="Arial"/>
          <w:sz w:val="22"/>
          <w:szCs w:val="22"/>
        </w:rPr>
        <w:t>In arriving a</w:t>
      </w:r>
      <w:r w:rsidR="008775E6" w:rsidRPr="00A142C2">
        <w:rPr>
          <w:rFonts w:cs="Arial"/>
          <w:sz w:val="22"/>
          <w:szCs w:val="22"/>
        </w:rPr>
        <w:t xml:space="preserve">t </w:t>
      </w:r>
      <w:r w:rsidR="007C6999" w:rsidRPr="00A142C2">
        <w:rPr>
          <w:rFonts w:cs="Arial"/>
          <w:sz w:val="22"/>
          <w:szCs w:val="22"/>
        </w:rPr>
        <w:t>improvement priorities, schools should</w:t>
      </w:r>
      <w:r w:rsidR="002F61B3" w:rsidRPr="00A142C2">
        <w:rPr>
          <w:rFonts w:cs="Arial"/>
          <w:sz w:val="22"/>
          <w:szCs w:val="22"/>
        </w:rPr>
        <w:t xml:space="preserve"> take</w:t>
      </w:r>
      <w:r w:rsidRPr="00A142C2">
        <w:rPr>
          <w:rFonts w:cs="Arial"/>
          <w:sz w:val="22"/>
          <w:szCs w:val="22"/>
        </w:rPr>
        <w:t xml:space="preserve"> account of Nort</w:t>
      </w:r>
      <w:r w:rsidR="002C32BF" w:rsidRPr="00A142C2">
        <w:rPr>
          <w:rFonts w:cs="Arial"/>
          <w:sz w:val="22"/>
          <w:szCs w:val="22"/>
        </w:rPr>
        <w:t>h Lanarkshire’s As</w:t>
      </w:r>
      <w:r w:rsidR="008775E6" w:rsidRPr="00A142C2">
        <w:rPr>
          <w:rFonts w:cs="Arial"/>
          <w:sz w:val="22"/>
          <w:szCs w:val="22"/>
        </w:rPr>
        <w:t>pire p</w:t>
      </w:r>
      <w:r w:rsidR="002F61B3" w:rsidRPr="00A142C2">
        <w:rPr>
          <w:rFonts w:cs="Arial"/>
          <w:sz w:val="22"/>
          <w:szCs w:val="22"/>
        </w:rPr>
        <w:t>riorities, an</w:t>
      </w:r>
      <w:r w:rsidR="002C32BF" w:rsidRPr="00A142C2">
        <w:rPr>
          <w:rFonts w:cs="Arial"/>
          <w:sz w:val="22"/>
          <w:szCs w:val="22"/>
        </w:rPr>
        <w:t xml:space="preserve"> </w:t>
      </w:r>
      <w:r w:rsidR="002F61B3" w:rsidRPr="00A142C2">
        <w:rPr>
          <w:rFonts w:cs="Arial"/>
          <w:sz w:val="22"/>
          <w:szCs w:val="22"/>
        </w:rPr>
        <w:t xml:space="preserve">audit of the previous </w:t>
      </w:r>
      <w:r w:rsidRPr="00A142C2">
        <w:rPr>
          <w:rFonts w:cs="Arial"/>
          <w:sz w:val="22"/>
          <w:szCs w:val="22"/>
        </w:rPr>
        <w:t>year’s improvement plan, and engagement with staff, parents/ca</w:t>
      </w:r>
      <w:r w:rsidR="002F61B3" w:rsidRPr="00A142C2">
        <w:rPr>
          <w:rFonts w:cs="Arial"/>
          <w:sz w:val="22"/>
          <w:szCs w:val="22"/>
        </w:rPr>
        <w:t>rers and le</w:t>
      </w:r>
      <w:r w:rsidR="00063BB5">
        <w:rPr>
          <w:rFonts w:cs="Arial"/>
          <w:sz w:val="22"/>
          <w:szCs w:val="22"/>
        </w:rPr>
        <w:t>arner.  C</w:t>
      </w:r>
      <w:r w:rsidRPr="00A142C2">
        <w:rPr>
          <w:rFonts w:cs="Arial"/>
          <w:sz w:val="22"/>
          <w:szCs w:val="22"/>
        </w:rPr>
        <w:t>urrent n</w:t>
      </w:r>
      <w:r w:rsidR="002F61B3" w:rsidRPr="00A142C2">
        <w:rPr>
          <w:rFonts w:cs="Arial"/>
          <w:sz w:val="22"/>
          <w:szCs w:val="22"/>
        </w:rPr>
        <w:t>ational priorities as outline</w:t>
      </w:r>
      <w:r w:rsidR="008775E6" w:rsidRPr="00A142C2">
        <w:rPr>
          <w:rFonts w:cs="Arial"/>
          <w:sz w:val="22"/>
          <w:szCs w:val="22"/>
        </w:rPr>
        <w:t>d</w:t>
      </w:r>
      <w:r w:rsidR="00063BB5">
        <w:rPr>
          <w:rFonts w:cs="Arial"/>
          <w:sz w:val="22"/>
          <w:szCs w:val="22"/>
        </w:rPr>
        <w:t xml:space="preserve"> in the NIF, should also be considered:</w:t>
      </w:r>
    </w:p>
    <w:p w:rsidR="00D23A56" w:rsidRPr="00A142C2" w:rsidRDefault="00D23A56" w:rsidP="00E13C39">
      <w:pPr>
        <w:pStyle w:val="Default"/>
        <w:numPr>
          <w:ilvl w:val="0"/>
          <w:numId w:val="23"/>
        </w:numPr>
        <w:rPr>
          <w:sz w:val="22"/>
          <w:szCs w:val="22"/>
        </w:rPr>
      </w:pPr>
      <w:r w:rsidRPr="00A142C2">
        <w:rPr>
          <w:sz w:val="22"/>
          <w:szCs w:val="22"/>
        </w:rPr>
        <w:t xml:space="preserve">Improvement in attainment, particularly in literacy and numeracy. </w:t>
      </w:r>
    </w:p>
    <w:p w:rsidR="00D23A56" w:rsidRPr="00A142C2" w:rsidRDefault="00D23A56" w:rsidP="002F61B3">
      <w:pPr>
        <w:pStyle w:val="Default"/>
        <w:numPr>
          <w:ilvl w:val="0"/>
          <w:numId w:val="17"/>
        </w:numPr>
        <w:spacing w:after="34"/>
        <w:rPr>
          <w:sz w:val="22"/>
          <w:szCs w:val="22"/>
        </w:rPr>
      </w:pPr>
      <w:r w:rsidRPr="00A142C2">
        <w:rPr>
          <w:sz w:val="22"/>
          <w:szCs w:val="22"/>
        </w:rPr>
        <w:t xml:space="preserve">Closing the attainment gap between the most and least disadvantaged children. </w:t>
      </w:r>
    </w:p>
    <w:p w:rsidR="00D23A56" w:rsidRPr="00A142C2" w:rsidRDefault="00D23A56" w:rsidP="002F61B3">
      <w:pPr>
        <w:pStyle w:val="Default"/>
        <w:numPr>
          <w:ilvl w:val="0"/>
          <w:numId w:val="17"/>
        </w:numPr>
        <w:spacing w:after="34"/>
        <w:rPr>
          <w:sz w:val="22"/>
          <w:szCs w:val="22"/>
        </w:rPr>
      </w:pPr>
      <w:r w:rsidRPr="00A142C2">
        <w:rPr>
          <w:sz w:val="22"/>
          <w:szCs w:val="22"/>
        </w:rPr>
        <w:t xml:space="preserve">Improvement in children and young people’s health and wellbeing. </w:t>
      </w:r>
    </w:p>
    <w:p w:rsidR="00B27D63" w:rsidRDefault="00D23A56" w:rsidP="00B27D63">
      <w:pPr>
        <w:pStyle w:val="Default"/>
        <w:numPr>
          <w:ilvl w:val="0"/>
          <w:numId w:val="17"/>
        </w:numPr>
        <w:rPr>
          <w:sz w:val="22"/>
          <w:szCs w:val="22"/>
        </w:rPr>
      </w:pPr>
      <w:r w:rsidRPr="00A142C2">
        <w:rPr>
          <w:sz w:val="22"/>
          <w:szCs w:val="22"/>
        </w:rPr>
        <w:t xml:space="preserve">Improvement in employability skills and sustained positive school leaver destinations for all young people. </w:t>
      </w: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sz w:val="22"/>
          <w:szCs w:val="22"/>
        </w:rPr>
      </w:pPr>
    </w:p>
    <w:p w:rsidR="00B27D63" w:rsidRDefault="00B27D63" w:rsidP="00B27D63">
      <w:pPr>
        <w:pStyle w:val="Default"/>
        <w:rPr>
          <w:b/>
          <w:sz w:val="22"/>
          <w:szCs w:val="22"/>
        </w:rPr>
      </w:pPr>
    </w:p>
    <w:p w:rsidR="00B538DF" w:rsidRDefault="00B538DF" w:rsidP="00B27D63">
      <w:pPr>
        <w:pStyle w:val="Default"/>
        <w:rPr>
          <w:b/>
          <w:sz w:val="22"/>
          <w:szCs w:val="22"/>
        </w:rPr>
      </w:pPr>
    </w:p>
    <w:p w:rsidR="00B538DF" w:rsidRDefault="00B538DF" w:rsidP="00B27D63">
      <w:pPr>
        <w:pStyle w:val="Default"/>
        <w:rPr>
          <w:b/>
          <w:sz w:val="22"/>
          <w:szCs w:val="22"/>
        </w:rPr>
      </w:pPr>
    </w:p>
    <w:p w:rsidR="007B6A10" w:rsidRPr="00A16BB4" w:rsidRDefault="007B6A10" w:rsidP="007B6A10">
      <w:pPr>
        <w:framePr w:w="9068" w:h="2514" w:hSpace="180" w:wrap="around" w:vAnchor="text" w:hAnchor="page" w:x="1501" w:y="721"/>
        <w:pBdr>
          <w:top w:val="single" w:sz="6" w:space="1" w:color="auto"/>
          <w:left w:val="single" w:sz="6" w:space="1" w:color="auto"/>
          <w:bottom w:val="single" w:sz="6" w:space="1" w:color="auto"/>
          <w:right w:val="single" w:sz="6" w:space="1" w:color="auto"/>
        </w:pBdr>
        <w:rPr>
          <w:rFonts w:cs="Arial"/>
          <w:sz w:val="24"/>
          <w:szCs w:val="24"/>
        </w:rPr>
      </w:pPr>
      <w:r w:rsidRPr="00A16BB4">
        <w:rPr>
          <w:rFonts w:cs="Arial"/>
          <w:sz w:val="24"/>
          <w:szCs w:val="24"/>
        </w:rPr>
        <w:lastRenderedPageBreak/>
        <w:t>As a result of the many changes that have taken place in Calderbank Primary this year, the vision and values statement is currently under review, but the school does have very clear aims in place which have been shared extensively with pupils and form the basis of the school system for recording achievements and identifying next steps.</w:t>
      </w:r>
    </w:p>
    <w:p w:rsidR="007B6A10" w:rsidRPr="00A16BB4" w:rsidRDefault="007B6A10" w:rsidP="007B6A10">
      <w:pPr>
        <w:framePr w:w="9068" w:h="2514" w:hSpace="180" w:wrap="around" w:vAnchor="text" w:hAnchor="page" w:x="1501" w:y="721"/>
        <w:pBdr>
          <w:top w:val="single" w:sz="6" w:space="1" w:color="auto"/>
          <w:left w:val="single" w:sz="6" w:space="1" w:color="auto"/>
          <w:bottom w:val="single" w:sz="6" w:space="1" w:color="auto"/>
          <w:right w:val="single" w:sz="6" w:space="1" w:color="auto"/>
        </w:pBdr>
        <w:rPr>
          <w:rFonts w:cs="Arial"/>
          <w:sz w:val="24"/>
          <w:szCs w:val="24"/>
        </w:rPr>
      </w:pPr>
      <w:r w:rsidRPr="00A16BB4">
        <w:rPr>
          <w:rFonts w:cs="Arial"/>
          <w:sz w:val="24"/>
          <w:szCs w:val="24"/>
        </w:rPr>
        <w:t>Our school aims are:</w:t>
      </w:r>
    </w:p>
    <w:p w:rsidR="007B6A10" w:rsidRPr="00A16BB4" w:rsidRDefault="007B6A10" w:rsidP="007B6A10">
      <w:pPr>
        <w:framePr w:w="9068" w:h="2514" w:hSpace="180" w:wrap="around" w:vAnchor="text" w:hAnchor="page" w:x="1501" w:y="721"/>
        <w:pBdr>
          <w:top w:val="single" w:sz="6" w:space="1" w:color="auto"/>
          <w:left w:val="single" w:sz="6" w:space="1" w:color="auto"/>
          <w:bottom w:val="single" w:sz="6" w:space="1" w:color="auto"/>
          <w:right w:val="single" w:sz="6" w:space="1" w:color="auto"/>
        </w:pBdr>
        <w:rPr>
          <w:rFonts w:cs="Arial"/>
          <w:sz w:val="24"/>
          <w:szCs w:val="24"/>
          <w:u w:val="single"/>
        </w:rPr>
      </w:pPr>
      <w:r w:rsidRPr="00A16BB4">
        <w:rPr>
          <w:rFonts w:cs="Arial"/>
          <w:sz w:val="24"/>
          <w:szCs w:val="24"/>
        </w:rPr>
        <w:t>To provide high quality teaching and learning experiences that foster SUCCESSFUL LEARNERS who attain well, particularly in literacy and numeracy.</w:t>
      </w:r>
    </w:p>
    <w:p w:rsidR="007B6A10" w:rsidRPr="00A16BB4" w:rsidRDefault="007B6A10" w:rsidP="007B6A10">
      <w:pPr>
        <w:framePr w:w="9068" w:h="2514" w:hSpace="180" w:wrap="around" w:vAnchor="text" w:hAnchor="page" w:x="1501" w:y="721"/>
        <w:pBdr>
          <w:top w:val="single" w:sz="6" w:space="1" w:color="auto"/>
          <w:left w:val="single" w:sz="6" w:space="1" w:color="auto"/>
          <w:bottom w:val="single" w:sz="6" w:space="1" w:color="auto"/>
          <w:right w:val="single" w:sz="6" w:space="1" w:color="auto"/>
        </w:pBdr>
        <w:jc w:val="both"/>
        <w:rPr>
          <w:rFonts w:cs="Arial"/>
          <w:sz w:val="24"/>
          <w:szCs w:val="24"/>
        </w:rPr>
      </w:pPr>
      <w:r w:rsidRPr="00A16BB4">
        <w:rPr>
          <w:rFonts w:cs="Arial"/>
          <w:sz w:val="24"/>
          <w:szCs w:val="24"/>
        </w:rPr>
        <w:t>To provide a positive and nurturing environment where children can develop resilience and become CONFIDENT INDIVIDUALS who are able to cope with life choices and challenges.</w:t>
      </w:r>
    </w:p>
    <w:p w:rsidR="007B6A10" w:rsidRPr="00A16BB4" w:rsidRDefault="007B6A10" w:rsidP="007B6A10">
      <w:pPr>
        <w:framePr w:w="9068" w:h="2514" w:hSpace="180" w:wrap="around" w:vAnchor="text" w:hAnchor="page" w:x="1501" w:y="721"/>
        <w:pBdr>
          <w:top w:val="single" w:sz="6" w:space="1" w:color="auto"/>
          <w:left w:val="single" w:sz="6" w:space="1" w:color="auto"/>
          <w:bottom w:val="single" w:sz="6" w:space="1" w:color="auto"/>
          <w:right w:val="single" w:sz="6" w:space="1" w:color="auto"/>
        </w:pBdr>
        <w:jc w:val="both"/>
        <w:rPr>
          <w:rFonts w:cs="Arial"/>
          <w:sz w:val="24"/>
          <w:szCs w:val="24"/>
        </w:rPr>
      </w:pPr>
      <w:r w:rsidRPr="00A16BB4">
        <w:rPr>
          <w:rFonts w:cs="Arial"/>
          <w:sz w:val="24"/>
          <w:szCs w:val="24"/>
        </w:rPr>
        <w:t>To provide equal opportunities for all children to develop an understanding of the world they live in and become RESPONSIBLE CITIZENS who look after themselves, each other and their community.</w:t>
      </w:r>
    </w:p>
    <w:p w:rsidR="007B6A10" w:rsidRPr="00A16BB4" w:rsidRDefault="007B6A10" w:rsidP="007B6A10">
      <w:pPr>
        <w:framePr w:w="9068" w:h="2514" w:hSpace="180" w:wrap="around" w:vAnchor="text" w:hAnchor="page" w:x="1501" w:y="721"/>
        <w:pBdr>
          <w:top w:val="single" w:sz="6" w:space="1" w:color="auto"/>
          <w:left w:val="single" w:sz="6" w:space="1" w:color="auto"/>
          <w:bottom w:val="single" w:sz="6" w:space="1" w:color="auto"/>
          <w:right w:val="single" w:sz="6" w:space="1" w:color="auto"/>
        </w:pBdr>
        <w:jc w:val="both"/>
        <w:rPr>
          <w:rFonts w:cs="Arial"/>
          <w:i/>
          <w:sz w:val="24"/>
          <w:szCs w:val="24"/>
        </w:rPr>
      </w:pPr>
      <w:r w:rsidRPr="00A16BB4">
        <w:rPr>
          <w:rFonts w:cs="Arial"/>
          <w:sz w:val="24"/>
          <w:szCs w:val="24"/>
        </w:rPr>
        <w:t>To provide opportunities for children to develop an enterprising attitude and skills that enable them to work well in different teams to solve problems and become EFFECTIVE CONTRIBUTORS to society.</w:t>
      </w:r>
    </w:p>
    <w:p w:rsidR="00B538DF" w:rsidRPr="00A142C2" w:rsidRDefault="00B538DF"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p>
    <w:p w:rsidR="00B56069" w:rsidRPr="00B56069" w:rsidRDefault="00B56069" w:rsidP="00B27D63">
      <w:pPr>
        <w:pStyle w:val="Default"/>
        <w:rPr>
          <w:b/>
        </w:rPr>
      </w:pPr>
      <w:r>
        <w:rPr>
          <w:b/>
        </w:rPr>
        <w:t>School Vision and Values</w:t>
      </w:r>
    </w:p>
    <w:p w:rsidR="00B538DF" w:rsidRDefault="00B538DF" w:rsidP="00B27D63">
      <w:pPr>
        <w:pStyle w:val="Default"/>
        <w:rPr>
          <w:b/>
          <w:sz w:val="22"/>
          <w:szCs w:val="22"/>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6069" w:rsidRDefault="00B56069" w:rsidP="00B27D63">
      <w:pPr>
        <w:pStyle w:val="Default"/>
        <w:rPr>
          <w:b/>
        </w:rPr>
      </w:pPr>
    </w:p>
    <w:p w:rsidR="00B538DF" w:rsidRPr="00B538DF" w:rsidRDefault="00B56069" w:rsidP="00B27D63">
      <w:pPr>
        <w:pStyle w:val="Default"/>
        <w:rPr>
          <w:b/>
        </w:rPr>
      </w:pPr>
      <w:r>
        <w:rPr>
          <w:b/>
        </w:rPr>
        <w:t xml:space="preserve">Audit </w:t>
      </w:r>
      <w:r w:rsidR="00B538DF" w:rsidRPr="00B538DF">
        <w:rPr>
          <w:b/>
        </w:rPr>
        <w:t>and Consultation</w:t>
      </w:r>
    </w:p>
    <w:p w:rsidR="00B538DF" w:rsidRDefault="00B538DF" w:rsidP="00B27D63">
      <w:pPr>
        <w:pStyle w:val="Default"/>
        <w:rPr>
          <w:b/>
          <w:sz w:val="22"/>
          <w:szCs w:val="22"/>
        </w:rPr>
      </w:pPr>
    </w:p>
    <w:p w:rsidR="00B538DF" w:rsidRPr="000E20A0" w:rsidRDefault="00B538DF" w:rsidP="000E20A0">
      <w:pPr>
        <w:pStyle w:val="Default"/>
        <w:rPr>
          <w:sz w:val="22"/>
          <w:szCs w:val="22"/>
        </w:rPr>
      </w:pPr>
      <w:r w:rsidRPr="000E20A0">
        <w:rPr>
          <w:sz w:val="22"/>
          <w:szCs w:val="22"/>
        </w:rPr>
        <w:t>In arriving at our improvement priorities, the school has taken account of North Lanarkshire’s Aspire priorities, an audit of the previous year’s improvement plan and engagement with parents/carers and learners. Current national priorities, are outlined in the NIF, have also been considered (see below):</w:t>
      </w:r>
    </w:p>
    <w:p w:rsidR="00B538DF" w:rsidRPr="000E20A0" w:rsidRDefault="00B538DF" w:rsidP="00B27D63">
      <w:pPr>
        <w:pStyle w:val="Default"/>
        <w:rPr>
          <w:sz w:val="22"/>
          <w:szCs w:val="22"/>
        </w:rPr>
      </w:pPr>
    </w:p>
    <w:p w:rsidR="000E20A0" w:rsidRPr="000E20A0" w:rsidRDefault="000E20A0" w:rsidP="000E20A0">
      <w:pPr>
        <w:ind w:left="357"/>
        <w:rPr>
          <w:color w:val="auto"/>
          <w:sz w:val="22"/>
          <w:szCs w:val="22"/>
          <w:lang w:eastAsia="en-US"/>
        </w:rPr>
      </w:pPr>
      <w:r w:rsidRPr="000E20A0">
        <w:rPr>
          <w:color w:val="auto"/>
          <w:sz w:val="22"/>
          <w:szCs w:val="22"/>
          <w:lang w:eastAsia="en-US"/>
        </w:rPr>
        <w:t xml:space="preserve">• Improvement in attainment, particularly in literacy and numeracy </w:t>
      </w:r>
    </w:p>
    <w:p w:rsidR="000E20A0" w:rsidRPr="000E20A0" w:rsidRDefault="000E20A0" w:rsidP="000E20A0">
      <w:pPr>
        <w:ind w:left="357"/>
        <w:rPr>
          <w:color w:val="auto"/>
          <w:sz w:val="22"/>
          <w:szCs w:val="22"/>
          <w:lang w:eastAsia="en-US"/>
        </w:rPr>
      </w:pPr>
      <w:r w:rsidRPr="000E20A0">
        <w:rPr>
          <w:color w:val="auto"/>
          <w:sz w:val="22"/>
          <w:szCs w:val="22"/>
          <w:lang w:eastAsia="en-US"/>
        </w:rPr>
        <w:t xml:space="preserve">• Closing the attainment gap between the most and least disadvantaged children </w:t>
      </w:r>
    </w:p>
    <w:p w:rsidR="000E20A0" w:rsidRPr="000E20A0" w:rsidRDefault="000E20A0" w:rsidP="000E20A0">
      <w:pPr>
        <w:ind w:left="357"/>
        <w:rPr>
          <w:color w:val="auto"/>
          <w:sz w:val="22"/>
          <w:szCs w:val="22"/>
          <w:lang w:eastAsia="en-US"/>
        </w:rPr>
      </w:pPr>
      <w:r w:rsidRPr="000E20A0">
        <w:rPr>
          <w:color w:val="auto"/>
          <w:sz w:val="22"/>
          <w:szCs w:val="22"/>
          <w:lang w:eastAsia="en-US"/>
        </w:rPr>
        <w:t xml:space="preserve">• Improvement in children and young people’s health and wellbeing </w:t>
      </w:r>
    </w:p>
    <w:p w:rsidR="000E20A0" w:rsidRPr="000E20A0" w:rsidRDefault="000E20A0" w:rsidP="000E20A0">
      <w:pPr>
        <w:ind w:left="357"/>
        <w:rPr>
          <w:color w:val="auto"/>
          <w:sz w:val="22"/>
          <w:szCs w:val="22"/>
          <w:lang w:eastAsia="en-US"/>
        </w:rPr>
      </w:pPr>
      <w:r w:rsidRPr="000E20A0">
        <w:rPr>
          <w:color w:val="auto"/>
          <w:sz w:val="22"/>
          <w:szCs w:val="22"/>
          <w:lang w:eastAsia="en-US"/>
        </w:rPr>
        <w:t xml:space="preserve">• Improvement in employability skills and sustained, positive school-leaver </w:t>
      </w:r>
    </w:p>
    <w:p w:rsidR="000E20A0" w:rsidRPr="000E20A0" w:rsidRDefault="000E20A0" w:rsidP="000E20A0">
      <w:pPr>
        <w:ind w:left="357"/>
        <w:rPr>
          <w:color w:val="auto"/>
          <w:sz w:val="22"/>
          <w:szCs w:val="22"/>
          <w:lang w:eastAsia="en-US"/>
        </w:rPr>
      </w:pPr>
      <w:r w:rsidRPr="000E20A0">
        <w:rPr>
          <w:color w:val="auto"/>
          <w:sz w:val="22"/>
          <w:szCs w:val="22"/>
          <w:lang w:eastAsia="en-US"/>
        </w:rPr>
        <w:t xml:space="preserve">  destinations for all young people</w:t>
      </w:r>
    </w:p>
    <w:p w:rsidR="00B27D63" w:rsidRDefault="00B27D63" w:rsidP="00B27D63">
      <w:pPr>
        <w:pStyle w:val="Default"/>
        <w:rPr>
          <w:b/>
          <w:sz w:val="22"/>
          <w:szCs w:val="22"/>
        </w:rPr>
      </w:pPr>
    </w:p>
    <w:p w:rsidR="007B6A10" w:rsidRPr="00A142C2" w:rsidRDefault="007B6A10"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Parents will be fully consulted in the creation of a new vision and values statement and in forming a curriculum rationale during the fo</w:t>
      </w:r>
      <w:r w:rsidR="006F744E">
        <w:rPr>
          <w:sz w:val="22"/>
          <w:szCs w:val="22"/>
        </w:rPr>
        <w:t>r</w:t>
      </w:r>
      <w:r w:rsidR="00D44465">
        <w:rPr>
          <w:sz w:val="22"/>
          <w:szCs w:val="22"/>
        </w:rPr>
        <w:t>thcoming</w:t>
      </w:r>
      <w:r>
        <w:rPr>
          <w:sz w:val="22"/>
          <w:szCs w:val="22"/>
        </w:rPr>
        <w:t xml:space="preserve"> session.</w:t>
      </w:r>
    </w:p>
    <w:p w:rsidR="000E20A0" w:rsidRDefault="000E20A0" w:rsidP="00B27D63">
      <w:pPr>
        <w:pStyle w:val="Default"/>
        <w:rPr>
          <w:b/>
          <w:sz w:val="22"/>
          <w:szCs w:val="22"/>
        </w:rPr>
      </w:pPr>
      <w:r>
        <w:rPr>
          <w:b/>
          <w:sz w:val="22"/>
          <w:szCs w:val="22"/>
        </w:rPr>
        <w:t>Details of engagement with parents/carers</w:t>
      </w:r>
    </w:p>
    <w:p w:rsidR="000E20A0" w:rsidRDefault="000E20A0" w:rsidP="00B27D63">
      <w:pPr>
        <w:pStyle w:val="Default"/>
        <w:rPr>
          <w:b/>
          <w:sz w:val="22"/>
          <w:szCs w:val="22"/>
        </w:rPr>
      </w:pPr>
    </w:p>
    <w:p w:rsidR="000E20A0" w:rsidRDefault="000E20A0" w:rsidP="00B27D63">
      <w:pPr>
        <w:pStyle w:val="Default"/>
        <w:rPr>
          <w:b/>
          <w:sz w:val="22"/>
          <w:szCs w:val="22"/>
        </w:rPr>
      </w:pPr>
    </w:p>
    <w:p w:rsidR="00B56069" w:rsidRDefault="00B56069" w:rsidP="00B27D63">
      <w:pPr>
        <w:pStyle w:val="Default"/>
        <w:rPr>
          <w:b/>
          <w:sz w:val="22"/>
          <w:szCs w:val="22"/>
        </w:rPr>
      </w:pPr>
    </w:p>
    <w:p w:rsidR="00B56069" w:rsidRDefault="00B56069" w:rsidP="00B27D63">
      <w:pPr>
        <w:pStyle w:val="Default"/>
        <w:rPr>
          <w:b/>
          <w:sz w:val="22"/>
          <w:szCs w:val="22"/>
        </w:rPr>
      </w:pPr>
    </w:p>
    <w:p w:rsidR="00B56069" w:rsidRDefault="00B56069" w:rsidP="00B27D63">
      <w:pPr>
        <w:pStyle w:val="Default"/>
        <w:rPr>
          <w:b/>
          <w:sz w:val="22"/>
          <w:szCs w:val="22"/>
        </w:rPr>
      </w:pPr>
    </w:p>
    <w:p w:rsidR="00B56069" w:rsidRDefault="00B56069" w:rsidP="00B27D63">
      <w:pPr>
        <w:pStyle w:val="Default"/>
        <w:rPr>
          <w:b/>
          <w:sz w:val="22"/>
          <w:szCs w:val="22"/>
        </w:rPr>
      </w:pPr>
    </w:p>
    <w:p w:rsidR="00B56069" w:rsidRDefault="00B56069" w:rsidP="00B27D63">
      <w:pPr>
        <w:pStyle w:val="Default"/>
        <w:rPr>
          <w:b/>
          <w:sz w:val="22"/>
          <w:szCs w:val="22"/>
        </w:rPr>
      </w:pPr>
    </w:p>
    <w:p w:rsidR="000E20A0" w:rsidRPr="000E20A0" w:rsidRDefault="000E20A0" w:rsidP="00B27D63">
      <w:pPr>
        <w:pStyle w:val="Default"/>
        <w:rPr>
          <w:b/>
          <w:sz w:val="22"/>
          <w:szCs w:val="22"/>
        </w:rPr>
      </w:pPr>
      <w:r>
        <w:rPr>
          <w:b/>
          <w:sz w:val="22"/>
          <w:szCs w:val="22"/>
        </w:rPr>
        <w:t>of engagement with learners</w:t>
      </w:r>
    </w:p>
    <w:p w:rsidR="00B27D63" w:rsidRPr="00B27D63" w:rsidRDefault="00B27D63" w:rsidP="00B27D63">
      <w:pPr>
        <w:pStyle w:val="Default"/>
        <w:rPr>
          <w:b/>
        </w:rPr>
      </w:pPr>
    </w:p>
    <w:p w:rsidR="00D44465" w:rsidRDefault="00D44465"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Pupils are now reflecting on their learning on a weekly basis and identifying their own next steps and strategies.</w:t>
      </w:r>
    </w:p>
    <w:p w:rsidR="000E20A0" w:rsidRDefault="00D44465"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Pupils are regularly consulted about school improvement through pupil thinking circles.</w:t>
      </w:r>
    </w:p>
    <w:p w:rsidR="00D44465" w:rsidRPr="00A142C2" w:rsidRDefault="00D44465"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There is scope to involve the pupils further through pupil groups and increased leadership opportunities through the organisation of house events.</w:t>
      </w:r>
    </w:p>
    <w:p w:rsidR="00B27D63" w:rsidRDefault="00B27D63" w:rsidP="00B27D63">
      <w:pPr>
        <w:pStyle w:val="Default"/>
        <w:rPr>
          <w:sz w:val="22"/>
          <w:szCs w:val="22"/>
        </w:rPr>
      </w:pPr>
    </w:p>
    <w:p w:rsidR="001B52A1" w:rsidRDefault="001B52A1" w:rsidP="00B27D63">
      <w:pPr>
        <w:pStyle w:val="Default"/>
        <w:rPr>
          <w:sz w:val="22"/>
          <w:szCs w:val="22"/>
        </w:rPr>
      </w:pPr>
    </w:p>
    <w:p w:rsidR="001B52A1" w:rsidRDefault="001B52A1" w:rsidP="00B27D63">
      <w:pPr>
        <w:pStyle w:val="Default"/>
        <w:rPr>
          <w:sz w:val="22"/>
          <w:szCs w:val="22"/>
        </w:rPr>
      </w:pPr>
    </w:p>
    <w:p w:rsidR="001B52A1" w:rsidRDefault="001B52A1" w:rsidP="00B27D63">
      <w:pPr>
        <w:pStyle w:val="Default"/>
        <w:rPr>
          <w:sz w:val="22"/>
          <w:szCs w:val="22"/>
        </w:rPr>
      </w:pPr>
    </w:p>
    <w:p w:rsidR="001B52A1" w:rsidRDefault="001B52A1" w:rsidP="00B27D63">
      <w:pPr>
        <w:pStyle w:val="Default"/>
        <w:rPr>
          <w:sz w:val="22"/>
          <w:szCs w:val="22"/>
        </w:rPr>
      </w:pPr>
    </w:p>
    <w:p w:rsidR="001B52A1" w:rsidRDefault="001B52A1" w:rsidP="00B27D63">
      <w:pPr>
        <w:pStyle w:val="Default"/>
        <w:rPr>
          <w:sz w:val="22"/>
          <w:szCs w:val="22"/>
        </w:rPr>
      </w:pPr>
    </w:p>
    <w:p w:rsidR="001B52A1" w:rsidRDefault="001B52A1" w:rsidP="00B27D63">
      <w:pPr>
        <w:pStyle w:val="Default"/>
        <w:rPr>
          <w:sz w:val="22"/>
          <w:szCs w:val="22"/>
        </w:rPr>
      </w:pPr>
    </w:p>
    <w:p w:rsidR="001B52A1" w:rsidRDefault="001B52A1" w:rsidP="00B27D63">
      <w:pPr>
        <w:pStyle w:val="Default"/>
        <w:rPr>
          <w:sz w:val="22"/>
          <w:szCs w:val="22"/>
        </w:rPr>
      </w:pPr>
    </w:p>
    <w:p w:rsidR="00B56069" w:rsidRDefault="00B56069" w:rsidP="00B27D63">
      <w:pPr>
        <w:pStyle w:val="Default"/>
        <w:rPr>
          <w:sz w:val="22"/>
          <w:szCs w:val="22"/>
        </w:rPr>
      </w:pPr>
    </w:p>
    <w:p w:rsidR="00B56069" w:rsidRDefault="00B56069" w:rsidP="00B27D63">
      <w:pPr>
        <w:pStyle w:val="Default"/>
        <w:rPr>
          <w:sz w:val="22"/>
          <w:szCs w:val="22"/>
        </w:rPr>
      </w:pPr>
    </w:p>
    <w:p w:rsidR="00B56069" w:rsidRDefault="00B56069" w:rsidP="00B27D63">
      <w:pPr>
        <w:pStyle w:val="Default"/>
        <w:rPr>
          <w:sz w:val="22"/>
          <w:szCs w:val="22"/>
        </w:rPr>
      </w:pPr>
    </w:p>
    <w:p w:rsidR="00B56069" w:rsidRDefault="00B56069" w:rsidP="00B27D63">
      <w:pPr>
        <w:pStyle w:val="Default"/>
        <w:rPr>
          <w:sz w:val="22"/>
          <w:szCs w:val="22"/>
        </w:rPr>
      </w:pPr>
    </w:p>
    <w:p w:rsidR="00B56069" w:rsidRDefault="00B56069" w:rsidP="00B27D63">
      <w:pPr>
        <w:pStyle w:val="Default"/>
        <w:rPr>
          <w:sz w:val="22"/>
          <w:szCs w:val="22"/>
        </w:rPr>
      </w:pPr>
    </w:p>
    <w:p w:rsidR="00B56069" w:rsidRDefault="00B56069" w:rsidP="00B27D63">
      <w:pPr>
        <w:pStyle w:val="Default"/>
        <w:rPr>
          <w:sz w:val="22"/>
          <w:szCs w:val="22"/>
        </w:rPr>
      </w:pPr>
    </w:p>
    <w:p w:rsidR="00B56069" w:rsidRDefault="00B56069" w:rsidP="00B27D63">
      <w:pPr>
        <w:pStyle w:val="Default"/>
        <w:rPr>
          <w:sz w:val="22"/>
          <w:szCs w:val="22"/>
        </w:rPr>
      </w:pPr>
    </w:p>
    <w:p w:rsidR="00B56069" w:rsidRDefault="00B56069" w:rsidP="00B27D63">
      <w:pPr>
        <w:pStyle w:val="Default"/>
        <w:rPr>
          <w:sz w:val="22"/>
          <w:szCs w:val="22"/>
        </w:rPr>
      </w:pPr>
    </w:p>
    <w:p w:rsidR="00B27D63" w:rsidRPr="00B27D63" w:rsidRDefault="00B27D63" w:rsidP="00B27D63">
      <w:pPr>
        <w:pStyle w:val="Default"/>
        <w:rPr>
          <w:sz w:val="22"/>
          <w:szCs w:val="22"/>
        </w:rPr>
      </w:pPr>
    </w:p>
    <w:p w:rsidR="00372789" w:rsidRDefault="00372789" w:rsidP="005F000D">
      <w:pPr>
        <w:rPr>
          <w:b/>
          <w:sz w:val="22"/>
          <w:szCs w:val="22"/>
        </w:rPr>
      </w:pPr>
      <w:r>
        <w:rPr>
          <w:b/>
          <w:sz w:val="22"/>
          <w:szCs w:val="22"/>
        </w:rPr>
        <w:lastRenderedPageBreak/>
        <w:t>2017-18 Improvement Plan</w:t>
      </w:r>
    </w:p>
    <w:p w:rsidR="00372789" w:rsidRDefault="00372789" w:rsidP="005F000D">
      <w:pPr>
        <w:rPr>
          <w:b/>
          <w:sz w:val="22"/>
          <w:szCs w:val="22"/>
        </w:rPr>
      </w:pPr>
    </w:p>
    <w:p w:rsidR="00372789" w:rsidRDefault="00372789" w:rsidP="00372789">
      <w:pPr>
        <w:rPr>
          <w:sz w:val="22"/>
          <w:szCs w:val="22"/>
        </w:rPr>
      </w:pPr>
      <w:r w:rsidRPr="00A142C2">
        <w:rPr>
          <w:b/>
          <w:sz w:val="22"/>
          <w:szCs w:val="22"/>
        </w:rPr>
        <w:t>Improvement Priority 1:</w:t>
      </w:r>
      <w:r w:rsidRPr="00A142C2">
        <w:rPr>
          <w:sz w:val="22"/>
          <w:szCs w:val="22"/>
        </w:rPr>
        <w:t xml:space="preserve">  </w:t>
      </w:r>
    </w:p>
    <w:p w:rsidR="00D44465" w:rsidRDefault="00D44465" w:rsidP="00D44465">
      <w:pPr>
        <w:tabs>
          <w:tab w:val="left" w:pos="2670"/>
        </w:tabs>
        <w:spacing w:before="69"/>
        <w:rPr>
          <w:rFonts w:cs="Arial"/>
          <w:sz w:val="24"/>
          <w:szCs w:val="24"/>
        </w:rPr>
      </w:pPr>
      <w:r w:rsidRPr="00946384">
        <w:rPr>
          <w:rFonts w:cs="Arial"/>
          <w:sz w:val="24"/>
          <w:szCs w:val="24"/>
        </w:rPr>
        <w:t>To continue to raise attainment in literacy and numeracy</w:t>
      </w:r>
      <w:r>
        <w:rPr>
          <w:rFonts w:cs="Arial"/>
          <w:sz w:val="24"/>
          <w:szCs w:val="24"/>
        </w:rPr>
        <w:t>.</w:t>
      </w:r>
      <w:r w:rsidRPr="00946384">
        <w:rPr>
          <w:rFonts w:cs="Arial"/>
          <w:sz w:val="24"/>
          <w:szCs w:val="24"/>
        </w:rPr>
        <w:t xml:space="preserve"> </w:t>
      </w:r>
    </w:p>
    <w:p w:rsidR="00DF405D" w:rsidRDefault="00DF405D" w:rsidP="00D44465">
      <w:pPr>
        <w:tabs>
          <w:tab w:val="left" w:pos="2670"/>
        </w:tabs>
        <w:spacing w:before="69"/>
        <w:rPr>
          <w:rFonts w:cs="Arial"/>
          <w:sz w:val="24"/>
          <w:szCs w:val="24"/>
        </w:rPr>
      </w:pPr>
    </w:p>
    <w:p w:rsidR="00372789" w:rsidRDefault="00372789" w:rsidP="005F000D">
      <w:pPr>
        <w:rPr>
          <w:b/>
          <w:sz w:val="22"/>
          <w:szCs w:val="22"/>
        </w:rPr>
      </w:pPr>
      <w:r w:rsidRPr="00A142C2">
        <w:rPr>
          <w:b/>
          <w:sz w:val="22"/>
          <w:szCs w:val="22"/>
        </w:rPr>
        <w:t>Improvement Priority 2:</w:t>
      </w:r>
      <w:r w:rsidRPr="00A142C2">
        <w:rPr>
          <w:sz w:val="22"/>
          <w:szCs w:val="22"/>
        </w:rPr>
        <w:t xml:space="preserve">  </w:t>
      </w:r>
    </w:p>
    <w:p w:rsidR="00F95C69" w:rsidRPr="00A142C2" w:rsidRDefault="00F95C69" w:rsidP="005F000D">
      <w:pPr>
        <w:rPr>
          <w:sz w:val="22"/>
          <w:szCs w:val="22"/>
        </w:rPr>
      </w:pPr>
    </w:p>
    <w:p w:rsidR="00F95C69" w:rsidRPr="00372789" w:rsidRDefault="001B52A1" w:rsidP="005F000D">
      <w:pPr>
        <w:rPr>
          <w:sz w:val="22"/>
          <w:szCs w:val="22"/>
        </w:rPr>
      </w:pPr>
      <w:r>
        <w:rPr>
          <w:rFonts w:cs="Arial"/>
          <w:sz w:val="24"/>
          <w:szCs w:val="24"/>
        </w:rPr>
        <w:t>To</w:t>
      </w:r>
      <w:r w:rsidRPr="00946384">
        <w:rPr>
          <w:rFonts w:cs="Arial"/>
          <w:sz w:val="24"/>
          <w:szCs w:val="24"/>
        </w:rPr>
        <w:t xml:space="preserve"> develop</w:t>
      </w:r>
      <w:r>
        <w:rPr>
          <w:rFonts w:cs="Arial"/>
          <w:sz w:val="24"/>
          <w:szCs w:val="24"/>
        </w:rPr>
        <w:t xml:space="preserve"> the</w:t>
      </w:r>
      <w:r w:rsidR="00DF2BB7">
        <w:rPr>
          <w:rFonts w:cs="Arial"/>
          <w:sz w:val="24"/>
          <w:szCs w:val="24"/>
        </w:rPr>
        <w:t xml:space="preserve"> curriculum</w:t>
      </w:r>
      <w:r w:rsidRPr="00946384">
        <w:rPr>
          <w:rFonts w:cs="Arial"/>
          <w:sz w:val="24"/>
          <w:szCs w:val="24"/>
        </w:rPr>
        <w:t xml:space="preserve"> to ensure breadth and balance across all curricular areas and contexts for learning that also reflects the vision, values statement and curriculum rationale that will be created after consultation with pupils, parents and other stakeholders.</w:t>
      </w:r>
    </w:p>
    <w:p w:rsidR="00F95C69" w:rsidRPr="00A142C2" w:rsidRDefault="00F95C69" w:rsidP="005F000D">
      <w:pPr>
        <w:rPr>
          <w:sz w:val="22"/>
          <w:szCs w:val="22"/>
        </w:rPr>
      </w:pPr>
    </w:p>
    <w:p w:rsidR="00F95C69" w:rsidRPr="00A142C2" w:rsidRDefault="00F95C69" w:rsidP="005F000D">
      <w:pPr>
        <w:rPr>
          <w:sz w:val="22"/>
          <w:szCs w:val="22"/>
        </w:rPr>
      </w:pPr>
      <w:r w:rsidRPr="00A142C2">
        <w:rPr>
          <w:b/>
          <w:sz w:val="22"/>
          <w:szCs w:val="22"/>
        </w:rPr>
        <w:t>Improvement Priority 3:</w:t>
      </w:r>
      <w:r w:rsidRPr="00A142C2">
        <w:rPr>
          <w:sz w:val="22"/>
          <w:szCs w:val="22"/>
        </w:rPr>
        <w:t xml:space="preserve">  </w:t>
      </w:r>
    </w:p>
    <w:p w:rsidR="00F95C69" w:rsidRPr="00A142C2" w:rsidRDefault="00F95C69" w:rsidP="005F000D">
      <w:pPr>
        <w:rPr>
          <w:sz w:val="22"/>
          <w:szCs w:val="22"/>
        </w:rPr>
      </w:pPr>
    </w:p>
    <w:p w:rsidR="00F57716" w:rsidRPr="00A142C2" w:rsidRDefault="001B52A1" w:rsidP="005F000D">
      <w:pPr>
        <w:rPr>
          <w:sz w:val="22"/>
          <w:szCs w:val="22"/>
        </w:rPr>
      </w:pPr>
      <w:r w:rsidRPr="00946384">
        <w:rPr>
          <w:rFonts w:cs="Arial"/>
          <w:sz w:val="24"/>
          <w:szCs w:val="24"/>
        </w:rPr>
        <w:t>To meet the needs of all our learners through effective assessment and planning of HWB.</w:t>
      </w:r>
    </w:p>
    <w:p w:rsidR="00372789" w:rsidRDefault="00372789" w:rsidP="005F000D">
      <w:pPr>
        <w:rPr>
          <w:b/>
          <w:sz w:val="22"/>
          <w:szCs w:val="22"/>
        </w:rPr>
      </w:pPr>
    </w:p>
    <w:p w:rsidR="00F95C69" w:rsidRPr="00A142C2" w:rsidRDefault="00F95C69" w:rsidP="005F000D">
      <w:pPr>
        <w:rPr>
          <w:sz w:val="22"/>
          <w:szCs w:val="22"/>
        </w:rPr>
      </w:pPr>
      <w:r w:rsidRPr="00A142C2">
        <w:rPr>
          <w:b/>
          <w:sz w:val="22"/>
          <w:szCs w:val="22"/>
        </w:rPr>
        <w:t>Improvement Priority 4:</w:t>
      </w:r>
      <w:r w:rsidRPr="00A142C2">
        <w:rPr>
          <w:sz w:val="22"/>
          <w:szCs w:val="22"/>
        </w:rPr>
        <w:t xml:space="preserve">  </w:t>
      </w:r>
    </w:p>
    <w:p w:rsidR="00F95C69" w:rsidRPr="00A142C2" w:rsidRDefault="00F95C69" w:rsidP="005F000D">
      <w:pPr>
        <w:rPr>
          <w:sz w:val="22"/>
          <w:szCs w:val="22"/>
        </w:rPr>
      </w:pPr>
    </w:p>
    <w:p w:rsidR="00F95C69" w:rsidRPr="00A142C2" w:rsidRDefault="00F95C69" w:rsidP="005F000D">
      <w:pPr>
        <w:rPr>
          <w:sz w:val="22"/>
          <w:szCs w:val="22"/>
        </w:rPr>
      </w:pPr>
    </w:p>
    <w:p w:rsidR="00D17556" w:rsidRDefault="00D17556" w:rsidP="005F000D">
      <w:pPr>
        <w:rPr>
          <w:b/>
          <w:sz w:val="22"/>
          <w:szCs w:val="22"/>
        </w:rPr>
      </w:pPr>
      <w:r>
        <w:rPr>
          <w:b/>
          <w:sz w:val="22"/>
          <w:szCs w:val="22"/>
        </w:rPr>
        <w:t>Pu</w:t>
      </w:r>
      <w:r w:rsidR="005F000D" w:rsidRPr="00A142C2">
        <w:rPr>
          <w:b/>
          <w:sz w:val="22"/>
          <w:szCs w:val="22"/>
        </w:rPr>
        <w:t>pil Equity F</w:t>
      </w:r>
      <w:r w:rsidR="006F5666" w:rsidRPr="00A142C2">
        <w:rPr>
          <w:b/>
          <w:sz w:val="22"/>
          <w:szCs w:val="22"/>
        </w:rPr>
        <w:t>und interventions</w:t>
      </w:r>
      <w:r w:rsidR="005F000D" w:rsidRPr="00A142C2">
        <w:rPr>
          <w:b/>
          <w:sz w:val="22"/>
          <w:szCs w:val="22"/>
        </w:rPr>
        <w:t xml:space="preserve"> and </w:t>
      </w:r>
      <w:r w:rsidR="00FA236E">
        <w:rPr>
          <w:b/>
          <w:sz w:val="22"/>
          <w:szCs w:val="22"/>
        </w:rPr>
        <w:t>intended</w:t>
      </w:r>
      <w:r w:rsidR="00CD0F36">
        <w:rPr>
          <w:b/>
          <w:sz w:val="22"/>
          <w:szCs w:val="22"/>
        </w:rPr>
        <w:t xml:space="preserve"> </w:t>
      </w:r>
      <w:r w:rsidR="005F000D" w:rsidRPr="00A142C2">
        <w:rPr>
          <w:b/>
          <w:sz w:val="22"/>
          <w:szCs w:val="22"/>
        </w:rPr>
        <w:t>i</w:t>
      </w:r>
      <w:r w:rsidR="001E679F" w:rsidRPr="00A142C2">
        <w:rPr>
          <w:b/>
          <w:sz w:val="22"/>
          <w:szCs w:val="22"/>
        </w:rPr>
        <w:t>mpact</w:t>
      </w:r>
    </w:p>
    <w:p w:rsidR="00D17556" w:rsidRPr="00D17556" w:rsidRDefault="00D17556" w:rsidP="00D17556">
      <w:pPr>
        <w:pBdr>
          <w:top w:val="single" w:sz="4" w:space="1" w:color="auto"/>
          <w:left w:val="single" w:sz="4" w:space="4" w:color="auto"/>
          <w:bottom w:val="single" w:sz="4" w:space="14" w:color="auto"/>
          <w:right w:val="single" w:sz="4" w:space="3" w:color="auto"/>
        </w:pBdr>
        <w:spacing w:before="69"/>
        <w:rPr>
          <w:rFonts w:cs="Arial"/>
        </w:rPr>
      </w:pPr>
      <w:r w:rsidRPr="00D17556">
        <w:rPr>
          <w:rFonts w:cs="Arial"/>
        </w:rPr>
        <w:t>Calderbank PS has received a PEF for the following year of £21,600. At the time of writing, the plans are to use this fund to finance an extra 0.03FTE of teaching staff to enable the classes to be organised into 3 manageable classes and have the PT available for increased leadership and management duties, non-class contact cover and support for learning interventions. The cost of this would be £1319, although if the roll was to fall slightly the cost may be significantly higher.</w:t>
      </w:r>
    </w:p>
    <w:p w:rsidR="00D17556" w:rsidRDefault="00D17556" w:rsidP="00D17556">
      <w:pPr>
        <w:pBdr>
          <w:top w:val="single" w:sz="4" w:space="1" w:color="auto"/>
          <w:left w:val="single" w:sz="4" w:space="4" w:color="auto"/>
          <w:bottom w:val="single" w:sz="4" w:space="14" w:color="auto"/>
          <w:right w:val="single" w:sz="4" w:space="3" w:color="auto"/>
        </w:pBdr>
        <w:spacing w:before="69"/>
        <w:rPr>
          <w:rFonts w:cs="Arial"/>
        </w:rPr>
      </w:pPr>
      <w:r w:rsidRPr="00D17556">
        <w:rPr>
          <w:rFonts w:cs="Arial"/>
        </w:rPr>
        <w:t xml:space="preserve">We also plan to use funds to finance an “experience” for every IDL in the improved curriculum. We are also considering some additional resources for literacy and numeracy and the purchase of GL assessments to track attainment more rigorously. </w:t>
      </w:r>
    </w:p>
    <w:p w:rsidR="00D17556" w:rsidRPr="00D17556" w:rsidRDefault="00D17556" w:rsidP="00D17556">
      <w:pPr>
        <w:pBdr>
          <w:top w:val="single" w:sz="4" w:space="1" w:color="auto"/>
          <w:left w:val="single" w:sz="4" w:space="4" w:color="auto"/>
          <w:bottom w:val="single" w:sz="4" w:space="14" w:color="auto"/>
          <w:right w:val="single" w:sz="4" w:space="3" w:color="auto"/>
        </w:pBdr>
        <w:spacing w:before="69"/>
        <w:rPr>
          <w:rFonts w:cs="Arial"/>
          <w:b/>
        </w:rPr>
      </w:pPr>
      <w:r w:rsidRPr="00D17556">
        <w:rPr>
          <w:rFonts w:cs="Arial"/>
        </w:rPr>
        <w:t>If circumstances allow, an ELP for some afternoons may be sourced to support early level literacy and numeracy and transition.</w:t>
      </w:r>
    </w:p>
    <w:p w:rsidR="00D17556" w:rsidRPr="00D17556" w:rsidRDefault="00D17556" w:rsidP="00D17556">
      <w:pPr>
        <w:pBdr>
          <w:top w:val="single" w:sz="4" w:space="1" w:color="auto"/>
          <w:left w:val="single" w:sz="4" w:space="4" w:color="auto"/>
          <w:bottom w:val="single" w:sz="4" w:space="14" w:color="auto"/>
          <w:right w:val="single" w:sz="4" w:space="3" w:color="auto"/>
        </w:pBdr>
        <w:spacing w:before="69"/>
        <w:rPr>
          <w:rFonts w:cs="Arial"/>
        </w:rPr>
      </w:pPr>
    </w:p>
    <w:p w:rsidR="00F95C69" w:rsidRDefault="00F95C69"/>
    <w:p w:rsidR="00FE6E65" w:rsidRDefault="00FE6E65" w:rsidP="00FE6E65">
      <w:pPr>
        <w:sectPr w:rsidR="00FE6E65" w:rsidSect="001B52A1">
          <w:pgSz w:w="11906" w:h="16838" w:code="9"/>
          <w:pgMar w:top="567" w:right="567" w:bottom="567" w:left="567" w:header="709" w:footer="709" w:gutter="0"/>
          <w:cols w:space="708"/>
          <w:docGrid w:linePitch="360"/>
        </w:sectPr>
      </w:pPr>
    </w:p>
    <w:p w:rsidR="00FE6E65" w:rsidRPr="00FE6E65" w:rsidRDefault="00FE6E65" w:rsidP="00FE6E65"/>
    <w:p w:rsidR="002F61B3" w:rsidRDefault="002F61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1537"/>
        <w:gridCol w:w="1416"/>
        <w:gridCol w:w="3571"/>
        <w:gridCol w:w="3794"/>
        <w:gridCol w:w="2018"/>
      </w:tblGrid>
      <w:tr w:rsidR="007F24A0" w:rsidTr="009202E3">
        <w:trPr>
          <w:trHeight w:val="1364"/>
        </w:trPr>
        <w:tc>
          <w:tcPr>
            <w:tcW w:w="3358" w:type="dxa"/>
            <w:shd w:val="clear" w:color="auto" w:fill="auto"/>
          </w:tcPr>
          <w:p w:rsidR="00C76BEC" w:rsidRPr="00907690" w:rsidRDefault="00C76BEC" w:rsidP="002F61B3">
            <w:pPr>
              <w:rPr>
                <w:b/>
              </w:rPr>
            </w:pPr>
            <w:r w:rsidRPr="00907690">
              <w:rPr>
                <w:b/>
              </w:rPr>
              <w:t>Improvement Priority 1:</w:t>
            </w:r>
          </w:p>
          <w:p w:rsidR="00C76BEC" w:rsidRPr="005B283F" w:rsidRDefault="00C76BEC" w:rsidP="002F61B3">
            <w:pPr>
              <w:rPr>
                <w:sz w:val="18"/>
                <w:szCs w:val="18"/>
              </w:rPr>
            </w:pPr>
            <w:r w:rsidRPr="005B283F">
              <w:rPr>
                <w:sz w:val="18"/>
                <w:szCs w:val="18"/>
              </w:rPr>
              <w:t>(Express</w:t>
            </w:r>
            <w:r w:rsidR="00FA236E">
              <w:rPr>
                <w:sz w:val="18"/>
                <w:szCs w:val="18"/>
              </w:rPr>
              <w:t xml:space="preserve">ed as an outcome for learners, </w:t>
            </w:r>
            <w:r w:rsidRPr="005B283F">
              <w:rPr>
                <w:sz w:val="18"/>
                <w:szCs w:val="18"/>
              </w:rPr>
              <w:t>and ident</w:t>
            </w:r>
            <w:r w:rsidR="00CD0F36">
              <w:rPr>
                <w:sz w:val="18"/>
                <w:szCs w:val="18"/>
              </w:rPr>
              <w:t>ifying NIF and</w:t>
            </w:r>
            <w:r w:rsidRPr="005B283F">
              <w:rPr>
                <w:sz w:val="18"/>
                <w:szCs w:val="18"/>
              </w:rPr>
              <w:t xml:space="preserve"> </w:t>
            </w:r>
            <w:r w:rsidR="00FA236E">
              <w:rPr>
                <w:sz w:val="18"/>
                <w:szCs w:val="18"/>
              </w:rPr>
              <w:t xml:space="preserve">NLC </w:t>
            </w:r>
            <w:r w:rsidR="00CD0F36">
              <w:rPr>
                <w:sz w:val="18"/>
                <w:szCs w:val="18"/>
              </w:rPr>
              <w:t>priorities</w:t>
            </w:r>
            <w:r w:rsidRPr="005B283F">
              <w:rPr>
                <w:sz w:val="18"/>
                <w:szCs w:val="18"/>
              </w:rPr>
              <w:t xml:space="preserve"> being addressed )</w:t>
            </w:r>
          </w:p>
          <w:p w:rsidR="00C76BEC" w:rsidRDefault="00C76BEC"/>
        </w:tc>
        <w:tc>
          <w:tcPr>
            <w:tcW w:w="1537" w:type="dxa"/>
          </w:tcPr>
          <w:p w:rsidR="00C76BEC" w:rsidRPr="00907690" w:rsidRDefault="00C76BEC">
            <w:pPr>
              <w:rPr>
                <w:b/>
              </w:rPr>
            </w:pPr>
            <w:r>
              <w:rPr>
                <w:b/>
              </w:rPr>
              <w:t xml:space="preserve">PEF </w:t>
            </w:r>
            <w:r w:rsidRPr="00CD0F36">
              <w:t>(</w:t>
            </w:r>
            <w:r w:rsidRPr="00CD0F36">
              <w:sym w:font="Wingdings" w:char="F0FC"/>
            </w:r>
            <w:r w:rsidRPr="00CD0F36">
              <w:t xml:space="preserve"> if appropriate</w:t>
            </w:r>
            <w:r>
              <w:rPr>
                <w:b/>
              </w:rPr>
              <w:t xml:space="preserve">)  </w:t>
            </w:r>
          </w:p>
        </w:tc>
        <w:tc>
          <w:tcPr>
            <w:tcW w:w="1416" w:type="dxa"/>
            <w:shd w:val="clear" w:color="auto" w:fill="auto"/>
          </w:tcPr>
          <w:p w:rsidR="00C76BEC" w:rsidRDefault="00C76BEC">
            <w:pPr>
              <w:rPr>
                <w:b/>
              </w:rPr>
            </w:pPr>
            <w:r w:rsidRPr="00907690">
              <w:rPr>
                <w:b/>
              </w:rPr>
              <w:t xml:space="preserve">Person(s) Responsible  </w:t>
            </w:r>
          </w:p>
          <w:p w:rsidR="00C76BEC" w:rsidRPr="005B283F" w:rsidRDefault="00C76BEC" w:rsidP="00122B73">
            <w:pPr>
              <w:rPr>
                <w:sz w:val="18"/>
                <w:szCs w:val="18"/>
              </w:rPr>
            </w:pPr>
            <w:r w:rsidRPr="005B283F">
              <w:rPr>
                <w:bCs/>
                <w:sz w:val="18"/>
                <w:szCs w:val="18"/>
              </w:rPr>
              <w:t>Who will be leading</w:t>
            </w:r>
            <w:r w:rsidR="00FA236E">
              <w:rPr>
                <w:bCs/>
                <w:sz w:val="18"/>
                <w:szCs w:val="18"/>
              </w:rPr>
              <w:t xml:space="preserve"> the improvement</w:t>
            </w:r>
            <w:r w:rsidRPr="005B283F">
              <w:rPr>
                <w:bCs/>
                <w:sz w:val="18"/>
                <w:szCs w:val="18"/>
              </w:rPr>
              <w:t>?</w:t>
            </w:r>
          </w:p>
        </w:tc>
        <w:tc>
          <w:tcPr>
            <w:tcW w:w="3571" w:type="dxa"/>
            <w:shd w:val="clear" w:color="auto" w:fill="auto"/>
          </w:tcPr>
          <w:p w:rsidR="00C76BEC" w:rsidRPr="00907690" w:rsidRDefault="00C76BEC" w:rsidP="002F61B3">
            <w:pPr>
              <w:rPr>
                <w:b/>
              </w:rPr>
            </w:pPr>
            <w:r>
              <w:rPr>
                <w:b/>
              </w:rPr>
              <w:t xml:space="preserve">Outcome(s) </w:t>
            </w:r>
          </w:p>
          <w:p w:rsidR="00C76BEC" w:rsidRPr="005B283F" w:rsidRDefault="00C76BEC" w:rsidP="002F61B3">
            <w:pPr>
              <w:rPr>
                <w:sz w:val="18"/>
                <w:szCs w:val="18"/>
              </w:rPr>
            </w:pPr>
            <w:r w:rsidRPr="005B283F">
              <w:rPr>
                <w:sz w:val="18"/>
                <w:szCs w:val="18"/>
              </w:rPr>
              <w:t xml:space="preserve"> What do we want to achieve?</w:t>
            </w:r>
          </w:p>
          <w:p w:rsidR="00C76BEC" w:rsidRDefault="00C76BEC" w:rsidP="002F61B3">
            <w:pPr>
              <w:pStyle w:val="Default"/>
            </w:pPr>
          </w:p>
          <w:p w:rsidR="00C76BEC" w:rsidRDefault="00C76BEC"/>
        </w:tc>
        <w:tc>
          <w:tcPr>
            <w:tcW w:w="3794" w:type="dxa"/>
            <w:shd w:val="clear" w:color="auto" w:fill="auto"/>
          </w:tcPr>
          <w:p w:rsidR="00C76BEC" w:rsidRPr="002F61B3" w:rsidRDefault="00C76BEC">
            <w:r w:rsidRPr="00907690">
              <w:rPr>
                <w:b/>
              </w:rPr>
              <w:t xml:space="preserve">Measures of Success </w:t>
            </w:r>
            <w:r w:rsidRPr="005B283F">
              <w:rPr>
                <w:sz w:val="18"/>
                <w:szCs w:val="18"/>
              </w:rPr>
              <w:t>which include performance data, quality indicators and stakeholders’ views</w:t>
            </w:r>
          </w:p>
        </w:tc>
        <w:tc>
          <w:tcPr>
            <w:tcW w:w="2018" w:type="dxa"/>
            <w:shd w:val="clear" w:color="auto" w:fill="auto"/>
          </w:tcPr>
          <w:p w:rsidR="00C76BEC" w:rsidRDefault="00C76BEC">
            <w:pPr>
              <w:rPr>
                <w:b/>
              </w:rPr>
            </w:pPr>
            <w:r w:rsidRPr="00907690">
              <w:rPr>
                <w:b/>
              </w:rPr>
              <w:t>Timescale</w:t>
            </w:r>
            <w:r>
              <w:rPr>
                <w:b/>
              </w:rPr>
              <w:t xml:space="preserve"> </w:t>
            </w:r>
          </w:p>
          <w:p w:rsidR="00C76BEC" w:rsidRPr="005B283F" w:rsidRDefault="00C76BEC">
            <w:pPr>
              <w:rPr>
                <w:sz w:val="18"/>
                <w:szCs w:val="18"/>
              </w:rPr>
            </w:pPr>
            <w:r w:rsidRPr="005B283F">
              <w:rPr>
                <w:sz w:val="18"/>
                <w:szCs w:val="18"/>
              </w:rPr>
              <w:t>What are the key dates</w:t>
            </w:r>
            <w:r w:rsidR="00FA236E">
              <w:rPr>
                <w:sz w:val="18"/>
                <w:szCs w:val="18"/>
              </w:rPr>
              <w:t xml:space="preserve"> for </w:t>
            </w:r>
            <w:r w:rsidRPr="005B283F">
              <w:rPr>
                <w:sz w:val="18"/>
                <w:szCs w:val="18"/>
              </w:rPr>
              <w:t>implementation? When will outcomes be measured?</w:t>
            </w:r>
          </w:p>
          <w:p w:rsidR="00C76BEC" w:rsidRPr="00907690" w:rsidRDefault="00C76BEC">
            <w:pPr>
              <w:rPr>
                <w:b/>
              </w:rPr>
            </w:pPr>
          </w:p>
        </w:tc>
      </w:tr>
      <w:tr w:rsidR="007F24A0" w:rsidTr="009202E3">
        <w:tc>
          <w:tcPr>
            <w:tcW w:w="3358" w:type="dxa"/>
            <w:shd w:val="clear" w:color="auto" w:fill="auto"/>
          </w:tcPr>
          <w:p w:rsidR="00C76BEC" w:rsidRPr="00E602D3" w:rsidRDefault="00D17556">
            <w:pPr>
              <w:rPr>
                <w:rFonts w:cs="Arial"/>
                <w:b/>
                <w:sz w:val="24"/>
                <w:szCs w:val="24"/>
              </w:rPr>
            </w:pPr>
            <w:r w:rsidRPr="00E602D3">
              <w:rPr>
                <w:rFonts w:cs="Arial"/>
                <w:b/>
                <w:sz w:val="24"/>
                <w:szCs w:val="24"/>
              </w:rPr>
              <w:t>To continue to raise attainment in literacy and numeracy.</w:t>
            </w:r>
          </w:p>
          <w:p w:rsidR="00E602D3" w:rsidRDefault="00E602D3">
            <w:pPr>
              <w:rPr>
                <w:rFonts w:cs="Arial"/>
                <w:sz w:val="24"/>
                <w:szCs w:val="24"/>
              </w:rPr>
            </w:pPr>
          </w:p>
          <w:p w:rsidR="00E602D3" w:rsidRDefault="00E602D3">
            <w:pPr>
              <w:rPr>
                <w:rFonts w:cs="Arial"/>
                <w:sz w:val="24"/>
                <w:szCs w:val="24"/>
              </w:rPr>
            </w:pPr>
          </w:p>
          <w:p w:rsidR="00E602D3" w:rsidRDefault="00E602D3"/>
          <w:p w:rsidR="001B52A1" w:rsidRPr="001B52A1" w:rsidRDefault="001B52A1" w:rsidP="001B52A1">
            <w:pPr>
              <w:rPr>
                <w:b/>
                <w:i/>
              </w:rPr>
            </w:pPr>
            <w:r>
              <w:t>NIF-</w:t>
            </w:r>
            <w:r w:rsidRPr="001B52A1">
              <w:rPr>
                <w:i/>
              </w:rPr>
              <w:t>- Improvement in attainment, particularly in literacy and numeracy;</w:t>
            </w:r>
          </w:p>
          <w:p w:rsidR="001B52A1" w:rsidRDefault="001B52A1" w:rsidP="001B52A1">
            <w:pPr>
              <w:rPr>
                <w:i/>
              </w:rPr>
            </w:pPr>
            <w:r w:rsidRPr="001B52A1">
              <w:rPr>
                <w:i/>
              </w:rPr>
              <w:t>- Closing the attainment gap between the most a</w:t>
            </w:r>
            <w:r>
              <w:rPr>
                <w:i/>
              </w:rPr>
              <w:t>nd least disadvantaged children.</w:t>
            </w:r>
          </w:p>
          <w:p w:rsidR="001B52A1" w:rsidRDefault="001B52A1" w:rsidP="001B52A1">
            <w:pPr>
              <w:rPr>
                <w:i/>
              </w:rPr>
            </w:pPr>
            <w:r>
              <w:rPr>
                <w:i/>
              </w:rPr>
              <w:t>NLC</w:t>
            </w:r>
          </w:p>
          <w:p w:rsidR="001B52A1" w:rsidRPr="001B52A1" w:rsidRDefault="001B52A1" w:rsidP="001B52A1">
            <w:pPr>
              <w:rPr>
                <w:i/>
              </w:rPr>
            </w:pPr>
            <w:r w:rsidRPr="001B52A1">
              <w:rPr>
                <w:i/>
              </w:rPr>
              <w:t>Supporting all children to reach their full potential</w:t>
            </w:r>
          </w:p>
          <w:p w:rsidR="00C76BEC" w:rsidRDefault="00C76BEC"/>
          <w:p w:rsidR="00C76BEC" w:rsidRDefault="00C76BEC"/>
          <w:p w:rsidR="00C76BEC" w:rsidRDefault="00C76BEC"/>
          <w:p w:rsidR="00C76BEC" w:rsidRDefault="00C76BEC"/>
        </w:tc>
        <w:tc>
          <w:tcPr>
            <w:tcW w:w="1537" w:type="dxa"/>
          </w:tcPr>
          <w:p w:rsidR="00C76BEC" w:rsidRPr="00E602D3" w:rsidRDefault="00D17556" w:rsidP="00D17556">
            <w:pPr>
              <w:jc w:val="center"/>
              <w:rPr>
                <w:sz w:val="32"/>
                <w:szCs w:val="32"/>
              </w:rPr>
            </w:pPr>
            <w:r w:rsidRPr="00E602D3">
              <w:rPr>
                <w:sz w:val="32"/>
                <w:szCs w:val="32"/>
              </w:rPr>
              <w:sym w:font="Wingdings" w:char="F0FC"/>
            </w:r>
          </w:p>
        </w:tc>
        <w:tc>
          <w:tcPr>
            <w:tcW w:w="1416" w:type="dxa"/>
            <w:shd w:val="clear" w:color="auto" w:fill="auto"/>
          </w:tcPr>
          <w:p w:rsidR="00C76BEC" w:rsidRDefault="00C76BEC"/>
          <w:p w:rsidR="00A94C83" w:rsidRDefault="00A94C83">
            <w:r>
              <w:t>Whole staff.</w:t>
            </w:r>
          </w:p>
          <w:p w:rsidR="00A94C83" w:rsidRDefault="00A94C83">
            <w:r>
              <w:t>PT/HT to monitor.</w:t>
            </w:r>
          </w:p>
          <w:p w:rsidR="00A94C83" w:rsidRDefault="00A94C83"/>
          <w:p w:rsidR="00A94C83" w:rsidRDefault="00A94C83"/>
          <w:p w:rsidR="00A94C83" w:rsidRDefault="00A94C83"/>
          <w:p w:rsidR="00A94C83" w:rsidRDefault="00A94C83"/>
          <w:p w:rsidR="00A94C83" w:rsidRDefault="00A94C83"/>
          <w:p w:rsidR="00A94C83" w:rsidRDefault="00A94C83"/>
          <w:p w:rsidR="00A94C83" w:rsidRDefault="00A94C83"/>
          <w:p w:rsidR="00A94C83" w:rsidRDefault="00A94C83"/>
          <w:p w:rsidR="00DF405D" w:rsidRDefault="00DF405D"/>
          <w:p w:rsidR="00A94C83" w:rsidRDefault="00A94C83">
            <w:r>
              <w:t>Class Teachers</w:t>
            </w:r>
          </w:p>
          <w:p w:rsidR="00A94C83" w:rsidRDefault="00A94C83"/>
          <w:p w:rsidR="00A94C83" w:rsidRDefault="00A94C83"/>
          <w:p w:rsidR="00A94C83" w:rsidRDefault="00A94C83"/>
          <w:p w:rsidR="00A94C83" w:rsidRDefault="00A94C83"/>
          <w:p w:rsidR="00A94C83" w:rsidRDefault="00A94C83"/>
          <w:p w:rsidR="00A94C83" w:rsidRDefault="00A94C83"/>
          <w:p w:rsidR="00A94C83" w:rsidRDefault="00A94C83"/>
          <w:p w:rsidR="00EE1D89" w:rsidRDefault="00EE1D89"/>
          <w:p w:rsidR="00A94C83" w:rsidRDefault="00A94C83"/>
          <w:p w:rsidR="00A94C83" w:rsidRDefault="00A94C83">
            <w:r>
              <w:t>Class teachers</w:t>
            </w:r>
          </w:p>
          <w:p w:rsidR="00A94C83" w:rsidRDefault="00A94C83">
            <w:r>
              <w:t>PT</w:t>
            </w:r>
            <w:r>
              <w:br/>
              <w:t>HT</w:t>
            </w:r>
          </w:p>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r>
              <w:t>HT</w:t>
            </w:r>
          </w:p>
          <w:p w:rsidR="00A438DB" w:rsidRDefault="00A438DB">
            <w:r>
              <w:lastRenderedPageBreak/>
              <w:t>Class teachers</w:t>
            </w:r>
          </w:p>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A438DB" w:rsidRDefault="00A438DB"/>
          <w:p w:rsidR="009D0A63" w:rsidRDefault="009D0A63" w:rsidP="00A438DB"/>
          <w:p w:rsidR="00A438DB" w:rsidRDefault="00A438DB" w:rsidP="00A438DB">
            <w:r>
              <w:t>Angela McCafferty</w:t>
            </w:r>
          </w:p>
        </w:tc>
        <w:tc>
          <w:tcPr>
            <w:tcW w:w="3571" w:type="dxa"/>
            <w:shd w:val="clear" w:color="auto" w:fill="auto"/>
          </w:tcPr>
          <w:p w:rsidR="00E602D3" w:rsidRDefault="007D1DED" w:rsidP="00E602D3">
            <w:pPr>
              <w:numPr>
                <w:ilvl w:val="0"/>
                <w:numId w:val="25"/>
              </w:numPr>
              <w:ind w:left="360"/>
              <w:rPr>
                <w:lang w:val="en-US"/>
              </w:rPr>
            </w:pPr>
            <w:r>
              <w:rPr>
                <w:lang w:val="en-US"/>
              </w:rPr>
              <w:lastRenderedPageBreak/>
              <w:t>Raise attainment by</w:t>
            </w:r>
            <w:r w:rsidR="00E602D3" w:rsidRPr="00E602D3">
              <w:rPr>
                <w:lang w:val="en-US"/>
              </w:rPr>
              <w:t xml:space="preserve"> identifying achievements and next steps, with a clear focus on improving learning conversations, self-assessment and feedback.</w:t>
            </w:r>
          </w:p>
          <w:p w:rsidR="00E602D3" w:rsidRDefault="00E602D3" w:rsidP="00E602D3">
            <w:pPr>
              <w:rPr>
                <w:lang w:val="en-US"/>
              </w:rPr>
            </w:pPr>
          </w:p>
          <w:p w:rsidR="00E602D3" w:rsidRDefault="00E602D3" w:rsidP="00E602D3">
            <w:pPr>
              <w:rPr>
                <w:lang w:val="en-US"/>
              </w:rPr>
            </w:pPr>
          </w:p>
          <w:p w:rsidR="00E602D3" w:rsidRDefault="00E602D3" w:rsidP="00E602D3">
            <w:pPr>
              <w:rPr>
                <w:lang w:val="en-US"/>
              </w:rPr>
            </w:pPr>
          </w:p>
          <w:p w:rsidR="00E602D3" w:rsidRDefault="00E602D3" w:rsidP="00E602D3">
            <w:pPr>
              <w:rPr>
                <w:lang w:val="en-US"/>
              </w:rPr>
            </w:pPr>
          </w:p>
          <w:p w:rsidR="00E602D3" w:rsidRDefault="00E602D3" w:rsidP="00E602D3">
            <w:pPr>
              <w:rPr>
                <w:lang w:val="en-US"/>
              </w:rPr>
            </w:pPr>
          </w:p>
          <w:p w:rsidR="00DF405D" w:rsidRDefault="00DF405D" w:rsidP="00E602D3">
            <w:pPr>
              <w:rPr>
                <w:lang w:val="en-US"/>
              </w:rPr>
            </w:pPr>
          </w:p>
          <w:p w:rsidR="00E602D3" w:rsidRDefault="00E602D3" w:rsidP="00E602D3">
            <w:pPr>
              <w:rPr>
                <w:lang w:val="en-US"/>
              </w:rPr>
            </w:pPr>
          </w:p>
          <w:p w:rsidR="00E602D3" w:rsidRPr="00E602D3" w:rsidRDefault="00E602D3" w:rsidP="00E602D3">
            <w:pPr>
              <w:rPr>
                <w:lang w:val="en-US"/>
              </w:rPr>
            </w:pPr>
          </w:p>
          <w:p w:rsidR="00E602D3" w:rsidRDefault="00E602D3" w:rsidP="00E602D3">
            <w:pPr>
              <w:numPr>
                <w:ilvl w:val="0"/>
                <w:numId w:val="25"/>
              </w:numPr>
              <w:ind w:left="360"/>
              <w:rPr>
                <w:lang w:val="en-US"/>
              </w:rPr>
            </w:pPr>
            <w:r w:rsidRPr="00E602D3">
              <w:rPr>
                <w:lang w:val="en-US"/>
              </w:rPr>
              <w:t>Involve pupils in progress conferences with teachers and parents.</w:t>
            </w:r>
          </w:p>
          <w:p w:rsidR="00A94C83" w:rsidRDefault="00A94C83" w:rsidP="00A94C83">
            <w:pPr>
              <w:rPr>
                <w:lang w:val="en-US"/>
              </w:rPr>
            </w:pPr>
          </w:p>
          <w:p w:rsidR="00A94C83" w:rsidRDefault="00A94C83" w:rsidP="00A94C83">
            <w:pPr>
              <w:rPr>
                <w:lang w:val="en-US"/>
              </w:rPr>
            </w:pPr>
          </w:p>
          <w:p w:rsidR="00A94C83" w:rsidRDefault="00A94C83" w:rsidP="00A94C83">
            <w:pPr>
              <w:rPr>
                <w:lang w:val="en-US"/>
              </w:rPr>
            </w:pPr>
          </w:p>
          <w:p w:rsidR="00A94C83" w:rsidRDefault="00A94C83" w:rsidP="00A94C83">
            <w:pPr>
              <w:rPr>
                <w:lang w:val="en-US"/>
              </w:rPr>
            </w:pPr>
          </w:p>
          <w:p w:rsidR="00A94C83" w:rsidRDefault="00A94C83" w:rsidP="00A94C83">
            <w:pPr>
              <w:rPr>
                <w:lang w:val="en-US"/>
              </w:rPr>
            </w:pPr>
          </w:p>
          <w:p w:rsidR="00A94C83" w:rsidRDefault="00A94C83" w:rsidP="00A94C83">
            <w:pPr>
              <w:rPr>
                <w:lang w:val="en-US"/>
              </w:rPr>
            </w:pPr>
          </w:p>
          <w:p w:rsidR="00A94C83" w:rsidRDefault="00A94C83" w:rsidP="00A94C83">
            <w:pPr>
              <w:rPr>
                <w:lang w:val="en-US"/>
              </w:rPr>
            </w:pPr>
          </w:p>
          <w:p w:rsidR="00A94C83" w:rsidRPr="00E602D3" w:rsidRDefault="00A94C83" w:rsidP="00A94C83">
            <w:pPr>
              <w:rPr>
                <w:lang w:val="en-US"/>
              </w:rPr>
            </w:pPr>
          </w:p>
          <w:p w:rsidR="00E602D3" w:rsidRDefault="00CE384A" w:rsidP="00E602D3">
            <w:pPr>
              <w:numPr>
                <w:ilvl w:val="0"/>
                <w:numId w:val="25"/>
              </w:numPr>
              <w:ind w:left="360"/>
              <w:rPr>
                <w:lang w:val="en-US"/>
              </w:rPr>
            </w:pPr>
            <w:r>
              <w:rPr>
                <w:lang w:val="en-US"/>
              </w:rPr>
              <w:t>Ensure appropriate pace of learning by s</w:t>
            </w:r>
            <w:r w:rsidR="00E602D3" w:rsidRPr="00E602D3">
              <w:rPr>
                <w:lang w:val="en-US"/>
              </w:rPr>
              <w:t>et</w:t>
            </w:r>
            <w:r>
              <w:rPr>
                <w:lang w:val="en-US"/>
              </w:rPr>
              <w:t>ting</w:t>
            </w:r>
            <w:r w:rsidR="00E602D3" w:rsidRPr="00E602D3">
              <w:rPr>
                <w:lang w:val="en-US"/>
              </w:rPr>
              <w:t xml:space="preserve"> targets for attainment in literacy and numeracy and track these on a termly basis in both school and nursery.</w:t>
            </w:r>
          </w:p>
          <w:p w:rsidR="00A94C83" w:rsidRDefault="00A94C83" w:rsidP="00A94C83">
            <w:pPr>
              <w:rPr>
                <w:lang w:val="en-US"/>
              </w:rPr>
            </w:pPr>
          </w:p>
          <w:p w:rsidR="00A94C83" w:rsidRDefault="00A94C83" w:rsidP="00A94C83">
            <w:pPr>
              <w:rPr>
                <w:lang w:val="en-US"/>
              </w:rPr>
            </w:pPr>
          </w:p>
          <w:p w:rsidR="00A94C83" w:rsidRDefault="00A94C83" w:rsidP="00A94C83">
            <w:pPr>
              <w:rPr>
                <w:lang w:val="en-US"/>
              </w:rPr>
            </w:pPr>
          </w:p>
          <w:p w:rsidR="00A94C83" w:rsidRDefault="00A94C83" w:rsidP="00A94C83">
            <w:pPr>
              <w:rPr>
                <w:lang w:val="en-US"/>
              </w:rPr>
            </w:pPr>
          </w:p>
          <w:p w:rsidR="00A94C83" w:rsidRDefault="00A94C83" w:rsidP="00A94C83">
            <w:pPr>
              <w:rPr>
                <w:lang w:val="en-US"/>
              </w:rPr>
            </w:pPr>
          </w:p>
          <w:p w:rsidR="00A94C83" w:rsidRPr="00E602D3" w:rsidRDefault="00A94C83" w:rsidP="00A94C83">
            <w:pPr>
              <w:rPr>
                <w:lang w:val="en-US"/>
              </w:rPr>
            </w:pPr>
          </w:p>
          <w:p w:rsidR="00E602D3" w:rsidRDefault="007D1DED" w:rsidP="00E602D3">
            <w:pPr>
              <w:numPr>
                <w:ilvl w:val="0"/>
                <w:numId w:val="25"/>
              </w:numPr>
              <w:ind w:left="360"/>
              <w:rPr>
                <w:lang w:val="en-US"/>
              </w:rPr>
            </w:pPr>
            <w:r>
              <w:rPr>
                <w:lang w:val="en-US"/>
              </w:rPr>
              <w:lastRenderedPageBreak/>
              <w:t>Learners to experience</w:t>
            </w:r>
            <w:r w:rsidR="00E602D3" w:rsidRPr="00E602D3">
              <w:rPr>
                <w:lang w:val="en-US"/>
              </w:rPr>
              <w:t xml:space="preserve"> a broader range of</w:t>
            </w:r>
            <w:r>
              <w:rPr>
                <w:lang w:val="en-US"/>
              </w:rPr>
              <w:t xml:space="preserve"> literacy</w:t>
            </w:r>
            <w:r w:rsidR="00E602D3" w:rsidRPr="00E602D3">
              <w:rPr>
                <w:lang w:val="en-US"/>
              </w:rPr>
              <w:t xml:space="preserve"> activities, reading genres and more clearly defined talking and listening programmes.</w:t>
            </w:r>
          </w:p>
          <w:p w:rsidR="00CE384A" w:rsidRDefault="00CE384A" w:rsidP="00CE384A">
            <w:pPr>
              <w:rPr>
                <w:lang w:val="en-US"/>
              </w:rPr>
            </w:pPr>
          </w:p>
          <w:p w:rsidR="00CE384A" w:rsidRDefault="00CE384A" w:rsidP="00CE384A">
            <w:pPr>
              <w:rPr>
                <w:lang w:val="en-US"/>
              </w:rPr>
            </w:pPr>
          </w:p>
          <w:p w:rsidR="00CE384A" w:rsidRDefault="00CE384A" w:rsidP="00CE384A">
            <w:pPr>
              <w:rPr>
                <w:lang w:val="en-US"/>
              </w:rPr>
            </w:pPr>
          </w:p>
          <w:p w:rsidR="00CE384A" w:rsidRDefault="00CE384A" w:rsidP="00CE384A">
            <w:pPr>
              <w:rPr>
                <w:lang w:val="en-US"/>
              </w:rPr>
            </w:pPr>
          </w:p>
          <w:p w:rsidR="00CE384A" w:rsidRDefault="00CE384A" w:rsidP="00CE384A">
            <w:pPr>
              <w:rPr>
                <w:lang w:val="en-US"/>
              </w:rPr>
            </w:pPr>
          </w:p>
          <w:p w:rsidR="00CE384A" w:rsidRDefault="00CE384A" w:rsidP="00CE384A">
            <w:pPr>
              <w:rPr>
                <w:lang w:val="en-US"/>
              </w:rPr>
            </w:pPr>
          </w:p>
          <w:p w:rsidR="00CE384A" w:rsidRDefault="00CE384A"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CE384A" w:rsidRDefault="00CE384A"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EE1D89" w:rsidRDefault="00EE1D89" w:rsidP="00CE384A">
            <w:pPr>
              <w:rPr>
                <w:lang w:val="en-US"/>
              </w:rPr>
            </w:pPr>
          </w:p>
          <w:p w:rsidR="00CE384A" w:rsidRDefault="00CE384A" w:rsidP="00CE384A">
            <w:pPr>
              <w:rPr>
                <w:lang w:val="en-US"/>
              </w:rPr>
            </w:pPr>
          </w:p>
          <w:p w:rsidR="007D1DED" w:rsidRDefault="007D1DED" w:rsidP="00CE384A">
            <w:pPr>
              <w:rPr>
                <w:lang w:val="en-US"/>
              </w:rPr>
            </w:pPr>
          </w:p>
          <w:p w:rsidR="00E602D3" w:rsidRPr="007F24A0" w:rsidRDefault="00906D63" w:rsidP="007F24A0">
            <w:pPr>
              <w:pStyle w:val="ListParagraph"/>
              <w:numPr>
                <w:ilvl w:val="0"/>
                <w:numId w:val="25"/>
              </w:numPr>
              <w:rPr>
                <w:lang w:val="en-US"/>
              </w:rPr>
            </w:pPr>
            <w:r w:rsidRPr="007F24A0">
              <w:rPr>
                <w:lang w:val="en-US"/>
              </w:rPr>
              <w:t>Improve mental agility by e</w:t>
            </w:r>
            <w:r w:rsidR="00E602D3" w:rsidRPr="007F24A0">
              <w:rPr>
                <w:lang w:val="en-US"/>
              </w:rPr>
              <w:t>mbed</w:t>
            </w:r>
            <w:r w:rsidRPr="007F24A0">
              <w:rPr>
                <w:lang w:val="en-US"/>
              </w:rPr>
              <w:t>ding</w:t>
            </w:r>
            <w:r w:rsidR="00E602D3" w:rsidRPr="007F24A0">
              <w:rPr>
                <w:lang w:val="en-US"/>
              </w:rPr>
              <w:t xml:space="preserve"> Number Talks across the school and introduce in the nursery class.</w:t>
            </w:r>
          </w:p>
          <w:p w:rsidR="00906D63" w:rsidRDefault="00906D63" w:rsidP="00906D63">
            <w:pPr>
              <w:rPr>
                <w:lang w:val="en-US"/>
              </w:rPr>
            </w:pPr>
          </w:p>
          <w:p w:rsidR="00906D63" w:rsidRDefault="00906D63" w:rsidP="00906D63">
            <w:pPr>
              <w:rPr>
                <w:lang w:val="en-US"/>
              </w:rPr>
            </w:pPr>
          </w:p>
          <w:p w:rsidR="00906D63" w:rsidRDefault="00906D63" w:rsidP="00906D63">
            <w:pPr>
              <w:rPr>
                <w:lang w:val="en-US"/>
              </w:rPr>
            </w:pPr>
          </w:p>
          <w:p w:rsidR="00906D63" w:rsidRDefault="00906D63" w:rsidP="00906D63">
            <w:pPr>
              <w:rPr>
                <w:lang w:val="en-US"/>
              </w:rPr>
            </w:pPr>
          </w:p>
          <w:p w:rsidR="00906D63" w:rsidRDefault="00906D63" w:rsidP="00906D63">
            <w:pPr>
              <w:rPr>
                <w:lang w:val="en-US"/>
              </w:rPr>
            </w:pPr>
          </w:p>
          <w:p w:rsidR="00906D63" w:rsidRDefault="00906D63" w:rsidP="00906D63">
            <w:pPr>
              <w:rPr>
                <w:lang w:val="en-US"/>
              </w:rPr>
            </w:pPr>
          </w:p>
          <w:p w:rsidR="00906D63" w:rsidRPr="00E602D3" w:rsidRDefault="00906D63" w:rsidP="00906D63">
            <w:pPr>
              <w:rPr>
                <w:lang w:val="en-US"/>
              </w:rPr>
            </w:pPr>
          </w:p>
          <w:p w:rsidR="00E602D3" w:rsidRDefault="00A438DB" w:rsidP="00E602D3">
            <w:pPr>
              <w:numPr>
                <w:ilvl w:val="0"/>
                <w:numId w:val="25"/>
              </w:numPr>
              <w:ind w:left="360"/>
              <w:rPr>
                <w:lang w:val="en-US"/>
              </w:rPr>
            </w:pPr>
            <w:r>
              <w:rPr>
                <w:lang w:val="en-US"/>
              </w:rPr>
              <w:lastRenderedPageBreak/>
              <w:t>Learners experience a</w:t>
            </w:r>
            <w:r w:rsidR="007D1DED">
              <w:rPr>
                <w:lang w:val="en-US"/>
              </w:rPr>
              <w:t xml:space="preserve"> progressive framework for </w:t>
            </w:r>
            <w:r w:rsidR="00906D63">
              <w:rPr>
                <w:lang w:val="en-US"/>
              </w:rPr>
              <w:t xml:space="preserve">mental maths skills and </w:t>
            </w:r>
            <w:r w:rsidR="00E602D3" w:rsidRPr="00E602D3">
              <w:rPr>
                <w:lang w:val="en-US"/>
              </w:rPr>
              <w:t>for mental maths and mental agility across the school.</w:t>
            </w:r>
          </w:p>
          <w:p w:rsidR="007D1DED" w:rsidRPr="00E602D3" w:rsidRDefault="007D1DED" w:rsidP="007D1DED">
            <w:pPr>
              <w:ind w:left="360"/>
              <w:rPr>
                <w:lang w:val="en-US"/>
              </w:rPr>
            </w:pPr>
          </w:p>
          <w:p w:rsidR="00C76BEC" w:rsidRDefault="00A438DB" w:rsidP="00A438DB">
            <w:pPr>
              <w:numPr>
                <w:ilvl w:val="0"/>
                <w:numId w:val="25"/>
              </w:numPr>
              <w:ind w:left="360"/>
            </w:pPr>
            <w:r>
              <w:rPr>
                <w:lang w:val="en-US"/>
              </w:rPr>
              <w:t xml:space="preserve">Teachers have increased confidence to make teacher judgements.  </w:t>
            </w:r>
          </w:p>
        </w:tc>
        <w:tc>
          <w:tcPr>
            <w:tcW w:w="3794" w:type="dxa"/>
            <w:shd w:val="clear" w:color="auto" w:fill="auto"/>
          </w:tcPr>
          <w:p w:rsidR="00C76BEC" w:rsidRDefault="00E602D3">
            <w:r>
              <w:lastRenderedPageBreak/>
              <w:t>Learning logs will be completely regularly.</w:t>
            </w:r>
          </w:p>
          <w:p w:rsidR="00E602D3" w:rsidRDefault="00E602D3"/>
          <w:p w:rsidR="00E602D3" w:rsidRDefault="00E602D3">
            <w:r>
              <w:t>Pupils will identify what they have learned and relate this to the four capacities.</w:t>
            </w:r>
          </w:p>
          <w:p w:rsidR="00E602D3" w:rsidRDefault="00E602D3"/>
          <w:p w:rsidR="00E602D3" w:rsidRDefault="00E602D3">
            <w:r>
              <w:t>Pupils will identify their own next steps.</w:t>
            </w:r>
          </w:p>
          <w:p w:rsidR="00E602D3" w:rsidRDefault="00E602D3"/>
          <w:p w:rsidR="00E602D3" w:rsidRDefault="00E602D3">
            <w:r>
              <w:t>Teachers will provide quality feedback to support learners in this process and enable them to meet their targets.</w:t>
            </w:r>
          </w:p>
          <w:p w:rsidR="00E602D3" w:rsidRDefault="00E602D3"/>
          <w:p w:rsidR="00E602D3" w:rsidRDefault="00E602D3">
            <w:r>
              <w:t>Older pupils will create their own report for parent conference.</w:t>
            </w:r>
          </w:p>
          <w:p w:rsidR="00A94C83" w:rsidRDefault="00A94C83"/>
          <w:p w:rsidR="00A94C83" w:rsidRDefault="00A94C83">
            <w:r>
              <w:t>Pupils and parents will attend the progress conference and along with the teacher, create new targets to work on together.</w:t>
            </w:r>
          </w:p>
          <w:p w:rsidR="00A94C83" w:rsidRDefault="00A94C83"/>
          <w:p w:rsidR="00A94C83" w:rsidRDefault="00A94C83">
            <w:r>
              <w:t>Parental survey on new process. Review and adapt if necessary.</w:t>
            </w:r>
          </w:p>
          <w:p w:rsidR="00E602D3" w:rsidRDefault="00E602D3"/>
          <w:p w:rsidR="00A94C83" w:rsidRDefault="00A94C83" w:rsidP="00A94C83">
            <w:r>
              <w:t>Teachers to set targets for groups in literacy and numeracy for each term. Planned, staged interventions to be put in place to meet targets set.</w:t>
            </w:r>
          </w:p>
          <w:p w:rsidR="00A94C83" w:rsidRDefault="00A94C83" w:rsidP="00A94C83">
            <w:r>
              <w:t>Increased focus on those “amber” pupil with aim to eliminate the gap.</w:t>
            </w:r>
          </w:p>
          <w:p w:rsidR="00A94C83" w:rsidRDefault="00A94C83" w:rsidP="00A94C83">
            <w:r>
              <w:t>Increased focus on those “red” pupils with aim to narrow the gap.</w:t>
            </w:r>
          </w:p>
          <w:p w:rsidR="00A94C83" w:rsidRDefault="00A94C83" w:rsidP="00A94C83"/>
          <w:p w:rsidR="00CE384A" w:rsidRDefault="00CE384A" w:rsidP="00A94C83">
            <w:r>
              <w:t>There will be a programme in place for each stage that ensures pupils experience a literacy programme that includes:</w:t>
            </w:r>
          </w:p>
          <w:p w:rsidR="00A94C83" w:rsidRDefault="00A94C83" w:rsidP="00A94C83"/>
          <w:p w:rsidR="00CE384A" w:rsidRDefault="00CE384A" w:rsidP="00A94C83">
            <w:r>
              <w:lastRenderedPageBreak/>
              <w:t>A planned and assessed talking and listening activity each term.</w:t>
            </w:r>
          </w:p>
          <w:p w:rsidR="00EE1D89" w:rsidRDefault="00EE1D89" w:rsidP="00A94C83"/>
          <w:p w:rsidR="00EE1D89" w:rsidRDefault="00EE1D89" w:rsidP="00A94C83">
            <w:r>
              <w:t>Progressive grammar framework.</w:t>
            </w:r>
          </w:p>
          <w:p w:rsidR="00EE1D89" w:rsidRDefault="00EE1D89" w:rsidP="00A94C83"/>
          <w:p w:rsidR="00EE1D89" w:rsidRDefault="00EE1D89" w:rsidP="00A94C83">
            <w:r>
              <w:t>Taught handwriting lessons.</w:t>
            </w:r>
          </w:p>
          <w:p w:rsidR="00EE1D89" w:rsidRDefault="00EE1D89" w:rsidP="00A94C83"/>
          <w:p w:rsidR="00EE1D89" w:rsidRDefault="00EE1D89" w:rsidP="00A94C83">
            <w:r>
              <w:t>Progressive phonics and spelling.</w:t>
            </w:r>
          </w:p>
          <w:p w:rsidR="00EE1D89" w:rsidRDefault="00EE1D89" w:rsidP="00A94C83"/>
          <w:p w:rsidR="00EE1D89" w:rsidRDefault="00EE1D89" w:rsidP="00A94C83">
            <w:r>
              <w:t>Different reading materials to include fiction, non-fiction, plays, poems, short stories.</w:t>
            </w:r>
          </w:p>
          <w:p w:rsidR="009D0A63" w:rsidRDefault="009D0A63" w:rsidP="00A94C83"/>
          <w:p w:rsidR="009D0A63" w:rsidRDefault="009D0A63" w:rsidP="00A94C83"/>
          <w:p w:rsidR="009D0A63" w:rsidRDefault="009D0A63" w:rsidP="009D0A63">
            <w:r>
              <w:t>Reading material will be put on reading pathways for each stage with reading assessments identified for the end of each band or programme.</w:t>
            </w:r>
          </w:p>
          <w:p w:rsidR="009D0A63" w:rsidRDefault="009D0A63" w:rsidP="00A94C83"/>
          <w:p w:rsidR="00EE1D89" w:rsidRDefault="00EE1D89" w:rsidP="00A94C83"/>
          <w:p w:rsidR="00EE1D89" w:rsidRDefault="00EE1D89" w:rsidP="00A94C83">
            <w:r>
              <w:t>Use of the 6 comprehension strategies, close reading questions and cloze procedures.</w:t>
            </w:r>
          </w:p>
          <w:p w:rsidR="009D0A63" w:rsidRDefault="009D0A63" w:rsidP="00A94C83"/>
          <w:p w:rsidR="00EE1D89" w:rsidRDefault="00EE1D89" w:rsidP="00A94C83"/>
          <w:p w:rsidR="00EE1D89" w:rsidRDefault="00EE1D89" w:rsidP="00A94C83"/>
          <w:p w:rsidR="00EE1D89" w:rsidRDefault="00EE1D89" w:rsidP="00A94C83"/>
          <w:p w:rsidR="00EE1D89" w:rsidRDefault="00EE1D89" w:rsidP="00A94C83"/>
          <w:p w:rsidR="009D0A63" w:rsidRDefault="009D0A63" w:rsidP="00A94C83"/>
          <w:p w:rsidR="009D0A63" w:rsidRDefault="009D0A63" w:rsidP="00A94C83"/>
          <w:p w:rsidR="009D0A63" w:rsidRDefault="009D0A63" w:rsidP="00A94C83"/>
          <w:p w:rsidR="009D0A63" w:rsidRDefault="009D0A63" w:rsidP="00A94C83"/>
          <w:p w:rsidR="009D0A63" w:rsidRDefault="009D0A63" w:rsidP="00A94C83"/>
          <w:p w:rsidR="009D0A63" w:rsidRDefault="009D0A63" w:rsidP="00A94C83"/>
          <w:p w:rsidR="00EE1D89" w:rsidRDefault="00906D63" w:rsidP="00A94C83">
            <w:r>
              <w:t>All school classes to be engaging in number talks at least 3 times per week.</w:t>
            </w:r>
          </w:p>
          <w:p w:rsidR="00906D63" w:rsidRDefault="00906D63" w:rsidP="00A94C83">
            <w:r>
              <w:t>Pupils will identify and record strategies used to solve number problems.</w:t>
            </w:r>
          </w:p>
          <w:p w:rsidR="00906D63" w:rsidRDefault="00906D63" w:rsidP="00A94C83"/>
          <w:p w:rsidR="00906D63" w:rsidRDefault="007F24A0" w:rsidP="00906D63">
            <w:r>
              <w:t xml:space="preserve">Nursery staff to observe Angela. </w:t>
            </w:r>
            <w:r w:rsidR="00906D63">
              <w:t>Opportunities for children in nursery to subitise.</w:t>
            </w:r>
          </w:p>
          <w:p w:rsidR="00906D63" w:rsidRDefault="00906D63" w:rsidP="00906D63"/>
          <w:p w:rsidR="00906D63" w:rsidRDefault="00906D63" w:rsidP="00906D63"/>
          <w:p w:rsidR="00906D63" w:rsidRDefault="00906D63" w:rsidP="00906D63"/>
          <w:p w:rsidR="00906D63" w:rsidRDefault="00906D63" w:rsidP="00906D63"/>
          <w:p w:rsidR="007D1DED" w:rsidRDefault="007D1DED" w:rsidP="00906D63">
            <w:r>
              <w:lastRenderedPageBreak/>
              <w:t>Mental maths/mental agility progressive framework in place.</w:t>
            </w:r>
          </w:p>
          <w:p w:rsidR="00A438DB" w:rsidRDefault="00A438DB" w:rsidP="00906D63"/>
          <w:p w:rsidR="00A438DB" w:rsidRDefault="00A438DB" w:rsidP="00906D63">
            <w:r>
              <w:t>Staff to collate a bank of assessments for maths pathways.</w:t>
            </w:r>
          </w:p>
          <w:p w:rsidR="00A438DB" w:rsidRDefault="00A438DB" w:rsidP="00906D63"/>
          <w:p w:rsidR="00A438DB" w:rsidRDefault="00A438DB" w:rsidP="00906D63">
            <w:r>
              <w:t>Staff to work with KOS staff to create a holistic assessment in maths and literacy to pilot and review.</w:t>
            </w:r>
          </w:p>
          <w:p w:rsidR="00A438DB" w:rsidRDefault="00A438DB" w:rsidP="00906D63"/>
          <w:p w:rsidR="00A438DB" w:rsidRDefault="00A438DB" w:rsidP="00906D63">
            <w:r>
              <w:t>Staff to plan a maths in context week once a term and keep evidence of this in a snap shot jotter.</w:t>
            </w:r>
          </w:p>
          <w:p w:rsidR="00A438DB" w:rsidRDefault="00A438DB" w:rsidP="00906D63">
            <w:r>
              <w:t xml:space="preserve">All work on these weeks to be recorded in snap shot jotter. </w:t>
            </w:r>
          </w:p>
          <w:p w:rsidR="00A438DB" w:rsidRDefault="00A438DB" w:rsidP="00906D63">
            <w:r>
              <w:t>Each week should include examples of reading and several examples of writing in an IDL context.</w:t>
            </w:r>
          </w:p>
          <w:p w:rsidR="007D1DED" w:rsidRDefault="00A438DB" w:rsidP="00906D63">
            <w:r>
              <w:t xml:space="preserve">Snap shot jotters to be </w:t>
            </w:r>
            <w:r w:rsidR="00DF2BB7">
              <w:t>moderated with KOS staff against appropriate benchmarks.</w:t>
            </w:r>
          </w:p>
          <w:p w:rsidR="007D1DED" w:rsidRDefault="007D1DED" w:rsidP="00906D63"/>
        </w:tc>
        <w:tc>
          <w:tcPr>
            <w:tcW w:w="2018" w:type="dxa"/>
            <w:shd w:val="clear" w:color="auto" w:fill="auto"/>
          </w:tcPr>
          <w:p w:rsidR="00C76BEC" w:rsidRDefault="00E602D3">
            <w:r>
              <w:lastRenderedPageBreak/>
              <w:t xml:space="preserve">Achievement folders will be monitored </w:t>
            </w:r>
            <w:r w:rsidRPr="00EE1D89">
              <w:rPr>
                <w:b/>
              </w:rPr>
              <w:t>termly</w:t>
            </w:r>
            <w:r>
              <w:t xml:space="preserve"> and groups of pupils sampled to talk about their learning.</w:t>
            </w:r>
          </w:p>
          <w:p w:rsidR="00E602D3" w:rsidRDefault="00E602D3">
            <w:r>
              <w:t>Evidence can be found to support the progress identified.</w:t>
            </w:r>
          </w:p>
          <w:p w:rsidR="00E602D3" w:rsidRDefault="00E602D3"/>
          <w:p w:rsidR="007F24A0" w:rsidRDefault="007F24A0"/>
          <w:p w:rsidR="007F24A0" w:rsidRDefault="007F24A0"/>
          <w:p w:rsidR="007F24A0" w:rsidRDefault="007F24A0"/>
          <w:p w:rsidR="00E602D3" w:rsidRDefault="00E602D3">
            <w:r>
              <w:t>October 2017</w:t>
            </w:r>
          </w:p>
          <w:p w:rsidR="00E602D3" w:rsidRDefault="00E602D3">
            <w:r>
              <w:t>May 2018</w:t>
            </w:r>
          </w:p>
          <w:p w:rsidR="00E602D3" w:rsidRDefault="00E602D3"/>
          <w:p w:rsidR="00E602D3" w:rsidRDefault="00E602D3"/>
          <w:p w:rsidR="00E602D3" w:rsidRDefault="00E602D3"/>
          <w:p w:rsidR="00EE1D89" w:rsidRDefault="00EE1D89"/>
          <w:p w:rsidR="00EE1D89" w:rsidRDefault="00EE1D89"/>
          <w:p w:rsidR="00EE1D89" w:rsidRDefault="00EE1D89"/>
          <w:p w:rsidR="00A94C83" w:rsidRDefault="00A94C83">
            <w:r>
              <w:t>Oct 2017.</w:t>
            </w:r>
          </w:p>
          <w:p w:rsidR="00A94C83" w:rsidRDefault="00A94C83"/>
          <w:p w:rsidR="00A94C83" w:rsidRDefault="00A94C83"/>
          <w:p w:rsidR="00E602D3" w:rsidRDefault="00A94C83">
            <w:r>
              <w:t xml:space="preserve">Planning, tracking and monitoring meetings between SMT and teachers, Sept, Dec/Jan, March and June. </w:t>
            </w:r>
          </w:p>
          <w:p w:rsidR="00CE384A" w:rsidRDefault="00CE384A"/>
          <w:p w:rsidR="00CE384A" w:rsidRDefault="00CE384A"/>
          <w:p w:rsidR="00CE384A" w:rsidRDefault="00CE384A"/>
          <w:p w:rsidR="00EE1D89" w:rsidRDefault="00EE1D89">
            <w:r>
              <w:t>The literacy programme will be revised in Term 1.</w:t>
            </w:r>
          </w:p>
          <w:p w:rsidR="00EE1D89" w:rsidRDefault="00EE1D89"/>
          <w:p w:rsidR="00CE384A" w:rsidRDefault="00CE384A">
            <w:r>
              <w:lastRenderedPageBreak/>
              <w:t>Planning each term will reflect the agreed programme.</w:t>
            </w:r>
          </w:p>
          <w:p w:rsidR="00CE384A" w:rsidRDefault="00CE384A"/>
          <w:p w:rsidR="00CE384A" w:rsidRDefault="00EE1D89">
            <w:r>
              <w:t xml:space="preserve">When monitored </w:t>
            </w:r>
            <w:r w:rsidRPr="007F24A0">
              <w:rPr>
                <w:b/>
              </w:rPr>
              <w:t>each term</w:t>
            </w:r>
            <w:r>
              <w:t>, the a</w:t>
            </w:r>
            <w:r w:rsidR="00CE384A">
              <w:t>chievement folders will include a record of an assessed talking/listening</w:t>
            </w:r>
            <w:r>
              <w:t xml:space="preserve"> piece of work.</w:t>
            </w:r>
          </w:p>
          <w:p w:rsidR="009D0A63" w:rsidRDefault="009D0A63"/>
          <w:p w:rsidR="007F24A0" w:rsidRDefault="007F24A0"/>
          <w:p w:rsidR="007F24A0" w:rsidRDefault="007F24A0"/>
          <w:p w:rsidR="00CE384A" w:rsidRDefault="009D0A63">
            <w:r>
              <w:t>By Oct 2017</w:t>
            </w:r>
          </w:p>
          <w:p w:rsidR="009D0A63" w:rsidRDefault="009D0A63"/>
          <w:p w:rsidR="009D0A63" w:rsidRDefault="009D0A63"/>
          <w:p w:rsidR="009D0A63" w:rsidRDefault="009D0A63"/>
          <w:p w:rsidR="009D0A63" w:rsidRDefault="009D0A63"/>
          <w:p w:rsidR="009D0A63" w:rsidRDefault="009D0A63"/>
          <w:p w:rsidR="00CE384A" w:rsidRDefault="00EE1D89">
            <w:r>
              <w:t xml:space="preserve">By June 2018 pupils will have evidence of having experienced a broad literacy programme. </w:t>
            </w:r>
          </w:p>
          <w:p w:rsidR="00EE1D89" w:rsidRDefault="00EE1D89"/>
          <w:p w:rsidR="00EE1D89" w:rsidRDefault="00EE1D89">
            <w:r>
              <w:t>Standardised test results in June 2018 should show improvement for all.</w:t>
            </w:r>
          </w:p>
          <w:p w:rsidR="00CE384A" w:rsidRDefault="00CE384A"/>
          <w:p w:rsidR="007F24A0" w:rsidRDefault="007F24A0"/>
          <w:p w:rsidR="007F24A0" w:rsidRDefault="007F24A0"/>
          <w:p w:rsidR="00CE384A" w:rsidRDefault="00906D63">
            <w:r>
              <w:t>August 2017</w:t>
            </w:r>
          </w:p>
          <w:p w:rsidR="00906D63" w:rsidRDefault="00906D63">
            <w:r>
              <w:t>Observed lessons</w:t>
            </w:r>
          </w:p>
          <w:p w:rsidR="00906D63" w:rsidRDefault="00906D63"/>
          <w:p w:rsidR="00906D63" w:rsidRDefault="00906D63"/>
          <w:p w:rsidR="007F24A0" w:rsidRDefault="007F24A0"/>
          <w:p w:rsidR="00906D63" w:rsidRDefault="00906D63">
            <w:r>
              <w:t>Jan 2017</w:t>
            </w:r>
          </w:p>
          <w:p w:rsidR="00906D63" w:rsidRDefault="00906D63">
            <w:r>
              <w:t>Observed play and nursery planning.</w:t>
            </w:r>
          </w:p>
          <w:p w:rsidR="00906D63" w:rsidRDefault="00906D63"/>
          <w:p w:rsidR="00906D63" w:rsidRDefault="00906D63"/>
          <w:p w:rsidR="00906D63" w:rsidRDefault="00906D63">
            <w:r>
              <w:t>By June 2018</w:t>
            </w:r>
          </w:p>
          <w:p w:rsidR="00A438DB" w:rsidRDefault="00A438DB"/>
          <w:p w:rsidR="00A438DB" w:rsidRDefault="00A438DB"/>
          <w:p w:rsidR="00A438DB" w:rsidRDefault="00A438DB">
            <w:r>
              <w:t>Throughout the session.</w:t>
            </w:r>
          </w:p>
          <w:p w:rsidR="00A438DB" w:rsidRDefault="00A438DB"/>
          <w:p w:rsidR="004A5532" w:rsidRDefault="004A5532"/>
          <w:p w:rsidR="004A5532" w:rsidRDefault="004A5532"/>
          <w:p w:rsidR="00A438DB" w:rsidRDefault="00A438DB">
            <w:r>
              <w:t>June 2017</w:t>
            </w:r>
          </w:p>
          <w:p w:rsidR="00A438DB" w:rsidRDefault="00A438DB">
            <w:r>
              <w:t>By Nov 2017</w:t>
            </w:r>
          </w:p>
          <w:p w:rsidR="00A438DB" w:rsidRDefault="00A438DB"/>
          <w:p w:rsidR="00A438DB" w:rsidRDefault="00A438DB"/>
          <w:p w:rsidR="00A438DB" w:rsidRDefault="00A438DB">
            <w:r>
              <w:t>Oct 2017</w:t>
            </w:r>
          </w:p>
          <w:p w:rsidR="00A438DB" w:rsidRDefault="00A438DB">
            <w:r>
              <w:t>Dec 2017</w:t>
            </w:r>
          </w:p>
          <w:p w:rsidR="00A438DB" w:rsidRDefault="00A438DB">
            <w:r>
              <w:t>March 2018</w:t>
            </w:r>
          </w:p>
          <w:p w:rsidR="00A438DB" w:rsidRDefault="00A438DB">
            <w:r>
              <w:t>June 2018</w:t>
            </w:r>
          </w:p>
          <w:p w:rsidR="00DF2BB7" w:rsidRDefault="00DF2BB7"/>
          <w:p w:rsidR="00DF2BB7" w:rsidRDefault="00DF2BB7"/>
          <w:p w:rsidR="00DF2BB7" w:rsidRDefault="00DF2BB7"/>
          <w:p w:rsidR="00DF2BB7" w:rsidRDefault="00DF2BB7"/>
          <w:p w:rsidR="00DF2BB7" w:rsidRDefault="00DF2BB7">
            <w:r>
              <w:t>Feb In-service 2018</w:t>
            </w:r>
          </w:p>
        </w:tc>
      </w:tr>
      <w:tr w:rsidR="009202E3" w:rsidTr="009202E3">
        <w:tc>
          <w:tcPr>
            <w:tcW w:w="3358" w:type="dxa"/>
            <w:shd w:val="clear" w:color="auto" w:fill="auto"/>
          </w:tcPr>
          <w:p w:rsidR="009202E3" w:rsidRPr="00907690" w:rsidRDefault="009202E3" w:rsidP="009202E3">
            <w:pPr>
              <w:rPr>
                <w:b/>
              </w:rPr>
            </w:pPr>
            <w:r w:rsidRPr="00907690">
              <w:rPr>
                <w:b/>
              </w:rPr>
              <w:lastRenderedPageBreak/>
              <w:t xml:space="preserve">Improvement Priority </w:t>
            </w:r>
            <w:r>
              <w:rPr>
                <w:b/>
              </w:rPr>
              <w:t>2</w:t>
            </w:r>
            <w:r w:rsidRPr="00907690">
              <w:rPr>
                <w:b/>
              </w:rPr>
              <w:t>:</w:t>
            </w:r>
          </w:p>
          <w:p w:rsidR="009202E3" w:rsidRPr="005B283F" w:rsidRDefault="009202E3" w:rsidP="009202E3">
            <w:pPr>
              <w:rPr>
                <w:sz w:val="18"/>
                <w:szCs w:val="18"/>
              </w:rPr>
            </w:pPr>
            <w:r w:rsidRPr="005B283F">
              <w:rPr>
                <w:sz w:val="18"/>
                <w:szCs w:val="18"/>
              </w:rPr>
              <w:t>(Express</w:t>
            </w:r>
            <w:r>
              <w:rPr>
                <w:sz w:val="18"/>
                <w:szCs w:val="18"/>
              </w:rPr>
              <w:t xml:space="preserve">ed as an outcome for learners, </w:t>
            </w:r>
            <w:r w:rsidRPr="005B283F">
              <w:rPr>
                <w:sz w:val="18"/>
                <w:szCs w:val="18"/>
              </w:rPr>
              <w:t>and ident</w:t>
            </w:r>
            <w:r>
              <w:rPr>
                <w:sz w:val="18"/>
                <w:szCs w:val="18"/>
              </w:rPr>
              <w:t>ifying NIF and</w:t>
            </w:r>
            <w:r w:rsidRPr="005B283F">
              <w:rPr>
                <w:sz w:val="18"/>
                <w:szCs w:val="18"/>
              </w:rPr>
              <w:t xml:space="preserve"> </w:t>
            </w:r>
            <w:r>
              <w:rPr>
                <w:sz w:val="18"/>
                <w:szCs w:val="18"/>
              </w:rPr>
              <w:t>NLC priorities</w:t>
            </w:r>
            <w:r w:rsidRPr="005B283F">
              <w:rPr>
                <w:sz w:val="18"/>
                <w:szCs w:val="18"/>
              </w:rPr>
              <w:t xml:space="preserve"> being addressed )</w:t>
            </w:r>
          </w:p>
          <w:p w:rsidR="009202E3" w:rsidRDefault="009202E3" w:rsidP="009202E3"/>
        </w:tc>
        <w:tc>
          <w:tcPr>
            <w:tcW w:w="1537" w:type="dxa"/>
          </w:tcPr>
          <w:p w:rsidR="009202E3" w:rsidRPr="00907690" w:rsidRDefault="009202E3" w:rsidP="009202E3">
            <w:pPr>
              <w:rPr>
                <w:b/>
              </w:rPr>
            </w:pPr>
            <w:r>
              <w:rPr>
                <w:b/>
              </w:rPr>
              <w:t xml:space="preserve">PEF </w:t>
            </w:r>
            <w:r w:rsidRPr="00CD0F36">
              <w:t>(</w:t>
            </w:r>
            <w:r w:rsidRPr="00CD0F36">
              <w:sym w:font="Wingdings" w:char="F0FC"/>
            </w:r>
            <w:r w:rsidRPr="00CD0F36">
              <w:t xml:space="preserve"> if appropriate</w:t>
            </w:r>
            <w:r>
              <w:rPr>
                <w:b/>
              </w:rPr>
              <w:t xml:space="preserve">)  </w:t>
            </w:r>
          </w:p>
        </w:tc>
        <w:tc>
          <w:tcPr>
            <w:tcW w:w="1416" w:type="dxa"/>
            <w:shd w:val="clear" w:color="auto" w:fill="auto"/>
          </w:tcPr>
          <w:p w:rsidR="009202E3" w:rsidRDefault="009202E3" w:rsidP="009202E3">
            <w:pPr>
              <w:rPr>
                <w:b/>
              </w:rPr>
            </w:pPr>
            <w:r w:rsidRPr="00907690">
              <w:rPr>
                <w:b/>
              </w:rPr>
              <w:t xml:space="preserve">Person(s) Responsible  </w:t>
            </w:r>
          </w:p>
          <w:p w:rsidR="009202E3" w:rsidRPr="005B283F" w:rsidRDefault="009202E3" w:rsidP="009202E3">
            <w:pPr>
              <w:rPr>
                <w:sz w:val="18"/>
                <w:szCs w:val="18"/>
              </w:rPr>
            </w:pPr>
            <w:r w:rsidRPr="005B283F">
              <w:rPr>
                <w:bCs/>
                <w:sz w:val="18"/>
                <w:szCs w:val="18"/>
              </w:rPr>
              <w:t>Who will be leading</w:t>
            </w:r>
            <w:r>
              <w:rPr>
                <w:bCs/>
                <w:sz w:val="18"/>
                <w:szCs w:val="18"/>
              </w:rPr>
              <w:t xml:space="preserve"> the improvement</w:t>
            </w:r>
            <w:r w:rsidRPr="005B283F">
              <w:rPr>
                <w:bCs/>
                <w:sz w:val="18"/>
                <w:szCs w:val="18"/>
              </w:rPr>
              <w:t>?</w:t>
            </w:r>
          </w:p>
        </w:tc>
        <w:tc>
          <w:tcPr>
            <w:tcW w:w="3571" w:type="dxa"/>
            <w:shd w:val="clear" w:color="auto" w:fill="auto"/>
          </w:tcPr>
          <w:p w:rsidR="009202E3" w:rsidRPr="00907690" w:rsidRDefault="009202E3" w:rsidP="009202E3">
            <w:pPr>
              <w:rPr>
                <w:b/>
              </w:rPr>
            </w:pPr>
            <w:r>
              <w:rPr>
                <w:b/>
              </w:rPr>
              <w:t xml:space="preserve">Outcome(s) </w:t>
            </w:r>
          </w:p>
          <w:p w:rsidR="009202E3" w:rsidRPr="005B283F" w:rsidRDefault="009202E3" w:rsidP="009202E3">
            <w:pPr>
              <w:rPr>
                <w:sz w:val="18"/>
                <w:szCs w:val="18"/>
              </w:rPr>
            </w:pPr>
            <w:r w:rsidRPr="005B283F">
              <w:rPr>
                <w:sz w:val="18"/>
                <w:szCs w:val="18"/>
              </w:rPr>
              <w:t xml:space="preserve"> What do we want to achieve?</w:t>
            </w:r>
          </w:p>
          <w:p w:rsidR="009202E3" w:rsidRDefault="009202E3" w:rsidP="009202E3">
            <w:pPr>
              <w:pStyle w:val="Default"/>
            </w:pPr>
          </w:p>
          <w:p w:rsidR="009202E3" w:rsidRDefault="009202E3" w:rsidP="009202E3"/>
        </w:tc>
        <w:tc>
          <w:tcPr>
            <w:tcW w:w="3794" w:type="dxa"/>
            <w:shd w:val="clear" w:color="auto" w:fill="auto"/>
          </w:tcPr>
          <w:p w:rsidR="009202E3" w:rsidRPr="002F61B3" w:rsidRDefault="009202E3" w:rsidP="009202E3">
            <w:r w:rsidRPr="00907690">
              <w:rPr>
                <w:b/>
              </w:rPr>
              <w:t xml:space="preserve">Measures of Success </w:t>
            </w:r>
            <w:r w:rsidRPr="005B283F">
              <w:rPr>
                <w:sz w:val="18"/>
                <w:szCs w:val="18"/>
              </w:rPr>
              <w:t>which include performance data, quality indicators and stakeholders’ views</w:t>
            </w:r>
          </w:p>
        </w:tc>
        <w:tc>
          <w:tcPr>
            <w:tcW w:w="2018" w:type="dxa"/>
            <w:shd w:val="clear" w:color="auto" w:fill="auto"/>
          </w:tcPr>
          <w:p w:rsidR="009202E3" w:rsidRDefault="009202E3" w:rsidP="009202E3">
            <w:pPr>
              <w:rPr>
                <w:b/>
              </w:rPr>
            </w:pPr>
            <w:r w:rsidRPr="00907690">
              <w:rPr>
                <w:b/>
              </w:rPr>
              <w:t>Timescale</w:t>
            </w:r>
            <w:r>
              <w:rPr>
                <w:b/>
              </w:rPr>
              <w:t xml:space="preserve"> </w:t>
            </w:r>
          </w:p>
          <w:p w:rsidR="009202E3" w:rsidRPr="005B283F" w:rsidRDefault="009202E3" w:rsidP="009202E3">
            <w:pPr>
              <w:rPr>
                <w:sz w:val="18"/>
                <w:szCs w:val="18"/>
              </w:rPr>
            </w:pPr>
            <w:r w:rsidRPr="005B283F">
              <w:rPr>
                <w:sz w:val="18"/>
                <w:szCs w:val="18"/>
              </w:rPr>
              <w:t>What are the key dates</w:t>
            </w:r>
            <w:r>
              <w:rPr>
                <w:sz w:val="18"/>
                <w:szCs w:val="18"/>
              </w:rPr>
              <w:t xml:space="preserve"> for </w:t>
            </w:r>
            <w:r w:rsidRPr="005B283F">
              <w:rPr>
                <w:sz w:val="18"/>
                <w:szCs w:val="18"/>
              </w:rPr>
              <w:t>implementation? When will outcomes be measured?</w:t>
            </w:r>
          </w:p>
          <w:p w:rsidR="009202E3" w:rsidRPr="00907690" w:rsidRDefault="009202E3" w:rsidP="009202E3">
            <w:pPr>
              <w:rPr>
                <w:b/>
              </w:rPr>
            </w:pPr>
          </w:p>
        </w:tc>
      </w:tr>
      <w:tr w:rsidR="007F24A0" w:rsidTr="009202E3">
        <w:tc>
          <w:tcPr>
            <w:tcW w:w="3358" w:type="dxa"/>
            <w:shd w:val="clear" w:color="auto" w:fill="auto"/>
          </w:tcPr>
          <w:p w:rsidR="00C76BEC" w:rsidRDefault="00C76BEC"/>
          <w:p w:rsidR="00DF2BB7" w:rsidRPr="00DF2BB7" w:rsidRDefault="00DF2BB7" w:rsidP="00DF2BB7">
            <w:pPr>
              <w:rPr>
                <w:b/>
                <w:sz w:val="22"/>
                <w:szCs w:val="22"/>
              </w:rPr>
            </w:pPr>
            <w:r w:rsidRPr="00DF2BB7">
              <w:rPr>
                <w:rFonts w:cs="Arial"/>
                <w:b/>
                <w:sz w:val="24"/>
                <w:szCs w:val="24"/>
              </w:rPr>
              <w:t>To develop the curriculum to ensure breadth and balance across all curricular areas and contexts for learning that also reflects the vision, values statement and curriculum rationale that will be created after consultation with pupils, parents and other stakeholders.</w:t>
            </w:r>
          </w:p>
          <w:p w:rsidR="00C76BEC" w:rsidRDefault="00C76BEC"/>
          <w:p w:rsidR="00C76BEC" w:rsidRDefault="00C76BEC"/>
          <w:p w:rsidR="00C76BEC" w:rsidRDefault="00C76BEC"/>
          <w:p w:rsidR="00623B84" w:rsidRPr="00623B84" w:rsidRDefault="00623B84" w:rsidP="00623B84">
            <w:pPr>
              <w:rPr>
                <w:i/>
              </w:rPr>
            </w:pPr>
            <w:r>
              <w:t>NIF-</w:t>
            </w:r>
            <w:r w:rsidRPr="001B52A1">
              <w:rPr>
                <w:i/>
              </w:rPr>
              <w:t xml:space="preserve">- </w:t>
            </w:r>
            <w:r w:rsidRPr="00623B84">
              <w:rPr>
                <w:i/>
              </w:rPr>
              <w:t>Improvement in employability skills and sustained, positive</w:t>
            </w:r>
            <w:r>
              <w:rPr>
                <w:i/>
              </w:rPr>
              <w:t xml:space="preserve"> school leaver destinations </w:t>
            </w:r>
            <w:r w:rsidRPr="00623B84">
              <w:rPr>
                <w:i/>
              </w:rPr>
              <w:t>for all young people</w:t>
            </w:r>
          </w:p>
          <w:p w:rsidR="00623B84" w:rsidRDefault="00623B84" w:rsidP="00623B84">
            <w:pPr>
              <w:rPr>
                <w:i/>
              </w:rPr>
            </w:pPr>
          </w:p>
          <w:p w:rsidR="00623B84" w:rsidRDefault="00623B84" w:rsidP="00623B84">
            <w:pPr>
              <w:rPr>
                <w:i/>
              </w:rPr>
            </w:pPr>
            <w:r>
              <w:rPr>
                <w:i/>
              </w:rPr>
              <w:t>NLC</w:t>
            </w:r>
          </w:p>
          <w:p w:rsidR="00623B84" w:rsidRPr="001B52A1" w:rsidRDefault="00623B84" w:rsidP="00623B84">
            <w:pPr>
              <w:rPr>
                <w:i/>
              </w:rPr>
            </w:pPr>
            <w:r w:rsidRPr="001B52A1">
              <w:rPr>
                <w:i/>
              </w:rPr>
              <w:t>Supporting all children to reach their full potential</w:t>
            </w:r>
          </w:p>
          <w:p w:rsidR="00C76BEC" w:rsidRDefault="00C76BEC"/>
          <w:p w:rsidR="00C76BEC" w:rsidRDefault="00C76BEC"/>
          <w:p w:rsidR="00C76BEC" w:rsidRDefault="00C76BEC"/>
          <w:p w:rsidR="00C76BEC" w:rsidRDefault="00C76BEC" w:rsidP="00DF2BB7"/>
        </w:tc>
        <w:tc>
          <w:tcPr>
            <w:tcW w:w="1537" w:type="dxa"/>
          </w:tcPr>
          <w:p w:rsidR="00C76BEC" w:rsidRDefault="00623B84">
            <w:r>
              <w:lastRenderedPageBreak/>
              <w:sym w:font="Wingdings" w:char="F0FC"/>
            </w:r>
          </w:p>
        </w:tc>
        <w:tc>
          <w:tcPr>
            <w:tcW w:w="1416" w:type="dxa"/>
            <w:shd w:val="clear" w:color="auto" w:fill="auto"/>
          </w:tcPr>
          <w:p w:rsidR="00C76BEC" w:rsidRDefault="00623B84">
            <w:r>
              <w:t>HT/PT</w:t>
            </w:r>
          </w:p>
          <w:p w:rsidR="00025FE2" w:rsidRDefault="00025FE2"/>
          <w:p w:rsidR="00025FE2" w:rsidRDefault="00025FE2"/>
          <w:p w:rsidR="00025FE2" w:rsidRDefault="00025FE2"/>
          <w:p w:rsidR="00025FE2" w:rsidRDefault="00025FE2"/>
          <w:p w:rsidR="00025FE2" w:rsidRDefault="00025FE2"/>
          <w:p w:rsidR="00025FE2" w:rsidRDefault="00025FE2"/>
          <w:p w:rsidR="00025FE2" w:rsidRDefault="00025FE2"/>
          <w:p w:rsidR="00025FE2" w:rsidRDefault="00025FE2">
            <w:r>
              <w:t>HT/PT/CT</w:t>
            </w:r>
          </w:p>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p w:rsidR="00FB7C6E" w:rsidRDefault="00FB7C6E">
            <w:r>
              <w:t>Whole staff</w:t>
            </w:r>
          </w:p>
          <w:p w:rsidR="00FB7C6E" w:rsidRDefault="00FB7C6E"/>
          <w:p w:rsidR="00FB7C6E" w:rsidRDefault="00FB7C6E"/>
          <w:p w:rsidR="00FB7C6E" w:rsidRDefault="00FB7C6E"/>
          <w:p w:rsidR="00FB7C6E" w:rsidRDefault="00FB7C6E"/>
          <w:p w:rsidR="00FB7C6E" w:rsidRDefault="00FB7C6E"/>
        </w:tc>
        <w:tc>
          <w:tcPr>
            <w:tcW w:w="3571" w:type="dxa"/>
            <w:shd w:val="clear" w:color="auto" w:fill="auto"/>
          </w:tcPr>
          <w:p w:rsidR="00DF2BB7" w:rsidRPr="00DF2BB7" w:rsidRDefault="00DF2BB7" w:rsidP="00DF2BB7">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lastRenderedPageBreak/>
              <w:t>Develop a vision and values statement to underpin the future development of the curriculum</w:t>
            </w:r>
          </w:p>
          <w:p w:rsidR="00DF2BB7" w:rsidRPr="00DF2BB7" w:rsidRDefault="00DF2BB7" w:rsidP="00DF2BB7">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To finalise a curriculum rationale for Calderbank that addresses the needs of pupils, parents and the local community.</w:t>
            </w:r>
          </w:p>
          <w:p w:rsidR="00DF2BB7" w:rsidRPr="00DF2BB7" w:rsidRDefault="00DF2BB7" w:rsidP="00DF2BB7">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Update curriculum overviews for 2017-2018 across the school and nursery to clearly identify learning, suitable resources and contexts across all curricular subjects and IDLs and that provide breadth, balance and opportunities for challenge and application.</w:t>
            </w:r>
          </w:p>
          <w:p w:rsidR="00DF2BB7" w:rsidRPr="00DF2BB7" w:rsidRDefault="00DF2BB7" w:rsidP="00DF2BB7">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lastRenderedPageBreak/>
              <w:t>Include increased opportunities to learn about the local area.</w:t>
            </w:r>
          </w:p>
          <w:p w:rsidR="00DF2BB7" w:rsidRPr="00DF2BB7" w:rsidRDefault="00DF2BB7" w:rsidP="00DF2BB7">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Include experiences for all IDLs.</w:t>
            </w:r>
          </w:p>
          <w:p w:rsidR="00DF2BB7" w:rsidRDefault="00DF2BB7" w:rsidP="00DF2BB7">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Include opportunities for enterprise and experiences related to DYW in curriculum overviews.</w:t>
            </w:r>
          </w:p>
          <w:p w:rsidR="00FB7C6E" w:rsidRDefault="00FB7C6E" w:rsidP="00FB7C6E">
            <w:pPr>
              <w:pStyle w:val="TableParagraph"/>
              <w:spacing w:before="79"/>
              <w:ind w:left="360"/>
              <w:rPr>
                <w:rFonts w:ascii="Arial" w:eastAsia="Arial" w:hAnsi="Arial" w:cs="Arial"/>
                <w:sz w:val="20"/>
                <w:szCs w:val="20"/>
              </w:rPr>
            </w:pPr>
          </w:p>
          <w:p w:rsidR="00025FE2" w:rsidRPr="00DF2BB7" w:rsidRDefault="00025FE2" w:rsidP="00025FE2">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Continue to develop pupil voice through thinking circles and pupil committees.</w:t>
            </w:r>
          </w:p>
          <w:p w:rsidR="00FB7C6E" w:rsidRDefault="00FB7C6E" w:rsidP="00FB7C6E">
            <w:pPr>
              <w:pStyle w:val="TableParagraph"/>
              <w:spacing w:before="79"/>
              <w:rPr>
                <w:rFonts w:ascii="Arial" w:eastAsia="Arial" w:hAnsi="Arial" w:cs="Arial"/>
                <w:sz w:val="20"/>
                <w:szCs w:val="20"/>
              </w:rPr>
            </w:pPr>
          </w:p>
          <w:p w:rsidR="00FB7C6E" w:rsidRPr="00DF2BB7" w:rsidRDefault="00FB7C6E" w:rsidP="00FB7C6E">
            <w:pPr>
              <w:pStyle w:val="TableParagraph"/>
              <w:spacing w:before="79"/>
              <w:rPr>
                <w:rFonts w:ascii="Arial" w:eastAsia="Arial" w:hAnsi="Arial" w:cs="Arial"/>
                <w:sz w:val="20"/>
                <w:szCs w:val="20"/>
              </w:rPr>
            </w:pPr>
          </w:p>
          <w:p w:rsidR="00C76BEC" w:rsidRDefault="00C76BEC" w:rsidP="00D72DE5">
            <w:pPr>
              <w:pStyle w:val="TableParagraph"/>
              <w:spacing w:before="79"/>
            </w:pPr>
          </w:p>
        </w:tc>
        <w:tc>
          <w:tcPr>
            <w:tcW w:w="3794" w:type="dxa"/>
            <w:shd w:val="clear" w:color="auto" w:fill="auto"/>
          </w:tcPr>
          <w:p w:rsidR="00623B84" w:rsidRDefault="00623B84">
            <w:r>
              <w:lastRenderedPageBreak/>
              <w:t>Pupil consultation through pupil thinking circles on vision, values and curriculum.</w:t>
            </w:r>
          </w:p>
          <w:p w:rsidR="00623B84" w:rsidRDefault="00623B84">
            <w:r>
              <w:t>Parental consultation through survey.</w:t>
            </w:r>
          </w:p>
          <w:p w:rsidR="00623B84" w:rsidRDefault="00623B84"/>
          <w:p w:rsidR="00623B84" w:rsidRDefault="00623B84">
            <w:r>
              <w:t>Collate consultation and use to finalise</w:t>
            </w:r>
            <w:r w:rsidR="00025FE2">
              <w:t xml:space="preserve"> vision, values and</w:t>
            </w:r>
            <w:r>
              <w:t xml:space="preserve"> curriculum rationale.</w:t>
            </w:r>
          </w:p>
          <w:p w:rsidR="00623B84" w:rsidRDefault="00623B84">
            <w:r>
              <w:t>Share with school community.</w:t>
            </w:r>
          </w:p>
          <w:p w:rsidR="00623B84" w:rsidRDefault="00623B84"/>
          <w:p w:rsidR="00623B84" w:rsidRDefault="00025FE2">
            <w:r>
              <w:t>Identify the curriculum overview for each class to use in August. Plan the year.</w:t>
            </w:r>
          </w:p>
          <w:p w:rsidR="00025FE2" w:rsidRDefault="00025FE2">
            <w:r>
              <w:t xml:space="preserve">Reflect vision, values and aims in curriculum overview. </w:t>
            </w:r>
          </w:p>
          <w:p w:rsidR="00025FE2" w:rsidRDefault="00025FE2"/>
          <w:p w:rsidR="00025FE2" w:rsidRDefault="00025FE2"/>
          <w:p w:rsidR="00025FE2" w:rsidRDefault="00025FE2"/>
          <w:p w:rsidR="00025FE2" w:rsidRDefault="00025FE2">
            <w:r>
              <w:t xml:space="preserve">Curriculum to reflect local context and include opportunities for enterprise and </w:t>
            </w:r>
            <w:r>
              <w:lastRenderedPageBreak/>
              <w:t>opportunities to develop skills for learning, life and work. (DYW).</w:t>
            </w:r>
          </w:p>
          <w:p w:rsidR="00025FE2" w:rsidRDefault="00025FE2">
            <w:r>
              <w:t>Experiences will be added to overviews.</w:t>
            </w:r>
          </w:p>
          <w:p w:rsidR="00025FE2" w:rsidRDefault="00025FE2" w:rsidP="00025FE2">
            <w:r>
              <w:t>Thinking Circle and Assembly programme will reflect the vision, values and aims and continue to develop skills for learning, life and work.</w:t>
            </w:r>
          </w:p>
          <w:p w:rsidR="00FB7C6E" w:rsidRDefault="00FB7C6E" w:rsidP="00025FE2"/>
          <w:p w:rsidR="00FB7C6E" w:rsidRDefault="00FB7C6E" w:rsidP="00025FE2"/>
          <w:p w:rsidR="00FB7C6E" w:rsidRDefault="00FB7C6E" w:rsidP="00025FE2"/>
          <w:p w:rsidR="00025FE2" w:rsidRDefault="00025FE2" w:rsidP="00025FE2">
            <w:r>
              <w:t>House captains to organise a termly house event.</w:t>
            </w:r>
          </w:p>
          <w:p w:rsidR="00FB7C6E" w:rsidRDefault="00FB7C6E" w:rsidP="00025FE2">
            <w:r>
              <w:t>Pupil committees to be agreed and set up.</w:t>
            </w:r>
          </w:p>
          <w:p w:rsidR="00FB7C6E" w:rsidRDefault="00FB7C6E" w:rsidP="00025FE2"/>
          <w:p w:rsidR="00FB7C6E" w:rsidRDefault="00FB7C6E" w:rsidP="00025FE2"/>
          <w:p w:rsidR="00025FE2" w:rsidRDefault="00025FE2"/>
        </w:tc>
        <w:tc>
          <w:tcPr>
            <w:tcW w:w="2018" w:type="dxa"/>
            <w:shd w:val="clear" w:color="auto" w:fill="auto"/>
          </w:tcPr>
          <w:p w:rsidR="00623B84" w:rsidRDefault="00623B84">
            <w:r>
              <w:lastRenderedPageBreak/>
              <w:t>By Oct 2017</w:t>
            </w:r>
          </w:p>
          <w:p w:rsidR="00623B84" w:rsidRDefault="00623B84"/>
          <w:p w:rsidR="00623B84" w:rsidRDefault="00623B84"/>
          <w:p w:rsidR="007F24A0" w:rsidRDefault="007F24A0"/>
          <w:p w:rsidR="00623B84" w:rsidRDefault="00623B84">
            <w:r>
              <w:t>By Dec 2017</w:t>
            </w:r>
          </w:p>
          <w:p w:rsidR="00623B84" w:rsidRDefault="00623B84"/>
          <w:p w:rsidR="00623B84" w:rsidRDefault="00623B84"/>
          <w:p w:rsidR="00623B84" w:rsidRDefault="00623B84"/>
          <w:p w:rsidR="004A5532" w:rsidRDefault="004A5532"/>
          <w:p w:rsidR="00623B84" w:rsidRDefault="00623B84">
            <w:r>
              <w:t>First update for Aug 2017</w:t>
            </w:r>
          </w:p>
          <w:p w:rsidR="00623B84" w:rsidRDefault="00623B84">
            <w:r>
              <w:t>Ammended/updated January/Feb 2018</w:t>
            </w:r>
          </w:p>
          <w:p w:rsidR="00025FE2" w:rsidRDefault="00025FE2"/>
          <w:p w:rsidR="00025FE2" w:rsidRDefault="00025FE2"/>
          <w:p w:rsidR="00025FE2" w:rsidRDefault="00025FE2"/>
          <w:p w:rsidR="00025FE2" w:rsidRDefault="00025FE2">
            <w:r>
              <w:t>Aug 2017-June 2018</w:t>
            </w:r>
          </w:p>
          <w:p w:rsidR="00025FE2" w:rsidRDefault="00025FE2"/>
          <w:p w:rsidR="00025FE2" w:rsidRDefault="00025FE2"/>
          <w:p w:rsidR="00025FE2" w:rsidRDefault="00025FE2"/>
          <w:p w:rsidR="00025FE2" w:rsidRDefault="00025FE2">
            <w:r>
              <w:t>Termly trips/experiences for each class.</w:t>
            </w:r>
          </w:p>
          <w:p w:rsidR="00FB7C6E" w:rsidRDefault="00FB7C6E"/>
          <w:p w:rsidR="00FB7C6E" w:rsidRDefault="00FB7C6E"/>
          <w:p w:rsidR="00FB7C6E" w:rsidRDefault="00FB7C6E"/>
          <w:p w:rsidR="00FB7C6E" w:rsidRDefault="00FB7C6E">
            <w:r>
              <w:t>Meet monthly- pupil led with identified adult for each group.</w:t>
            </w:r>
          </w:p>
          <w:p w:rsidR="00FB7C6E" w:rsidRDefault="00FB7C6E" w:rsidP="00FB7C6E">
            <w:pPr>
              <w:ind w:firstLine="720"/>
            </w:pPr>
          </w:p>
          <w:p w:rsidR="00FB7C6E" w:rsidRDefault="00FB7C6E" w:rsidP="00FB7C6E">
            <w:pPr>
              <w:ind w:firstLine="720"/>
            </w:pPr>
          </w:p>
          <w:p w:rsidR="00FB7C6E" w:rsidRPr="00FB7C6E" w:rsidRDefault="00FB7C6E" w:rsidP="00FB7C6E"/>
        </w:tc>
      </w:tr>
      <w:tr w:rsidR="009202E3" w:rsidTr="009202E3">
        <w:tc>
          <w:tcPr>
            <w:tcW w:w="3358" w:type="dxa"/>
            <w:shd w:val="clear" w:color="auto" w:fill="auto"/>
          </w:tcPr>
          <w:p w:rsidR="009202E3" w:rsidRPr="00907690" w:rsidRDefault="009202E3" w:rsidP="009202E3">
            <w:pPr>
              <w:rPr>
                <w:b/>
              </w:rPr>
            </w:pPr>
            <w:r w:rsidRPr="00907690">
              <w:rPr>
                <w:b/>
              </w:rPr>
              <w:lastRenderedPageBreak/>
              <w:t xml:space="preserve">Improvement Priority </w:t>
            </w:r>
            <w:r>
              <w:rPr>
                <w:b/>
              </w:rPr>
              <w:t>3</w:t>
            </w:r>
            <w:r w:rsidRPr="00907690">
              <w:rPr>
                <w:b/>
              </w:rPr>
              <w:t>:</w:t>
            </w:r>
          </w:p>
          <w:p w:rsidR="009202E3" w:rsidRPr="005B283F" w:rsidRDefault="009202E3" w:rsidP="009202E3">
            <w:pPr>
              <w:rPr>
                <w:sz w:val="18"/>
                <w:szCs w:val="18"/>
              </w:rPr>
            </w:pPr>
            <w:r w:rsidRPr="005B283F">
              <w:rPr>
                <w:sz w:val="18"/>
                <w:szCs w:val="18"/>
              </w:rPr>
              <w:t>(Express</w:t>
            </w:r>
            <w:r>
              <w:rPr>
                <w:sz w:val="18"/>
                <w:szCs w:val="18"/>
              </w:rPr>
              <w:t xml:space="preserve">ed as an outcome for learners, </w:t>
            </w:r>
            <w:r w:rsidRPr="005B283F">
              <w:rPr>
                <w:sz w:val="18"/>
                <w:szCs w:val="18"/>
              </w:rPr>
              <w:t>and ident</w:t>
            </w:r>
            <w:r>
              <w:rPr>
                <w:sz w:val="18"/>
                <w:szCs w:val="18"/>
              </w:rPr>
              <w:t>ifying NIF and</w:t>
            </w:r>
            <w:r w:rsidRPr="005B283F">
              <w:rPr>
                <w:sz w:val="18"/>
                <w:szCs w:val="18"/>
              </w:rPr>
              <w:t xml:space="preserve"> </w:t>
            </w:r>
            <w:r>
              <w:rPr>
                <w:sz w:val="18"/>
                <w:szCs w:val="18"/>
              </w:rPr>
              <w:t>NLC priorities</w:t>
            </w:r>
            <w:r w:rsidRPr="005B283F">
              <w:rPr>
                <w:sz w:val="18"/>
                <w:szCs w:val="18"/>
              </w:rPr>
              <w:t xml:space="preserve"> being addressed )</w:t>
            </w:r>
          </w:p>
          <w:p w:rsidR="009202E3" w:rsidRDefault="009202E3" w:rsidP="009202E3"/>
        </w:tc>
        <w:tc>
          <w:tcPr>
            <w:tcW w:w="1537" w:type="dxa"/>
          </w:tcPr>
          <w:p w:rsidR="009202E3" w:rsidRPr="00907690" w:rsidRDefault="009202E3" w:rsidP="009202E3">
            <w:pPr>
              <w:rPr>
                <w:b/>
              </w:rPr>
            </w:pPr>
            <w:r>
              <w:rPr>
                <w:b/>
              </w:rPr>
              <w:t xml:space="preserve">PEF </w:t>
            </w:r>
            <w:r w:rsidRPr="00CD0F36">
              <w:t>(</w:t>
            </w:r>
            <w:r w:rsidRPr="00CD0F36">
              <w:sym w:font="Wingdings" w:char="F0FC"/>
            </w:r>
            <w:r w:rsidRPr="00CD0F36">
              <w:t xml:space="preserve"> if appropriate</w:t>
            </w:r>
            <w:r>
              <w:rPr>
                <w:b/>
              </w:rPr>
              <w:t xml:space="preserve">)  </w:t>
            </w:r>
          </w:p>
        </w:tc>
        <w:tc>
          <w:tcPr>
            <w:tcW w:w="1416" w:type="dxa"/>
            <w:shd w:val="clear" w:color="auto" w:fill="auto"/>
          </w:tcPr>
          <w:p w:rsidR="009202E3" w:rsidRDefault="009202E3" w:rsidP="009202E3">
            <w:pPr>
              <w:rPr>
                <w:b/>
              </w:rPr>
            </w:pPr>
            <w:r w:rsidRPr="00907690">
              <w:rPr>
                <w:b/>
              </w:rPr>
              <w:t xml:space="preserve">Person(s) Responsible  </w:t>
            </w:r>
          </w:p>
          <w:p w:rsidR="009202E3" w:rsidRPr="005B283F" w:rsidRDefault="009202E3" w:rsidP="009202E3">
            <w:pPr>
              <w:rPr>
                <w:sz w:val="18"/>
                <w:szCs w:val="18"/>
              </w:rPr>
            </w:pPr>
            <w:r w:rsidRPr="005B283F">
              <w:rPr>
                <w:bCs/>
                <w:sz w:val="18"/>
                <w:szCs w:val="18"/>
              </w:rPr>
              <w:t>Who will be leading</w:t>
            </w:r>
            <w:r>
              <w:rPr>
                <w:bCs/>
                <w:sz w:val="18"/>
                <w:szCs w:val="18"/>
              </w:rPr>
              <w:t xml:space="preserve"> the improvement</w:t>
            </w:r>
            <w:r w:rsidRPr="005B283F">
              <w:rPr>
                <w:bCs/>
                <w:sz w:val="18"/>
                <w:szCs w:val="18"/>
              </w:rPr>
              <w:t>?</w:t>
            </w:r>
          </w:p>
        </w:tc>
        <w:tc>
          <w:tcPr>
            <w:tcW w:w="3571" w:type="dxa"/>
            <w:shd w:val="clear" w:color="auto" w:fill="auto"/>
          </w:tcPr>
          <w:p w:rsidR="009202E3" w:rsidRPr="00907690" w:rsidRDefault="009202E3" w:rsidP="009202E3">
            <w:pPr>
              <w:rPr>
                <w:b/>
              </w:rPr>
            </w:pPr>
            <w:r>
              <w:rPr>
                <w:b/>
              </w:rPr>
              <w:t xml:space="preserve">Outcome(s) </w:t>
            </w:r>
          </w:p>
          <w:p w:rsidR="009202E3" w:rsidRPr="005B283F" w:rsidRDefault="009202E3" w:rsidP="009202E3">
            <w:pPr>
              <w:rPr>
                <w:sz w:val="18"/>
                <w:szCs w:val="18"/>
              </w:rPr>
            </w:pPr>
            <w:r w:rsidRPr="005B283F">
              <w:rPr>
                <w:sz w:val="18"/>
                <w:szCs w:val="18"/>
              </w:rPr>
              <w:t xml:space="preserve"> What do we want to achieve?</w:t>
            </w:r>
          </w:p>
          <w:p w:rsidR="009202E3" w:rsidRDefault="009202E3" w:rsidP="009202E3">
            <w:pPr>
              <w:pStyle w:val="Default"/>
            </w:pPr>
          </w:p>
          <w:p w:rsidR="009202E3" w:rsidRDefault="009202E3" w:rsidP="009202E3"/>
        </w:tc>
        <w:tc>
          <w:tcPr>
            <w:tcW w:w="3794" w:type="dxa"/>
            <w:shd w:val="clear" w:color="auto" w:fill="auto"/>
          </w:tcPr>
          <w:p w:rsidR="009202E3" w:rsidRPr="002F61B3" w:rsidRDefault="009202E3" w:rsidP="009202E3">
            <w:r w:rsidRPr="00907690">
              <w:rPr>
                <w:b/>
              </w:rPr>
              <w:t xml:space="preserve">Measures of Success </w:t>
            </w:r>
            <w:r w:rsidRPr="005B283F">
              <w:rPr>
                <w:sz w:val="18"/>
                <w:szCs w:val="18"/>
              </w:rPr>
              <w:t>which include performance data, quality indicators and stakeholders’ views</w:t>
            </w:r>
          </w:p>
        </w:tc>
        <w:tc>
          <w:tcPr>
            <w:tcW w:w="2018" w:type="dxa"/>
            <w:shd w:val="clear" w:color="auto" w:fill="auto"/>
          </w:tcPr>
          <w:p w:rsidR="009202E3" w:rsidRDefault="009202E3" w:rsidP="009202E3">
            <w:pPr>
              <w:rPr>
                <w:b/>
              </w:rPr>
            </w:pPr>
            <w:r w:rsidRPr="00907690">
              <w:rPr>
                <w:b/>
              </w:rPr>
              <w:t>Timescale</w:t>
            </w:r>
            <w:r>
              <w:rPr>
                <w:b/>
              </w:rPr>
              <w:t xml:space="preserve"> </w:t>
            </w:r>
          </w:p>
          <w:p w:rsidR="009202E3" w:rsidRPr="005B283F" w:rsidRDefault="009202E3" w:rsidP="009202E3">
            <w:pPr>
              <w:rPr>
                <w:sz w:val="18"/>
                <w:szCs w:val="18"/>
              </w:rPr>
            </w:pPr>
            <w:r w:rsidRPr="005B283F">
              <w:rPr>
                <w:sz w:val="18"/>
                <w:szCs w:val="18"/>
              </w:rPr>
              <w:t>What are the key dates</w:t>
            </w:r>
            <w:r>
              <w:rPr>
                <w:sz w:val="18"/>
                <w:szCs w:val="18"/>
              </w:rPr>
              <w:t xml:space="preserve"> for </w:t>
            </w:r>
            <w:r w:rsidRPr="005B283F">
              <w:rPr>
                <w:sz w:val="18"/>
                <w:szCs w:val="18"/>
              </w:rPr>
              <w:t>implementation? When will outcomes be measured?</w:t>
            </w:r>
          </w:p>
          <w:p w:rsidR="009202E3" w:rsidRPr="00907690" w:rsidRDefault="009202E3" w:rsidP="009202E3">
            <w:pPr>
              <w:rPr>
                <w:b/>
              </w:rPr>
            </w:pPr>
          </w:p>
        </w:tc>
      </w:tr>
      <w:tr w:rsidR="007F24A0" w:rsidTr="009202E3">
        <w:tc>
          <w:tcPr>
            <w:tcW w:w="3358" w:type="dxa"/>
            <w:shd w:val="clear" w:color="auto" w:fill="auto"/>
          </w:tcPr>
          <w:p w:rsidR="00DF2BB7" w:rsidRPr="00DF2BB7" w:rsidRDefault="00DF2BB7" w:rsidP="00DF2BB7">
            <w:pPr>
              <w:rPr>
                <w:b/>
                <w:sz w:val="22"/>
                <w:szCs w:val="22"/>
              </w:rPr>
            </w:pPr>
            <w:r w:rsidRPr="00DF2BB7">
              <w:rPr>
                <w:rFonts w:cs="Arial"/>
                <w:b/>
                <w:sz w:val="24"/>
                <w:szCs w:val="24"/>
              </w:rPr>
              <w:t>To meet the needs of all our learners through effective assessment and planning of HWB.</w:t>
            </w:r>
          </w:p>
          <w:p w:rsidR="00DF2BB7" w:rsidRDefault="00DF2BB7"/>
          <w:p w:rsidR="00623B84" w:rsidRPr="00623B84" w:rsidRDefault="00623B84" w:rsidP="00623B84">
            <w:pPr>
              <w:rPr>
                <w:i/>
              </w:rPr>
            </w:pPr>
            <w:r>
              <w:t>NIF-</w:t>
            </w:r>
            <w:r w:rsidRPr="001B52A1">
              <w:rPr>
                <w:i/>
              </w:rPr>
              <w:t xml:space="preserve">- </w:t>
            </w:r>
            <w:r w:rsidRPr="00623B84">
              <w:rPr>
                <w:rFonts w:cs="Arial"/>
                <w:i/>
                <w:color w:val="auto"/>
                <w:sz w:val="24"/>
                <w:szCs w:val="24"/>
              </w:rPr>
              <w:t>Improvement in children's and young people’s health and wellbeing</w:t>
            </w:r>
          </w:p>
          <w:p w:rsidR="00623B84" w:rsidRDefault="00623B84" w:rsidP="00623B84">
            <w:pPr>
              <w:rPr>
                <w:i/>
              </w:rPr>
            </w:pPr>
          </w:p>
          <w:p w:rsidR="00623B84" w:rsidRDefault="00623B84" w:rsidP="00623B84">
            <w:pPr>
              <w:rPr>
                <w:i/>
              </w:rPr>
            </w:pPr>
            <w:r>
              <w:rPr>
                <w:i/>
              </w:rPr>
              <w:t>NLC</w:t>
            </w:r>
          </w:p>
          <w:p w:rsidR="00623B84" w:rsidRDefault="00623B84" w:rsidP="00623B84">
            <w:r w:rsidRPr="001D03CD">
              <w:rPr>
                <w:rFonts w:cs="Arial"/>
                <w:i/>
                <w:sz w:val="24"/>
                <w:szCs w:val="24"/>
              </w:rPr>
              <w:t>Improving the health, wellbeing and care of the communities</w:t>
            </w:r>
          </w:p>
        </w:tc>
        <w:tc>
          <w:tcPr>
            <w:tcW w:w="1537" w:type="dxa"/>
          </w:tcPr>
          <w:p w:rsidR="00DF2BB7" w:rsidRDefault="00DF2BB7"/>
        </w:tc>
        <w:tc>
          <w:tcPr>
            <w:tcW w:w="1416" w:type="dxa"/>
            <w:shd w:val="clear" w:color="auto" w:fill="auto"/>
          </w:tcPr>
          <w:p w:rsidR="00D72DE5" w:rsidRDefault="00D72DE5">
            <w:r>
              <w:t>PT</w:t>
            </w:r>
          </w:p>
          <w:p w:rsidR="00D72DE5" w:rsidRDefault="00D72DE5"/>
          <w:p w:rsidR="00D72DE5" w:rsidRDefault="00D72DE5"/>
          <w:p w:rsidR="00D72DE5" w:rsidRDefault="00D72DE5"/>
          <w:p w:rsidR="00D72DE5" w:rsidRDefault="00D72DE5"/>
          <w:p w:rsidR="00D72DE5" w:rsidRDefault="00D72DE5"/>
          <w:p w:rsidR="00D72DE5" w:rsidRDefault="00D72DE5"/>
          <w:p w:rsidR="00DF2BB7" w:rsidRDefault="00161509">
            <w:r>
              <w:t>HT/PT</w:t>
            </w:r>
          </w:p>
        </w:tc>
        <w:tc>
          <w:tcPr>
            <w:tcW w:w="3571" w:type="dxa"/>
            <w:shd w:val="clear" w:color="auto" w:fill="auto"/>
          </w:tcPr>
          <w:p w:rsidR="00D72DE5" w:rsidRDefault="00D72DE5" w:rsidP="00D72DE5">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Embed BMT in the school programme for PE.</w:t>
            </w:r>
          </w:p>
          <w:p w:rsidR="00D72DE5" w:rsidRDefault="00D72DE5" w:rsidP="00D72DE5">
            <w:pPr>
              <w:pStyle w:val="TableParagraph"/>
              <w:spacing w:before="79"/>
              <w:rPr>
                <w:rFonts w:ascii="Arial" w:eastAsia="Arial" w:hAnsi="Arial" w:cs="Arial"/>
                <w:sz w:val="20"/>
                <w:szCs w:val="20"/>
              </w:rPr>
            </w:pPr>
          </w:p>
          <w:p w:rsidR="00D72DE5" w:rsidRDefault="00D72DE5" w:rsidP="00D72DE5">
            <w:pPr>
              <w:pStyle w:val="TableParagraph"/>
              <w:spacing w:before="79"/>
              <w:rPr>
                <w:rFonts w:ascii="Arial" w:eastAsia="Arial" w:hAnsi="Arial" w:cs="Arial"/>
                <w:sz w:val="20"/>
                <w:szCs w:val="20"/>
              </w:rPr>
            </w:pPr>
          </w:p>
          <w:p w:rsidR="00D72DE5" w:rsidRPr="00DF2BB7" w:rsidRDefault="00D72DE5" w:rsidP="00D72DE5">
            <w:pPr>
              <w:pStyle w:val="TableParagraph"/>
              <w:spacing w:before="79"/>
              <w:rPr>
                <w:rFonts w:ascii="Arial" w:eastAsia="Arial" w:hAnsi="Arial" w:cs="Arial"/>
                <w:sz w:val="20"/>
                <w:szCs w:val="20"/>
              </w:rPr>
            </w:pPr>
          </w:p>
          <w:p w:rsidR="00DF2BB7" w:rsidRDefault="00DF2BB7" w:rsidP="00DF2BB7">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Further develop teacher capacity to create and maintain effective GIRFme planning in both school and nursery, by developing use of the single agency assessment to assess HWB, planning achievable targets and identifying appropriate staged intervention strategies to meet needs. Evaluate progress and set new targets appropriately.</w:t>
            </w:r>
          </w:p>
          <w:p w:rsidR="00161509" w:rsidRDefault="00161509" w:rsidP="00161509">
            <w:pPr>
              <w:pStyle w:val="TableParagraph"/>
              <w:spacing w:before="79"/>
              <w:rPr>
                <w:rFonts w:ascii="Arial" w:eastAsia="Arial" w:hAnsi="Arial" w:cs="Arial"/>
                <w:sz w:val="20"/>
                <w:szCs w:val="20"/>
              </w:rPr>
            </w:pPr>
          </w:p>
          <w:p w:rsidR="00161509" w:rsidRDefault="00161509"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D72DE5" w:rsidRDefault="00D72DE5" w:rsidP="00161509">
            <w:pPr>
              <w:pStyle w:val="TableParagraph"/>
              <w:spacing w:before="79"/>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A952BE" w:rsidRDefault="00A952BE" w:rsidP="00161509">
            <w:pPr>
              <w:pStyle w:val="TableParagraph"/>
              <w:spacing w:before="79"/>
              <w:rPr>
                <w:rFonts w:ascii="Arial" w:eastAsia="Arial" w:hAnsi="Arial" w:cs="Arial"/>
                <w:sz w:val="20"/>
                <w:szCs w:val="20"/>
              </w:rPr>
            </w:pPr>
          </w:p>
          <w:p w:rsidR="00A952BE" w:rsidRDefault="00A952BE" w:rsidP="00A952BE">
            <w:pPr>
              <w:pStyle w:val="TableParagraph"/>
              <w:numPr>
                <w:ilvl w:val="0"/>
                <w:numId w:val="27"/>
              </w:numPr>
              <w:spacing w:before="79"/>
              <w:ind w:left="360"/>
              <w:rPr>
                <w:rFonts w:ascii="Arial" w:eastAsia="Arial" w:hAnsi="Arial" w:cs="Arial"/>
                <w:sz w:val="20"/>
                <w:szCs w:val="20"/>
              </w:rPr>
            </w:pPr>
            <w:r>
              <w:rPr>
                <w:rFonts w:ascii="Arial" w:eastAsia="Arial" w:hAnsi="Arial" w:cs="Arial"/>
                <w:sz w:val="20"/>
                <w:szCs w:val="20"/>
              </w:rPr>
              <w:t>Ensure that the school health programme is comprehensive and addressed all E&amp;Os and SHANARRI indicators.</w:t>
            </w:r>
          </w:p>
          <w:p w:rsidR="00A952BE" w:rsidRDefault="00A952BE" w:rsidP="00A952BE">
            <w:pPr>
              <w:pStyle w:val="TableParagraph"/>
              <w:spacing w:before="79"/>
              <w:ind w:left="360"/>
              <w:rPr>
                <w:rFonts w:ascii="Arial" w:eastAsia="Arial" w:hAnsi="Arial" w:cs="Arial"/>
                <w:sz w:val="20"/>
                <w:szCs w:val="20"/>
              </w:rPr>
            </w:pPr>
          </w:p>
          <w:p w:rsidR="007F24A0" w:rsidRDefault="007F24A0" w:rsidP="00A952BE">
            <w:pPr>
              <w:pStyle w:val="TableParagraph"/>
              <w:spacing w:before="79"/>
              <w:ind w:left="360"/>
              <w:rPr>
                <w:rFonts w:ascii="Arial" w:eastAsia="Arial" w:hAnsi="Arial" w:cs="Arial"/>
                <w:sz w:val="20"/>
                <w:szCs w:val="20"/>
              </w:rPr>
            </w:pPr>
          </w:p>
          <w:p w:rsidR="00A952BE" w:rsidRDefault="00A952BE" w:rsidP="00A952BE">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Introduce SID and SHANARRI in the nursery and run it alongside the school programme for health.</w:t>
            </w:r>
          </w:p>
          <w:p w:rsidR="00A952BE" w:rsidRPr="00DF2BB7" w:rsidRDefault="00A952BE" w:rsidP="003146D3">
            <w:pPr>
              <w:pStyle w:val="TableParagraph"/>
              <w:spacing w:before="79"/>
              <w:ind w:left="360"/>
              <w:rPr>
                <w:rFonts w:ascii="Arial" w:eastAsia="Arial" w:hAnsi="Arial" w:cs="Arial"/>
                <w:sz w:val="20"/>
                <w:szCs w:val="20"/>
              </w:rPr>
            </w:pPr>
          </w:p>
          <w:p w:rsidR="000E5A19" w:rsidRDefault="000E5A19" w:rsidP="00161509">
            <w:pPr>
              <w:pStyle w:val="TableParagraph"/>
              <w:spacing w:before="79"/>
              <w:rPr>
                <w:rFonts w:ascii="Arial" w:eastAsia="Arial" w:hAnsi="Arial" w:cs="Arial"/>
                <w:sz w:val="20"/>
                <w:szCs w:val="20"/>
              </w:rPr>
            </w:pPr>
          </w:p>
          <w:p w:rsidR="009202E3" w:rsidRDefault="009202E3" w:rsidP="00161509">
            <w:pPr>
              <w:pStyle w:val="TableParagraph"/>
              <w:spacing w:before="79"/>
              <w:rPr>
                <w:rFonts w:ascii="Arial" w:eastAsia="Arial" w:hAnsi="Arial" w:cs="Arial"/>
                <w:sz w:val="20"/>
                <w:szCs w:val="20"/>
              </w:rPr>
            </w:pPr>
          </w:p>
          <w:p w:rsidR="003146D3" w:rsidRDefault="003146D3" w:rsidP="00161509">
            <w:pPr>
              <w:pStyle w:val="TableParagraph"/>
              <w:spacing w:before="79"/>
              <w:rPr>
                <w:rFonts w:ascii="Arial" w:eastAsia="Arial" w:hAnsi="Arial" w:cs="Arial"/>
                <w:sz w:val="20"/>
                <w:szCs w:val="20"/>
              </w:rPr>
            </w:pPr>
          </w:p>
          <w:p w:rsidR="003146D3" w:rsidRDefault="003146D3" w:rsidP="00161509">
            <w:pPr>
              <w:pStyle w:val="TableParagraph"/>
              <w:spacing w:before="79"/>
              <w:rPr>
                <w:rFonts w:ascii="Arial" w:eastAsia="Arial" w:hAnsi="Arial" w:cs="Arial"/>
                <w:sz w:val="20"/>
                <w:szCs w:val="20"/>
              </w:rPr>
            </w:pPr>
            <w:bookmarkStart w:id="0" w:name="_GoBack"/>
            <w:bookmarkEnd w:id="0"/>
          </w:p>
          <w:p w:rsidR="003146D3" w:rsidRDefault="003146D3" w:rsidP="00161509">
            <w:pPr>
              <w:pStyle w:val="TableParagraph"/>
              <w:spacing w:before="79"/>
              <w:rPr>
                <w:rFonts w:ascii="Arial" w:eastAsia="Arial" w:hAnsi="Arial" w:cs="Arial"/>
                <w:sz w:val="20"/>
                <w:szCs w:val="20"/>
              </w:rPr>
            </w:pPr>
          </w:p>
          <w:p w:rsidR="003146D3" w:rsidRDefault="003146D3" w:rsidP="00161509">
            <w:pPr>
              <w:pStyle w:val="TableParagraph"/>
              <w:spacing w:before="79"/>
              <w:rPr>
                <w:rFonts w:ascii="Arial" w:eastAsia="Arial" w:hAnsi="Arial" w:cs="Arial"/>
                <w:sz w:val="20"/>
                <w:szCs w:val="20"/>
              </w:rPr>
            </w:pPr>
          </w:p>
          <w:p w:rsidR="003146D3" w:rsidRDefault="003146D3" w:rsidP="00161509">
            <w:pPr>
              <w:pStyle w:val="TableParagraph"/>
              <w:spacing w:before="79"/>
              <w:rPr>
                <w:rFonts w:ascii="Arial" w:eastAsia="Arial" w:hAnsi="Arial" w:cs="Arial"/>
                <w:sz w:val="20"/>
                <w:szCs w:val="20"/>
              </w:rPr>
            </w:pPr>
          </w:p>
          <w:p w:rsidR="007F24A0" w:rsidRPr="00DF2BB7" w:rsidRDefault="007F24A0" w:rsidP="00161509">
            <w:pPr>
              <w:pStyle w:val="TableParagraph"/>
              <w:spacing w:before="79"/>
              <w:rPr>
                <w:rFonts w:ascii="Arial" w:eastAsia="Arial" w:hAnsi="Arial" w:cs="Arial"/>
                <w:sz w:val="20"/>
                <w:szCs w:val="20"/>
              </w:rPr>
            </w:pPr>
          </w:p>
          <w:p w:rsidR="00DF2BB7" w:rsidRPr="00DF2BB7" w:rsidRDefault="00DF2BB7" w:rsidP="00DF2BB7">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To use North Lanarkshire’s Nurture Framework to self-evaluate the school’s capacity for nurture and identify areas of improvement.</w:t>
            </w:r>
          </w:p>
          <w:p w:rsidR="00DF2BB7" w:rsidRPr="00DF2BB7" w:rsidRDefault="00DF2BB7" w:rsidP="00DF2BB7">
            <w:pPr>
              <w:pStyle w:val="TableParagraph"/>
              <w:numPr>
                <w:ilvl w:val="0"/>
                <w:numId w:val="27"/>
              </w:numPr>
              <w:spacing w:before="79"/>
              <w:ind w:left="360"/>
              <w:rPr>
                <w:rFonts w:ascii="Arial" w:eastAsia="Arial" w:hAnsi="Arial" w:cs="Arial"/>
                <w:sz w:val="20"/>
                <w:szCs w:val="20"/>
              </w:rPr>
            </w:pPr>
            <w:r w:rsidRPr="00DF2BB7">
              <w:rPr>
                <w:rFonts w:ascii="Arial" w:eastAsia="Arial" w:hAnsi="Arial" w:cs="Arial"/>
                <w:sz w:val="20"/>
                <w:szCs w:val="20"/>
              </w:rPr>
              <w:t xml:space="preserve">To access Solihull training for other members of staff. </w:t>
            </w:r>
          </w:p>
          <w:p w:rsidR="004A5532" w:rsidRPr="00DF2BB7" w:rsidRDefault="004A5532" w:rsidP="004A5532">
            <w:pPr>
              <w:pStyle w:val="TableParagraph"/>
              <w:spacing w:before="79"/>
              <w:ind w:left="360"/>
              <w:rPr>
                <w:rFonts w:ascii="Arial" w:eastAsia="Arial" w:hAnsi="Arial" w:cs="Arial"/>
                <w:sz w:val="20"/>
                <w:szCs w:val="20"/>
              </w:rPr>
            </w:pPr>
          </w:p>
          <w:p w:rsidR="00DF2BB7" w:rsidRPr="00DF2BB7" w:rsidRDefault="00DF2BB7" w:rsidP="00DF2BB7">
            <w:pPr>
              <w:pStyle w:val="TableParagraph"/>
              <w:spacing w:before="79"/>
              <w:ind w:left="720"/>
              <w:rPr>
                <w:rFonts w:ascii="Arial" w:eastAsia="Arial" w:hAnsi="Arial" w:cs="Arial"/>
                <w:sz w:val="20"/>
                <w:szCs w:val="20"/>
              </w:rPr>
            </w:pPr>
          </w:p>
        </w:tc>
        <w:tc>
          <w:tcPr>
            <w:tcW w:w="3794" w:type="dxa"/>
            <w:shd w:val="clear" w:color="auto" w:fill="auto"/>
          </w:tcPr>
          <w:p w:rsidR="00D72DE5" w:rsidRDefault="00D72DE5">
            <w:r>
              <w:lastRenderedPageBreak/>
              <w:t>PT will create a school programme using resources on GLOW and deliver it as non-contact cover.</w:t>
            </w:r>
          </w:p>
          <w:p w:rsidR="00D72DE5" w:rsidRDefault="00D72DE5"/>
          <w:p w:rsidR="00D72DE5" w:rsidRDefault="00D72DE5"/>
          <w:p w:rsidR="00D72DE5" w:rsidRDefault="00D72DE5"/>
          <w:p w:rsidR="00D72DE5" w:rsidRDefault="00D72DE5"/>
          <w:p w:rsidR="00161509" w:rsidRDefault="00161509">
            <w:r>
              <w:t>In school training.</w:t>
            </w:r>
          </w:p>
          <w:p w:rsidR="00161509" w:rsidRDefault="00161509"/>
          <w:p w:rsidR="00FB7C6E" w:rsidRDefault="00FB7C6E">
            <w:r>
              <w:t xml:space="preserve">All pupils to assess their own HWB using the front page of GIRFme plan. </w:t>
            </w:r>
          </w:p>
          <w:p w:rsidR="00161509" w:rsidRDefault="00161509"/>
          <w:p w:rsidR="00161509" w:rsidRDefault="00161509" w:rsidP="00161509">
            <w:r>
              <w:t>School overview of ASN in place.</w:t>
            </w:r>
          </w:p>
          <w:p w:rsidR="00161509" w:rsidRDefault="00161509">
            <w:r>
              <w:t>Pupils who are identified as having an additional support need should have a full single agency assessment completed to inform staged intervention planning.</w:t>
            </w:r>
          </w:p>
          <w:p w:rsidR="00161509" w:rsidRDefault="00161509"/>
          <w:p w:rsidR="00161509" w:rsidRDefault="00161509" w:rsidP="00161509">
            <w:r>
              <w:t>GIRFMe plans will be drawn up in consultation with pupil and parent.</w:t>
            </w:r>
          </w:p>
          <w:p w:rsidR="00161509" w:rsidRDefault="00161509" w:rsidP="00161509"/>
          <w:p w:rsidR="00161509" w:rsidRDefault="00161509" w:rsidP="00161509">
            <w:r>
              <w:lastRenderedPageBreak/>
              <w:t>Plan will include SMART targets, appropriate staged intervention strategies.</w:t>
            </w:r>
          </w:p>
          <w:p w:rsidR="00161509" w:rsidRDefault="00161509" w:rsidP="00161509"/>
          <w:p w:rsidR="00161509" w:rsidRDefault="00161509" w:rsidP="00161509">
            <w:r>
              <w:t>Plans will be implemented.</w:t>
            </w:r>
          </w:p>
          <w:p w:rsidR="00161509" w:rsidRDefault="00161509" w:rsidP="00161509"/>
          <w:p w:rsidR="00161509" w:rsidRDefault="00161509" w:rsidP="00161509">
            <w:r>
              <w:t>Plans will be reviewed termly.</w:t>
            </w:r>
          </w:p>
          <w:p w:rsidR="00161509" w:rsidRDefault="00161509" w:rsidP="00161509"/>
          <w:p w:rsidR="00161509" w:rsidRDefault="00161509" w:rsidP="00161509">
            <w:r>
              <w:t>Plans will have a positive impact on</w:t>
            </w:r>
            <w:r w:rsidR="000E5A19">
              <w:t xml:space="preserve"> the HWB of pupils through achievement of targets and </w:t>
            </w:r>
            <w:r>
              <w:t>reflected in the comments made by pupils and parents on GIRFme plans.</w:t>
            </w:r>
          </w:p>
          <w:p w:rsidR="00161509" w:rsidRDefault="00161509"/>
          <w:p w:rsidR="009202E3" w:rsidRDefault="009202E3"/>
          <w:p w:rsidR="00A952BE" w:rsidRDefault="00A952BE">
            <w:r>
              <w:t>Identify the parts of the HEALTHY pack each class is to follow.</w:t>
            </w:r>
          </w:p>
          <w:p w:rsidR="00A952BE" w:rsidRDefault="00A952BE">
            <w:r>
              <w:t>Audit the pack against E&amp;Os and identify other resources to supplement the programme.</w:t>
            </w:r>
          </w:p>
          <w:p w:rsidR="00A952BE" w:rsidRDefault="00A952BE"/>
          <w:p w:rsidR="009202E3" w:rsidRDefault="009202E3"/>
          <w:p w:rsidR="00A952BE" w:rsidRDefault="00A952BE">
            <w:r>
              <w:t xml:space="preserve">School and nursery will focus on the </w:t>
            </w:r>
            <w:r w:rsidR="009202E3">
              <w:t>indicators identified for each month.</w:t>
            </w:r>
          </w:p>
          <w:p w:rsidR="009202E3" w:rsidRDefault="009202E3"/>
          <w:p w:rsidR="009202E3" w:rsidRDefault="009202E3">
            <w:r>
              <w:t>Assemblies will focus on the corresponding indicator.</w:t>
            </w:r>
          </w:p>
          <w:p w:rsidR="009202E3" w:rsidRDefault="009202E3"/>
          <w:p w:rsidR="009202E3" w:rsidRDefault="009202E3">
            <w:r>
              <w:t>RSHP plans and programme for each stage will be in place.</w:t>
            </w:r>
          </w:p>
          <w:p w:rsidR="003146D3" w:rsidRDefault="003146D3"/>
          <w:p w:rsidR="003146D3" w:rsidRDefault="003146D3">
            <w:r>
              <w:t>Pupils will have skills, knowledge and understanding to develop their wellbeing</w:t>
            </w:r>
          </w:p>
          <w:p w:rsidR="00A952BE" w:rsidRDefault="00A952BE"/>
          <w:p w:rsidR="00A952BE" w:rsidRDefault="00A952BE"/>
          <w:p w:rsidR="00A952BE" w:rsidRDefault="00A952BE"/>
          <w:p w:rsidR="009202E3" w:rsidRDefault="009202E3"/>
          <w:p w:rsidR="00A952BE" w:rsidRDefault="00A952BE">
            <w:r>
              <w:t>The self-evaluation will be completed to inform future self-improvement.</w:t>
            </w:r>
          </w:p>
          <w:p w:rsidR="00A952BE" w:rsidRDefault="00A952BE"/>
          <w:p w:rsidR="00A952BE" w:rsidRDefault="00A952BE"/>
          <w:p w:rsidR="00A952BE" w:rsidRDefault="00A952BE"/>
          <w:p w:rsidR="00A952BE" w:rsidRDefault="00A952BE">
            <w:r>
              <w:t>Staff not trained will try to access training towards the end of the year.</w:t>
            </w:r>
          </w:p>
          <w:p w:rsidR="004A5532" w:rsidRDefault="004A5532"/>
          <w:p w:rsidR="004A5532" w:rsidRDefault="004A5532"/>
          <w:p w:rsidR="004A5532" w:rsidRDefault="004A5532"/>
          <w:p w:rsidR="004A5532" w:rsidRDefault="004A5532"/>
          <w:p w:rsidR="004A5532" w:rsidRDefault="004A5532"/>
          <w:p w:rsidR="004A5532" w:rsidRDefault="004A5532"/>
          <w:p w:rsidR="004A5532" w:rsidRDefault="004A5532"/>
          <w:p w:rsidR="004A5532" w:rsidRDefault="004A5532"/>
          <w:p w:rsidR="004A5532" w:rsidRDefault="004A5532"/>
          <w:p w:rsidR="004A5532" w:rsidRDefault="004A5532"/>
          <w:p w:rsidR="004A5532" w:rsidRDefault="004A5532"/>
          <w:p w:rsidR="004A5532" w:rsidRDefault="004A5532"/>
        </w:tc>
        <w:tc>
          <w:tcPr>
            <w:tcW w:w="2018" w:type="dxa"/>
            <w:shd w:val="clear" w:color="auto" w:fill="auto"/>
          </w:tcPr>
          <w:p w:rsidR="00D72DE5" w:rsidRDefault="00D72DE5">
            <w:r>
              <w:lastRenderedPageBreak/>
              <w:t>Delivered throughout the session. Programme created by June 2108.</w:t>
            </w:r>
          </w:p>
          <w:p w:rsidR="00D72DE5" w:rsidRDefault="00D72DE5"/>
          <w:p w:rsidR="00D72DE5" w:rsidRDefault="00D72DE5"/>
          <w:p w:rsidR="00161509" w:rsidRDefault="00161509">
            <w:r>
              <w:t>August 2017</w:t>
            </w:r>
          </w:p>
          <w:p w:rsidR="00161509" w:rsidRDefault="00161509"/>
          <w:p w:rsidR="00DF2BB7" w:rsidRDefault="00FB7C6E">
            <w:r>
              <w:t>All achievement and next steps folders will include this assessment. Monitored termly.</w:t>
            </w:r>
          </w:p>
          <w:p w:rsidR="00161509" w:rsidRDefault="00161509"/>
          <w:p w:rsidR="000E5A19" w:rsidRDefault="000E5A19"/>
          <w:p w:rsidR="000E5A19" w:rsidRDefault="000E5A19"/>
          <w:p w:rsidR="000E5A19" w:rsidRDefault="000E5A19"/>
          <w:p w:rsidR="000E5A19" w:rsidRDefault="000E5A19"/>
          <w:p w:rsidR="00161509" w:rsidRDefault="00161509">
            <w:r>
              <w:t>By Sept 2017</w:t>
            </w:r>
          </w:p>
          <w:p w:rsidR="00161509" w:rsidRDefault="00161509">
            <w:r>
              <w:t>Updated termly</w:t>
            </w:r>
          </w:p>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0E5A19" w:rsidRDefault="000E5A19"/>
          <w:p w:rsidR="004A5532" w:rsidRDefault="004A5532">
            <w:r>
              <w:t>From Aug 2017</w:t>
            </w:r>
          </w:p>
          <w:p w:rsidR="00A952BE" w:rsidRDefault="00A952BE"/>
          <w:p w:rsidR="00A952BE" w:rsidRDefault="007F24A0">
            <w:r>
              <w:t>Throughout the session.</w:t>
            </w:r>
          </w:p>
          <w:p w:rsidR="00A952BE" w:rsidRDefault="00A952BE"/>
          <w:p w:rsidR="00A952BE" w:rsidRDefault="00A952BE"/>
          <w:p w:rsidR="00A952BE" w:rsidRDefault="009202E3" w:rsidP="00A952BE">
            <w:r>
              <w:t>From Aug 2017</w:t>
            </w:r>
          </w:p>
          <w:p w:rsidR="00A952BE" w:rsidRDefault="00A952BE" w:rsidP="00A952BE"/>
          <w:p w:rsidR="003146D3" w:rsidRDefault="003146D3" w:rsidP="00A952BE"/>
          <w:p w:rsidR="003146D3" w:rsidRDefault="003146D3" w:rsidP="00A952BE"/>
          <w:p w:rsidR="003146D3" w:rsidRDefault="003146D3" w:rsidP="00A952BE"/>
          <w:p w:rsidR="003146D3" w:rsidRDefault="003146D3" w:rsidP="00A952BE"/>
          <w:p w:rsidR="003146D3" w:rsidRDefault="003146D3" w:rsidP="00A952BE"/>
          <w:p w:rsidR="003146D3" w:rsidRDefault="003146D3" w:rsidP="00A952BE"/>
          <w:p w:rsidR="007F24A0" w:rsidRDefault="009202E3" w:rsidP="00A952BE">
            <w:r>
              <w:t>Plan and programme available for parents to see at May parents consultations.</w:t>
            </w:r>
          </w:p>
          <w:p w:rsidR="009202E3" w:rsidRDefault="009202E3" w:rsidP="00A952BE">
            <w:r>
              <w:t>Implement in May/June 2018.</w:t>
            </w:r>
          </w:p>
          <w:p w:rsidR="00A952BE" w:rsidRDefault="00A952BE" w:rsidP="00A952BE">
            <w:r>
              <w:t>Term 4 2018</w:t>
            </w:r>
          </w:p>
          <w:p w:rsidR="00A952BE" w:rsidRDefault="00A952BE"/>
          <w:p w:rsidR="00A952BE" w:rsidRDefault="00A952BE" w:rsidP="00A952BE">
            <w:r>
              <w:t>After April 2018</w:t>
            </w:r>
          </w:p>
          <w:p w:rsidR="00A952BE" w:rsidRDefault="00A952BE"/>
        </w:tc>
      </w:tr>
    </w:tbl>
    <w:p w:rsidR="00907690" w:rsidRPr="00907690" w:rsidRDefault="00907690" w:rsidP="00907690">
      <w:pPr>
        <w:rPr>
          <w:vanish/>
        </w:rPr>
      </w:pPr>
    </w:p>
    <w:p w:rsidR="002F61B3" w:rsidRDefault="002F61B3"/>
    <w:p w:rsidR="00F95C69" w:rsidRDefault="00F95C69" w:rsidP="00F95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7654"/>
      </w:tblGrid>
      <w:tr w:rsidR="00FA236E" w:rsidTr="00260D9F">
        <w:trPr>
          <w:trHeight w:val="868"/>
        </w:trPr>
        <w:tc>
          <w:tcPr>
            <w:tcW w:w="7654" w:type="dxa"/>
            <w:shd w:val="clear" w:color="auto" w:fill="auto"/>
          </w:tcPr>
          <w:p w:rsidR="00FA236E" w:rsidRDefault="00FA236E" w:rsidP="00F95C69">
            <w:r>
              <w:rPr>
                <w:b/>
              </w:rPr>
              <w:t>Checkpoint</w:t>
            </w:r>
          </w:p>
          <w:p w:rsidR="00FA236E" w:rsidRDefault="00FA236E" w:rsidP="00F95C69"/>
          <w:p w:rsidR="00FA236E" w:rsidRDefault="00FA236E" w:rsidP="00F95C69">
            <w:pPr>
              <w:rPr>
                <w:b/>
              </w:rPr>
            </w:pPr>
          </w:p>
          <w:p w:rsidR="00FA236E" w:rsidRPr="00FA236E" w:rsidRDefault="00FA236E" w:rsidP="00F95C69">
            <w:pPr>
              <w:rPr>
                <w:b/>
              </w:rPr>
            </w:pPr>
            <w:r w:rsidRPr="00FA236E">
              <w:rPr>
                <w:b/>
              </w:rPr>
              <w:t>Nov 2017</w:t>
            </w:r>
          </w:p>
        </w:tc>
        <w:tc>
          <w:tcPr>
            <w:tcW w:w="7654" w:type="dxa"/>
            <w:shd w:val="clear" w:color="auto" w:fill="auto"/>
          </w:tcPr>
          <w:p w:rsidR="00FA236E" w:rsidRPr="00FA236E" w:rsidRDefault="00FA236E" w:rsidP="00F95C69">
            <w:pPr>
              <w:rPr>
                <w:b/>
              </w:rPr>
            </w:pPr>
            <w:r w:rsidRPr="00FA236E">
              <w:rPr>
                <w:b/>
              </w:rPr>
              <w:t>Next Steps</w:t>
            </w:r>
          </w:p>
          <w:p w:rsidR="00FA236E" w:rsidRDefault="00FA236E" w:rsidP="00F95C69"/>
          <w:p w:rsidR="00FA236E" w:rsidRDefault="00FA236E" w:rsidP="00F95C69"/>
          <w:p w:rsidR="00FA236E" w:rsidRDefault="00FA236E" w:rsidP="00F95C69"/>
          <w:p w:rsidR="00FA236E" w:rsidRDefault="00FA236E" w:rsidP="00F95C69"/>
          <w:p w:rsidR="00FA236E" w:rsidRDefault="00FA236E" w:rsidP="00F95C69"/>
        </w:tc>
      </w:tr>
      <w:tr w:rsidR="00FA236E" w:rsidTr="00260D9F">
        <w:trPr>
          <w:trHeight w:val="866"/>
        </w:trPr>
        <w:tc>
          <w:tcPr>
            <w:tcW w:w="7654" w:type="dxa"/>
            <w:shd w:val="clear" w:color="auto" w:fill="auto"/>
          </w:tcPr>
          <w:p w:rsidR="00FA236E" w:rsidRDefault="00FA236E" w:rsidP="00FA236E"/>
          <w:p w:rsidR="00FA236E" w:rsidRDefault="00FA236E" w:rsidP="00FA236E"/>
          <w:p w:rsidR="00FA236E" w:rsidRPr="00FA236E" w:rsidRDefault="00FA236E" w:rsidP="00FA236E">
            <w:pPr>
              <w:rPr>
                <w:b/>
              </w:rPr>
            </w:pPr>
            <w:r w:rsidRPr="00FA236E">
              <w:rPr>
                <w:b/>
              </w:rPr>
              <w:t>Feb 2018</w:t>
            </w:r>
          </w:p>
          <w:p w:rsidR="00FA236E" w:rsidRDefault="00FA236E" w:rsidP="00F95C69"/>
          <w:p w:rsidR="00FA236E" w:rsidRDefault="00FA236E" w:rsidP="00F95C69"/>
        </w:tc>
        <w:tc>
          <w:tcPr>
            <w:tcW w:w="7654" w:type="dxa"/>
            <w:shd w:val="clear" w:color="auto" w:fill="auto"/>
          </w:tcPr>
          <w:p w:rsidR="00FA236E" w:rsidRDefault="00FA236E" w:rsidP="00F95C69"/>
        </w:tc>
      </w:tr>
      <w:tr w:rsidR="00FA236E" w:rsidTr="00260D9F">
        <w:trPr>
          <w:trHeight w:val="866"/>
        </w:trPr>
        <w:tc>
          <w:tcPr>
            <w:tcW w:w="7654" w:type="dxa"/>
            <w:shd w:val="clear" w:color="auto" w:fill="auto"/>
          </w:tcPr>
          <w:p w:rsidR="00FA236E" w:rsidRDefault="00FA236E" w:rsidP="00F95C69"/>
          <w:p w:rsidR="00FA236E" w:rsidRDefault="00FA236E" w:rsidP="00F95C69"/>
          <w:p w:rsidR="00FA236E" w:rsidRDefault="00FA236E" w:rsidP="00F95C69">
            <w:pPr>
              <w:rPr>
                <w:b/>
              </w:rPr>
            </w:pPr>
            <w:r w:rsidRPr="00FA236E">
              <w:rPr>
                <w:b/>
              </w:rPr>
              <w:t>May 2018</w:t>
            </w:r>
          </w:p>
          <w:p w:rsidR="00FA236E" w:rsidRDefault="00FA236E" w:rsidP="00F95C69">
            <w:pPr>
              <w:rPr>
                <w:b/>
              </w:rPr>
            </w:pPr>
          </w:p>
          <w:p w:rsidR="00FA236E" w:rsidRPr="00FA236E" w:rsidRDefault="00FA236E" w:rsidP="00F95C69">
            <w:pPr>
              <w:rPr>
                <w:b/>
              </w:rPr>
            </w:pPr>
          </w:p>
        </w:tc>
        <w:tc>
          <w:tcPr>
            <w:tcW w:w="7654" w:type="dxa"/>
            <w:shd w:val="clear" w:color="auto" w:fill="auto"/>
          </w:tcPr>
          <w:p w:rsidR="00FA236E" w:rsidRDefault="00FA236E" w:rsidP="00F95C69"/>
        </w:tc>
      </w:tr>
    </w:tbl>
    <w:p w:rsidR="001E679F" w:rsidRDefault="001E679F" w:rsidP="00F95C69"/>
    <w:sectPr w:rsidR="001E679F" w:rsidSect="005F000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62" w:rsidRDefault="00E34262" w:rsidP="00B27D63">
      <w:r>
        <w:separator/>
      </w:r>
    </w:p>
  </w:endnote>
  <w:endnote w:type="continuationSeparator" w:id="0">
    <w:p w:rsidR="00E34262" w:rsidRDefault="00E34262"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62" w:rsidRDefault="00E34262" w:rsidP="00B27D63">
      <w:r>
        <w:separator/>
      </w:r>
    </w:p>
  </w:footnote>
  <w:footnote w:type="continuationSeparator" w:id="0">
    <w:p w:rsidR="00E34262" w:rsidRDefault="00E34262" w:rsidP="00B2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C67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C3D76"/>
    <w:multiLevelType w:val="hybridMultilevel"/>
    <w:tmpl w:val="DEDEA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31D3A"/>
    <w:multiLevelType w:val="hybridMultilevel"/>
    <w:tmpl w:val="D82A792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47BA9"/>
    <w:multiLevelType w:val="multilevel"/>
    <w:tmpl w:val="8F98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24367"/>
    <w:multiLevelType w:val="hybridMultilevel"/>
    <w:tmpl w:val="A84872B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15:restartNumberingAfterBreak="0">
    <w:nsid w:val="18940C01"/>
    <w:multiLevelType w:val="multilevel"/>
    <w:tmpl w:val="654C69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27CFA"/>
    <w:multiLevelType w:val="hybridMultilevel"/>
    <w:tmpl w:val="8FC61A4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15:restartNumberingAfterBreak="0">
    <w:nsid w:val="1AC102D0"/>
    <w:multiLevelType w:val="hybridMultilevel"/>
    <w:tmpl w:val="33D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1401"/>
    <w:multiLevelType w:val="hybridMultilevel"/>
    <w:tmpl w:val="1EF4D9E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1CF80110"/>
    <w:multiLevelType w:val="hybridMultilevel"/>
    <w:tmpl w:val="CE7A985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1165E"/>
    <w:multiLevelType w:val="hybridMultilevel"/>
    <w:tmpl w:val="1A6E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137B3"/>
    <w:multiLevelType w:val="hybridMultilevel"/>
    <w:tmpl w:val="1C8A64C6"/>
    <w:lvl w:ilvl="0" w:tplc="C890C9C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5503C"/>
    <w:multiLevelType w:val="multilevel"/>
    <w:tmpl w:val="AD645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5151D"/>
    <w:multiLevelType w:val="hybridMultilevel"/>
    <w:tmpl w:val="4E8E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02632"/>
    <w:multiLevelType w:val="hybridMultilevel"/>
    <w:tmpl w:val="256AC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C3E90"/>
    <w:multiLevelType w:val="hybridMultilevel"/>
    <w:tmpl w:val="9D42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27B8D"/>
    <w:multiLevelType w:val="hybridMultilevel"/>
    <w:tmpl w:val="5F802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B0EB5"/>
    <w:multiLevelType w:val="multilevel"/>
    <w:tmpl w:val="DB0A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734917"/>
    <w:multiLevelType w:val="hybridMultilevel"/>
    <w:tmpl w:val="964C8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C076FF"/>
    <w:multiLevelType w:val="hybridMultilevel"/>
    <w:tmpl w:val="B0C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17624"/>
    <w:multiLevelType w:val="hybridMultilevel"/>
    <w:tmpl w:val="0B7A8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670DB"/>
    <w:multiLevelType w:val="hybridMultilevel"/>
    <w:tmpl w:val="A0A8CAF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B032A"/>
    <w:multiLevelType w:val="hybridMultilevel"/>
    <w:tmpl w:val="3496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D5E51"/>
    <w:multiLevelType w:val="hybridMultilevel"/>
    <w:tmpl w:val="75C47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6949CE"/>
    <w:multiLevelType w:val="multilevel"/>
    <w:tmpl w:val="73A8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16"/>
  </w:num>
  <w:num w:numId="4">
    <w:abstractNumId w:val="1"/>
  </w:num>
  <w:num w:numId="5">
    <w:abstractNumId w:val="11"/>
  </w:num>
  <w:num w:numId="6">
    <w:abstractNumId w:val="15"/>
  </w:num>
  <w:num w:numId="7">
    <w:abstractNumId w:val="25"/>
  </w:num>
  <w:num w:numId="8">
    <w:abstractNumId w:val="13"/>
  </w:num>
  <w:num w:numId="9">
    <w:abstractNumId w:val="5"/>
  </w:num>
  <w:num w:numId="10">
    <w:abstractNumId w:val="26"/>
  </w:num>
  <w:num w:numId="11">
    <w:abstractNumId w:val="17"/>
  </w:num>
  <w:num w:numId="12">
    <w:abstractNumId w:val="23"/>
  </w:num>
  <w:num w:numId="13">
    <w:abstractNumId w:val="24"/>
  </w:num>
  <w:num w:numId="14">
    <w:abstractNumId w:val="2"/>
  </w:num>
  <w:num w:numId="15">
    <w:abstractNumId w:val="9"/>
  </w:num>
  <w:num w:numId="16">
    <w:abstractNumId w:val="0"/>
  </w:num>
  <w:num w:numId="17">
    <w:abstractNumId w:val="12"/>
  </w:num>
  <w:num w:numId="18">
    <w:abstractNumId w:val="22"/>
  </w:num>
  <w:num w:numId="19">
    <w:abstractNumId w:val="19"/>
  </w:num>
  <w:num w:numId="20">
    <w:abstractNumId w:val="3"/>
  </w:num>
  <w:num w:numId="21">
    <w:abstractNumId w:val="18"/>
  </w:num>
  <w:num w:numId="22">
    <w:abstractNumId w:val="27"/>
  </w:num>
  <w:num w:numId="23">
    <w:abstractNumId w:val="14"/>
  </w:num>
  <w:num w:numId="24">
    <w:abstractNumId w:val="20"/>
  </w:num>
  <w:num w:numId="25">
    <w:abstractNumId w:val="4"/>
  </w:num>
  <w:num w:numId="26">
    <w:abstractNumId w:val="8"/>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5FE2"/>
    <w:rsid w:val="00032940"/>
    <w:rsid w:val="0004492D"/>
    <w:rsid w:val="00063BB5"/>
    <w:rsid w:val="000649B9"/>
    <w:rsid w:val="00090D88"/>
    <w:rsid w:val="000915DB"/>
    <w:rsid w:val="000955B6"/>
    <w:rsid w:val="000974A1"/>
    <w:rsid w:val="000D44A0"/>
    <w:rsid w:val="000E20A0"/>
    <w:rsid w:val="000E5A19"/>
    <w:rsid w:val="00122B73"/>
    <w:rsid w:val="00142E82"/>
    <w:rsid w:val="00161509"/>
    <w:rsid w:val="00165CAB"/>
    <w:rsid w:val="0018236E"/>
    <w:rsid w:val="001A1F44"/>
    <w:rsid w:val="001B52A1"/>
    <w:rsid w:val="001C589E"/>
    <w:rsid w:val="001E679F"/>
    <w:rsid w:val="00237935"/>
    <w:rsid w:val="00256A1F"/>
    <w:rsid w:val="00295705"/>
    <w:rsid w:val="002A3100"/>
    <w:rsid w:val="002A5655"/>
    <w:rsid w:val="002B6C8A"/>
    <w:rsid w:val="002C2560"/>
    <w:rsid w:val="002C32BF"/>
    <w:rsid w:val="002D617A"/>
    <w:rsid w:val="002F24D7"/>
    <w:rsid w:val="002F61B3"/>
    <w:rsid w:val="003146D3"/>
    <w:rsid w:val="00321CD7"/>
    <w:rsid w:val="00372789"/>
    <w:rsid w:val="00397463"/>
    <w:rsid w:val="003A0071"/>
    <w:rsid w:val="003C387B"/>
    <w:rsid w:val="003D3FC7"/>
    <w:rsid w:val="003E0293"/>
    <w:rsid w:val="003E15E1"/>
    <w:rsid w:val="00410585"/>
    <w:rsid w:val="00420986"/>
    <w:rsid w:val="00463920"/>
    <w:rsid w:val="00474435"/>
    <w:rsid w:val="0047659E"/>
    <w:rsid w:val="004A5532"/>
    <w:rsid w:val="004B7422"/>
    <w:rsid w:val="0050555D"/>
    <w:rsid w:val="00536083"/>
    <w:rsid w:val="0054377B"/>
    <w:rsid w:val="0057623F"/>
    <w:rsid w:val="00594A44"/>
    <w:rsid w:val="005A1531"/>
    <w:rsid w:val="005B283F"/>
    <w:rsid w:val="005E3C0A"/>
    <w:rsid w:val="005F000D"/>
    <w:rsid w:val="005F0854"/>
    <w:rsid w:val="00623B84"/>
    <w:rsid w:val="00637BB3"/>
    <w:rsid w:val="006805D8"/>
    <w:rsid w:val="00683DED"/>
    <w:rsid w:val="006A0383"/>
    <w:rsid w:val="006A11CC"/>
    <w:rsid w:val="006D6398"/>
    <w:rsid w:val="006F5666"/>
    <w:rsid w:val="006F744E"/>
    <w:rsid w:val="0070607F"/>
    <w:rsid w:val="00730569"/>
    <w:rsid w:val="00735EDC"/>
    <w:rsid w:val="007479AF"/>
    <w:rsid w:val="0077117E"/>
    <w:rsid w:val="00780C19"/>
    <w:rsid w:val="00780D72"/>
    <w:rsid w:val="007A5385"/>
    <w:rsid w:val="007B6A10"/>
    <w:rsid w:val="007C6999"/>
    <w:rsid w:val="007D1DED"/>
    <w:rsid w:val="007D2CA5"/>
    <w:rsid w:val="007E0E84"/>
    <w:rsid w:val="007E10BB"/>
    <w:rsid w:val="007E6C7D"/>
    <w:rsid w:val="007F24A0"/>
    <w:rsid w:val="00801A61"/>
    <w:rsid w:val="008119F9"/>
    <w:rsid w:val="00875B69"/>
    <w:rsid w:val="008775E6"/>
    <w:rsid w:val="00906D63"/>
    <w:rsid w:val="00907690"/>
    <w:rsid w:val="009124A9"/>
    <w:rsid w:val="009202E3"/>
    <w:rsid w:val="0092706C"/>
    <w:rsid w:val="0093158A"/>
    <w:rsid w:val="00976204"/>
    <w:rsid w:val="009D0A63"/>
    <w:rsid w:val="009E5CC5"/>
    <w:rsid w:val="00A142C2"/>
    <w:rsid w:val="00A14598"/>
    <w:rsid w:val="00A37E05"/>
    <w:rsid w:val="00A438DB"/>
    <w:rsid w:val="00A45947"/>
    <w:rsid w:val="00A53843"/>
    <w:rsid w:val="00A574ED"/>
    <w:rsid w:val="00A60C8E"/>
    <w:rsid w:val="00A74B0B"/>
    <w:rsid w:val="00A94C83"/>
    <w:rsid w:val="00A952BE"/>
    <w:rsid w:val="00AB7974"/>
    <w:rsid w:val="00AC48AF"/>
    <w:rsid w:val="00AD52A1"/>
    <w:rsid w:val="00AF747F"/>
    <w:rsid w:val="00B01134"/>
    <w:rsid w:val="00B27D63"/>
    <w:rsid w:val="00B538DF"/>
    <w:rsid w:val="00B56069"/>
    <w:rsid w:val="00B670CC"/>
    <w:rsid w:val="00B67AF9"/>
    <w:rsid w:val="00B7446F"/>
    <w:rsid w:val="00BB31B9"/>
    <w:rsid w:val="00BE66B7"/>
    <w:rsid w:val="00BF2F34"/>
    <w:rsid w:val="00C43E3D"/>
    <w:rsid w:val="00C76BEC"/>
    <w:rsid w:val="00C83C4E"/>
    <w:rsid w:val="00C90C96"/>
    <w:rsid w:val="00CD0F36"/>
    <w:rsid w:val="00CE384A"/>
    <w:rsid w:val="00CF3558"/>
    <w:rsid w:val="00D13A5A"/>
    <w:rsid w:val="00D17556"/>
    <w:rsid w:val="00D23A56"/>
    <w:rsid w:val="00D36A69"/>
    <w:rsid w:val="00D44465"/>
    <w:rsid w:val="00D61802"/>
    <w:rsid w:val="00D72DE5"/>
    <w:rsid w:val="00D840B7"/>
    <w:rsid w:val="00DA76F0"/>
    <w:rsid w:val="00DC3E6C"/>
    <w:rsid w:val="00DD34BE"/>
    <w:rsid w:val="00DF2BB7"/>
    <w:rsid w:val="00DF405D"/>
    <w:rsid w:val="00E0368F"/>
    <w:rsid w:val="00E13C39"/>
    <w:rsid w:val="00E1406E"/>
    <w:rsid w:val="00E252D5"/>
    <w:rsid w:val="00E34262"/>
    <w:rsid w:val="00E51FE2"/>
    <w:rsid w:val="00E602D3"/>
    <w:rsid w:val="00E90A15"/>
    <w:rsid w:val="00EB0119"/>
    <w:rsid w:val="00EB01AF"/>
    <w:rsid w:val="00EB44E4"/>
    <w:rsid w:val="00EC19E2"/>
    <w:rsid w:val="00EE1D89"/>
    <w:rsid w:val="00F11BAD"/>
    <w:rsid w:val="00F31D0E"/>
    <w:rsid w:val="00F3385A"/>
    <w:rsid w:val="00F568C5"/>
    <w:rsid w:val="00F57716"/>
    <w:rsid w:val="00F95C69"/>
    <w:rsid w:val="00FA236E"/>
    <w:rsid w:val="00FB0F6A"/>
    <w:rsid w:val="00FB69EE"/>
    <w:rsid w:val="00FB7C6E"/>
    <w:rsid w:val="00FC58EE"/>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2FE28C-7452-4D10-9AD7-5D12725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paragraph" w:customStyle="1" w:styleId="TableParagraph">
    <w:name w:val="Table Paragraph"/>
    <w:basedOn w:val="Normal"/>
    <w:uiPriority w:val="1"/>
    <w:qFormat/>
    <w:rsid w:val="00D17556"/>
    <w:pPr>
      <w:widowControl w:val="0"/>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3BA4267D-1AA4-4719-8ADB-83FDD56B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temp</cp:lastModifiedBy>
  <cp:revision>9</cp:revision>
  <cp:lastPrinted>2012-04-12T14:46:00Z</cp:lastPrinted>
  <dcterms:created xsi:type="dcterms:W3CDTF">2017-06-14T18:48:00Z</dcterms:created>
  <dcterms:modified xsi:type="dcterms:W3CDTF">2017-06-19T20:02:00Z</dcterms:modified>
</cp:coreProperties>
</file>