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Pr="00D13A5A" w:rsidR="00165CAB" w:rsidP="00F95C69" w:rsidRDefault="00382F1A" w14:paraId="653C2F34" w14:textId="5EFA6879">
      <w:pPr>
        <w:jc w:val="center"/>
        <w:rPr>
          <w:sz w:val="40"/>
          <w:szCs w:val="40"/>
        </w:rPr>
      </w:pPr>
      <w:bookmarkStart w:name="_Hlk68774778" w:id="0"/>
      <w:r>
        <w:rPr>
          <w:noProof/>
        </w:rPr>
        <w:drawing>
          <wp:anchor distT="0" distB="0" distL="114300" distR="114300" simplePos="0" relativeHeight="251658242"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2"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CAB" w:rsidP="6C58C0AB" w:rsidRDefault="00165CAB" w14:paraId="50EBDD1E" w14:textId="3ED3D0B4">
      <w:pPr>
        <w:jc w:val="center"/>
        <w:rPr>
          <w:b/>
          <w:bCs/>
          <w:i/>
          <w:iCs/>
          <w:sz w:val="40"/>
          <w:szCs w:val="40"/>
        </w:rPr>
      </w:pPr>
    </w:p>
    <w:p w:rsidR="00165CAB" w:rsidP="6C58C0AB" w:rsidRDefault="00165CAB" w14:paraId="038EB213" w14:textId="77777777">
      <w:pPr>
        <w:jc w:val="center"/>
        <w:rPr>
          <w:b/>
          <w:bCs/>
          <w:i/>
          <w:iCs/>
          <w:sz w:val="40"/>
          <w:szCs w:val="40"/>
        </w:rPr>
      </w:pPr>
    </w:p>
    <w:p w:rsidR="00D13A5A" w:rsidP="6C58C0AB" w:rsidRDefault="00D13A5A" w14:paraId="14524524" w14:textId="77777777">
      <w:pPr>
        <w:jc w:val="center"/>
        <w:rPr>
          <w:b/>
          <w:bCs/>
          <w:i/>
          <w:iCs/>
          <w:sz w:val="36"/>
          <w:szCs w:val="36"/>
        </w:rPr>
      </w:pPr>
    </w:p>
    <w:p w:rsidR="00D13A5A" w:rsidP="6C58C0AB" w:rsidRDefault="00D13A5A" w14:paraId="33333F6F" w14:textId="77777777">
      <w:pPr>
        <w:jc w:val="center"/>
        <w:rPr>
          <w:b/>
          <w:bCs/>
          <w:i/>
          <w:iCs/>
          <w:sz w:val="36"/>
          <w:szCs w:val="36"/>
        </w:rPr>
      </w:pPr>
    </w:p>
    <w:p w:rsidRPr="00A142C2" w:rsidR="00F95C69" w:rsidP="6C58C0AB" w:rsidRDefault="007C6999" w14:paraId="5015587E" w14:textId="77777777">
      <w:pPr>
        <w:jc w:val="center"/>
        <w:rPr>
          <w:b/>
          <w:bCs/>
          <w:i/>
          <w:iCs/>
          <w:sz w:val="36"/>
          <w:szCs w:val="36"/>
        </w:rPr>
      </w:pPr>
      <w:r w:rsidRPr="6C58C0AB">
        <w:rPr>
          <w:b/>
          <w:bCs/>
          <w:i/>
          <w:iCs/>
          <w:sz w:val="36"/>
          <w:szCs w:val="36"/>
        </w:rPr>
        <w:t>Driving Equity and Excellence</w:t>
      </w:r>
    </w:p>
    <w:p w:rsidRPr="00A142C2" w:rsidR="00AC48AF" w:rsidP="6C58C0AB" w:rsidRDefault="00AC48AF" w14:paraId="5DF0CB70" w14:textId="77777777">
      <w:pPr>
        <w:jc w:val="center"/>
        <w:rPr>
          <w:b/>
          <w:bCs/>
          <w:i/>
          <w:iCs/>
          <w:sz w:val="36"/>
          <w:szCs w:val="36"/>
        </w:rPr>
      </w:pPr>
    </w:p>
    <w:p w:rsidRPr="00A142C2" w:rsidR="00AC48AF" w:rsidP="6C58C0AB" w:rsidRDefault="00AC48AF" w14:paraId="79B97694" w14:textId="77777777">
      <w:pPr>
        <w:jc w:val="center"/>
        <w:rPr>
          <w:b/>
          <w:bCs/>
          <w:sz w:val="36"/>
          <w:szCs w:val="36"/>
        </w:rPr>
      </w:pPr>
    </w:p>
    <w:p w:rsidR="007C6999" w:rsidP="6C58C0AB" w:rsidRDefault="007C6999" w14:paraId="5B07055F" w14:textId="5988A75C">
      <w:pPr>
        <w:jc w:val="center"/>
        <w:rPr>
          <w:b/>
          <w:bCs/>
          <w:sz w:val="36"/>
          <w:szCs w:val="36"/>
        </w:rPr>
      </w:pPr>
      <w:r w:rsidRPr="6C58C0AB">
        <w:rPr>
          <w:b/>
          <w:bCs/>
          <w:sz w:val="36"/>
          <w:szCs w:val="36"/>
        </w:rPr>
        <w:t xml:space="preserve">Improvement </w:t>
      </w:r>
      <w:r w:rsidRPr="6C58C0AB" w:rsidR="001800CE">
        <w:rPr>
          <w:b/>
          <w:bCs/>
          <w:sz w:val="36"/>
          <w:szCs w:val="36"/>
        </w:rPr>
        <w:t>Action Plan</w:t>
      </w:r>
      <w:r w:rsidRPr="6C58C0AB" w:rsidR="005E0EB7">
        <w:rPr>
          <w:b/>
          <w:bCs/>
          <w:sz w:val="36"/>
          <w:szCs w:val="36"/>
        </w:rPr>
        <w:t>s</w:t>
      </w:r>
    </w:p>
    <w:p w:rsidRPr="00A142C2" w:rsidR="00382F1A" w:rsidP="6C58C0AB" w:rsidRDefault="00382F1A" w14:paraId="4899A2F4" w14:textId="77777777">
      <w:pPr>
        <w:jc w:val="center"/>
        <w:rPr>
          <w:b/>
          <w:bCs/>
          <w:sz w:val="36"/>
          <w:szCs w:val="36"/>
        </w:rPr>
      </w:pPr>
    </w:p>
    <w:p w:rsidRPr="00A142C2" w:rsidR="00801A61" w:rsidP="6C58C0AB" w:rsidRDefault="005E0EB7" w14:paraId="37660639" w14:textId="0B48FBB8">
      <w:pPr>
        <w:jc w:val="center"/>
        <w:rPr>
          <w:b/>
          <w:bCs/>
          <w:sz w:val="36"/>
          <w:szCs w:val="36"/>
        </w:rPr>
      </w:pPr>
      <w:r w:rsidRPr="6C58C0AB">
        <w:rPr>
          <w:b/>
          <w:bCs/>
          <w:sz w:val="36"/>
          <w:szCs w:val="36"/>
        </w:rPr>
        <w:t>Session 202</w:t>
      </w:r>
      <w:r w:rsidRPr="6C58C0AB" w:rsidR="006242A7">
        <w:rPr>
          <w:b/>
          <w:bCs/>
          <w:sz w:val="36"/>
          <w:szCs w:val="36"/>
        </w:rPr>
        <w:t>3-24</w:t>
      </w:r>
    </w:p>
    <w:p w:rsidR="00F95C69" w:rsidRDefault="00F95C69" w14:paraId="60098415" w14:textId="77777777"/>
    <w:p w:rsidR="00F95C69" w:rsidRDefault="00F95C69" w14:paraId="681D0F7D" w14:textId="77777777"/>
    <w:p w:rsidR="00F95C69" w:rsidRDefault="00F95C69" w14:paraId="3DE823E6" w14:textId="77777777"/>
    <w:p w:rsidR="00F95C69" w:rsidRDefault="00F95C69" w14:paraId="0DB60134" w14:textId="77777777"/>
    <w:p w:rsidR="00F95C69" w:rsidRDefault="00F95C69" w14:paraId="1A58E8C8" w14:textId="77777777"/>
    <w:p w:rsidRPr="00877115" w:rsidR="00F95C69" w:rsidRDefault="00F95C69" w14:paraId="5FE6FFAB" w14:textId="77777777">
      <w:pPr>
        <w:rPr>
          <w:sz w:val="40"/>
          <w:szCs w:val="40"/>
        </w:rPr>
      </w:pPr>
    </w:p>
    <w:p w:rsidRPr="005B283F" w:rsidR="00F95C69" w:rsidRDefault="00F95C69" w14:paraId="3BEB3A1C" w14:textId="77777777">
      <w:pPr>
        <w:rPr>
          <w:sz w:val="28"/>
          <w:szCs w:val="28"/>
        </w:rPr>
      </w:pPr>
    </w:p>
    <w:tbl>
      <w:tblPr>
        <w:tblStyle w:val="TableGrid"/>
        <w:tblW w:w="0" w:type="auto"/>
        <w:tblLook w:val="04A0" w:firstRow="1" w:lastRow="0" w:firstColumn="1" w:lastColumn="0" w:noHBand="0" w:noVBand="1"/>
      </w:tblPr>
      <w:tblGrid>
        <w:gridCol w:w="3256"/>
        <w:gridCol w:w="5760"/>
      </w:tblGrid>
      <w:tr w:rsidR="00A918BB" w:rsidTr="6C58C0AB" w14:paraId="3D572028" w14:textId="77777777">
        <w:tc>
          <w:tcPr>
            <w:tcW w:w="3256" w:type="dxa"/>
            <w:shd w:val="clear" w:color="auto" w:fill="D9D9D9" w:themeFill="background1" w:themeFillShade="D9"/>
          </w:tcPr>
          <w:p w:rsidRPr="00A918BB" w:rsidR="00A918BB" w:rsidP="6C58C0AB" w:rsidRDefault="005E0EB7" w14:paraId="6A3FE28E" w14:textId="5859D142">
            <w:pPr>
              <w:rPr>
                <w:b/>
                <w:bCs/>
                <w:sz w:val="28"/>
                <w:szCs w:val="28"/>
              </w:rPr>
            </w:pPr>
            <w:r w:rsidRPr="6C58C0AB">
              <w:rPr>
                <w:b/>
                <w:bCs/>
                <w:sz w:val="28"/>
                <w:szCs w:val="28"/>
              </w:rPr>
              <w:t>School</w:t>
            </w:r>
            <w:r w:rsidRPr="6C58C0AB" w:rsidR="43AA27F9">
              <w:rPr>
                <w:b/>
                <w:bCs/>
                <w:sz w:val="28"/>
                <w:szCs w:val="28"/>
              </w:rPr>
              <w:t>:</w:t>
            </w:r>
          </w:p>
        </w:tc>
        <w:tc>
          <w:tcPr>
            <w:tcW w:w="5760" w:type="dxa"/>
          </w:tcPr>
          <w:p w:rsidR="00A918BB" w:rsidP="00A142C2" w:rsidRDefault="40493AD7" w14:paraId="2FE3483D" w14:textId="39393511">
            <w:pPr>
              <w:rPr>
                <w:sz w:val="28"/>
                <w:szCs w:val="28"/>
              </w:rPr>
            </w:pPr>
            <w:proofErr w:type="spellStart"/>
            <w:r w:rsidRPr="6C58C0AB">
              <w:rPr>
                <w:sz w:val="28"/>
                <w:szCs w:val="28"/>
              </w:rPr>
              <w:t>Brannock</w:t>
            </w:r>
            <w:proofErr w:type="spellEnd"/>
            <w:r w:rsidRPr="6C58C0AB">
              <w:rPr>
                <w:sz w:val="28"/>
                <w:szCs w:val="28"/>
              </w:rPr>
              <w:t xml:space="preserve"> High School</w:t>
            </w:r>
          </w:p>
        </w:tc>
      </w:tr>
      <w:tr w:rsidR="00A918BB" w:rsidTr="6C58C0AB" w14:paraId="6F5089C8" w14:textId="77777777">
        <w:tc>
          <w:tcPr>
            <w:tcW w:w="3256" w:type="dxa"/>
            <w:shd w:val="clear" w:color="auto" w:fill="D9D9D9" w:themeFill="background1" w:themeFillShade="D9"/>
          </w:tcPr>
          <w:p w:rsidRPr="00A918BB" w:rsidR="00A918BB" w:rsidP="6C58C0AB" w:rsidRDefault="005E0EB7" w14:paraId="527969C2" w14:textId="7FB868D4">
            <w:pPr>
              <w:rPr>
                <w:b/>
                <w:bCs/>
                <w:sz w:val="28"/>
                <w:szCs w:val="28"/>
              </w:rPr>
            </w:pPr>
            <w:r w:rsidRPr="6C58C0AB">
              <w:rPr>
                <w:b/>
                <w:bCs/>
                <w:sz w:val="28"/>
                <w:szCs w:val="28"/>
              </w:rPr>
              <w:t>Cluster</w:t>
            </w:r>
            <w:r w:rsidRPr="6C58C0AB" w:rsidR="43AA27F9">
              <w:rPr>
                <w:b/>
                <w:bCs/>
                <w:sz w:val="28"/>
                <w:szCs w:val="28"/>
              </w:rPr>
              <w:t>:</w:t>
            </w:r>
          </w:p>
        </w:tc>
        <w:tc>
          <w:tcPr>
            <w:tcW w:w="5760" w:type="dxa"/>
          </w:tcPr>
          <w:p w:rsidR="00A918BB" w:rsidP="00A142C2" w:rsidRDefault="03AE9E82" w14:paraId="16DB1F68" w14:textId="0DACD3BF">
            <w:pPr>
              <w:rPr>
                <w:sz w:val="28"/>
                <w:szCs w:val="28"/>
              </w:rPr>
            </w:pPr>
            <w:proofErr w:type="spellStart"/>
            <w:r w:rsidRPr="6C58C0AB">
              <w:rPr>
                <w:sz w:val="28"/>
                <w:szCs w:val="28"/>
              </w:rPr>
              <w:t>Brannock</w:t>
            </w:r>
            <w:proofErr w:type="spellEnd"/>
            <w:r w:rsidRPr="6C58C0AB">
              <w:rPr>
                <w:sz w:val="28"/>
                <w:szCs w:val="28"/>
              </w:rPr>
              <w:t xml:space="preserve"> Cluster</w:t>
            </w:r>
          </w:p>
        </w:tc>
      </w:tr>
      <w:tr w:rsidR="009F0BC9" w:rsidTr="6C58C0AB" w14:paraId="1590ED96" w14:textId="77777777">
        <w:tc>
          <w:tcPr>
            <w:tcW w:w="3256" w:type="dxa"/>
            <w:shd w:val="clear" w:color="auto" w:fill="D9D9D9" w:themeFill="background1" w:themeFillShade="D9"/>
          </w:tcPr>
          <w:p w:rsidR="009F0BC9" w:rsidP="6C58C0AB" w:rsidRDefault="42BC2054" w14:paraId="4574F8C0" w14:textId="055F1B60">
            <w:pPr>
              <w:rPr>
                <w:b/>
                <w:bCs/>
                <w:sz w:val="28"/>
                <w:szCs w:val="28"/>
              </w:rPr>
            </w:pPr>
            <w:r w:rsidRPr="6C58C0AB">
              <w:rPr>
                <w:b/>
                <w:bCs/>
                <w:sz w:val="28"/>
                <w:szCs w:val="28"/>
              </w:rPr>
              <w:t>Head Teacher:</w:t>
            </w:r>
          </w:p>
        </w:tc>
        <w:tc>
          <w:tcPr>
            <w:tcW w:w="5760" w:type="dxa"/>
          </w:tcPr>
          <w:p w:rsidR="009F0BC9" w:rsidP="00A142C2" w:rsidRDefault="1D4515C9" w14:paraId="3377CA19" w14:textId="437E532C">
            <w:pPr>
              <w:rPr>
                <w:sz w:val="28"/>
                <w:szCs w:val="28"/>
              </w:rPr>
            </w:pPr>
            <w:r w:rsidRPr="6C58C0AB">
              <w:rPr>
                <w:sz w:val="28"/>
                <w:szCs w:val="28"/>
              </w:rPr>
              <w:t>Kevin McConnachie</w:t>
            </w:r>
          </w:p>
        </w:tc>
      </w:tr>
    </w:tbl>
    <w:p w:rsidRPr="002C2ECE" w:rsidR="009124A9" w:rsidP="002C2ECE" w:rsidRDefault="00604B69" w14:paraId="27E4F73A" w14:textId="4FF8BEA6">
      <w:pPr>
        <w:ind w:firstLine="720"/>
        <w:rPr>
          <w:sz w:val="28"/>
          <w:szCs w:val="28"/>
        </w:rPr>
      </w:pPr>
      <w:r>
        <w:rPr>
          <w:sz w:val="28"/>
          <w:szCs w:val="28"/>
        </w:rPr>
        <w:tab/>
      </w:r>
    </w:p>
    <w:p w:rsidR="009124A9" w:rsidP="007C6999" w:rsidRDefault="009124A9" w14:paraId="15ED223F" w14:textId="77777777">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rsidTr="6C58C0AB" w14:paraId="1576793D" w14:textId="77777777">
        <w:trPr>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001D556F" w:rsidRDefault="3962C91E" w14:paraId="2C2EAB83" w14:textId="38E5F90E">
            <w:pPr>
              <w:jc w:val="center"/>
              <w:rPr>
                <w:sz w:val="32"/>
                <w:szCs w:val="32"/>
                <w:lang w:eastAsia="en-US"/>
              </w:rPr>
            </w:pPr>
            <w:r w:rsidRPr="6C58C0AB">
              <w:rPr>
                <w:sz w:val="32"/>
                <w:szCs w:val="32"/>
              </w:rPr>
              <w:t>Improvement Plan Summary</w:t>
            </w:r>
          </w:p>
        </w:tc>
      </w:tr>
      <w:tr w:rsidR="001D556F" w:rsidTr="6C58C0AB" w14:paraId="3ABBB3C8" w14:textId="77777777">
        <w:trPr>
          <w:jc w:val="center"/>
        </w:trPr>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001D556F" w:rsidRDefault="3962C91E" w14:paraId="7D15D8EC" w14:textId="77777777">
            <w:pPr>
              <w:rPr>
                <w:sz w:val="32"/>
                <w:szCs w:val="32"/>
                <w:lang w:eastAsia="en-US"/>
              </w:rPr>
            </w:pPr>
            <w:r w:rsidRPr="6C58C0AB">
              <w:rPr>
                <w:sz w:val="32"/>
                <w:szCs w:val="32"/>
              </w:rPr>
              <w:t>Cluster Priority:</w:t>
            </w:r>
          </w:p>
        </w:tc>
        <w:tc>
          <w:tcPr>
            <w:tcW w:w="63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D556F" w:rsidP="462B137C" w:rsidRDefault="79E8B1D2" w14:paraId="25BF6613" w14:textId="7C4AD97F">
            <w:pPr>
              <w:rPr>
                <w:sz w:val="32"/>
                <w:szCs w:val="32"/>
                <w:lang w:eastAsia="en-US"/>
              </w:rPr>
            </w:pPr>
            <w:r w:rsidRPr="6C58C0AB">
              <w:rPr>
                <w:sz w:val="32"/>
                <w:szCs w:val="32"/>
              </w:rPr>
              <w:t>Improve Attendance</w:t>
            </w:r>
          </w:p>
        </w:tc>
      </w:tr>
      <w:tr w:rsidR="001D556F" w:rsidTr="6C58C0AB" w14:paraId="6A3790FA" w14:textId="77777777">
        <w:trPr>
          <w:jc w:val="center"/>
        </w:trPr>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001D556F" w:rsidRDefault="3962C91E" w14:paraId="4DECC111" w14:textId="77777777">
            <w:pPr>
              <w:rPr>
                <w:sz w:val="32"/>
                <w:szCs w:val="32"/>
                <w:lang w:eastAsia="en-US"/>
              </w:rPr>
            </w:pPr>
            <w:r w:rsidRPr="6C58C0AB">
              <w:rPr>
                <w:sz w:val="32"/>
                <w:szCs w:val="32"/>
              </w:rPr>
              <w:t>School Priority 1:</w:t>
            </w:r>
          </w:p>
        </w:tc>
        <w:tc>
          <w:tcPr>
            <w:tcW w:w="63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D556F" w:rsidP="5628FC6C" w:rsidRDefault="7B03A7F8" w14:paraId="34743C3C" w14:textId="7FD2A95B">
            <w:pPr>
              <w:spacing w:line="259" w:lineRule="auto"/>
            </w:pPr>
            <w:r w:rsidRPr="5628FC6C">
              <w:rPr>
                <w:sz w:val="32"/>
                <w:szCs w:val="32"/>
              </w:rPr>
              <w:t>Improve Learning, Teaching and Assessment</w:t>
            </w:r>
          </w:p>
        </w:tc>
      </w:tr>
      <w:tr w:rsidR="001D556F" w:rsidTr="6C58C0AB" w14:paraId="560600E4" w14:textId="77777777">
        <w:trPr>
          <w:jc w:val="center"/>
        </w:trPr>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001D556F" w:rsidRDefault="3962C91E" w14:paraId="70C1B616" w14:textId="77777777">
            <w:pPr>
              <w:rPr>
                <w:sz w:val="32"/>
                <w:szCs w:val="32"/>
                <w:lang w:eastAsia="en-US"/>
              </w:rPr>
            </w:pPr>
            <w:r w:rsidRPr="6C58C0AB">
              <w:rPr>
                <w:sz w:val="32"/>
                <w:szCs w:val="32"/>
              </w:rPr>
              <w:t>School Priority 2:</w:t>
            </w:r>
          </w:p>
        </w:tc>
        <w:tc>
          <w:tcPr>
            <w:tcW w:w="63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D556F" w:rsidRDefault="276ABE79" w14:paraId="52736014" w14:textId="2106B6B7">
            <w:pPr>
              <w:rPr>
                <w:sz w:val="32"/>
                <w:szCs w:val="32"/>
                <w:lang w:eastAsia="en-US"/>
              </w:rPr>
            </w:pPr>
            <w:r w:rsidRPr="6C58C0AB">
              <w:rPr>
                <w:sz w:val="32"/>
                <w:szCs w:val="32"/>
              </w:rPr>
              <w:t>Improve Pupil Wellbeing</w:t>
            </w:r>
          </w:p>
          <w:p w:rsidR="001D556F" w:rsidRDefault="001D556F" w14:paraId="2F39C34C" w14:textId="77777777">
            <w:pPr>
              <w:rPr>
                <w:sz w:val="32"/>
                <w:szCs w:val="32"/>
                <w:lang w:eastAsia="en-US"/>
              </w:rPr>
            </w:pPr>
          </w:p>
        </w:tc>
      </w:tr>
      <w:tr w:rsidR="001D556F" w:rsidTr="6C58C0AB" w14:paraId="27B9A617" w14:textId="77777777">
        <w:trPr>
          <w:jc w:val="center"/>
        </w:trPr>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1D556F" w:rsidRDefault="3962C91E" w14:paraId="56BA63A7" w14:textId="1A35D7E3">
            <w:pPr>
              <w:rPr>
                <w:sz w:val="32"/>
                <w:szCs w:val="32"/>
                <w:lang w:eastAsia="en-US"/>
              </w:rPr>
            </w:pPr>
            <w:r w:rsidRPr="6C58C0AB">
              <w:rPr>
                <w:sz w:val="32"/>
                <w:szCs w:val="32"/>
              </w:rPr>
              <w:t>Nursery Class Priority:</w:t>
            </w:r>
          </w:p>
        </w:tc>
        <w:tc>
          <w:tcPr>
            <w:tcW w:w="63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D556F" w:rsidRDefault="001D556F" w14:paraId="478DD88E" w14:textId="77777777">
            <w:pPr>
              <w:rPr>
                <w:sz w:val="32"/>
                <w:szCs w:val="32"/>
                <w:lang w:eastAsia="en-US"/>
              </w:rPr>
            </w:pPr>
          </w:p>
        </w:tc>
      </w:tr>
    </w:tbl>
    <w:p w:rsidR="009124A9" w:rsidP="007C6999" w:rsidRDefault="009124A9" w14:paraId="45478AE0" w14:textId="77777777">
      <w:pPr>
        <w:ind w:left="1440" w:firstLine="720"/>
        <w:rPr>
          <w:sz w:val="32"/>
          <w:szCs w:val="32"/>
        </w:rPr>
      </w:pPr>
    </w:p>
    <w:p w:rsidR="009124A9" w:rsidP="007C6999" w:rsidRDefault="009124A9" w14:paraId="64A791DC" w14:textId="77777777">
      <w:pPr>
        <w:ind w:left="1440" w:firstLine="720"/>
        <w:rPr>
          <w:sz w:val="32"/>
          <w:szCs w:val="32"/>
        </w:rPr>
      </w:pPr>
    </w:p>
    <w:p w:rsidR="00165CAB" w:rsidP="007C6999" w:rsidRDefault="00165CAB" w14:paraId="0B9380A3" w14:textId="77777777">
      <w:pPr>
        <w:ind w:left="1440" w:firstLine="720"/>
        <w:rPr>
          <w:sz w:val="32"/>
          <w:szCs w:val="32"/>
        </w:rPr>
      </w:pPr>
    </w:p>
    <w:p w:rsidR="005F000D" w:rsidRDefault="005F000D" w14:paraId="192C6309" w14:textId="77777777"/>
    <w:p w:rsidR="005B283F" w:rsidRDefault="005B283F" w14:paraId="56E0076A" w14:textId="77777777"/>
    <w:p w:rsidR="0073019F" w:rsidP="002C2ECE" w:rsidRDefault="0073019F" w14:paraId="77D452FA" w14:textId="77777777"/>
    <w:p w:rsidR="009C2F6F" w:rsidP="6C58C0AB" w:rsidRDefault="009C2F6F" w14:paraId="49D46A04" w14:textId="77777777">
      <w:pPr>
        <w:rPr>
          <w:b/>
          <w:bCs/>
        </w:rPr>
      </w:pPr>
    </w:p>
    <w:p w:rsidR="009C2F6F" w:rsidP="6C58C0AB" w:rsidRDefault="009C2F6F" w14:paraId="4C83A206" w14:textId="77777777">
      <w:pPr>
        <w:rPr>
          <w:b/>
          <w:bCs/>
        </w:rPr>
      </w:pPr>
    </w:p>
    <w:p w:rsidR="00D0187A" w:rsidP="6C58C0AB" w:rsidRDefault="00D0187A" w14:paraId="2C1E7EAA" w14:textId="4F92A8B0">
      <w:pPr>
        <w:rPr>
          <w:b/>
          <w:bCs/>
          <w:highlight w:val="yellow"/>
        </w:rPr>
      </w:pPr>
    </w:p>
    <w:p w:rsidRPr="00457584" w:rsidR="00D0187A" w:rsidP="6C58C0AB" w:rsidRDefault="00D0187A" w14:paraId="485E4047" w14:textId="08BF16A0">
      <w:pPr>
        <w:rPr>
          <w:b/>
          <w:bCs/>
          <w:highlight w:val="yellow"/>
        </w:rPr>
      </w:pPr>
      <w:r>
        <w:rPr>
          <w:noProof/>
        </w:rPr>
        <w:lastRenderedPageBreak/>
        <w:drawing>
          <wp:inline distT="0" distB="0" distL="0" distR="0" wp14:anchorId="25D3A156" wp14:editId="3E6B6DF3">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31510" cy="3848100"/>
                    </a:xfrm>
                    <a:prstGeom prst="rect">
                      <a:avLst/>
                    </a:prstGeom>
                  </pic:spPr>
                </pic:pic>
              </a:graphicData>
            </a:graphic>
          </wp:inline>
        </w:drawing>
      </w:r>
    </w:p>
    <w:p w:rsidRPr="00457584" w:rsidR="0030207E" w:rsidP="6C58C0AB" w:rsidRDefault="0030207E" w14:paraId="0BEDEF1B" w14:textId="77777777">
      <w:pPr>
        <w:rPr>
          <w:rFonts w:cs="Arial"/>
          <w:b/>
          <w:bCs/>
          <w:highlight w:val="yellow"/>
        </w:rPr>
      </w:pPr>
    </w:p>
    <w:p w:rsidR="000D6CDC" w:rsidP="6C58C0AB" w:rsidRDefault="000D6CDC" w14:paraId="3781ABF7" w14:textId="77777777">
      <w:pPr>
        <w:pStyle w:val="Default"/>
        <w:rPr>
          <w:b/>
          <w:bCs/>
          <w:sz w:val="22"/>
          <w:szCs w:val="22"/>
        </w:rPr>
      </w:pPr>
    </w:p>
    <w:p w:rsidR="000D6CDC" w:rsidP="6C58C0AB" w:rsidRDefault="000D6CDC" w14:paraId="6CE5B0D5" w14:textId="77777777">
      <w:pPr>
        <w:pStyle w:val="Default"/>
        <w:rPr>
          <w:b/>
          <w:bCs/>
          <w:sz w:val="22"/>
          <w:szCs w:val="22"/>
        </w:rPr>
      </w:pPr>
      <w:r w:rsidRPr="6C58C0AB">
        <w:rPr>
          <w:b/>
          <w:bCs/>
        </w:rPr>
        <w:t>School Vision and Values</w:t>
      </w:r>
    </w:p>
    <w:p w:rsidR="000707DE" w:rsidP="6C58C0AB" w:rsidRDefault="000707DE" w14:paraId="250FF6C9"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textAlignment w:val="baseline"/>
        <w:rPr>
          <w:rFonts w:ascii="Segoe UI" w:hAnsi="Segoe UI" w:cs="Segoe UI"/>
          <w:sz w:val="18"/>
          <w:szCs w:val="18"/>
        </w:rPr>
      </w:pPr>
      <w:r w:rsidRPr="6C58C0AB">
        <w:rPr>
          <w:rStyle w:val="normaltextrun"/>
          <w:rFonts w:ascii="Calibri" w:hAnsi="Calibri" w:cs="Calibri"/>
        </w:rPr>
        <w:t xml:space="preserve">Our Vision is for everyone in our </w:t>
      </w:r>
      <w:proofErr w:type="gramStart"/>
      <w:r w:rsidRPr="6C58C0AB">
        <w:rPr>
          <w:rStyle w:val="normaltextrun"/>
          <w:rFonts w:ascii="Calibri" w:hAnsi="Calibri" w:cs="Calibri"/>
        </w:rPr>
        <w:t>Community</w:t>
      </w:r>
      <w:proofErr w:type="gramEnd"/>
      <w:r w:rsidRPr="6C58C0AB">
        <w:rPr>
          <w:rStyle w:val="normaltextrun"/>
          <w:rFonts w:ascii="Calibri" w:hAnsi="Calibri" w:cs="Calibri"/>
        </w:rPr>
        <w:t xml:space="preserve"> to be:</w:t>
      </w:r>
      <w:r w:rsidRPr="6C58C0AB">
        <w:rPr>
          <w:rStyle w:val="eop"/>
          <w:rFonts w:ascii="Calibri" w:hAnsi="Calibri" w:cs="Calibri"/>
        </w:rPr>
        <w:t> </w:t>
      </w:r>
    </w:p>
    <w:p w:rsidR="000707DE" w:rsidP="6C58C0AB" w:rsidRDefault="000707DE" w14:paraId="707B3477"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textAlignment w:val="baseline"/>
        <w:rPr>
          <w:rFonts w:ascii="Segoe UI" w:hAnsi="Segoe UI" w:cs="Segoe UI"/>
          <w:sz w:val="18"/>
          <w:szCs w:val="18"/>
        </w:rPr>
      </w:pPr>
      <w:r w:rsidRPr="6C58C0AB">
        <w:rPr>
          <w:rStyle w:val="eop"/>
          <w:rFonts w:ascii="Calibri" w:hAnsi="Calibri" w:cs="Calibri"/>
        </w:rPr>
        <w:t> </w:t>
      </w:r>
    </w:p>
    <w:p w:rsidR="000707DE" w:rsidP="6C58C0AB" w:rsidRDefault="000707DE" w14:paraId="4198A2F4"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normaltextrun"/>
          <w:rFonts w:ascii="Calibri" w:hAnsi="Calibri" w:cs="Calibri"/>
          <w:b/>
          <w:bCs/>
        </w:rPr>
        <w:t>KIND, HAPPY &amp; SUCCESSFUL</w:t>
      </w:r>
      <w:r w:rsidRPr="6C58C0AB">
        <w:rPr>
          <w:rStyle w:val="eop"/>
          <w:rFonts w:ascii="Calibri" w:hAnsi="Calibri" w:cs="Calibri"/>
        </w:rPr>
        <w:t> </w:t>
      </w:r>
    </w:p>
    <w:p w:rsidR="000707DE" w:rsidP="6C58C0AB" w:rsidRDefault="000707DE" w14:paraId="17B04FDF"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eop"/>
          <w:rFonts w:ascii="Calibri" w:hAnsi="Calibri" w:cs="Calibri"/>
        </w:rPr>
        <w:t> </w:t>
      </w:r>
    </w:p>
    <w:p w:rsidR="000707DE" w:rsidP="6C58C0AB" w:rsidRDefault="000707DE" w14:paraId="61F4E0B2"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textAlignment w:val="baseline"/>
        <w:rPr>
          <w:rFonts w:ascii="Segoe UI" w:hAnsi="Segoe UI" w:cs="Segoe UI"/>
          <w:sz w:val="18"/>
          <w:szCs w:val="18"/>
        </w:rPr>
      </w:pPr>
      <w:r w:rsidRPr="6C58C0AB">
        <w:rPr>
          <w:rStyle w:val="normaltextrun"/>
          <w:rFonts w:ascii="Calibri" w:hAnsi="Calibri" w:cs="Calibri"/>
        </w:rPr>
        <w:t xml:space="preserve">In </w:t>
      </w:r>
      <w:proofErr w:type="spellStart"/>
      <w:r w:rsidRPr="6C58C0AB">
        <w:rPr>
          <w:rStyle w:val="normaltextrun"/>
          <w:rFonts w:ascii="Calibri" w:hAnsi="Calibri" w:cs="Calibri"/>
        </w:rPr>
        <w:t>Brannock</w:t>
      </w:r>
      <w:proofErr w:type="spellEnd"/>
      <w:r w:rsidRPr="6C58C0AB">
        <w:rPr>
          <w:rStyle w:val="normaltextrun"/>
          <w:rFonts w:ascii="Calibri" w:hAnsi="Calibri" w:cs="Calibri"/>
        </w:rPr>
        <w:t xml:space="preserve"> High School we value:</w:t>
      </w:r>
      <w:r w:rsidRPr="6C58C0AB">
        <w:rPr>
          <w:rStyle w:val="eop"/>
          <w:rFonts w:ascii="Calibri" w:hAnsi="Calibri" w:cs="Calibri"/>
        </w:rPr>
        <w:t> </w:t>
      </w:r>
    </w:p>
    <w:p w:rsidR="000707DE" w:rsidP="6C58C0AB" w:rsidRDefault="000707DE" w14:paraId="0A5CFFD5"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textAlignment w:val="baseline"/>
        <w:rPr>
          <w:rFonts w:ascii="Segoe UI" w:hAnsi="Segoe UI" w:cs="Segoe UI"/>
          <w:sz w:val="18"/>
          <w:szCs w:val="18"/>
        </w:rPr>
      </w:pPr>
      <w:r w:rsidRPr="6C58C0AB">
        <w:rPr>
          <w:rStyle w:val="eop"/>
          <w:rFonts w:ascii="Calibri" w:hAnsi="Calibri" w:cs="Calibri"/>
        </w:rPr>
        <w:t> </w:t>
      </w:r>
    </w:p>
    <w:p w:rsidR="000707DE" w:rsidP="6C58C0AB" w:rsidRDefault="000707DE" w14:paraId="2CCF48D3"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normaltextrun"/>
          <w:rFonts w:ascii="Calibri" w:hAnsi="Calibri" w:cs="Calibri"/>
          <w:b/>
          <w:bCs/>
        </w:rPr>
        <w:t>RESPECT, HARD WORK &amp; AMBITION</w:t>
      </w:r>
      <w:r w:rsidRPr="6C58C0AB">
        <w:rPr>
          <w:rStyle w:val="eop"/>
          <w:rFonts w:ascii="Calibri" w:hAnsi="Calibri" w:cs="Calibri"/>
        </w:rPr>
        <w:t> </w:t>
      </w:r>
    </w:p>
    <w:p w:rsidR="000707DE" w:rsidP="6C58C0AB" w:rsidRDefault="000707DE" w14:paraId="27299434"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eop"/>
          <w:rFonts w:ascii="Calibri" w:hAnsi="Calibri" w:cs="Calibri"/>
        </w:rPr>
        <w:t> </w:t>
      </w:r>
    </w:p>
    <w:p w:rsidR="000707DE" w:rsidP="6C58C0AB" w:rsidRDefault="000707DE" w14:paraId="012768A9"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textAlignment w:val="baseline"/>
        <w:rPr>
          <w:rFonts w:ascii="Segoe UI" w:hAnsi="Segoe UI" w:cs="Segoe UI"/>
          <w:sz w:val="18"/>
          <w:szCs w:val="18"/>
        </w:rPr>
      </w:pPr>
      <w:r w:rsidRPr="6C58C0AB">
        <w:rPr>
          <w:rStyle w:val="normaltextrun"/>
          <w:rFonts w:ascii="Calibri" w:hAnsi="Calibri" w:cs="Calibri"/>
        </w:rPr>
        <w:t>Our School Aims are:</w:t>
      </w:r>
      <w:r w:rsidRPr="6C58C0AB">
        <w:rPr>
          <w:rStyle w:val="eop"/>
          <w:rFonts w:ascii="Calibri" w:hAnsi="Calibri" w:cs="Calibri"/>
        </w:rPr>
        <w:t> </w:t>
      </w:r>
    </w:p>
    <w:p w:rsidR="000707DE" w:rsidP="6C58C0AB" w:rsidRDefault="000707DE" w14:paraId="5FE6BFBC"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textAlignment w:val="baseline"/>
        <w:rPr>
          <w:rFonts w:ascii="Segoe UI" w:hAnsi="Segoe UI" w:cs="Segoe UI"/>
          <w:sz w:val="18"/>
          <w:szCs w:val="18"/>
        </w:rPr>
      </w:pPr>
      <w:r w:rsidRPr="6C58C0AB">
        <w:rPr>
          <w:rStyle w:val="eop"/>
          <w:rFonts w:ascii="Calibri" w:hAnsi="Calibri" w:cs="Calibri"/>
        </w:rPr>
        <w:t> </w:t>
      </w:r>
    </w:p>
    <w:p w:rsidR="000707DE" w:rsidP="6C58C0AB" w:rsidRDefault="000707DE" w14:paraId="32566CCF"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normaltextrun"/>
          <w:rFonts w:ascii="Calibri" w:hAnsi="Calibri" w:cs="Calibri"/>
          <w:b/>
          <w:bCs/>
        </w:rPr>
        <w:t>MAXIMUM ATTENDANCE &amp; ACHIEVEMENT</w:t>
      </w:r>
      <w:r w:rsidRPr="6C58C0AB">
        <w:rPr>
          <w:rStyle w:val="eop"/>
          <w:rFonts w:ascii="Calibri" w:hAnsi="Calibri" w:cs="Calibri"/>
        </w:rPr>
        <w:t> </w:t>
      </w:r>
    </w:p>
    <w:p w:rsidR="000707DE" w:rsidP="6C58C0AB" w:rsidRDefault="000707DE" w14:paraId="38991A84"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normaltextrun"/>
          <w:rFonts w:ascii="Calibri" w:hAnsi="Calibri" w:cs="Calibri"/>
          <w:b/>
          <w:bCs/>
        </w:rPr>
        <w:t>POSITIVE RELATIONSHIPS &amp; DESTINATIONS</w:t>
      </w:r>
      <w:r w:rsidRPr="6C58C0AB">
        <w:rPr>
          <w:rStyle w:val="eop"/>
          <w:rFonts w:ascii="Calibri" w:hAnsi="Calibri" w:cs="Calibri"/>
        </w:rPr>
        <w:t> </w:t>
      </w:r>
    </w:p>
    <w:p w:rsidR="000707DE" w:rsidP="6C58C0AB" w:rsidRDefault="000707DE" w14:paraId="649B0135" w14:textId="77777777">
      <w:pPr>
        <w:pStyle w:val="paragraph"/>
        <w:framePr w:w="9068" w:h="1455" w:hSpace="180" w:wrap="around" w:hAnchor="page" w:vAnchor="text" w:x="1501" w:y="67"/>
        <w:pBdr>
          <w:top w:val="single" w:color="auto" w:sz="6" w:space="1"/>
          <w:left w:val="single" w:color="auto" w:sz="6" w:space="1"/>
          <w:bottom w:val="single" w:color="auto" w:sz="6" w:space="1"/>
          <w:right w:val="single" w:color="auto" w:sz="6" w:space="1"/>
        </w:pBdr>
        <w:spacing w:beforeAutospacing="0" w:afterAutospacing="0"/>
        <w:jc w:val="center"/>
        <w:textAlignment w:val="baseline"/>
        <w:rPr>
          <w:rFonts w:ascii="Segoe UI" w:hAnsi="Segoe UI" w:cs="Segoe UI"/>
          <w:sz w:val="18"/>
          <w:szCs w:val="18"/>
        </w:rPr>
      </w:pPr>
      <w:r w:rsidRPr="6C58C0AB">
        <w:rPr>
          <w:rStyle w:val="normaltextrun"/>
          <w:rFonts w:ascii="Calibri" w:hAnsi="Calibri" w:cs="Calibri"/>
          <w:b/>
          <w:bCs/>
        </w:rPr>
        <w:t>EXCELLENT LEARNING, TEACHING &amp; ASSESSMENT</w:t>
      </w:r>
      <w:r w:rsidRPr="6C58C0AB">
        <w:rPr>
          <w:rStyle w:val="eop"/>
          <w:rFonts w:ascii="Calibri" w:hAnsi="Calibri" w:cs="Calibri"/>
        </w:rPr>
        <w:t> </w:t>
      </w:r>
    </w:p>
    <w:p w:rsidRPr="00A142C2" w:rsidR="000D6CDC" w:rsidP="6C58C0AB" w:rsidRDefault="000D6CDC" w14:paraId="42BDDCA1"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p>
    <w:p w:rsidR="000D6CDC" w:rsidP="6C58C0AB" w:rsidRDefault="000D6CDC" w14:paraId="08C5F312" w14:textId="77777777">
      <w:pPr>
        <w:pStyle w:val="Default"/>
        <w:rPr>
          <w:b/>
          <w:bCs/>
          <w:sz w:val="22"/>
          <w:szCs w:val="22"/>
        </w:rPr>
      </w:pPr>
    </w:p>
    <w:p w:rsidRPr="00B538DF" w:rsidR="000D6CDC" w:rsidP="6C58C0AB" w:rsidRDefault="000D6CDC" w14:paraId="2D0AA034" w14:textId="77777777">
      <w:pPr>
        <w:pStyle w:val="Default"/>
        <w:rPr>
          <w:b/>
          <w:bCs/>
        </w:rPr>
      </w:pPr>
      <w:r w:rsidRPr="6C58C0AB">
        <w:rPr>
          <w:b/>
          <w:bCs/>
        </w:rPr>
        <w:t>Audit and Consultation</w:t>
      </w:r>
    </w:p>
    <w:p w:rsidR="000D6CDC" w:rsidP="6C58C0AB" w:rsidRDefault="000D6CDC" w14:paraId="0BB0BA3E" w14:textId="77777777">
      <w:pPr>
        <w:pStyle w:val="Default"/>
        <w:rPr>
          <w:b/>
          <w:bCs/>
          <w:sz w:val="22"/>
          <w:szCs w:val="22"/>
        </w:rPr>
      </w:pPr>
    </w:p>
    <w:p w:rsidRPr="000E20A0" w:rsidR="000D6CDC" w:rsidP="000D6CDC" w:rsidRDefault="000D6CDC" w14:paraId="15E59DB7" w14:textId="77777777">
      <w:pPr>
        <w:pStyle w:val="Default"/>
        <w:rPr>
          <w:sz w:val="22"/>
          <w:szCs w:val="22"/>
        </w:rPr>
      </w:pPr>
      <w:r w:rsidRPr="6C58C0AB">
        <w:rPr>
          <w:sz w:val="22"/>
          <w:szCs w:val="22"/>
        </w:rPr>
        <w:t xml:space="preserve">In arriving at our improvement priorities, the school has taken account of Education and Families’ priorities, an audit of the previous year’s improvement plan and engagement with parents/carers and learners. </w:t>
      </w:r>
    </w:p>
    <w:p w:rsidRPr="007C5A5D" w:rsidR="000D6CDC" w:rsidP="000D6CDC" w:rsidRDefault="000D6CDC" w14:paraId="24E02A02" w14:textId="77777777">
      <w:pPr>
        <w:ind w:left="357"/>
        <w:rPr>
          <w:color w:val="auto"/>
          <w:sz w:val="22"/>
          <w:szCs w:val="22"/>
          <w:lang w:eastAsia="en-US"/>
        </w:rPr>
      </w:pPr>
    </w:p>
    <w:p w:rsidR="000D6CDC" w:rsidP="6C58C0AB" w:rsidRDefault="000D6CDC" w14:paraId="27B660B5" w14:textId="6B326477">
      <w:pPr>
        <w:pStyle w:val="Default"/>
        <w:rPr>
          <w:b/>
          <w:bCs/>
        </w:rPr>
      </w:pPr>
      <w:r w:rsidRPr="6C58C0AB">
        <w:rPr>
          <w:b/>
          <w:bCs/>
        </w:rPr>
        <w:t>Details of engagement</w:t>
      </w:r>
      <w:r w:rsidRPr="6C58C0AB" w:rsidR="009C2F6F">
        <w:rPr>
          <w:b/>
          <w:bCs/>
        </w:rPr>
        <w:t xml:space="preserve"> (pupils, parents/carers, partners)</w:t>
      </w:r>
    </w:p>
    <w:p w:rsidRPr="00233C81" w:rsidR="009C2F6F" w:rsidP="6C58C0AB" w:rsidRDefault="009C2F6F" w14:paraId="14158321" w14:textId="77777777">
      <w:pPr>
        <w:pStyle w:val="Default"/>
        <w:rPr>
          <w:b/>
          <w:bCs/>
        </w:rPr>
      </w:pPr>
    </w:p>
    <w:p w:rsidR="000D6CDC" w:rsidP="6C58C0AB" w:rsidRDefault="00BF20FB" w14:paraId="25699A56" w14:textId="36014A2E">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lastRenderedPageBreak/>
        <w:t>Ongoing consultation with Pupil Council regarding the embedding of the School’s Vision, Values and Aims.</w:t>
      </w:r>
    </w:p>
    <w:p w:rsidR="00BF20FB" w:rsidP="6C58C0AB" w:rsidRDefault="00E47DAB" w14:paraId="7012F3CC" w14:textId="6041C025">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t xml:space="preserve">Pupil Surveys </w:t>
      </w:r>
      <w:r w:rsidRPr="6C58C0AB" w:rsidR="00504581">
        <w:rPr>
          <w:sz w:val="22"/>
          <w:szCs w:val="22"/>
        </w:rPr>
        <w:t>o</w:t>
      </w:r>
      <w:r w:rsidRPr="6C58C0AB">
        <w:rPr>
          <w:sz w:val="22"/>
          <w:szCs w:val="22"/>
        </w:rPr>
        <w:t>n</w:t>
      </w:r>
      <w:r w:rsidRPr="6C58C0AB" w:rsidR="00504581">
        <w:rPr>
          <w:sz w:val="22"/>
          <w:szCs w:val="22"/>
        </w:rPr>
        <w:t xml:space="preserve"> the quality of</w:t>
      </w:r>
      <w:r w:rsidRPr="6C58C0AB">
        <w:rPr>
          <w:sz w:val="22"/>
          <w:szCs w:val="22"/>
        </w:rPr>
        <w:t xml:space="preserve"> Learning, Teaching and Assessment </w:t>
      </w:r>
      <w:r w:rsidRPr="6C58C0AB" w:rsidR="00504581">
        <w:rPr>
          <w:sz w:val="22"/>
          <w:szCs w:val="22"/>
        </w:rPr>
        <w:t>carried out by all staff.</w:t>
      </w:r>
    </w:p>
    <w:p w:rsidR="00504581" w:rsidP="6C58C0AB" w:rsidRDefault="00504581" w14:paraId="0C29758E" w14:textId="61F95B59">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t xml:space="preserve">Pupil focus groups </w:t>
      </w:r>
      <w:r w:rsidRPr="6C58C0AB" w:rsidR="00DD0A5E">
        <w:rPr>
          <w:sz w:val="22"/>
          <w:szCs w:val="22"/>
        </w:rPr>
        <w:t>on the quality of Learning, Teaching and Assessment carried out across Faculties.</w:t>
      </w:r>
    </w:p>
    <w:p w:rsidR="00DD0A5E" w:rsidP="6C58C0AB" w:rsidRDefault="00DD0A5E" w14:paraId="44AD9E9E" w14:textId="0C135EC2">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t xml:space="preserve">Pupil Wellbeing survey and Strengths and Difficulties Questionnaire carried out by </w:t>
      </w:r>
      <w:r w:rsidRPr="6C58C0AB" w:rsidR="005F6F39">
        <w:rPr>
          <w:sz w:val="22"/>
          <w:szCs w:val="22"/>
        </w:rPr>
        <w:t>most pupils.</w:t>
      </w:r>
    </w:p>
    <w:p w:rsidR="005F6F39" w:rsidP="6C58C0AB" w:rsidRDefault="005F6F39" w14:paraId="180B4C3C" w14:textId="6A313BC2">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t xml:space="preserve">Parent Council </w:t>
      </w:r>
      <w:proofErr w:type="gramStart"/>
      <w:r w:rsidRPr="6C58C0AB">
        <w:rPr>
          <w:sz w:val="22"/>
          <w:szCs w:val="22"/>
        </w:rPr>
        <w:t>Sub Group</w:t>
      </w:r>
      <w:proofErr w:type="gramEnd"/>
      <w:r w:rsidRPr="6C58C0AB">
        <w:rPr>
          <w:sz w:val="22"/>
          <w:szCs w:val="22"/>
        </w:rPr>
        <w:t xml:space="preserve"> providing feedback on our Curriculum Review</w:t>
      </w:r>
    </w:p>
    <w:p w:rsidR="005F6F39" w:rsidP="6C58C0AB" w:rsidRDefault="005F6F39" w14:paraId="71DF7518" w14:textId="7F6A1171">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t>HMIE Parent Questionnaire issued at all Parent/Carer Consultation Evenings</w:t>
      </w:r>
    </w:p>
    <w:p w:rsidRPr="00A142C2" w:rsidR="005F6F39" w:rsidP="6C58C0AB" w:rsidRDefault="00366921" w14:paraId="6FD16983" w14:textId="60215521">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sidRPr="6C58C0AB">
        <w:rPr>
          <w:sz w:val="22"/>
          <w:szCs w:val="22"/>
        </w:rPr>
        <w:t>Faculty DYW Champions engaging with partners to create business links across the Curriculum.</w:t>
      </w:r>
    </w:p>
    <w:p w:rsidRPr="004046EF" w:rsidR="004046EF" w:rsidP="004046EF" w:rsidRDefault="004046EF" w14:paraId="2CCC6E87" w14:textId="77777777"/>
    <w:p w:rsidRPr="004046EF" w:rsidR="000D6CDC" w:rsidP="004046EF" w:rsidRDefault="000D6CDC" w14:paraId="3573283E" w14:textId="4E7D0242">
      <w:pPr>
        <w:sectPr w:rsidRPr="004046EF" w:rsidR="000D6CDC" w:rsidSect="005F000D">
          <w:pgSz w:w="11906" w:h="16838" w:orient="portrait" w:code="9"/>
          <w:pgMar w:top="1440" w:right="1440" w:bottom="1440" w:left="1440" w:header="709" w:footer="709" w:gutter="0"/>
          <w:cols w:space="708"/>
          <w:docGrid w:linePitch="360"/>
        </w:sectPr>
      </w:pPr>
    </w:p>
    <w:p w:rsidR="00382F1A" w:rsidP="6C58C0AB" w:rsidRDefault="00382F1A" w14:paraId="72ABD404" w14:textId="77777777">
      <w:pPr>
        <w:rPr>
          <w:b/>
          <w:bCs/>
          <w:sz w:val="22"/>
          <w:szCs w:val="22"/>
        </w:rPr>
      </w:pPr>
    </w:p>
    <w:p w:rsidR="00B65CA7" w:rsidP="6C58C0AB" w:rsidRDefault="00934701" w14:paraId="05C4058D" w14:textId="2C4C2A11">
      <w:pPr>
        <w:rPr>
          <w:b/>
          <w:bCs/>
          <w:sz w:val="22"/>
          <w:szCs w:val="22"/>
        </w:rPr>
      </w:pPr>
      <w:r w:rsidRPr="6C58C0AB">
        <w:rPr>
          <w:b/>
          <w:bCs/>
          <w:sz w:val="22"/>
          <w:szCs w:val="22"/>
        </w:rPr>
        <w:t>202</w:t>
      </w:r>
      <w:r w:rsidRPr="6C58C0AB" w:rsidR="005F1493">
        <w:rPr>
          <w:b/>
          <w:bCs/>
          <w:sz w:val="22"/>
          <w:szCs w:val="22"/>
        </w:rPr>
        <w:t>3-24</w:t>
      </w:r>
      <w:r w:rsidRPr="6C58C0AB" w:rsidR="00986FDE">
        <w:rPr>
          <w:b/>
          <w:bCs/>
          <w:sz w:val="22"/>
          <w:szCs w:val="22"/>
        </w:rPr>
        <w:t xml:space="preserve"> </w:t>
      </w:r>
      <w:r w:rsidRPr="6C58C0AB" w:rsidR="003B35DB">
        <w:rPr>
          <w:b/>
          <w:bCs/>
          <w:sz w:val="22"/>
          <w:szCs w:val="22"/>
        </w:rPr>
        <w:t>Improvement Plan</w:t>
      </w:r>
    </w:p>
    <w:p w:rsidR="006D54E2" w:rsidP="6C58C0AB" w:rsidRDefault="006D54E2" w14:paraId="409EE474" w14:textId="2AAF111B">
      <w:pPr>
        <w:rPr>
          <w:b/>
          <w:bCs/>
          <w:sz w:val="22"/>
          <w:szCs w:val="22"/>
        </w:rPr>
      </w:pPr>
    </w:p>
    <w:tbl>
      <w:tblPr>
        <w:tblStyle w:val="TableGrid"/>
        <w:tblW w:w="15730" w:type="dxa"/>
        <w:tblLook w:val="04A0" w:firstRow="1" w:lastRow="0" w:firstColumn="1" w:lastColumn="0" w:noHBand="0" w:noVBand="1"/>
      </w:tblPr>
      <w:tblGrid>
        <w:gridCol w:w="5243"/>
        <w:gridCol w:w="989"/>
        <w:gridCol w:w="9498"/>
      </w:tblGrid>
      <w:tr w:rsidR="006D54E2" w:rsidTr="18C4481F" w14:paraId="1B85CA14" w14:textId="77777777">
        <w:tc>
          <w:tcPr>
            <w:tcW w:w="6232" w:type="dxa"/>
            <w:gridSpan w:val="2"/>
            <w:tcBorders>
              <w:right w:val="single" w:color="auto" w:sz="4" w:space="0"/>
            </w:tcBorders>
            <w:shd w:val="clear" w:color="auto" w:fill="000000" w:themeFill="text1"/>
            <w:tcMar/>
          </w:tcPr>
          <w:p w:rsidR="006D54E2" w:rsidRDefault="006D54E2" w14:paraId="61799C4E" w14:textId="00F6A94B">
            <w:pPr>
              <w:rPr>
                <w:color w:val="FFFFFF" w:themeColor="background1"/>
              </w:rPr>
            </w:pPr>
            <w:r w:rsidRPr="6C58C0AB">
              <w:rPr>
                <w:color w:val="FFFFFF" w:themeColor="background1"/>
              </w:rPr>
              <w:t>Cluster Priority:  Long Term Outcome</w:t>
            </w:r>
          </w:p>
          <w:p w:rsidRPr="00934701" w:rsidR="006D54E2" w:rsidRDefault="006D54E2" w14:paraId="116E568C" w14:textId="61576638">
            <w:r>
              <w:rPr>
                <w:color w:val="FFFFFF" w:themeColor="background1"/>
              </w:rPr>
              <w:t xml:space="preserve">What do you hope to achieve? What is going </w:t>
            </w:r>
            <w:r w:rsidR="007E0D05">
              <w:rPr>
                <w:color w:val="FFFFFF" w:themeColor="background1"/>
              </w:rPr>
              <w:t>to</w:t>
            </w:r>
            <w:r>
              <w:rPr>
                <w:color w:val="FFFFFF" w:themeColor="background1"/>
              </w:rPr>
              <w:t xml:space="preserve"> change? For whom? By how much? By When?</w:t>
            </w:r>
          </w:p>
        </w:tc>
        <w:tc>
          <w:tcPr>
            <w:tcW w:w="9498" w:type="dxa"/>
            <w:tcBorders>
              <w:left w:val="single" w:color="auto" w:sz="4" w:space="0"/>
            </w:tcBorders>
            <w:tcMar/>
          </w:tcPr>
          <w:p w:rsidR="18C4481F" w:rsidP="18C4481F" w:rsidRDefault="18C4481F" w14:paraId="3F4B2E52" w14:textId="514DCEA7">
            <w:pPr>
              <w:spacing w:before="0" w:beforeAutospacing="off" w:after="0" w:afterAutospacing="off"/>
              <w:rPr>
                <w:rFonts w:ascii="Arial" w:hAnsi="Arial" w:eastAsia="Arial" w:cs="Arial"/>
                <w:color w:val="000000" w:themeColor="text1" w:themeTint="FF" w:themeShade="FF"/>
                <w:sz w:val="20"/>
                <w:szCs w:val="20"/>
              </w:rPr>
            </w:pPr>
            <w:r w:rsidRPr="18C4481F" w:rsidR="18C4481F">
              <w:rPr>
                <w:rFonts w:ascii="Arial" w:hAnsi="Arial" w:eastAsia="Arial" w:cs="Arial"/>
                <w:b w:val="1"/>
                <w:bCs w:val="1"/>
                <w:color w:val="000000" w:themeColor="text1" w:themeTint="FF" w:themeShade="FF"/>
                <w:sz w:val="20"/>
                <w:szCs w:val="20"/>
              </w:rPr>
              <w:t>Improved wellbeing and learning outcomes for learners by developing our inclusive practice in line with national GIRFEC principles and practice as identified by better identification of needs and interventions.</w:t>
            </w:r>
          </w:p>
        </w:tc>
      </w:tr>
      <w:tr w:rsidR="006D54E2" w:rsidTr="18C4481F" w14:paraId="40AC109F" w14:textId="77777777">
        <w:tc>
          <w:tcPr>
            <w:tcW w:w="5243" w:type="dxa"/>
            <w:tcBorders>
              <w:right w:val="single" w:color="auto" w:sz="4" w:space="0"/>
            </w:tcBorders>
            <w:shd w:val="clear" w:color="auto" w:fill="D9D9D9" w:themeFill="background1" w:themeFillShade="D9"/>
            <w:tcMar/>
          </w:tcPr>
          <w:p w:rsidRPr="00934701" w:rsidR="006D54E2" w:rsidRDefault="006D54E2" w14:paraId="76A613D7" w14:textId="77777777">
            <w:pPr>
              <w:rPr>
                <w:sz w:val="18"/>
                <w:szCs w:val="18"/>
              </w:rPr>
            </w:pPr>
            <w:r w:rsidRPr="6C58C0AB">
              <w:rPr>
                <w:sz w:val="18"/>
                <w:szCs w:val="18"/>
              </w:rPr>
              <w:t xml:space="preserve">Person(s) Responsible  </w:t>
            </w:r>
          </w:p>
          <w:p w:rsidRPr="00934701" w:rsidR="006D54E2" w:rsidRDefault="006D54E2" w14:paraId="5C54103F" w14:textId="77777777">
            <w:pPr>
              <w:rPr>
                <w:sz w:val="18"/>
                <w:szCs w:val="18"/>
              </w:rPr>
            </w:pPr>
            <w:r w:rsidRPr="6C58C0AB">
              <w:rPr>
                <w:sz w:val="16"/>
                <w:szCs w:val="16"/>
              </w:rPr>
              <w:t>Who will be leading the improvement?</w:t>
            </w:r>
          </w:p>
        </w:tc>
        <w:tc>
          <w:tcPr>
            <w:tcW w:w="10487" w:type="dxa"/>
            <w:gridSpan w:val="2"/>
            <w:tcBorders>
              <w:left w:val="single" w:color="auto" w:sz="4" w:space="0"/>
            </w:tcBorders>
            <w:tcMar/>
          </w:tcPr>
          <w:p w:rsidRPr="00440033" w:rsidR="006D54E2" w:rsidP="18C4481F" w:rsidRDefault="006D54E2" w14:paraId="20002585" w14:textId="2B41710E">
            <w:pPr>
              <w:pStyle w:val="Normal"/>
              <w:rPr>
                <w:rFonts w:ascii="Arial" w:hAnsi="Arial" w:eastAsia="Arial" w:cs="Arial"/>
                <w:noProof w:val="0"/>
                <w:sz w:val="20"/>
                <w:szCs w:val="20"/>
                <w:lang w:val="en-GB"/>
              </w:rPr>
            </w:pPr>
            <w:r w:rsidRPr="18C4481F" w:rsidR="15B2F2CD">
              <w:rPr>
                <w:rFonts w:ascii="Arial" w:hAnsi="Arial" w:eastAsia="Arial" w:cs="Arial"/>
                <w:b w:val="1"/>
                <w:bCs w:val="1"/>
                <w:noProof w:val="0"/>
                <w:color w:val="000000" w:themeColor="text1" w:themeTint="FF" w:themeShade="FF"/>
                <w:sz w:val="20"/>
                <w:szCs w:val="20"/>
                <w:lang w:val="en-GB"/>
              </w:rPr>
              <w:t>All Cluster Heads</w:t>
            </w:r>
            <w:r w:rsidRPr="18C4481F" w:rsidR="15B2F2CD">
              <w:rPr>
                <w:rFonts w:ascii="Arial" w:hAnsi="Arial" w:eastAsia="Arial" w:cs="Arial"/>
                <w:noProof w:val="0"/>
                <w:color w:val="000000" w:themeColor="text1" w:themeTint="FF" w:themeShade="FF"/>
                <w:sz w:val="20"/>
                <w:szCs w:val="20"/>
                <w:lang w:val="en-GB"/>
              </w:rPr>
              <w:t xml:space="preserve"> / (TBC Chair) / N Ritchie (CIIL)</w:t>
            </w:r>
          </w:p>
        </w:tc>
      </w:tr>
    </w:tbl>
    <w:p w:rsidRPr="00D628CB" w:rsidR="006D54E2" w:rsidP="6C58C0AB" w:rsidRDefault="006D54E2" w14:paraId="192FFFEB" w14:textId="77777777">
      <w:pPr>
        <w:rPr>
          <w:b/>
          <w:bCs/>
          <w:sz w:val="22"/>
          <w:szCs w:val="22"/>
        </w:rPr>
      </w:pPr>
    </w:p>
    <w:tbl>
      <w:tblPr>
        <w:tblStyle w:val="TableGrid"/>
        <w:tblW w:w="15735" w:type="dxa"/>
        <w:tblInd w:w="-5" w:type="dxa"/>
        <w:tblLook w:val="04A0" w:firstRow="1" w:lastRow="0" w:firstColumn="1" w:lastColumn="0" w:noHBand="0" w:noVBand="1"/>
      </w:tblPr>
      <w:tblGrid>
        <w:gridCol w:w="3066"/>
        <w:gridCol w:w="2113"/>
        <w:gridCol w:w="681"/>
        <w:gridCol w:w="2927"/>
        <w:gridCol w:w="3477"/>
        <w:gridCol w:w="3471"/>
      </w:tblGrid>
      <w:tr w:rsidRPr="00695C46" w:rsidR="006D54E2" w:rsidTr="18C4481F" w14:paraId="77ADCCEC" w14:textId="77777777">
        <w:tc>
          <w:tcPr>
            <w:tcW w:w="15735" w:type="dxa"/>
            <w:gridSpan w:val="6"/>
            <w:tcMar/>
          </w:tcPr>
          <w:p w:rsidRPr="00695C46" w:rsidR="006D54E2" w:rsidRDefault="006D54E2" w14:paraId="1B2864C0" w14:textId="77777777">
            <w:pPr>
              <w:rPr>
                <w:rFonts w:cs="Arial"/>
                <w:sz w:val="16"/>
                <w:szCs w:val="16"/>
              </w:rPr>
            </w:pPr>
            <w:r w:rsidRPr="6C58C0AB">
              <w:rPr>
                <w:rFonts w:cs="Arial"/>
                <w:b/>
                <w:bCs/>
                <w:sz w:val="16"/>
                <w:szCs w:val="16"/>
              </w:rPr>
              <w:t>(Please insert the relevant information below using the codes above)</w:t>
            </w:r>
          </w:p>
        </w:tc>
      </w:tr>
      <w:tr w:rsidRPr="00695C46" w:rsidR="00E21301" w:rsidTr="18C4481F" w14:paraId="468A0CAA" w14:textId="77777777">
        <w:tc>
          <w:tcPr>
            <w:tcW w:w="5033" w:type="dxa"/>
            <w:gridSpan w:val="2"/>
            <w:shd w:val="clear" w:color="auto" w:fill="D9D9D9" w:themeFill="background1" w:themeFillShade="D9"/>
            <w:tcMar/>
          </w:tcPr>
          <w:p w:rsidRPr="00695C46" w:rsidR="006D54E2" w:rsidP="18C4481F" w:rsidRDefault="006D54E2" w14:paraId="619B7C42" w14:textId="06279851">
            <w:pPr>
              <w:pStyle w:val="Normal"/>
              <w:rPr>
                <w:rFonts w:cs="Arial"/>
                <w:b w:val="1"/>
                <w:bCs w:val="1"/>
                <w:sz w:val="24"/>
                <w:szCs w:val="24"/>
              </w:rPr>
            </w:pPr>
            <w:r w:rsidRPr="18C4481F" w:rsidR="006D54E2">
              <w:rPr>
                <w:rFonts w:cs="Arial"/>
                <w:b w:val="1"/>
                <w:bCs w:val="1"/>
                <w:sz w:val="24"/>
                <w:szCs w:val="24"/>
              </w:rPr>
              <w:t xml:space="preserve">NIF Priority: </w:t>
            </w:r>
            <w:r w:rsidRPr="18C4481F" w:rsidR="75056565">
              <w:rPr>
                <w:rFonts w:ascii="Arial" w:hAnsi="Arial" w:eastAsia="Arial" w:cs="Arial"/>
                <w:b w:val="1"/>
                <w:bCs w:val="1"/>
                <w:noProof w:val="0"/>
                <w:color w:val="000000" w:themeColor="text1" w:themeTint="FF" w:themeShade="FF"/>
                <w:sz w:val="24"/>
                <w:szCs w:val="24"/>
                <w:lang w:val="en-GB"/>
              </w:rPr>
              <w:t>2 / 3</w:t>
            </w:r>
            <w:r w:rsidRPr="18C4481F" w:rsidR="75056565">
              <w:rPr>
                <w:rFonts w:ascii="Arial" w:hAnsi="Arial" w:eastAsia="Arial" w:cs="Arial"/>
                <w:noProof w:val="0"/>
                <w:color w:val="000000" w:themeColor="text1" w:themeTint="FF" w:themeShade="FF"/>
                <w:sz w:val="24"/>
                <w:szCs w:val="24"/>
                <w:lang w:val="en-GB"/>
              </w:rPr>
              <w:t xml:space="preserve"> </w:t>
            </w:r>
            <w:r w:rsidRPr="18C4481F" w:rsidR="75056565">
              <w:rPr>
                <w:rFonts w:ascii="Arial" w:hAnsi="Arial" w:eastAsia="Arial" w:cs="Arial"/>
                <w:noProof w:val="0"/>
                <w:sz w:val="24"/>
                <w:szCs w:val="24"/>
                <w:lang w:val="en-GB"/>
              </w:rPr>
              <w:t xml:space="preserve"> </w:t>
            </w:r>
          </w:p>
        </w:tc>
        <w:tc>
          <w:tcPr>
            <w:tcW w:w="10702" w:type="dxa"/>
            <w:gridSpan w:val="4"/>
            <w:shd w:val="clear" w:color="auto" w:fill="D9D9D9" w:themeFill="background1" w:themeFillShade="D9"/>
            <w:tcMar/>
          </w:tcPr>
          <w:p w:rsidRPr="00695C46" w:rsidR="006D54E2" w:rsidP="18C4481F" w:rsidRDefault="006D54E2" w14:paraId="24FADA01" w14:textId="06407361">
            <w:pPr>
              <w:pStyle w:val="Normal"/>
              <w:rPr>
                <w:rFonts w:cs="Arial"/>
                <w:b w:val="1"/>
                <w:bCs w:val="1"/>
                <w:sz w:val="24"/>
                <w:szCs w:val="24"/>
              </w:rPr>
            </w:pPr>
            <w:r w:rsidRPr="18C4481F" w:rsidR="006D54E2">
              <w:rPr>
                <w:rFonts w:cs="Arial"/>
                <w:b w:val="1"/>
                <w:bCs w:val="1"/>
                <w:sz w:val="24"/>
                <w:szCs w:val="24"/>
              </w:rPr>
              <w:t>NIF Driver:</w:t>
            </w:r>
            <w:r w:rsidRPr="18C4481F" w:rsidR="1EC374E6">
              <w:rPr>
                <w:rFonts w:cs="Arial"/>
                <w:b w:val="1"/>
                <w:bCs w:val="1"/>
                <w:sz w:val="24"/>
                <w:szCs w:val="24"/>
              </w:rPr>
              <w:t xml:space="preserve"> </w:t>
            </w:r>
            <w:r w:rsidRPr="18C4481F" w:rsidR="1EC374E6">
              <w:rPr>
                <w:rFonts w:ascii="Arial" w:hAnsi="Arial" w:eastAsia="Arial" w:cs="Arial"/>
                <w:b w:val="1"/>
                <w:bCs w:val="1"/>
                <w:noProof w:val="0"/>
                <w:color w:val="000000" w:themeColor="text1" w:themeTint="FF" w:themeShade="FF"/>
                <w:sz w:val="24"/>
                <w:szCs w:val="24"/>
                <w:lang w:val="en-GB"/>
              </w:rPr>
              <w:t>NIF Driver: 1 / 2 / 3 / 4 / 5 / 6</w:t>
            </w:r>
            <w:r w:rsidRPr="18C4481F" w:rsidR="1EC374E6">
              <w:rPr>
                <w:rFonts w:ascii="Arial" w:hAnsi="Arial" w:eastAsia="Arial" w:cs="Arial"/>
                <w:noProof w:val="0"/>
                <w:color w:val="000000" w:themeColor="text1" w:themeTint="FF" w:themeShade="FF"/>
                <w:sz w:val="24"/>
                <w:szCs w:val="24"/>
                <w:lang w:val="en-GB"/>
              </w:rPr>
              <w:t xml:space="preserve"> </w:t>
            </w:r>
            <w:r w:rsidRPr="18C4481F" w:rsidR="1EC374E6">
              <w:rPr>
                <w:rFonts w:ascii="Arial" w:hAnsi="Arial" w:eastAsia="Arial" w:cs="Arial"/>
                <w:noProof w:val="0"/>
                <w:sz w:val="24"/>
                <w:szCs w:val="24"/>
                <w:lang w:val="en-GB"/>
              </w:rPr>
              <w:t xml:space="preserve"> </w:t>
            </w:r>
          </w:p>
        </w:tc>
      </w:tr>
      <w:tr w:rsidRPr="00695C46" w:rsidR="00E21301" w:rsidTr="18C4481F" w14:paraId="0A9BE109" w14:textId="77777777">
        <w:tc>
          <w:tcPr>
            <w:tcW w:w="5033" w:type="dxa"/>
            <w:gridSpan w:val="2"/>
            <w:shd w:val="clear" w:color="auto" w:fill="D9D9D9" w:themeFill="background1" w:themeFillShade="D9"/>
            <w:tcMar/>
          </w:tcPr>
          <w:p w:rsidRPr="00695C46" w:rsidR="006D54E2" w:rsidP="18C4481F" w:rsidRDefault="006D54E2" w14:paraId="3914A75B" w14:textId="3F77D823">
            <w:pPr>
              <w:pStyle w:val="Normal"/>
              <w:rPr>
                <w:rFonts w:cs="Arial"/>
                <w:b w:val="1"/>
                <w:bCs w:val="1"/>
                <w:sz w:val="24"/>
                <w:szCs w:val="24"/>
              </w:rPr>
            </w:pPr>
            <w:r w:rsidRPr="18C4481F" w:rsidR="006D54E2">
              <w:rPr>
                <w:rFonts w:cs="Arial"/>
                <w:b w:val="1"/>
                <w:bCs w:val="1"/>
                <w:sz w:val="24"/>
                <w:szCs w:val="24"/>
              </w:rPr>
              <w:t>NLC Priority:</w:t>
            </w:r>
            <w:r w:rsidRPr="18C4481F" w:rsidR="0209D494">
              <w:rPr>
                <w:rFonts w:cs="Arial"/>
                <w:b w:val="1"/>
                <w:bCs w:val="1"/>
                <w:sz w:val="24"/>
                <w:szCs w:val="24"/>
              </w:rPr>
              <w:t xml:space="preserve"> </w:t>
            </w:r>
            <w:r w:rsidRPr="18C4481F" w:rsidR="7A96F7EE">
              <w:rPr>
                <w:rFonts w:ascii="Arial" w:hAnsi="Arial" w:eastAsia="Arial" w:cs="Arial"/>
                <w:b w:val="1"/>
                <w:bCs w:val="1"/>
                <w:noProof w:val="0"/>
                <w:color w:val="000000" w:themeColor="text1" w:themeTint="FF" w:themeShade="FF"/>
                <w:sz w:val="24"/>
                <w:szCs w:val="24"/>
                <w:lang w:val="en-GB"/>
              </w:rPr>
              <w:t>2 / 3</w:t>
            </w:r>
            <w:r w:rsidRPr="18C4481F" w:rsidR="7A96F7EE">
              <w:rPr>
                <w:rFonts w:ascii="Arial" w:hAnsi="Arial" w:eastAsia="Arial" w:cs="Arial"/>
                <w:noProof w:val="0"/>
                <w:color w:val="000000" w:themeColor="text1" w:themeTint="FF" w:themeShade="FF"/>
                <w:sz w:val="24"/>
                <w:szCs w:val="24"/>
                <w:lang w:val="en-GB"/>
              </w:rPr>
              <w:t xml:space="preserve"> </w:t>
            </w:r>
            <w:r w:rsidRPr="18C4481F" w:rsidR="7A96F7EE">
              <w:rPr>
                <w:rFonts w:ascii="Arial" w:hAnsi="Arial" w:eastAsia="Arial" w:cs="Arial"/>
                <w:noProof w:val="0"/>
                <w:sz w:val="24"/>
                <w:szCs w:val="24"/>
                <w:lang w:val="en-GB"/>
              </w:rPr>
              <w:t xml:space="preserve"> </w:t>
            </w:r>
          </w:p>
        </w:tc>
        <w:tc>
          <w:tcPr>
            <w:tcW w:w="10702" w:type="dxa"/>
            <w:gridSpan w:val="4"/>
            <w:shd w:val="clear" w:color="auto" w:fill="D9D9D9" w:themeFill="background1" w:themeFillShade="D9"/>
            <w:tcMar/>
          </w:tcPr>
          <w:p w:rsidRPr="00695C46" w:rsidR="006D54E2" w:rsidP="18C4481F" w:rsidRDefault="006D54E2" w14:paraId="6865207A" w14:textId="5F7A2854">
            <w:pPr>
              <w:pStyle w:val="Normal"/>
              <w:rPr>
                <w:rFonts w:cs="Arial"/>
                <w:sz w:val="24"/>
                <w:szCs w:val="24"/>
              </w:rPr>
            </w:pPr>
            <w:r w:rsidRPr="18C4481F" w:rsidR="4A33D874">
              <w:rPr>
                <w:rFonts w:ascii="Arial" w:hAnsi="Arial" w:eastAsia="Arial" w:cs="Arial"/>
                <w:b w:val="1"/>
                <w:bCs w:val="1"/>
                <w:noProof w:val="0"/>
                <w:color w:val="000000" w:themeColor="text1" w:themeTint="FF" w:themeShade="FF"/>
                <w:sz w:val="24"/>
                <w:szCs w:val="24"/>
                <w:lang w:val="en-GB"/>
              </w:rPr>
              <w:t xml:space="preserve">QI: 2.1 / 2.4 / 3.1 / </w:t>
            </w:r>
            <w:r w:rsidRPr="18C4481F" w:rsidR="4A33D874">
              <w:rPr>
                <w:rFonts w:ascii="Arial" w:hAnsi="Arial" w:eastAsia="Arial" w:cs="Arial"/>
                <w:noProof w:val="0"/>
                <w:color w:val="000000" w:themeColor="text1" w:themeTint="FF" w:themeShade="FF"/>
                <w:sz w:val="24"/>
                <w:szCs w:val="24"/>
                <w:lang w:val="en-GB"/>
              </w:rPr>
              <w:t xml:space="preserve"> </w:t>
            </w:r>
            <w:r w:rsidRPr="18C4481F" w:rsidR="4A33D874">
              <w:rPr>
                <w:rFonts w:ascii="Arial" w:hAnsi="Arial" w:eastAsia="Arial" w:cs="Arial"/>
                <w:noProof w:val="0"/>
                <w:sz w:val="24"/>
                <w:szCs w:val="24"/>
                <w:lang w:val="en-GB"/>
              </w:rPr>
              <w:t xml:space="preserve"> </w:t>
            </w:r>
          </w:p>
        </w:tc>
      </w:tr>
      <w:tr w:rsidR="00E21301" w:rsidTr="18C4481F" w14:paraId="7D8421F0" w14:textId="77777777">
        <w:tc>
          <w:tcPr>
            <w:tcW w:w="5033" w:type="dxa"/>
            <w:gridSpan w:val="2"/>
            <w:shd w:val="clear" w:color="auto" w:fill="D9D9D9" w:themeFill="background1" w:themeFillShade="D9"/>
            <w:tcMar/>
          </w:tcPr>
          <w:p w:rsidR="006D54E2" w:rsidRDefault="006D54E2" w14:paraId="1914BB49" w14:textId="48EB19C1">
            <w:pPr>
              <w:rPr>
                <w:rFonts w:cs="Arial"/>
                <w:b/>
                <w:bCs/>
                <w:sz w:val="24"/>
                <w:szCs w:val="24"/>
              </w:rPr>
            </w:pPr>
            <w:r w:rsidRPr="6C58C0AB">
              <w:rPr>
                <w:rFonts w:cs="Arial"/>
                <w:b/>
                <w:bCs/>
                <w:sz w:val="24"/>
                <w:szCs w:val="24"/>
              </w:rPr>
              <w:t>PEF Intervention:</w:t>
            </w:r>
            <w:r w:rsidRPr="6C58C0AB" w:rsidR="7DA02484">
              <w:rPr>
                <w:rFonts w:cs="Arial"/>
                <w:b/>
                <w:bCs/>
                <w:sz w:val="24"/>
                <w:szCs w:val="24"/>
              </w:rPr>
              <w:t xml:space="preserve"> </w:t>
            </w:r>
          </w:p>
        </w:tc>
        <w:tc>
          <w:tcPr>
            <w:tcW w:w="10702" w:type="dxa"/>
            <w:gridSpan w:val="4"/>
            <w:shd w:val="clear" w:color="auto" w:fill="D9D9D9" w:themeFill="background1" w:themeFillShade="D9"/>
            <w:tcMar/>
          </w:tcPr>
          <w:p w:rsidR="006D54E2" w:rsidP="18C4481F" w:rsidRDefault="006D54E2" w14:paraId="4B61AF05" w14:textId="3D0F7272">
            <w:pPr>
              <w:pStyle w:val="Normal"/>
              <w:rPr>
                <w:rFonts w:cs="Arial"/>
                <w:b w:val="1"/>
                <w:bCs w:val="1"/>
                <w:sz w:val="24"/>
                <w:szCs w:val="24"/>
              </w:rPr>
            </w:pPr>
            <w:r w:rsidRPr="18C4481F" w:rsidR="006D54E2">
              <w:rPr>
                <w:rFonts w:cs="Arial"/>
                <w:b w:val="1"/>
                <w:bCs w:val="1"/>
                <w:sz w:val="24"/>
                <w:szCs w:val="24"/>
              </w:rPr>
              <w:t>Developing in Faith/UNCRC:</w:t>
            </w:r>
            <w:r w:rsidRPr="18C4481F" w:rsidR="45D5A97F">
              <w:rPr>
                <w:rFonts w:cs="Arial"/>
                <w:b w:val="1"/>
                <w:bCs w:val="1"/>
                <w:sz w:val="24"/>
                <w:szCs w:val="24"/>
              </w:rPr>
              <w:t xml:space="preserve"> </w:t>
            </w:r>
            <w:r w:rsidRPr="18C4481F" w:rsidR="23F8894C">
              <w:rPr>
                <w:rFonts w:ascii="Arial" w:hAnsi="Arial" w:eastAsia="Arial" w:cs="Arial"/>
                <w:b w:val="1"/>
                <w:bCs w:val="1"/>
                <w:noProof w:val="0"/>
                <w:color w:val="000000" w:themeColor="text1" w:themeTint="FF" w:themeShade="FF"/>
                <w:sz w:val="24"/>
                <w:szCs w:val="24"/>
                <w:lang w:val="en-GB"/>
              </w:rPr>
              <w:t>2 / 6 / 12 / 29 // DIF – 2 / 3 / 6</w:t>
            </w:r>
            <w:r w:rsidRPr="18C4481F" w:rsidR="23F8894C">
              <w:rPr>
                <w:rFonts w:ascii="Arial" w:hAnsi="Arial" w:eastAsia="Arial" w:cs="Arial"/>
                <w:noProof w:val="0"/>
                <w:color w:val="000000" w:themeColor="text1" w:themeTint="FF" w:themeShade="FF"/>
                <w:sz w:val="24"/>
                <w:szCs w:val="24"/>
                <w:lang w:val="en-GB"/>
              </w:rPr>
              <w:t xml:space="preserve"> </w:t>
            </w:r>
            <w:r w:rsidRPr="18C4481F" w:rsidR="23F8894C">
              <w:rPr>
                <w:rFonts w:ascii="Arial" w:hAnsi="Arial" w:eastAsia="Arial" w:cs="Arial"/>
                <w:noProof w:val="0"/>
                <w:sz w:val="24"/>
                <w:szCs w:val="24"/>
                <w:lang w:val="en-GB"/>
              </w:rPr>
              <w:t xml:space="preserve"> </w:t>
            </w:r>
          </w:p>
        </w:tc>
      </w:tr>
      <w:tr w:rsidRPr="00D17AA8" w:rsidR="006D54E2" w:rsidTr="18C4481F" w14:paraId="637F6DC1" w14:textId="77777777">
        <w:tc>
          <w:tcPr>
            <w:tcW w:w="15735" w:type="dxa"/>
            <w:gridSpan w:val="6"/>
            <w:shd w:val="clear" w:color="auto" w:fill="D9D9D9" w:themeFill="background1" w:themeFillShade="D9"/>
            <w:tcMar/>
          </w:tcPr>
          <w:p w:rsidRPr="00D17AA8" w:rsidR="006D54E2" w:rsidRDefault="006D54E2" w14:paraId="5116ED32" w14:textId="18586772">
            <w:pPr>
              <w:rPr>
                <w:rFonts w:cs="Arial"/>
                <w:u w:val="single"/>
              </w:rPr>
            </w:pPr>
            <w:r w:rsidRPr="6C58C0AB">
              <w:rPr>
                <w:rFonts w:cs="Arial"/>
                <w:u w:val="single"/>
              </w:rPr>
              <w:t>If you used any aspect of your PEF fund to support this priority; please detail the expenditure here</w:t>
            </w:r>
            <w:r w:rsidRPr="6C58C0AB" w:rsidR="28B0A1B1">
              <w:rPr>
                <w:rFonts w:cs="Arial"/>
                <w:u w:val="single"/>
              </w:rPr>
              <w:t>:</w:t>
            </w:r>
          </w:p>
          <w:p w:rsidR="006D54E2" w:rsidRDefault="006D54E2" w14:paraId="59AA587B" w14:textId="77777777">
            <w:pPr>
              <w:rPr>
                <w:rFonts w:cs="Arial"/>
                <w:sz w:val="24"/>
                <w:szCs w:val="24"/>
                <w:u w:val="single"/>
              </w:rPr>
            </w:pPr>
          </w:p>
          <w:p w:rsidR="007259ED" w:rsidRDefault="007259ED" w14:paraId="706012BF" w14:textId="77777777">
            <w:pPr>
              <w:rPr>
                <w:rFonts w:cs="Arial"/>
                <w:sz w:val="24"/>
                <w:szCs w:val="24"/>
                <w:u w:val="single"/>
              </w:rPr>
            </w:pPr>
          </w:p>
          <w:p w:rsidRPr="00D17AA8" w:rsidR="007259ED" w:rsidRDefault="007259ED" w14:paraId="77967E7D" w14:textId="77115E6A">
            <w:pPr>
              <w:rPr>
                <w:rFonts w:cs="Arial"/>
                <w:sz w:val="24"/>
                <w:szCs w:val="24"/>
                <w:u w:val="single"/>
              </w:rPr>
            </w:pPr>
          </w:p>
        </w:tc>
      </w:tr>
      <w:tr w:rsidRPr="007A6703" w:rsidR="006D54E2" w:rsidTr="18C4481F" w14:paraId="2EB2ABE3" w14:textId="77777777">
        <w:tc>
          <w:tcPr>
            <w:tcW w:w="15735" w:type="dxa"/>
            <w:gridSpan w:val="6"/>
            <w:shd w:val="clear" w:color="auto" w:fill="auto"/>
            <w:tcMar/>
          </w:tcPr>
          <w:p w:rsidRPr="007A6703" w:rsidR="006D54E2" w:rsidP="18C4481F" w:rsidRDefault="006D54E2" w14:noSpellErr="1" w14:paraId="06EAE0E7" w14:textId="7B17D96F">
            <w:pPr>
              <w:rPr>
                <w:i w:val="1"/>
                <w:iCs w:val="1"/>
              </w:rPr>
            </w:pPr>
            <w:r w:rsidRPr="18C4481F" w:rsidR="006D54E2">
              <w:rPr>
                <w:rFonts w:cs="Arial"/>
                <w:b w:val="1"/>
                <w:bCs w:val="1"/>
              </w:rPr>
              <w:t>RATIONALE (WHY?)</w:t>
            </w:r>
            <w:r w:rsidRPr="18C4481F" w:rsidR="006D54E2">
              <w:rPr>
                <w:i w:val="1"/>
                <w:iCs w:val="1"/>
              </w:rPr>
              <w:t xml:space="preserve"> </w:t>
            </w:r>
            <w:r w:rsidRPr="18C4481F" w:rsidR="006D54E2">
              <w:rPr>
                <w:sz w:val="16"/>
                <w:szCs w:val="16"/>
              </w:rPr>
              <w:t xml:space="preserve">Why have you </w:t>
            </w:r>
            <w:r w:rsidRPr="18C4481F" w:rsidR="006D54E2">
              <w:rPr>
                <w:sz w:val="16"/>
                <w:szCs w:val="16"/>
              </w:rPr>
              <w:t>identified</w:t>
            </w:r>
            <w:r w:rsidRPr="18C4481F" w:rsidR="006D54E2">
              <w:rPr>
                <w:sz w:val="16"/>
                <w:szCs w:val="16"/>
              </w:rPr>
              <w:t xml:space="preserve"> this as </w:t>
            </w:r>
            <w:r w:rsidRPr="18C4481F" w:rsidR="30DB7288">
              <w:rPr>
                <w:sz w:val="16"/>
                <w:szCs w:val="16"/>
              </w:rPr>
              <w:t xml:space="preserve">a </w:t>
            </w:r>
            <w:r w:rsidRPr="18C4481F" w:rsidR="006D54E2">
              <w:rPr>
                <w:sz w:val="16"/>
                <w:szCs w:val="16"/>
              </w:rPr>
              <w:t>priority</w:t>
            </w:r>
            <w:r w:rsidRPr="18C4481F" w:rsidR="006D54E2">
              <w:rPr>
                <w:sz w:val="16"/>
                <w:szCs w:val="16"/>
              </w:rPr>
              <w:t xml:space="preserve">?  </w:t>
            </w:r>
            <w:r w:rsidRPr="18C4481F" w:rsidR="006D54E2">
              <w:rPr>
                <w:sz w:val="16"/>
                <w:szCs w:val="16"/>
              </w:rPr>
              <w:t>What data did you have to support this?</w:t>
            </w:r>
          </w:p>
          <w:p w:rsidRPr="007A6703" w:rsidR="006D54E2" w:rsidP="6C58C0AB" w:rsidRDefault="006D54E2" w14:paraId="3ACDAC2F" w14:textId="173AA67E">
            <w:pPr/>
            <w:r w:rsidRPr="18C4481F" w:rsidR="4D360087">
              <w:rPr>
                <w:rFonts w:ascii="Arial" w:hAnsi="Arial" w:eastAsia="Arial" w:cs="Arial"/>
                <w:noProof w:val="0"/>
                <w:color w:val="000000" w:themeColor="text1" w:themeTint="FF" w:themeShade="FF"/>
                <w:sz w:val="20"/>
                <w:szCs w:val="20"/>
                <w:lang w:val="en-GB"/>
              </w:rPr>
              <w:t xml:space="preserve">As part of our review of recovery initiatives and an evaluation of feedback from all Cluster HTs and Local Authority partners (Ed Psych / CIIL), it is evident that there is a significant need to improve the consistency of understanding and practice related to the identification of need in line with GIRFEC practice and principles. Work should be undertaken to improve staff knowledge, understanding and practice in a common approach to wellbeing assessment and planning (GirfME). </w:t>
            </w:r>
          </w:p>
          <w:p w:rsidRPr="007A6703" w:rsidR="006D54E2" w:rsidP="18C4481F" w:rsidRDefault="006D54E2" w14:paraId="0CCCFA80" w14:textId="29764C1C">
            <w:pPr>
              <w:pStyle w:val="Normal"/>
              <w:rPr>
                <w:rFonts w:ascii="Arial" w:hAnsi="Arial" w:eastAsia="Arial" w:cs="Arial"/>
                <w:noProof w:val="0"/>
                <w:color w:val="000000" w:themeColor="text1" w:themeTint="FF" w:themeShade="FF"/>
                <w:sz w:val="20"/>
                <w:szCs w:val="20"/>
                <w:lang w:val="en-GB"/>
              </w:rPr>
            </w:pPr>
          </w:p>
        </w:tc>
      </w:tr>
      <w:tr w:rsidR="006D54E2" w:rsidTr="18C4481F" w14:paraId="4707F7F3" w14:textId="77777777">
        <w:tc>
          <w:tcPr>
            <w:tcW w:w="15735" w:type="dxa"/>
            <w:gridSpan w:val="6"/>
            <w:shd w:val="clear" w:color="auto" w:fill="auto"/>
            <w:tcMar/>
          </w:tcPr>
          <w:p w:rsidRPr="002E5847" w:rsidR="006D54E2" w:rsidP="6C58C0AB" w:rsidRDefault="006D54E2" w14:paraId="1778DD76" w14:textId="77777777">
            <w:pPr>
              <w:spacing w:line="256" w:lineRule="auto"/>
              <w:rPr>
                <w:b/>
                <w:bCs/>
                <w:sz w:val="18"/>
                <w:szCs w:val="18"/>
                <w:lang w:eastAsia="en-US"/>
              </w:rPr>
            </w:pPr>
            <w:r w:rsidRPr="6C58C0AB">
              <w:rPr>
                <w:rFonts w:cs="Arial"/>
                <w:b/>
                <w:bCs/>
              </w:rPr>
              <w:t>Resources:</w:t>
            </w:r>
            <w:r w:rsidRPr="6C58C0AB">
              <w:rPr>
                <w:sz w:val="16"/>
                <w:szCs w:val="16"/>
              </w:rPr>
              <w:t xml:space="preserve"> Please include costs and, where relevant, state where cost is being met from, specifically if using PEF.  </w:t>
            </w:r>
            <w:r w:rsidRPr="6C58C0AB">
              <w:rPr>
                <w:b/>
                <w:bCs/>
                <w:color w:val="auto"/>
                <w:sz w:val="16"/>
                <w:szCs w:val="16"/>
              </w:rPr>
              <w:t>Please denote PEF/or colour code if preferred, to indicate where PEF spend aligns with targets</w:t>
            </w:r>
            <w:r w:rsidRPr="6C58C0AB">
              <w:rPr>
                <w:sz w:val="16"/>
                <w:szCs w:val="16"/>
              </w:rPr>
              <w:t>.</w:t>
            </w:r>
          </w:p>
          <w:p w:rsidR="006D54E2" w:rsidRDefault="006D54E2" w14:paraId="12D4C1F9" w14:textId="77777777">
            <w:pPr>
              <w:rPr>
                <w:rFonts w:cs="Arial"/>
                <w:b/>
                <w:bCs/>
              </w:rPr>
            </w:pPr>
          </w:p>
          <w:p w:rsidR="006D54E2" w:rsidRDefault="006D54E2" w14:paraId="07223997" w14:textId="77777777">
            <w:pPr>
              <w:rPr>
                <w:rFonts w:cs="Arial"/>
                <w:b/>
                <w:bCs/>
              </w:rPr>
            </w:pPr>
          </w:p>
        </w:tc>
      </w:tr>
      <w:tr w:rsidRPr="008A6EC1" w:rsidR="00E21301" w:rsidTr="18C4481F" w14:paraId="76CB0CE2" w14:textId="77777777">
        <w:tc>
          <w:tcPr>
            <w:tcW w:w="3119" w:type="dxa"/>
            <w:shd w:val="clear" w:color="auto" w:fill="D9D9D9" w:themeFill="background1" w:themeFillShade="D9"/>
            <w:tcMar/>
          </w:tcPr>
          <w:p w:rsidRPr="008A6EC1" w:rsidR="006D54E2" w:rsidRDefault="006D54E2" w14:paraId="17BFF18F" w14:textId="77777777">
            <w:pPr>
              <w:rPr>
                <w:rFonts w:cs="Arial"/>
                <w:b/>
                <w:bCs/>
                <w:u w:val="single"/>
              </w:rPr>
            </w:pPr>
            <w:r w:rsidRPr="6C58C0AB">
              <w:rPr>
                <w:rFonts w:cs="Arial"/>
                <w:b/>
                <w:bCs/>
                <w:u w:val="single"/>
              </w:rPr>
              <w:t>EXPECTED IMPACT</w:t>
            </w:r>
          </w:p>
          <w:p w:rsidRPr="008A6EC1" w:rsidR="006D54E2" w:rsidRDefault="006D54E2" w14:paraId="39A2AAFB" w14:textId="77777777">
            <w:pPr>
              <w:rPr>
                <w:rFonts w:cs="Arial"/>
                <w:b/>
                <w:bCs/>
                <w:u w:val="single"/>
              </w:rPr>
            </w:pPr>
            <w:r w:rsidRPr="6C58C0AB">
              <w:rPr>
                <w:rFonts w:cs="Arial"/>
                <w:b/>
                <w:bCs/>
                <w:u w:val="single"/>
              </w:rPr>
              <w:t>(SHORT TERM TARGETS)</w:t>
            </w:r>
          </w:p>
        </w:tc>
        <w:tc>
          <w:tcPr>
            <w:tcW w:w="2551" w:type="dxa"/>
            <w:gridSpan w:val="2"/>
            <w:shd w:val="clear" w:color="auto" w:fill="D9D9D9" w:themeFill="background1" w:themeFillShade="D9"/>
            <w:tcMar/>
          </w:tcPr>
          <w:p w:rsidRPr="008A6EC1" w:rsidR="006D54E2" w:rsidRDefault="006D54E2" w14:paraId="30862338" w14:textId="77777777">
            <w:pPr>
              <w:rPr>
                <w:b/>
                <w:bCs/>
                <w:u w:val="single"/>
              </w:rPr>
            </w:pPr>
            <w:r w:rsidRPr="6C58C0AB">
              <w:rPr>
                <w:b/>
                <w:bCs/>
                <w:u w:val="single"/>
              </w:rPr>
              <w:t>INTERVENTIONS/ACTIONS TO SUPPORT IMPROVEMENT: HOW?</w:t>
            </w:r>
          </w:p>
          <w:p w:rsidRPr="008A6EC1" w:rsidR="006D54E2" w:rsidRDefault="006D54E2" w14:paraId="2501F27D" w14:textId="77777777">
            <w:pPr>
              <w:rPr>
                <w:rFonts w:cs="Arial"/>
                <w:b/>
                <w:bCs/>
                <w:u w:val="single"/>
              </w:rPr>
            </w:pPr>
          </w:p>
        </w:tc>
        <w:tc>
          <w:tcPr>
            <w:tcW w:w="2977" w:type="dxa"/>
            <w:shd w:val="clear" w:color="auto" w:fill="D9D9D9" w:themeFill="background1" w:themeFillShade="D9"/>
            <w:tcMar/>
          </w:tcPr>
          <w:p w:rsidRPr="008A6EC1" w:rsidR="006D54E2" w:rsidRDefault="006D54E2" w14:paraId="56C06267" w14:textId="77777777">
            <w:pPr>
              <w:rPr>
                <w:b/>
                <w:bCs/>
                <w:u w:val="single"/>
              </w:rPr>
            </w:pPr>
            <w:r w:rsidRPr="6C58C0AB">
              <w:rPr>
                <w:b/>
                <w:bCs/>
                <w:u w:val="single"/>
              </w:rPr>
              <w:t>HOW WILL YOU TRACK PROGRESS?</w:t>
            </w:r>
          </w:p>
          <w:p w:rsidRPr="008A6EC1" w:rsidR="006D54E2" w:rsidRDefault="006D54E2" w14:paraId="2D8BDDB7" w14:textId="77777777">
            <w:pPr>
              <w:rPr>
                <w:rFonts w:cs="Arial"/>
                <w:b/>
                <w:bCs/>
                <w:u w:val="single"/>
              </w:rPr>
            </w:pPr>
            <w:r w:rsidRPr="6C58C0AB">
              <w:rPr>
                <w:b/>
                <w:bCs/>
                <w:u w:val="single"/>
              </w:rPr>
              <w:t>MEASURES</w:t>
            </w:r>
          </w:p>
        </w:tc>
        <w:tc>
          <w:tcPr>
            <w:tcW w:w="3547" w:type="dxa"/>
            <w:shd w:val="clear" w:color="auto" w:fill="D9D9D9" w:themeFill="background1" w:themeFillShade="D9"/>
            <w:tcMar/>
          </w:tcPr>
          <w:p w:rsidRPr="008A6EC1" w:rsidR="006D54E2" w:rsidRDefault="006D54E2" w14:paraId="69C57637" w14:textId="2A2F4821">
            <w:pPr>
              <w:rPr>
                <w:rFonts w:cs="Arial"/>
                <w:b/>
                <w:bCs/>
                <w:u w:val="single"/>
              </w:rPr>
            </w:pPr>
            <w:r w:rsidRPr="6C58C0AB">
              <w:rPr>
                <w:rFonts w:cs="Arial"/>
                <w:b/>
                <w:bCs/>
                <w:u w:val="single"/>
              </w:rPr>
              <w:t>EVALUATION CHECKPOINT 1</w:t>
            </w:r>
            <w:r w:rsidRPr="6C58C0AB" w:rsidR="62C20B6A">
              <w:rPr>
                <w:rFonts w:cs="Arial"/>
                <w:b/>
                <w:bCs/>
                <w:u w:val="single"/>
              </w:rPr>
              <w:t xml:space="preserve"> (Internal Process)</w:t>
            </w:r>
          </w:p>
        </w:tc>
        <w:tc>
          <w:tcPr>
            <w:tcW w:w="3541" w:type="dxa"/>
            <w:shd w:val="clear" w:color="auto" w:fill="D9D9D9" w:themeFill="background1" w:themeFillShade="D9"/>
            <w:tcMar/>
          </w:tcPr>
          <w:p w:rsidR="005E221F" w:rsidRDefault="006D54E2" w14:paraId="7E81DCC8" w14:textId="77777777">
            <w:pPr>
              <w:rPr>
                <w:rFonts w:cs="Arial"/>
                <w:b/>
                <w:bCs/>
                <w:u w:val="single"/>
              </w:rPr>
            </w:pPr>
            <w:r w:rsidRPr="6C58C0AB">
              <w:rPr>
                <w:rFonts w:cs="Arial"/>
                <w:b/>
                <w:bCs/>
                <w:u w:val="single"/>
              </w:rPr>
              <w:t>EVALUATION CHECKPOINT 2</w:t>
            </w:r>
          </w:p>
          <w:p w:rsidRPr="008A6EC1" w:rsidR="006D54E2" w:rsidRDefault="62C20B6A" w14:paraId="575519C9" w14:textId="7B837DE6">
            <w:pPr>
              <w:rPr>
                <w:rFonts w:cs="Arial"/>
                <w:b/>
                <w:bCs/>
                <w:u w:val="single"/>
              </w:rPr>
            </w:pPr>
            <w:r w:rsidRPr="6C58C0AB">
              <w:rPr>
                <w:rFonts w:cs="Arial"/>
                <w:b/>
                <w:bCs/>
                <w:u w:val="single"/>
              </w:rPr>
              <w:t>(Internal Process)</w:t>
            </w:r>
          </w:p>
        </w:tc>
      </w:tr>
      <w:tr w:rsidR="00E21301" w:rsidTr="18C4481F" w14:paraId="0AC93818" w14:textId="77777777">
        <w:tc>
          <w:tcPr>
            <w:tcW w:w="3119" w:type="dxa"/>
            <w:shd w:val="clear" w:color="auto" w:fill="D9D9D9" w:themeFill="background1" w:themeFillShade="D9"/>
            <w:tcMar/>
          </w:tcPr>
          <w:p w:rsidR="006D54E2" w:rsidRDefault="006D54E2" w14:paraId="66BA2446" w14:textId="7F8847E2">
            <w:pPr>
              <w:rPr>
                <w:rFonts w:cs="Arial"/>
                <w:b/>
                <w:bCs/>
              </w:rPr>
            </w:pPr>
            <w:r w:rsidRPr="6C58C0AB">
              <w:rPr>
                <w:sz w:val="16"/>
                <w:szCs w:val="16"/>
              </w:rPr>
              <w:t>What will be the benefit for learners (be specific)</w:t>
            </w:r>
            <w:r w:rsidRPr="6C58C0AB" w:rsidR="00FA52AB">
              <w:rPr>
                <w:sz w:val="16"/>
                <w:szCs w:val="16"/>
              </w:rPr>
              <w:t>?</w:t>
            </w:r>
            <w:r w:rsidRPr="6C58C0AB" w:rsidR="3A6D268E">
              <w:rPr>
                <w:rFonts w:asciiTheme="minorHAnsi" w:hAnsiTheme="minorHAnsi" w:cstheme="minorBidi"/>
                <w:sz w:val="16"/>
                <w:szCs w:val="16"/>
              </w:rPr>
              <w:t xml:space="preserve"> </w:t>
            </w:r>
          </w:p>
        </w:tc>
        <w:tc>
          <w:tcPr>
            <w:tcW w:w="2551" w:type="dxa"/>
            <w:gridSpan w:val="2"/>
            <w:shd w:val="clear" w:color="auto" w:fill="D9D9D9" w:themeFill="background1" w:themeFillShade="D9"/>
            <w:tcMar/>
          </w:tcPr>
          <w:p w:rsidR="006D54E2" w:rsidP="6C58C0AB" w:rsidRDefault="006D54E2" w14:paraId="0E0E7A1C" w14:textId="30F019D5">
            <w:pPr>
              <w:rPr>
                <w:sz w:val="16"/>
                <w:szCs w:val="16"/>
              </w:rPr>
            </w:pPr>
            <w:r w:rsidRPr="6C58C0AB">
              <w:rPr>
                <w:sz w:val="16"/>
                <w:szCs w:val="16"/>
              </w:rPr>
              <w:t>What are you going to do to make the change?  What key actions are required? Consider links to the NIF Drivers</w:t>
            </w:r>
            <w:r w:rsidRPr="6C58C0AB" w:rsidR="548953D3">
              <w:rPr>
                <w:sz w:val="16"/>
                <w:szCs w:val="16"/>
              </w:rPr>
              <w:t>.</w:t>
            </w:r>
          </w:p>
        </w:tc>
        <w:tc>
          <w:tcPr>
            <w:tcW w:w="2977" w:type="dxa"/>
            <w:shd w:val="clear" w:color="auto" w:fill="D9D9D9" w:themeFill="background1" w:themeFillShade="D9"/>
            <w:tcMar/>
          </w:tcPr>
          <w:p w:rsidR="006D54E2" w:rsidRDefault="006D54E2" w14:paraId="5C6F2E21" w14:textId="77777777">
            <w:pPr>
              <w:rPr>
                <w:rFonts w:cs="Arial"/>
                <w:b/>
                <w:bCs/>
              </w:rPr>
            </w:pPr>
            <w:r w:rsidRPr="6C58C0AB">
              <w:rPr>
                <w:sz w:val="16"/>
                <w:szCs w:val="16"/>
              </w:rPr>
              <w:t>What ongoing information will demonstrate progress? (Qualitative, Quantitative – short/medium/long term data)</w:t>
            </w:r>
          </w:p>
        </w:tc>
        <w:tc>
          <w:tcPr>
            <w:tcW w:w="3547" w:type="dxa"/>
            <w:shd w:val="clear" w:color="auto" w:fill="D9D9D9" w:themeFill="background1" w:themeFillShade="D9"/>
            <w:tcMar/>
          </w:tcPr>
          <w:p w:rsidR="006D54E2" w:rsidRDefault="006D54E2" w14:paraId="30499D67" w14:textId="77777777">
            <w:pPr>
              <w:rPr>
                <w:rFonts w:cs="Arial"/>
                <w:b/>
                <w:bCs/>
              </w:rPr>
            </w:pPr>
          </w:p>
        </w:tc>
        <w:tc>
          <w:tcPr>
            <w:tcW w:w="3541" w:type="dxa"/>
            <w:shd w:val="clear" w:color="auto" w:fill="D9D9D9" w:themeFill="background1" w:themeFillShade="D9"/>
            <w:tcMar/>
          </w:tcPr>
          <w:p w:rsidR="006D54E2" w:rsidRDefault="006D54E2" w14:paraId="13284419" w14:textId="77777777">
            <w:pPr>
              <w:rPr>
                <w:rFonts w:cs="Arial"/>
                <w:b/>
                <w:bCs/>
              </w:rPr>
            </w:pPr>
          </w:p>
        </w:tc>
      </w:tr>
      <w:tr w:rsidR="006D54E2" w:rsidTr="18C4481F" w14:paraId="260EA05B" w14:textId="77777777">
        <w:tc>
          <w:tcPr>
            <w:tcW w:w="3119" w:type="dxa"/>
            <w:shd w:val="clear" w:color="auto" w:fill="auto"/>
            <w:tcMar/>
          </w:tcPr>
          <w:p w:rsidR="006D54E2" w:rsidP="18C4481F" w:rsidRDefault="006D54E2" w14:paraId="6479AF5B" w14:textId="17B4D65B">
            <w:pPr>
              <w:pStyle w:val="Normal"/>
              <w:rPr>
                <w:rFonts w:ascii="Arial" w:hAnsi="Arial" w:eastAsia="Arial" w:cs="Arial"/>
                <w:noProof w:val="0"/>
                <w:sz w:val="20"/>
                <w:szCs w:val="20"/>
                <w:lang w:val="en-GB"/>
              </w:rPr>
            </w:pPr>
            <w:r w:rsidRPr="18C4481F" w:rsidR="53F7EB92">
              <w:rPr>
                <w:rFonts w:ascii="Arial" w:hAnsi="Arial" w:eastAsia="Arial" w:cs="Arial"/>
                <w:noProof w:val="0"/>
                <w:color w:val="000000" w:themeColor="text1" w:themeTint="FF" w:themeShade="FF"/>
                <w:sz w:val="16"/>
                <w:szCs w:val="16"/>
                <w:lang w:val="en-GB"/>
              </w:rPr>
              <w:t>Improved understanding of GIRFEC principles, practices and applications to improve wellbeing assessment and outcomes for pupils</w:t>
            </w:r>
          </w:p>
        </w:tc>
        <w:tc>
          <w:tcPr>
            <w:tcW w:w="2551" w:type="dxa"/>
            <w:gridSpan w:val="2"/>
            <w:shd w:val="clear" w:color="auto" w:fill="auto"/>
            <w:tcMar/>
          </w:tcPr>
          <w:p w:rsidR="006D54E2" w:rsidP="18C4481F" w:rsidRDefault="006D54E2" w14:paraId="7A8A7C3B" w14:textId="54F0A584">
            <w:pPr>
              <w:pStyle w:val="ListParagraph"/>
              <w:numPr>
                <w:ilvl w:val="0"/>
                <w:numId w:val="3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Identify areas of strength and areas of required professional learning related to GIRFEC </w:t>
            </w:r>
          </w:p>
          <w:p w:rsidR="006D54E2" w:rsidP="18C4481F" w:rsidRDefault="006D54E2" w14:paraId="0BAD1C6F" w14:textId="0C5B0AFC">
            <w:pPr>
              <w:pStyle w:val="ListParagraph"/>
              <w:numPr>
                <w:ilvl w:val="0"/>
                <w:numId w:val="3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CLPL on the GIRFEC processes, assessment and planning of GIRFME plans</w:t>
            </w:r>
          </w:p>
          <w:p w:rsidR="006D54E2" w:rsidP="18C4481F" w:rsidRDefault="006D54E2" w14:paraId="3DB76BBF" w14:textId="3C9130EA">
            <w:pPr>
              <w:pStyle w:val="ListParagraph"/>
              <w:numPr>
                <w:ilvl w:val="0"/>
                <w:numId w:val="3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Moderation of GIRFME processes and plans</w:t>
            </w:r>
          </w:p>
          <w:p w:rsidR="006D54E2" w:rsidP="18C4481F" w:rsidRDefault="006D54E2" w14:paraId="053D6CA1" w14:textId="700F27A7">
            <w:pPr>
              <w:pStyle w:val="ListParagraph"/>
              <w:numPr>
                <w:ilvl w:val="0"/>
                <w:numId w:val="3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Development of Cluster Policy (invite cluster working party)</w:t>
            </w:r>
          </w:p>
          <w:p w:rsidR="006D54E2" w:rsidP="18C4481F" w:rsidRDefault="006D54E2" w14:paraId="2B493091" w14:textId="1802213B">
            <w:pPr>
              <w:pStyle w:val="Normal"/>
              <w:rPr>
                <w:rFonts w:ascii="Arial" w:hAnsi="Arial" w:eastAsia="Arial" w:cs="Arial"/>
                <w:noProof w:val="0"/>
                <w:sz w:val="20"/>
                <w:szCs w:val="20"/>
                <w:lang w:val="en-GB"/>
              </w:rPr>
            </w:pPr>
            <w:r w:rsidRPr="18C4481F" w:rsidR="53F7EB92">
              <w:rPr>
                <w:rFonts w:ascii="Arial" w:hAnsi="Arial" w:eastAsia="Arial" w:cs="Arial"/>
                <w:noProof w:val="0"/>
                <w:color w:val="000000" w:themeColor="text1" w:themeTint="FF" w:themeShade="FF"/>
                <w:sz w:val="16"/>
                <w:szCs w:val="16"/>
                <w:lang w:val="en-GB"/>
              </w:rPr>
              <w:t>Development of Cluster Vision and Values Sway to ensure integrated and consistent approach to supporting children, young people and families within community.</w:t>
            </w:r>
          </w:p>
        </w:tc>
        <w:tc>
          <w:tcPr>
            <w:tcW w:w="2977" w:type="dxa"/>
            <w:shd w:val="clear" w:color="auto" w:fill="auto"/>
            <w:tcMar/>
          </w:tcPr>
          <w:p w:rsidR="006D54E2" w:rsidP="18C4481F" w:rsidRDefault="006D54E2" w14:paraId="2850032D" w14:textId="05304AEE">
            <w:pPr>
              <w:pStyle w:val="ListParagraph"/>
              <w:numPr>
                <w:ilvl w:val="0"/>
                <w:numId w:val="4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GIRFEC Survey data</w:t>
            </w:r>
          </w:p>
          <w:p w:rsidR="006D54E2" w:rsidP="18C4481F" w:rsidRDefault="006D54E2" w14:paraId="1B2E86EE" w14:textId="3D761200">
            <w:pPr>
              <w:pStyle w:val="ListParagraph"/>
              <w:numPr>
                <w:ilvl w:val="0"/>
                <w:numId w:val="4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CLPL offerings</w:t>
            </w:r>
          </w:p>
          <w:p w:rsidR="006D54E2" w:rsidP="18C4481F" w:rsidRDefault="006D54E2" w14:paraId="0C238524" w14:textId="35F43F3C">
            <w:pPr>
              <w:pStyle w:val="ListParagraph"/>
              <w:numPr>
                <w:ilvl w:val="0"/>
                <w:numId w:val="4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CLPL evaluations</w:t>
            </w:r>
          </w:p>
          <w:p w:rsidR="006D54E2" w:rsidP="18C4481F" w:rsidRDefault="006D54E2" w14:paraId="64F45A70" w14:textId="3132C8B1">
            <w:pPr>
              <w:pStyle w:val="ListParagraph"/>
              <w:numPr>
                <w:ilvl w:val="0"/>
                <w:numId w:val="4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Cluster GIRFEC working party briefing, minutes and final Policy</w:t>
            </w:r>
          </w:p>
          <w:p w:rsidR="006D54E2" w:rsidP="18C4481F" w:rsidRDefault="006D54E2" w14:paraId="67544E70" w14:textId="04312355">
            <w:pPr>
              <w:pStyle w:val="ListParagraph"/>
              <w:numPr>
                <w:ilvl w:val="0"/>
                <w:numId w:val="4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QA activities and evidence (e.g. moderation of plans; learning visit data etc) </w:t>
            </w:r>
          </w:p>
          <w:p w:rsidR="006D54E2" w:rsidP="18C4481F" w:rsidRDefault="006D54E2" w14:paraId="43E6F273" w14:textId="4482B5D1">
            <w:pPr>
              <w:pStyle w:val="ListParagraph"/>
              <w:numPr>
                <w:ilvl w:val="0"/>
                <w:numId w:val="4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Learning plans and evaluations (for social and emotional learning) </w:t>
            </w:r>
          </w:p>
          <w:p w:rsidR="006D54E2" w:rsidP="18C4481F" w:rsidRDefault="006D54E2" w14:paraId="31D903D7" w14:textId="03C545EC">
            <w:pPr>
              <w:pStyle w:val="Normal"/>
            </w:pPr>
            <w:r w:rsidRPr="18C4481F" w:rsidR="53F7EB92">
              <w:rPr>
                <w:rFonts w:ascii="Arial" w:hAnsi="Arial" w:eastAsia="Arial" w:cs="Arial"/>
                <w:noProof w:val="0"/>
                <w:color w:val="000000" w:themeColor="text1" w:themeTint="FF" w:themeShade="FF"/>
                <w:sz w:val="16"/>
                <w:szCs w:val="16"/>
                <w:lang w:val="en-GB"/>
              </w:rPr>
              <w:t>Evaluation of CLPL activities</w:t>
            </w:r>
          </w:p>
        </w:tc>
        <w:tc>
          <w:tcPr>
            <w:tcW w:w="3547" w:type="dxa"/>
            <w:shd w:val="clear" w:color="auto" w:fill="auto"/>
            <w:tcMar/>
          </w:tcPr>
          <w:p w:rsidR="006D54E2" w:rsidRDefault="006D54E2" w14:paraId="6D752EC9" w14:textId="77777777">
            <w:pPr>
              <w:rPr>
                <w:rFonts w:cs="Arial"/>
                <w:b/>
                <w:bCs/>
              </w:rPr>
            </w:pPr>
          </w:p>
        </w:tc>
        <w:tc>
          <w:tcPr>
            <w:tcW w:w="3541" w:type="dxa"/>
            <w:shd w:val="clear" w:color="auto" w:fill="auto"/>
            <w:tcMar/>
          </w:tcPr>
          <w:p w:rsidR="006D54E2" w:rsidRDefault="006D54E2" w14:paraId="4390D380" w14:textId="77777777">
            <w:pPr>
              <w:rPr>
                <w:rFonts w:cs="Arial"/>
                <w:b/>
                <w:bCs/>
              </w:rPr>
            </w:pPr>
          </w:p>
        </w:tc>
      </w:tr>
      <w:tr w:rsidR="006D54E2" w:rsidTr="18C4481F" w14:paraId="15B5B8DA" w14:textId="77777777">
        <w:tc>
          <w:tcPr>
            <w:tcW w:w="3119" w:type="dxa"/>
            <w:shd w:val="clear" w:color="auto" w:fill="auto"/>
            <w:tcMar/>
          </w:tcPr>
          <w:p w:rsidR="006D54E2" w:rsidP="18C4481F" w:rsidRDefault="006D54E2" w14:paraId="1A2A8825" w14:textId="5BD7970C">
            <w:pPr>
              <w:pStyle w:val="Normal"/>
            </w:pPr>
            <w:r w:rsidRPr="18C4481F" w:rsidR="53F7EB92">
              <w:rPr>
                <w:rFonts w:ascii="Arial" w:hAnsi="Arial" w:eastAsia="Arial" w:cs="Arial"/>
                <w:noProof w:val="0"/>
                <w:color w:val="000000" w:themeColor="text1" w:themeTint="FF" w:themeShade="FF"/>
                <w:sz w:val="16"/>
                <w:szCs w:val="16"/>
                <w:lang w:val="en-GB"/>
              </w:rPr>
              <w:t xml:space="preserve">Learners’ needs are identified and assessed consistently across the Cluster. </w:t>
            </w:r>
            <w:r w:rsidRPr="18C4481F" w:rsidR="53F7EB92">
              <w:rPr>
                <w:rFonts w:ascii="Arial" w:hAnsi="Arial" w:eastAsia="Arial" w:cs="Arial"/>
                <w:noProof w:val="0"/>
                <w:sz w:val="20"/>
                <w:szCs w:val="20"/>
                <w:lang w:val="en-GB"/>
              </w:rPr>
              <w:t xml:space="preserve"> </w:t>
            </w:r>
          </w:p>
        </w:tc>
        <w:tc>
          <w:tcPr>
            <w:tcW w:w="2551" w:type="dxa"/>
            <w:gridSpan w:val="2"/>
            <w:shd w:val="clear" w:color="auto" w:fill="auto"/>
            <w:tcMar/>
          </w:tcPr>
          <w:p w:rsidR="006D54E2" w:rsidP="18C4481F" w:rsidRDefault="006D54E2" w14:paraId="2C71F150" w14:textId="054848CB">
            <w:pPr>
              <w:pStyle w:val="ListParagraph"/>
              <w:numPr>
                <w:ilvl w:val="0"/>
                <w:numId w:val="4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CLPL planned and delivered related to the use of tools for assessment and planning (e.g. resilience toolkit; NP Model; Outcome Star) </w:t>
            </w:r>
          </w:p>
          <w:p w:rsidR="006D54E2" w:rsidP="18C4481F" w:rsidRDefault="006D54E2" w14:paraId="652F0C28" w14:textId="05124A66">
            <w:pPr>
              <w:pStyle w:val="ListParagraph"/>
              <w:numPr>
                <w:ilvl w:val="0"/>
                <w:numId w:val="4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Common approach implemented across all establishments to profiling wellbeing needs and interventions for P5-7 for pupils requiring additional and intensive intervention</w:t>
            </w:r>
          </w:p>
          <w:p w:rsidR="006D54E2" w:rsidP="18C4481F" w:rsidRDefault="006D54E2" w14:paraId="6448FB96" w14:textId="31F383C7">
            <w:pPr>
              <w:pStyle w:val="ListParagraph"/>
              <w:numPr>
                <w:ilvl w:val="0"/>
                <w:numId w:val="4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CLPL opportunities to improve staff knowledge, understanding and skills on ASD with particular reference to use of SCERTS (led by educational psychologist)</w:t>
            </w:r>
          </w:p>
          <w:p w:rsidR="006D54E2" w:rsidP="18C4481F" w:rsidRDefault="006D54E2" w14:paraId="4FE0ED75" w14:textId="6B38C589">
            <w:pPr>
              <w:pStyle w:val="ListParagraph"/>
              <w:numPr>
                <w:ilvl w:val="0"/>
                <w:numId w:val="46"/>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Completion communication environment audit</w:t>
            </w:r>
          </w:p>
          <w:p w:rsidR="006D54E2" w:rsidP="18C4481F" w:rsidRDefault="006D54E2" w14:paraId="6CB5B90C" w14:textId="0810C6BC">
            <w:pPr>
              <w:pStyle w:val="Normal"/>
              <w:rPr>
                <w:rFonts w:ascii="Arial" w:hAnsi="Arial" w:eastAsia="Arial" w:cs="Arial"/>
                <w:noProof w:val="0"/>
                <w:sz w:val="20"/>
                <w:szCs w:val="20"/>
                <w:lang w:val="en-GB"/>
              </w:rPr>
            </w:pPr>
            <w:r w:rsidRPr="18C4481F" w:rsidR="53F7EB92">
              <w:rPr>
                <w:rFonts w:ascii="Arial" w:hAnsi="Arial" w:eastAsia="Arial" w:cs="Arial"/>
                <w:noProof w:val="0"/>
                <w:color w:val="000000" w:themeColor="text1" w:themeTint="FF" w:themeShade="FF"/>
                <w:sz w:val="16"/>
                <w:szCs w:val="16"/>
                <w:lang w:val="en-GB"/>
              </w:rPr>
              <w:t>Schools individually Implement Glasgow Motivation and Wellbeing Profile (GMWP) to share results across cluster including S7-S1 transition.</w:t>
            </w:r>
          </w:p>
        </w:tc>
        <w:tc>
          <w:tcPr>
            <w:tcW w:w="2977" w:type="dxa"/>
            <w:shd w:val="clear" w:color="auto" w:fill="auto"/>
            <w:tcMar/>
          </w:tcPr>
          <w:p w:rsidR="006D54E2" w:rsidP="18C4481F" w:rsidRDefault="006D54E2" w14:paraId="2ED442C9" w14:textId="60787F6D">
            <w:pPr>
              <w:pStyle w:val="ListParagraph"/>
              <w:numPr>
                <w:ilvl w:val="0"/>
                <w:numId w:val="5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CLPL evaluations </w:t>
            </w:r>
          </w:p>
          <w:p w:rsidR="006D54E2" w:rsidP="18C4481F" w:rsidRDefault="006D54E2" w14:paraId="723D8DB2" w14:textId="3894043B">
            <w:pPr>
              <w:pStyle w:val="ListParagraph"/>
              <w:numPr>
                <w:ilvl w:val="0"/>
                <w:numId w:val="5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Evaluation of moderation of GIRFME plans to identify best practice for sharing </w:t>
            </w:r>
          </w:p>
          <w:p w:rsidR="006D54E2" w:rsidP="18C4481F" w:rsidRDefault="006D54E2" w14:paraId="0657D18D" w14:textId="2AA6D356">
            <w:pPr>
              <w:pStyle w:val="ListParagraph"/>
              <w:numPr>
                <w:ilvl w:val="0"/>
                <w:numId w:val="5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Review and evaluation of transition approach and common data-sharing for P7 </w:t>
            </w:r>
          </w:p>
          <w:p w:rsidR="006D54E2" w:rsidP="18C4481F" w:rsidRDefault="006D54E2" w14:paraId="59E15C5D" w14:textId="33BA068B">
            <w:pPr>
              <w:pStyle w:val="ListParagraph"/>
              <w:numPr>
                <w:ilvl w:val="0"/>
                <w:numId w:val="5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Moderation of communication environment findings</w:t>
            </w:r>
          </w:p>
          <w:p w:rsidR="006D54E2" w:rsidP="18C4481F" w:rsidRDefault="006D54E2" w14:paraId="52DCA62F" w14:textId="0C90E61D">
            <w:pPr>
              <w:pStyle w:val="ListParagraph"/>
              <w:numPr>
                <w:ilvl w:val="0"/>
                <w:numId w:val="5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Consistent assessment and engagement with ASD learners across the cluster </w:t>
            </w:r>
          </w:p>
          <w:p w:rsidR="006D54E2" w:rsidP="18C4481F" w:rsidRDefault="006D54E2" w14:paraId="1288F7C0" w14:textId="41BEA5DA">
            <w:pPr>
              <w:pStyle w:val="Normal"/>
              <w:rPr>
                <w:rFonts w:ascii="Arial" w:hAnsi="Arial" w:eastAsia="Arial" w:cs="Arial"/>
                <w:noProof w:val="0"/>
                <w:sz w:val="20"/>
                <w:szCs w:val="20"/>
                <w:lang w:val="en-GB"/>
              </w:rPr>
            </w:pPr>
            <w:r w:rsidRPr="18C4481F" w:rsidR="53F7EB92">
              <w:rPr>
                <w:rFonts w:ascii="Arial" w:hAnsi="Arial" w:eastAsia="Arial" w:cs="Arial"/>
                <w:noProof w:val="0"/>
                <w:color w:val="000000" w:themeColor="text1" w:themeTint="FF" w:themeShade="FF"/>
                <w:sz w:val="16"/>
                <w:szCs w:val="16"/>
                <w:lang w:val="en-GB"/>
              </w:rPr>
              <w:t>Results of GWMP will identify areas of stretch and concern regarding learner wellbeing across the cluster.</w:t>
            </w:r>
          </w:p>
        </w:tc>
        <w:tc>
          <w:tcPr>
            <w:tcW w:w="3547" w:type="dxa"/>
            <w:shd w:val="clear" w:color="auto" w:fill="auto"/>
            <w:tcMar/>
          </w:tcPr>
          <w:p w:rsidR="006D54E2" w:rsidRDefault="006D54E2" w14:paraId="2B9533ED" w14:textId="77777777">
            <w:pPr>
              <w:rPr>
                <w:rFonts w:cs="Arial"/>
                <w:b/>
                <w:bCs/>
              </w:rPr>
            </w:pPr>
          </w:p>
        </w:tc>
        <w:tc>
          <w:tcPr>
            <w:tcW w:w="3541" w:type="dxa"/>
            <w:shd w:val="clear" w:color="auto" w:fill="auto"/>
            <w:tcMar/>
          </w:tcPr>
          <w:p w:rsidR="006D54E2" w:rsidRDefault="006D54E2" w14:paraId="15F5E743" w14:textId="77777777">
            <w:pPr>
              <w:rPr>
                <w:rFonts w:cs="Arial"/>
                <w:b/>
                <w:bCs/>
              </w:rPr>
            </w:pPr>
          </w:p>
        </w:tc>
      </w:tr>
      <w:tr w:rsidR="006D54E2" w:rsidTr="18C4481F" w14:paraId="0AF445EA" w14:textId="77777777">
        <w:tc>
          <w:tcPr>
            <w:tcW w:w="3119" w:type="dxa"/>
            <w:shd w:val="clear" w:color="auto" w:fill="auto"/>
            <w:tcMar/>
          </w:tcPr>
          <w:p w:rsidR="006D54E2" w:rsidP="18C4481F" w:rsidRDefault="006D54E2" w14:paraId="77814FEB" w14:textId="4A63477B">
            <w:pPr>
              <w:pStyle w:val="Normal"/>
            </w:pPr>
            <w:r w:rsidRPr="18C4481F" w:rsidR="53F7EB92">
              <w:rPr>
                <w:rFonts w:ascii="Arial" w:hAnsi="Arial" w:eastAsia="Arial" w:cs="Arial"/>
                <w:noProof w:val="0"/>
                <w:color w:val="000000" w:themeColor="text1" w:themeTint="FF" w:themeShade="FF"/>
                <w:sz w:val="16"/>
                <w:szCs w:val="16"/>
                <w:lang w:val="en-GB"/>
              </w:rPr>
              <w:t xml:space="preserve">Improved attendance across the cluster by 2% by June 2024 </w:t>
            </w:r>
            <w:r w:rsidRPr="18C4481F" w:rsidR="53F7EB92">
              <w:rPr>
                <w:rFonts w:ascii="Arial" w:hAnsi="Arial" w:eastAsia="Arial" w:cs="Arial"/>
                <w:noProof w:val="0"/>
                <w:sz w:val="20"/>
                <w:szCs w:val="20"/>
                <w:lang w:val="en-GB"/>
              </w:rPr>
              <w:t xml:space="preserve"> </w:t>
            </w:r>
          </w:p>
        </w:tc>
        <w:tc>
          <w:tcPr>
            <w:tcW w:w="2551" w:type="dxa"/>
            <w:gridSpan w:val="2"/>
            <w:shd w:val="clear" w:color="auto" w:fill="auto"/>
            <w:tcMar/>
          </w:tcPr>
          <w:p w:rsidR="006D54E2" w:rsidP="18C4481F" w:rsidRDefault="006D54E2" w14:paraId="0432E95B" w14:textId="349DCAD1">
            <w:pPr>
              <w:pStyle w:val="ListParagraph"/>
              <w:numPr>
                <w:ilvl w:val="0"/>
                <w:numId w:val="55"/>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Standing agenda item to review monthly data and interventions </w:t>
            </w:r>
          </w:p>
          <w:p w:rsidR="006D54E2" w:rsidP="18C4481F" w:rsidRDefault="006D54E2" w14:paraId="29290F26" w14:textId="4758E0A8">
            <w:pPr>
              <w:pStyle w:val="ListParagraph"/>
              <w:numPr>
                <w:ilvl w:val="0"/>
                <w:numId w:val="55"/>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Sharing practice for tracking and improving attendance </w:t>
            </w:r>
          </w:p>
          <w:p w:rsidR="006D54E2" w:rsidP="18C4481F" w:rsidRDefault="006D54E2" w14:paraId="08AF1078" w14:textId="256449EA">
            <w:pPr>
              <w:pStyle w:val="ListParagraph"/>
              <w:numPr>
                <w:ilvl w:val="0"/>
                <w:numId w:val="55"/>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Cluster review of most at-risk pupils/families across the cluster </w:t>
            </w:r>
          </w:p>
          <w:p w:rsidR="006D54E2" w:rsidP="18C4481F" w:rsidRDefault="006D54E2" w14:paraId="0484B012" w14:textId="21DBD45E">
            <w:pPr>
              <w:pStyle w:val="ListParagraph"/>
              <w:numPr>
                <w:ilvl w:val="0"/>
                <w:numId w:val="55"/>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Explore cluster approaches to supporting engagement and attendance </w:t>
            </w:r>
          </w:p>
          <w:p w:rsidR="006D54E2" w:rsidP="18C4481F" w:rsidRDefault="006D54E2" w14:paraId="74F26B6D" w14:textId="04F3DB52">
            <w:pPr>
              <w:pStyle w:val="ListParagraph"/>
              <w:numPr>
                <w:ilvl w:val="0"/>
                <w:numId w:val="55"/>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Deployment of newly appointed Family Engagement Support Assistant </w:t>
            </w:r>
            <w:r w:rsidRPr="18C4481F" w:rsidR="53F7EB92">
              <w:rPr>
                <w:rFonts w:ascii="Arial" w:hAnsi="Arial" w:eastAsia="Arial" w:cs="Arial"/>
                <w:noProof w:val="0"/>
                <w:sz w:val="16"/>
                <w:szCs w:val="16"/>
                <w:lang w:val="en-GB"/>
              </w:rPr>
              <w:t xml:space="preserve"> </w:t>
            </w:r>
            <w:r w:rsidRPr="18C4481F" w:rsidR="53F7EB92">
              <w:rPr>
                <w:rFonts w:ascii="Arial" w:hAnsi="Arial" w:eastAsia="Arial" w:cs="Arial"/>
                <w:noProof w:val="0"/>
                <w:sz w:val="16"/>
                <w:szCs w:val="16"/>
                <w:lang w:val="en-GB"/>
              </w:rPr>
              <w:t xml:space="preserve">(FESA) to targeted families/pupils </w:t>
            </w:r>
          </w:p>
          <w:p w:rsidR="006D54E2" w:rsidP="18C4481F" w:rsidRDefault="006D54E2" w14:paraId="36E3EA93" w14:textId="72A0441A">
            <w:pPr>
              <w:pStyle w:val="Normal"/>
              <w:rPr>
                <w:rFonts w:ascii="Arial" w:hAnsi="Arial" w:eastAsia="Arial" w:cs="Arial"/>
                <w:noProof w:val="0"/>
                <w:sz w:val="20"/>
                <w:szCs w:val="20"/>
                <w:lang w:val="en-GB"/>
              </w:rPr>
            </w:pPr>
            <w:r w:rsidRPr="18C4481F" w:rsidR="53F7EB92">
              <w:rPr>
                <w:rFonts w:ascii="Arial" w:hAnsi="Arial" w:eastAsia="Arial" w:cs="Arial"/>
                <w:noProof w:val="0"/>
                <w:color w:val="000000" w:themeColor="text1" w:themeTint="FF" w:themeShade="FF"/>
                <w:sz w:val="16"/>
                <w:szCs w:val="16"/>
                <w:lang w:val="en-GB"/>
              </w:rPr>
              <w:t>Cluster CLPL on relational/approaches</w:t>
            </w:r>
          </w:p>
        </w:tc>
        <w:tc>
          <w:tcPr>
            <w:tcW w:w="2977" w:type="dxa"/>
            <w:shd w:val="clear" w:color="auto" w:fill="auto"/>
            <w:tcMar/>
          </w:tcPr>
          <w:p w:rsidR="006D54E2" w:rsidP="18C4481F" w:rsidRDefault="006D54E2" w14:paraId="28A26A83" w14:textId="569ADA24">
            <w:pPr>
              <w:pStyle w:val="ListParagraph"/>
              <w:numPr>
                <w:ilvl w:val="0"/>
                <w:numId w:val="6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Collated cluster data </w:t>
            </w:r>
          </w:p>
          <w:p w:rsidR="006D54E2" w:rsidP="18C4481F" w:rsidRDefault="006D54E2" w14:paraId="75E6294F" w14:textId="5590A30A">
            <w:pPr>
              <w:pStyle w:val="ListParagraph"/>
              <w:numPr>
                <w:ilvl w:val="0"/>
                <w:numId w:val="6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Analysis and evaluation </w:t>
            </w:r>
          </w:p>
          <w:p w:rsidR="006D54E2" w:rsidP="18C4481F" w:rsidRDefault="006D54E2" w14:paraId="774FFB6D" w14:textId="47727AD0">
            <w:pPr>
              <w:pStyle w:val="ListParagraph"/>
              <w:numPr>
                <w:ilvl w:val="0"/>
                <w:numId w:val="6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Effective practice identified </w:t>
            </w:r>
          </w:p>
          <w:p w:rsidR="006D54E2" w:rsidP="18C4481F" w:rsidRDefault="006D54E2" w14:paraId="214464AC" w14:textId="480EE5FB">
            <w:pPr>
              <w:pStyle w:val="ListParagraph"/>
              <w:numPr>
                <w:ilvl w:val="0"/>
                <w:numId w:val="60"/>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FESA reports </w:t>
            </w:r>
          </w:p>
          <w:p w:rsidR="006D54E2" w:rsidP="18C4481F" w:rsidRDefault="006D54E2" w14:paraId="60AADB26" w14:textId="3AA0CACC">
            <w:pPr>
              <w:pStyle w:val="Normal"/>
            </w:pPr>
            <w:r w:rsidRPr="18C4481F" w:rsidR="53F7EB92">
              <w:rPr>
                <w:rFonts w:ascii="Arial" w:hAnsi="Arial" w:eastAsia="Arial" w:cs="Arial"/>
                <w:noProof w:val="0"/>
                <w:color w:val="000000" w:themeColor="text1" w:themeTint="FF" w:themeShade="FF"/>
                <w:sz w:val="16"/>
                <w:szCs w:val="16"/>
                <w:lang w:val="en-GB"/>
              </w:rPr>
              <w:t xml:space="preserve">Referral to and impact of Cluster Wellbeing Hub </w:t>
            </w:r>
            <w:r w:rsidRPr="18C4481F" w:rsidR="53F7EB92">
              <w:rPr>
                <w:rFonts w:ascii="Arial" w:hAnsi="Arial" w:eastAsia="Arial" w:cs="Arial"/>
                <w:noProof w:val="0"/>
                <w:sz w:val="20"/>
                <w:szCs w:val="20"/>
                <w:lang w:val="en-GB"/>
              </w:rPr>
              <w:t xml:space="preserve"> </w:t>
            </w:r>
          </w:p>
        </w:tc>
        <w:tc>
          <w:tcPr>
            <w:tcW w:w="3547" w:type="dxa"/>
            <w:shd w:val="clear" w:color="auto" w:fill="auto"/>
            <w:tcMar/>
          </w:tcPr>
          <w:p w:rsidR="006D54E2" w:rsidRDefault="006D54E2" w14:paraId="15A6212A" w14:textId="77777777">
            <w:pPr>
              <w:rPr>
                <w:rFonts w:cs="Arial"/>
                <w:b/>
                <w:bCs/>
              </w:rPr>
            </w:pPr>
          </w:p>
        </w:tc>
        <w:tc>
          <w:tcPr>
            <w:tcW w:w="3541" w:type="dxa"/>
            <w:shd w:val="clear" w:color="auto" w:fill="auto"/>
            <w:tcMar/>
          </w:tcPr>
          <w:p w:rsidR="006D54E2" w:rsidRDefault="006D54E2" w14:paraId="2153125D" w14:textId="77777777">
            <w:pPr>
              <w:rPr>
                <w:rFonts w:cs="Arial"/>
                <w:b/>
                <w:bCs/>
              </w:rPr>
            </w:pPr>
          </w:p>
        </w:tc>
      </w:tr>
      <w:tr w:rsidR="006D54E2" w:rsidTr="18C4481F" w14:paraId="39A682B0" w14:textId="77777777">
        <w:tc>
          <w:tcPr>
            <w:tcW w:w="3119" w:type="dxa"/>
            <w:shd w:val="clear" w:color="auto" w:fill="auto"/>
            <w:tcMar/>
          </w:tcPr>
          <w:p w:rsidR="006D54E2" w:rsidP="18C4481F" w:rsidRDefault="006D54E2" w14:paraId="582AEA76" w14:textId="5787B758">
            <w:pPr>
              <w:pStyle w:val="Normal"/>
            </w:pPr>
            <w:r w:rsidRPr="18C4481F" w:rsidR="53F7EB92">
              <w:rPr>
                <w:rFonts w:ascii="Arial" w:hAnsi="Arial" w:eastAsia="Arial" w:cs="Arial"/>
                <w:noProof w:val="0"/>
                <w:color w:val="000000" w:themeColor="text1" w:themeTint="FF" w:themeShade="FF"/>
                <w:sz w:val="16"/>
                <w:szCs w:val="16"/>
                <w:lang w:val="en-GB"/>
              </w:rPr>
              <w:t xml:space="preserve">Reduce exclusion rate across the cluster </w:t>
            </w:r>
            <w:r w:rsidRPr="18C4481F" w:rsidR="53F7EB92">
              <w:rPr>
                <w:rFonts w:ascii="Arial" w:hAnsi="Arial" w:eastAsia="Arial" w:cs="Arial"/>
                <w:noProof w:val="0"/>
                <w:sz w:val="20"/>
                <w:szCs w:val="20"/>
                <w:lang w:val="en-GB"/>
              </w:rPr>
              <w:t xml:space="preserve"> </w:t>
            </w:r>
          </w:p>
        </w:tc>
        <w:tc>
          <w:tcPr>
            <w:tcW w:w="2551" w:type="dxa"/>
            <w:gridSpan w:val="2"/>
            <w:shd w:val="clear" w:color="auto" w:fill="auto"/>
            <w:tcMar/>
          </w:tcPr>
          <w:p w:rsidR="006D54E2" w:rsidP="18C4481F" w:rsidRDefault="006D54E2" w14:paraId="1D2D4822" w14:textId="2365967E">
            <w:pPr>
              <w:pStyle w:val="ListParagraph"/>
              <w:numPr>
                <w:ilvl w:val="0"/>
                <w:numId w:val="64"/>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Standing agenda item to review monthly data and interventions </w:t>
            </w:r>
          </w:p>
          <w:p w:rsidR="006D54E2" w:rsidP="18C4481F" w:rsidRDefault="006D54E2" w14:paraId="4FFCBAA1" w14:textId="4D98C609">
            <w:pPr>
              <w:pStyle w:val="ListParagraph"/>
              <w:numPr>
                <w:ilvl w:val="0"/>
                <w:numId w:val="64"/>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Sharing practice for tracking and improving attendance </w:t>
            </w:r>
          </w:p>
          <w:p w:rsidR="006D54E2" w:rsidP="18C4481F" w:rsidRDefault="006D54E2" w14:paraId="6E9EDF21" w14:textId="332EA727">
            <w:pPr>
              <w:pStyle w:val="ListParagraph"/>
              <w:numPr>
                <w:ilvl w:val="0"/>
                <w:numId w:val="64"/>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Cluster review of most at-risk pupils/families across the cluster </w:t>
            </w:r>
          </w:p>
          <w:p w:rsidR="006D54E2" w:rsidP="18C4481F" w:rsidRDefault="006D54E2" w14:paraId="339D1FA8" w14:textId="1CC782CB">
            <w:pPr>
              <w:pStyle w:val="ListParagraph"/>
              <w:numPr>
                <w:ilvl w:val="0"/>
                <w:numId w:val="64"/>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Explore cluster approaches to supporting inclusion and engagement (non-exclusion) </w:t>
            </w:r>
          </w:p>
          <w:p w:rsidR="006D54E2" w:rsidP="18C4481F" w:rsidRDefault="006D54E2" w14:paraId="041374D4" w14:textId="016E1DA7">
            <w:pPr>
              <w:pStyle w:val="ListParagraph"/>
              <w:numPr>
                <w:ilvl w:val="0"/>
                <w:numId w:val="64"/>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Deployment of newly appointed FESA to targeted families/pupils</w:t>
            </w:r>
          </w:p>
          <w:p w:rsidR="006D54E2" w:rsidP="18C4481F" w:rsidRDefault="006D54E2" w14:paraId="0171A383" w14:textId="6D8F71D7">
            <w:pPr>
              <w:pStyle w:val="Normal"/>
              <w:rPr>
                <w:rFonts w:eastAsia="Arial" w:cs="Arial"/>
              </w:rPr>
            </w:pPr>
          </w:p>
        </w:tc>
        <w:tc>
          <w:tcPr>
            <w:tcW w:w="2977" w:type="dxa"/>
            <w:shd w:val="clear" w:color="auto" w:fill="auto"/>
            <w:tcMar/>
          </w:tcPr>
          <w:p w:rsidR="006D54E2" w:rsidP="18C4481F" w:rsidRDefault="006D54E2" w14:paraId="61DA072D" w14:textId="2F2D39C4">
            <w:pPr>
              <w:pStyle w:val="ListParagraph"/>
              <w:numPr>
                <w:ilvl w:val="0"/>
                <w:numId w:val="69"/>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Collated cluster data </w:t>
            </w:r>
          </w:p>
          <w:p w:rsidR="006D54E2" w:rsidP="18C4481F" w:rsidRDefault="006D54E2" w14:paraId="00CC0181" w14:textId="7CCB281D">
            <w:pPr>
              <w:pStyle w:val="ListParagraph"/>
              <w:numPr>
                <w:ilvl w:val="0"/>
                <w:numId w:val="69"/>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Analysis and evaluation </w:t>
            </w:r>
          </w:p>
          <w:p w:rsidR="006D54E2" w:rsidP="18C4481F" w:rsidRDefault="006D54E2" w14:paraId="3216E1C9" w14:textId="3CED1019">
            <w:pPr>
              <w:pStyle w:val="ListParagraph"/>
              <w:numPr>
                <w:ilvl w:val="0"/>
                <w:numId w:val="69"/>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Effective practice identified </w:t>
            </w:r>
          </w:p>
          <w:p w:rsidR="006D54E2" w:rsidP="18C4481F" w:rsidRDefault="006D54E2" w14:paraId="2C2AF41C" w14:textId="0FC00307">
            <w:pPr>
              <w:pStyle w:val="ListParagraph"/>
              <w:numPr>
                <w:ilvl w:val="0"/>
                <w:numId w:val="69"/>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 xml:space="preserve">FESA reports </w:t>
            </w:r>
          </w:p>
          <w:p w:rsidR="006D54E2" w:rsidP="18C4481F" w:rsidRDefault="006D54E2" w14:paraId="59A8CFC6" w14:textId="7D08859A">
            <w:pPr>
              <w:pStyle w:val="ListParagraph"/>
              <w:numPr>
                <w:ilvl w:val="0"/>
                <w:numId w:val="69"/>
              </w:numPr>
              <w:spacing w:before="0" w:beforeAutospacing="off" w:after="0" w:afterAutospacing="off"/>
              <w:rPr>
                <w:rFonts w:ascii="Arial" w:hAnsi="Arial" w:eastAsia="Arial" w:cs="Arial"/>
                <w:noProof w:val="0"/>
                <w:sz w:val="16"/>
                <w:szCs w:val="16"/>
                <w:lang w:val="en-GB"/>
              </w:rPr>
            </w:pPr>
            <w:r w:rsidRPr="18C4481F" w:rsidR="53F7EB92">
              <w:rPr>
                <w:rFonts w:ascii="Arial" w:hAnsi="Arial" w:eastAsia="Arial" w:cs="Arial"/>
                <w:noProof w:val="0"/>
                <w:sz w:val="16"/>
                <w:szCs w:val="16"/>
                <w:lang w:val="en-GB"/>
              </w:rPr>
              <w:t>Referral to and impact of Cluster Wellbeing Hub</w:t>
            </w:r>
          </w:p>
          <w:p w:rsidR="006D54E2" w:rsidP="18C4481F" w:rsidRDefault="006D54E2" w14:paraId="7F9A889E" w14:textId="196A8F44">
            <w:pPr>
              <w:pStyle w:val="Normal"/>
              <w:rPr>
                <w:rFonts w:cs="Arial"/>
              </w:rPr>
            </w:pPr>
          </w:p>
        </w:tc>
        <w:tc>
          <w:tcPr>
            <w:tcW w:w="3547" w:type="dxa"/>
            <w:shd w:val="clear" w:color="auto" w:fill="auto"/>
            <w:tcMar/>
          </w:tcPr>
          <w:p w:rsidR="006D54E2" w:rsidRDefault="006D54E2" w14:paraId="6677FFCC" w14:textId="77777777">
            <w:pPr>
              <w:rPr>
                <w:rFonts w:cs="Arial"/>
                <w:b/>
                <w:bCs/>
              </w:rPr>
            </w:pPr>
          </w:p>
        </w:tc>
        <w:tc>
          <w:tcPr>
            <w:tcW w:w="3541" w:type="dxa"/>
            <w:shd w:val="clear" w:color="auto" w:fill="auto"/>
            <w:tcMar/>
          </w:tcPr>
          <w:p w:rsidR="006D54E2" w:rsidRDefault="006D54E2" w14:paraId="249D17CB" w14:textId="77777777">
            <w:pPr>
              <w:rPr>
                <w:rFonts w:cs="Arial"/>
                <w:b/>
                <w:bCs/>
              </w:rPr>
            </w:pPr>
          </w:p>
        </w:tc>
      </w:tr>
      <w:tr w:rsidR="006D54E2" w:rsidTr="18C4481F" w14:paraId="439C89D3" w14:textId="77777777">
        <w:tc>
          <w:tcPr>
            <w:tcW w:w="15735" w:type="dxa"/>
            <w:gridSpan w:val="6"/>
            <w:shd w:val="clear" w:color="auto" w:fill="D9D9D9" w:themeFill="background1" w:themeFillShade="D9"/>
            <w:tcMar/>
          </w:tcPr>
          <w:p w:rsidR="006D54E2" w:rsidRDefault="006D54E2" w14:paraId="32B81924" w14:textId="77777777">
            <w:pPr>
              <w:rPr>
                <w:rFonts w:cs="Arial"/>
                <w:b/>
                <w:bCs/>
              </w:rPr>
            </w:pPr>
            <w:r w:rsidRPr="6C58C0AB">
              <w:rPr>
                <w:rFonts w:cs="Arial"/>
                <w:b/>
                <w:bCs/>
              </w:rPr>
              <w:t>Final evaluation:</w:t>
            </w:r>
          </w:p>
          <w:p w:rsidR="006D54E2" w:rsidRDefault="006D54E2" w14:paraId="5BA954E4" w14:textId="77777777">
            <w:pPr>
              <w:rPr>
                <w:rFonts w:cs="Arial"/>
                <w:b/>
                <w:bCs/>
              </w:rPr>
            </w:pPr>
          </w:p>
          <w:p w:rsidR="006D54E2" w:rsidRDefault="006D54E2" w14:paraId="0A2A8E5E" w14:textId="77777777">
            <w:pPr>
              <w:rPr>
                <w:rFonts w:cs="Arial"/>
                <w:b/>
                <w:bCs/>
              </w:rPr>
            </w:pPr>
          </w:p>
          <w:p w:rsidR="006D54E2" w:rsidRDefault="006D54E2" w14:paraId="1DA44FF7" w14:textId="77777777">
            <w:pPr>
              <w:rPr>
                <w:rFonts w:cs="Arial"/>
                <w:b/>
                <w:bCs/>
              </w:rPr>
            </w:pPr>
          </w:p>
        </w:tc>
      </w:tr>
    </w:tbl>
    <w:p w:rsidR="00934701" w:rsidP="6C58C0AB" w:rsidRDefault="00934701" w14:paraId="74515E86" w14:textId="329F10C9">
      <w:pPr>
        <w:rPr>
          <w:b/>
          <w:bCs/>
        </w:rPr>
      </w:pPr>
    </w:p>
    <w:p w:rsidR="006D54E2" w:rsidP="6C58C0AB" w:rsidRDefault="006D54E2" w14:paraId="1B53D094" w14:textId="79758445">
      <w:pPr>
        <w:rPr>
          <w:b/>
          <w:bCs/>
        </w:rPr>
      </w:pPr>
    </w:p>
    <w:p w:rsidR="006D54E2" w:rsidP="6C58C0AB" w:rsidRDefault="006D54E2" w14:paraId="2C604859" w14:textId="04C44CC9">
      <w:pPr>
        <w:rPr>
          <w:b/>
          <w:bCs/>
        </w:rPr>
      </w:pPr>
    </w:p>
    <w:p w:rsidR="006D54E2" w:rsidP="6C58C0AB" w:rsidRDefault="006D54E2" w14:paraId="79C2754F" w14:textId="341B640A">
      <w:pPr>
        <w:rPr>
          <w:b/>
          <w:bCs/>
        </w:rPr>
      </w:pPr>
    </w:p>
    <w:p w:rsidR="006D54E2" w:rsidP="6C58C0AB" w:rsidRDefault="006D54E2" w14:paraId="19D9B5B7" w14:textId="501CFE67">
      <w:pPr>
        <w:rPr>
          <w:b/>
          <w:bCs/>
        </w:rPr>
      </w:pPr>
    </w:p>
    <w:p w:rsidRPr="00934701" w:rsidR="006D54E2" w:rsidP="6C58C0AB" w:rsidRDefault="006D54E2" w14:paraId="7838191D" w14:textId="77777777">
      <w:pPr>
        <w:rPr>
          <w:b/>
          <w:bCs/>
        </w:rPr>
      </w:pPr>
    </w:p>
    <w:p w:rsidR="00277452" w:rsidP="001C3D8E" w:rsidRDefault="00277452" w14:paraId="6FE7CB00" w14:textId="703F9138"/>
    <w:tbl>
      <w:tblPr>
        <w:tblStyle w:val="TableGrid"/>
        <w:tblW w:w="15730" w:type="dxa"/>
        <w:tblLook w:val="04A0" w:firstRow="1" w:lastRow="0" w:firstColumn="1" w:lastColumn="0" w:noHBand="0" w:noVBand="1"/>
      </w:tblPr>
      <w:tblGrid>
        <w:gridCol w:w="5243"/>
        <w:gridCol w:w="989"/>
        <w:gridCol w:w="9498"/>
      </w:tblGrid>
      <w:tr w:rsidR="006D54E2" w:rsidTr="6C58C0AB" w14:paraId="133EEBE5" w14:textId="77777777">
        <w:tc>
          <w:tcPr>
            <w:tcW w:w="6232" w:type="dxa"/>
            <w:gridSpan w:val="2"/>
            <w:tcBorders>
              <w:right w:val="single" w:color="auto" w:sz="4" w:space="0"/>
            </w:tcBorders>
            <w:shd w:val="clear" w:color="auto" w:fill="000000" w:themeFill="text1"/>
          </w:tcPr>
          <w:p w:rsidR="006D54E2" w:rsidRDefault="006D54E2" w14:paraId="4FA4FDA1" w14:textId="62635153">
            <w:pPr>
              <w:rPr>
                <w:color w:val="FFFFFF" w:themeColor="background1"/>
              </w:rPr>
            </w:pPr>
            <w:r w:rsidRPr="6C58C0AB">
              <w:rPr>
                <w:color w:val="FFFFFF" w:themeColor="background1"/>
              </w:rPr>
              <w:lastRenderedPageBreak/>
              <w:t>Priority 1:  Long Term Outcome</w:t>
            </w:r>
          </w:p>
          <w:p w:rsidRPr="00934701" w:rsidR="006D54E2" w:rsidRDefault="006D54E2" w14:paraId="07A2F4F0" w14:textId="11747BE1">
            <w:r>
              <w:rPr>
                <w:color w:val="FFFFFF" w:themeColor="background1"/>
              </w:rPr>
              <w:t xml:space="preserve">What do you hope to achieve? What is going </w:t>
            </w:r>
            <w:r w:rsidR="00CA7D56">
              <w:rPr>
                <w:color w:val="FFFFFF" w:themeColor="background1"/>
              </w:rPr>
              <w:t>to</w:t>
            </w:r>
            <w:r>
              <w:rPr>
                <w:color w:val="FFFFFF" w:themeColor="background1"/>
              </w:rPr>
              <w:t xml:space="preserve"> change? For whom? By how much? By When?</w:t>
            </w:r>
          </w:p>
        </w:tc>
        <w:tc>
          <w:tcPr>
            <w:tcW w:w="9498" w:type="dxa"/>
            <w:tcBorders>
              <w:left w:val="single" w:color="auto" w:sz="4" w:space="0"/>
            </w:tcBorders>
          </w:tcPr>
          <w:p w:rsidR="006D54E2" w:rsidRDefault="47C696AF" w14:paraId="119B60CD" w14:textId="59688397">
            <w:pPr>
              <w:rPr>
                <w:rFonts w:cs="Arial"/>
                <w:b/>
                <w:bCs/>
              </w:rPr>
            </w:pPr>
            <w:r w:rsidRPr="6C58C0AB">
              <w:rPr>
                <w:rFonts w:cs="Arial"/>
                <w:b/>
                <w:bCs/>
              </w:rPr>
              <w:t xml:space="preserve">School Aim – </w:t>
            </w:r>
            <w:r w:rsidRPr="6C58C0AB" w:rsidR="133AD240">
              <w:rPr>
                <w:rFonts w:cs="Arial"/>
                <w:b/>
                <w:bCs/>
              </w:rPr>
              <w:t>Excellent, Learning, Teaching and Assessment</w:t>
            </w:r>
          </w:p>
          <w:p w:rsidR="0059614B" w:rsidRDefault="0059614B" w14:paraId="14711DEC" w14:textId="59688397">
            <w:pPr>
              <w:rPr>
                <w:rFonts w:cs="Arial"/>
                <w:b/>
                <w:bCs/>
              </w:rPr>
            </w:pPr>
          </w:p>
          <w:p w:rsidR="005653A1" w:rsidP="6C58C0AB" w:rsidRDefault="4EDDB564" w14:paraId="70523CE3" w14:textId="13B2EC83">
            <w:pPr>
              <w:pStyle w:val="paragraph"/>
              <w:spacing w:beforeAutospacing="0" w:afterAutospacing="0"/>
              <w:textAlignment w:val="baseline"/>
              <w:rPr>
                <w:rStyle w:val="normaltextrun"/>
                <w:rFonts w:cs="Arial"/>
                <w:color w:val="000000"/>
                <w:sz w:val="20"/>
                <w:szCs w:val="20"/>
              </w:rPr>
            </w:pPr>
            <w:r w:rsidRPr="6C58C0AB">
              <w:rPr>
                <w:rStyle w:val="normaltextrun"/>
                <w:rFonts w:cs="Arial"/>
                <w:i/>
                <w:iCs/>
                <w:color w:val="000000" w:themeColor="text1"/>
                <w:sz w:val="20"/>
                <w:szCs w:val="20"/>
              </w:rPr>
              <w:t>What do you hope to achieve?</w:t>
            </w:r>
            <w:r w:rsidRPr="6C58C0AB">
              <w:rPr>
                <w:rStyle w:val="normaltextrun"/>
                <w:rFonts w:cs="Arial"/>
                <w:color w:val="000000" w:themeColor="text1"/>
                <w:sz w:val="20"/>
                <w:szCs w:val="20"/>
              </w:rPr>
              <w:t xml:space="preserve"> </w:t>
            </w:r>
            <w:r w:rsidRPr="6C58C0AB" w:rsidR="6FB10B8D">
              <w:rPr>
                <w:rStyle w:val="normaltextrun"/>
                <w:rFonts w:cs="Arial"/>
                <w:color w:val="000000" w:themeColor="text1"/>
                <w:sz w:val="20"/>
                <w:szCs w:val="20"/>
              </w:rPr>
              <w:t xml:space="preserve">We hope that each learner in </w:t>
            </w:r>
            <w:proofErr w:type="spellStart"/>
            <w:r w:rsidRPr="6C58C0AB" w:rsidR="6FB10B8D">
              <w:rPr>
                <w:rStyle w:val="normaltextrun"/>
                <w:rFonts w:cs="Arial"/>
                <w:color w:val="000000" w:themeColor="text1"/>
                <w:sz w:val="20"/>
                <w:szCs w:val="20"/>
              </w:rPr>
              <w:t>Brannock</w:t>
            </w:r>
            <w:proofErr w:type="spellEnd"/>
            <w:r w:rsidRPr="6C58C0AB" w:rsidR="6FB10B8D">
              <w:rPr>
                <w:rStyle w:val="normaltextrun"/>
                <w:rFonts w:cs="Arial"/>
                <w:color w:val="000000" w:themeColor="text1"/>
                <w:sz w:val="20"/>
                <w:szCs w:val="20"/>
              </w:rPr>
              <w:t xml:space="preserve"> </w:t>
            </w:r>
            <w:r w:rsidRPr="6C58C0AB" w:rsidR="4CBB6D7B">
              <w:rPr>
                <w:rStyle w:val="normaltextrun"/>
                <w:rFonts w:cs="Arial"/>
                <w:color w:val="000000" w:themeColor="text1"/>
                <w:sz w:val="20"/>
                <w:szCs w:val="20"/>
              </w:rPr>
              <w:t>High</w:t>
            </w:r>
            <w:r w:rsidRPr="6C58C0AB" w:rsidR="6FB10B8D">
              <w:rPr>
                <w:rStyle w:val="normaltextrun"/>
                <w:rFonts w:cs="Arial"/>
                <w:color w:val="000000" w:themeColor="text1"/>
                <w:sz w:val="20"/>
                <w:szCs w:val="20"/>
              </w:rPr>
              <w:t xml:space="preserve"> School has an excellent learning experience across their full curriculum.</w:t>
            </w:r>
          </w:p>
          <w:p w:rsidR="001512EF" w:rsidP="6C58C0AB" w:rsidRDefault="4EDDB564" w14:paraId="0D135C3F" w14:textId="7F118F1E">
            <w:pPr>
              <w:pStyle w:val="paragraph"/>
              <w:spacing w:beforeAutospacing="0" w:afterAutospacing="0"/>
              <w:textAlignment w:val="baseline"/>
              <w:rPr>
                <w:rStyle w:val="normaltextrun"/>
                <w:rFonts w:cs="Arial"/>
                <w:color w:val="000000"/>
                <w:sz w:val="20"/>
                <w:szCs w:val="20"/>
              </w:rPr>
            </w:pPr>
            <w:r w:rsidRPr="6C58C0AB">
              <w:rPr>
                <w:rStyle w:val="normaltextrun"/>
                <w:rFonts w:cs="Arial"/>
                <w:i/>
                <w:iCs/>
                <w:color w:val="000000" w:themeColor="text1"/>
                <w:sz w:val="20"/>
                <w:szCs w:val="20"/>
              </w:rPr>
              <w:t>What is going to change?</w:t>
            </w:r>
            <w:r w:rsidRPr="6C58C0AB">
              <w:rPr>
                <w:rStyle w:val="normaltextrun"/>
                <w:rFonts w:cs="Arial"/>
                <w:color w:val="000000" w:themeColor="text1"/>
                <w:sz w:val="20"/>
                <w:szCs w:val="20"/>
              </w:rPr>
              <w:t xml:space="preserve"> </w:t>
            </w:r>
            <w:r w:rsidRPr="6C58C0AB" w:rsidR="59D30AE5">
              <w:rPr>
                <w:rStyle w:val="normaltextrun"/>
                <w:rFonts w:cs="Arial"/>
                <w:color w:val="000000" w:themeColor="text1"/>
                <w:sz w:val="20"/>
                <w:szCs w:val="20"/>
              </w:rPr>
              <w:t xml:space="preserve">Identified areas of Teacher practice will </w:t>
            </w:r>
            <w:r w:rsidRPr="6C58C0AB" w:rsidR="35F8E842">
              <w:rPr>
                <w:rStyle w:val="normaltextrun"/>
                <w:rFonts w:cs="Arial"/>
                <w:color w:val="000000" w:themeColor="text1"/>
                <w:sz w:val="20"/>
                <w:szCs w:val="20"/>
              </w:rPr>
              <w:t xml:space="preserve">change </w:t>
            </w:r>
          </w:p>
          <w:p w:rsidR="0067674C" w:rsidP="6C58C0AB" w:rsidRDefault="4EDDB564" w14:paraId="1652DBA5" w14:textId="70FD0C79">
            <w:pPr>
              <w:pStyle w:val="paragraph"/>
              <w:spacing w:beforeAutospacing="0" w:afterAutospacing="0"/>
              <w:textAlignment w:val="baseline"/>
              <w:rPr>
                <w:rFonts w:cs="Arial"/>
                <w:color w:val="000000"/>
                <w:sz w:val="20"/>
                <w:szCs w:val="20"/>
              </w:rPr>
            </w:pPr>
            <w:r w:rsidRPr="6C58C0AB">
              <w:rPr>
                <w:rFonts w:cs="Arial"/>
                <w:i/>
                <w:iCs/>
                <w:color w:val="000000" w:themeColor="text1"/>
                <w:sz w:val="20"/>
                <w:szCs w:val="20"/>
              </w:rPr>
              <w:t xml:space="preserve">For whom? </w:t>
            </w:r>
            <w:r w:rsidRPr="6C58C0AB">
              <w:rPr>
                <w:rFonts w:cs="Arial"/>
                <w:color w:val="000000" w:themeColor="text1"/>
                <w:sz w:val="20"/>
                <w:szCs w:val="20"/>
              </w:rPr>
              <w:t>All learners</w:t>
            </w:r>
          </w:p>
          <w:p w:rsidR="0067674C" w:rsidP="6C58C0AB" w:rsidRDefault="7F951CDF" w14:paraId="0EE7D471" w14:textId="4D1321EF">
            <w:pPr>
              <w:pStyle w:val="paragraph"/>
              <w:spacing w:beforeAutospacing="0" w:afterAutospacing="0"/>
              <w:textAlignment w:val="baseline"/>
              <w:rPr>
                <w:rFonts w:cs="Arial"/>
                <w:color w:val="000000"/>
                <w:sz w:val="20"/>
                <w:szCs w:val="20"/>
              </w:rPr>
            </w:pPr>
            <w:r w:rsidRPr="6C58C0AB">
              <w:rPr>
                <w:rFonts w:cs="Arial"/>
                <w:i/>
                <w:iCs/>
                <w:color w:val="000000" w:themeColor="text1"/>
                <w:sz w:val="20"/>
                <w:szCs w:val="20"/>
              </w:rPr>
              <w:t xml:space="preserve">By how much? </w:t>
            </w:r>
            <w:r w:rsidRPr="6C58C0AB">
              <w:rPr>
                <w:rFonts w:cs="Arial"/>
                <w:color w:val="000000" w:themeColor="text1"/>
                <w:sz w:val="20"/>
                <w:szCs w:val="20"/>
              </w:rPr>
              <w:t xml:space="preserve"> As a result of </w:t>
            </w:r>
            <w:r w:rsidRPr="6C58C0AB" w:rsidR="6B915F2D">
              <w:rPr>
                <w:rFonts w:cs="Arial"/>
                <w:color w:val="000000" w:themeColor="text1"/>
                <w:sz w:val="20"/>
                <w:szCs w:val="20"/>
              </w:rPr>
              <w:t>improved</w:t>
            </w:r>
            <w:r w:rsidRPr="6C58C0AB" w:rsidR="29FF91A6">
              <w:rPr>
                <w:rFonts w:cs="Arial"/>
                <w:color w:val="000000" w:themeColor="text1"/>
                <w:sz w:val="20"/>
                <w:szCs w:val="20"/>
              </w:rPr>
              <w:t xml:space="preserve"> </w:t>
            </w:r>
            <w:r w:rsidRPr="6C58C0AB">
              <w:rPr>
                <w:rFonts w:cs="Arial"/>
                <w:color w:val="000000" w:themeColor="text1"/>
                <w:sz w:val="20"/>
                <w:szCs w:val="20"/>
              </w:rPr>
              <w:t xml:space="preserve">learner experience, </w:t>
            </w:r>
            <w:r w:rsidRPr="6C58C0AB" w:rsidR="45A10206">
              <w:rPr>
                <w:rFonts w:cs="Arial"/>
                <w:color w:val="000000" w:themeColor="text1"/>
                <w:sz w:val="20"/>
                <w:szCs w:val="20"/>
              </w:rPr>
              <w:t xml:space="preserve">National data for </w:t>
            </w:r>
            <w:r w:rsidRPr="6C58C0AB" w:rsidR="6B915F2D">
              <w:rPr>
                <w:rFonts w:cs="Arial"/>
                <w:color w:val="000000" w:themeColor="text1"/>
                <w:sz w:val="20"/>
                <w:szCs w:val="20"/>
              </w:rPr>
              <w:t xml:space="preserve">our leavers cohorts will be </w:t>
            </w:r>
            <w:r w:rsidRPr="6688C389" w:rsidR="4065DD03">
              <w:rPr>
                <w:rFonts w:cs="Arial"/>
                <w:color w:val="000000" w:themeColor="text1"/>
                <w:sz w:val="20"/>
                <w:szCs w:val="20"/>
              </w:rPr>
              <w:t>on or</w:t>
            </w:r>
            <w:r w:rsidRPr="6688C389" w:rsidR="01725DE7">
              <w:rPr>
                <w:rFonts w:cs="Arial"/>
                <w:color w:val="000000" w:themeColor="text1"/>
                <w:sz w:val="20"/>
                <w:szCs w:val="20"/>
              </w:rPr>
              <w:t xml:space="preserve"> </w:t>
            </w:r>
            <w:r w:rsidRPr="6C58C0AB" w:rsidR="6B915F2D">
              <w:rPr>
                <w:rFonts w:cs="Arial"/>
                <w:color w:val="000000" w:themeColor="text1"/>
                <w:sz w:val="20"/>
                <w:szCs w:val="20"/>
              </w:rPr>
              <w:t>above the Virtual Comparator for each measure</w:t>
            </w:r>
            <w:r w:rsidRPr="6C58C0AB" w:rsidR="29FF91A6">
              <w:rPr>
                <w:rFonts w:cs="Arial"/>
                <w:color w:val="000000" w:themeColor="text1"/>
                <w:sz w:val="20"/>
                <w:szCs w:val="20"/>
              </w:rPr>
              <w:t xml:space="preserve"> – Attainment for All, </w:t>
            </w:r>
            <w:r w:rsidRPr="6C58C0AB" w:rsidR="79BE1E20">
              <w:rPr>
                <w:rFonts w:cs="Arial"/>
                <w:color w:val="000000" w:themeColor="text1"/>
                <w:sz w:val="20"/>
                <w:szCs w:val="20"/>
              </w:rPr>
              <w:t>Poverty Related Attainment Gap, Literacy and Numeracy Attainment and Positive Destinations.</w:t>
            </w:r>
          </w:p>
          <w:p w:rsidRPr="0059614B" w:rsidR="0059614B" w:rsidP="6C58C0AB" w:rsidRDefault="2E37550E" w14:paraId="53577424" w14:textId="2C3B053D">
            <w:pPr>
              <w:pStyle w:val="paragraph"/>
              <w:spacing w:beforeAutospacing="0" w:afterAutospacing="0"/>
              <w:textAlignment w:val="baseline"/>
              <w:rPr>
                <w:rFonts w:cs="Arial"/>
                <w:i/>
                <w:iCs/>
                <w:color w:val="000000"/>
                <w:sz w:val="20"/>
                <w:szCs w:val="20"/>
              </w:rPr>
            </w:pPr>
            <w:r w:rsidRPr="6C58C0AB">
              <w:rPr>
                <w:rFonts w:cs="Arial"/>
                <w:i/>
                <w:iCs/>
                <w:color w:val="000000" w:themeColor="text1"/>
                <w:sz w:val="20"/>
                <w:szCs w:val="20"/>
              </w:rPr>
              <w:t>By When? 20</w:t>
            </w:r>
            <w:r w:rsidRPr="6C58C0AB" w:rsidR="4D09A0C0">
              <w:rPr>
                <w:rFonts w:cs="Arial"/>
                <w:i/>
                <w:iCs/>
                <w:color w:val="000000" w:themeColor="text1"/>
                <w:sz w:val="20"/>
                <w:szCs w:val="20"/>
              </w:rPr>
              <w:t>25</w:t>
            </w:r>
            <w:r w:rsidRPr="6C58C0AB" w:rsidR="01C6EB1F">
              <w:rPr>
                <w:rFonts w:cs="Arial"/>
                <w:i/>
                <w:iCs/>
                <w:color w:val="000000" w:themeColor="text1"/>
                <w:sz w:val="20"/>
                <w:szCs w:val="20"/>
              </w:rPr>
              <w:t xml:space="preserve"> - 2026</w:t>
            </w:r>
          </w:p>
          <w:p w:rsidRPr="00440033" w:rsidR="006D54E2" w:rsidP="6C58C0AB" w:rsidRDefault="006D54E2" w14:paraId="10DD4223" w14:textId="77777777">
            <w:pPr>
              <w:rPr>
                <w:b/>
                <w:bCs/>
              </w:rPr>
            </w:pPr>
          </w:p>
        </w:tc>
      </w:tr>
      <w:tr w:rsidR="006D54E2" w:rsidTr="6C58C0AB" w14:paraId="43DA5C19" w14:textId="77777777">
        <w:tc>
          <w:tcPr>
            <w:tcW w:w="5243" w:type="dxa"/>
            <w:tcBorders>
              <w:right w:val="single" w:color="auto" w:sz="4" w:space="0"/>
            </w:tcBorders>
            <w:shd w:val="clear" w:color="auto" w:fill="D9D9D9" w:themeFill="background1" w:themeFillShade="D9"/>
          </w:tcPr>
          <w:p w:rsidRPr="00934701" w:rsidR="006D54E2" w:rsidRDefault="006D54E2" w14:paraId="6FEC65FD" w14:textId="77777777">
            <w:pPr>
              <w:rPr>
                <w:sz w:val="18"/>
                <w:szCs w:val="18"/>
              </w:rPr>
            </w:pPr>
            <w:r w:rsidRPr="6C58C0AB">
              <w:rPr>
                <w:sz w:val="18"/>
                <w:szCs w:val="18"/>
              </w:rPr>
              <w:t xml:space="preserve">Person(s) Responsible  </w:t>
            </w:r>
          </w:p>
          <w:p w:rsidRPr="00934701" w:rsidR="006D54E2" w:rsidRDefault="006D54E2" w14:paraId="5B1184C8" w14:textId="77777777">
            <w:pPr>
              <w:rPr>
                <w:sz w:val="18"/>
                <w:szCs w:val="18"/>
              </w:rPr>
            </w:pPr>
            <w:r w:rsidRPr="6C58C0AB">
              <w:rPr>
                <w:sz w:val="16"/>
                <w:szCs w:val="16"/>
              </w:rPr>
              <w:t>Who will be leading the improvement?</w:t>
            </w:r>
          </w:p>
        </w:tc>
        <w:tc>
          <w:tcPr>
            <w:tcW w:w="10487" w:type="dxa"/>
            <w:gridSpan w:val="2"/>
            <w:tcBorders>
              <w:left w:val="single" w:color="auto" w:sz="4" w:space="0"/>
            </w:tcBorders>
          </w:tcPr>
          <w:p w:rsidRPr="00440033" w:rsidR="006D54E2" w:rsidP="33768C30" w:rsidRDefault="3BBCD783" w14:paraId="4A1FDFD2" w14:textId="714297A2">
            <w:pPr>
              <w:rPr>
                <w:b/>
                <w:bCs/>
              </w:rPr>
            </w:pPr>
            <w:r w:rsidRPr="6C58C0AB">
              <w:rPr>
                <w:b/>
                <w:bCs/>
              </w:rPr>
              <w:t>L Connelly and S Kelly</w:t>
            </w:r>
          </w:p>
        </w:tc>
      </w:tr>
    </w:tbl>
    <w:p w:rsidR="006D54E2" w:rsidP="001C3D8E" w:rsidRDefault="006D54E2" w14:paraId="51B311B2" w14:textId="5DBAB959"/>
    <w:p w:rsidR="006D54E2" w:rsidP="001C3D8E" w:rsidRDefault="006D54E2" w14:paraId="5F656372" w14:textId="77777777"/>
    <w:tbl>
      <w:tblPr>
        <w:tblStyle w:val="TableGrid"/>
        <w:tblW w:w="15735" w:type="dxa"/>
        <w:tblInd w:w="-5" w:type="dxa"/>
        <w:tblLook w:val="04A0" w:firstRow="1" w:lastRow="0" w:firstColumn="1" w:lastColumn="0" w:noHBand="0" w:noVBand="1"/>
      </w:tblPr>
      <w:tblGrid>
        <w:gridCol w:w="3939"/>
        <w:gridCol w:w="2432"/>
        <w:gridCol w:w="362"/>
        <w:gridCol w:w="3948"/>
        <w:gridCol w:w="2527"/>
        <w:gridCol w:w="2527"/>
      </w:tblGrid>
      <w:tr w:rsidRPr="00695C46" w:rsidR="006D54E2" w:rsidTr="5508871C" w14:paraId="43D86512" w14:textId="77777777">
        <w:tc>
          <w:tcPr>
            <w:tcW w:w="15735" w:type="dxa"/>
            <w:gridSpan w:val="6"/>
          </w:tcPr>
          <w:p w:rsidRPr="00695C46" w:rsidR="006D54E2" w:rsidRDefault="006D54E2" w14:paraId="02A9B6D9" w14:textId="77777777">
            <w:pPr>
              <w:rPr>
                <w:rFonts w:cs="Arial"/>
                <w:sz w:val="16"/>
                <w:szCs w:val="16"/>
              </w:rPr>
            </w:pPr>
            <w:r w:rsidRPr="6C58C0AB">
              <w:rPr>
                <w:rFonts w:cs="Arial"/>
                <w:b/>
                <w:bCs/>
                <w:sz w:val="16"/>
                <w:szCs w:val="16"/>
              </w:rPr>
              <w:t>(Please insert the relevant information below using the codes above)</w:t>
            </w:r>
          </w:p>
        </w:tc>
      </w:tr>
      <w:tr w:rsidRPr="00695C46" w:rsidR="0059614B" w:rsidTr="5508871C" w14:paraId="111DD363" w14:textId="77777777">
        <w:tc>
          <w:tcPr>
            <w:tcW w:w="6371" w:type="dxa"/>
            <w:gridSpan w:val="2"/>
            <w:shd w:val="clear" w:color="auto" w:fill="D9D9D9" w:themeFill="background1" w:themeFillShade="D9"/>
          </w:tcPr>
          <w:p w:rsidRPr="00695C46" w:rsidR="006D54E2" w:rsidRDefault="006D54E2" w14:paraId="5FAA2CE5" w14:textId="1D0C7FE5">
            <w:pPr>
              <w:rPr>
                <w:rFonts w:cs="Arial"/>
                <w:b/>
                <w:bCs/>
                <w:sz w:val="24"/>
                <w:szCs w:val="24"/>
              </w:rPr>
            </w:pPr>
            <w:r>
              <w:rPr>
                <w:rFonts w:cs="Arial"/>
                <w:b/>
                <w:bCs/>
                <w:sz w:val="24"/>
                <w:szCs w:val="24"/>
              </w:rPr>
              <w:t xml:space="preserve">NIF Priority: </w:t>
            </w:r>
            <w:r w:rsidR="41D36E0A">
              <w:rPr>
                <w:rStyle w:val="normaltextrun"/>
                <w:rFonts w:cs="Arial"/>
                <w:b/>
                <w:bCs/>
                <w:bdr w:val="none" w:color="auto" w:sz="0" w:space="0" w:frame="1"/>
              </w:rPr>
              <w:t>3,5</w:t>
            </w:r>
          </w:p>
        </w:tc>
        <w:tc>
          <w:tcPr>
            <w:tcW w:w="9364" w:type="dxa"/>
            <w:gridSpan w:val="4"/>
            <w:shd w:val="clear" w:color="auto" w:fill="D9D9D9" w:themeFill="background1" w:themeFillShade="D9"/>
          </w:tcPr>
          <w:p w:rsidRPr="00695C46" w:rsidR="006D54E2" w:rsidRDefault="006D54E2" w14:paraId="1E89375E" w14:textId="4FD3A226">
            <w:pPr>
              <w:rPr>
                <w:rFonts w:cs="Arial"/>
                <w:b/>
                <w:bCs/>
                <w:sz w:val="24"/>
                <w:szCs w:val="24"/>
              </w:rPr>
            </w:pPr>
            <w:r>
              <w:rPr>
                <w:rFonts w:cs="Arial"/>
                <w:b/>
                <w:bCs/>
                <w:sz w:val="24"/>
                <w:szCs w:val="24"/>
              </w:rPr>
              <w:t>NIF Driver:</w:t>
            </w:r>
            <w:r w:rsidR="41D36E0A">
              <w:rPr>
                <w:rFonts w:cs="Arial"/>
                <w:b/>
                <w:bCs/>
                <w:sz w:val="24"/>
                <w:szCs w:val="24"/>
              </w:rPr>
              <w:t xml:space="preserve"> </w:t>
            </w:r>
            <w:r w:rsidR="41D36E0A">
              <w:rPr>
                <w:rStyle w:val="normaltextrun"/>
                <w:rFonts w:cs="Arial"/>
                <w:b/>
                <w:bCs/>
                <w:bdr w:val="none" w:color="auto" w:sz="0" w:space="0" w:frame="1"/>
              </w:rPr>
              <w:t>5,6</w:t>
            </w:r>
          </w:p>
        </w:tc>
      </w:tr>
      <w:tr w:rsidRPr="00695C46" w:rsidR="0059614B" w:rsidTr="5508871C" w14:paraId="06F8CAAD" w14:textId="77777777">
        <w:tc>
          <w:tcPr>
            <w:tcW w:w="6371" w:type="dxa"/>
            <w:gridSpan w:val="2"/>
            <w:shd w:val="clear" w:color="auto" w:fill="D9D9D9" w:themeFill="background1" w:themeFillShade="D9"/>
          </w:tcPr>
          <w:p w:rsidRPr="00695C46" w:rsidR="006D54E2" w:rsidRDefault="006D54E2" w14:paraId="40434652" w14:textId="1496E3F4">
            <w:pPr>
              <w:rPr>
                <w:rFonts w:cs="Arial"/>
                <w:b/>
                <w:bCs/>
                <w:sz w:val="24"/>
                <w:szCs w:val="24"/>
              </w:rPr>
            </w:pPr>
            <w:r>
              <w:rPr>
                <w:rFonts w:cs="Arial"/>
                <w:b/>
                <w:bCs/>
                <w:sz w:val="24"/>
                <w:szCs w:val="24"/>
              </w:rPr>
              <w:t>NLC Priority:</w:t>
            </w:r>
            <w:r w:rsidR="16095CE3">
              <w:rPr>
                <w:rFonts w:cs="Arial"/>
                <w:b/>
                <w:bCs/>
                <w:bdr w:val="none" w:color="auto" w:sz="0" w:space="0" w:frame="1"/>
              </w:rPr>
              <w:t xml:space="preserve"> </w:t>
            </w:r>
            <w:r w:rsidR="16095CE3">
              <w:rPr>
                <w:rStyle w:val="normaltextrun"/>
                <w:rFonts w:cs="Arial"/>
                <w:b/>
                <w:bCs/>
                <w:bdr w:val="none" w:color="auto" w:sz="0" w:space="0" w:frame="1"/>
              </w:rPr>
              <w:t>1,2</w:t>
            </w:r>
          </w:p>
        </w:tc>
        <w:tc>
          <w:tcPr>
            <w:tcW w:w="9364" w:type="dxa"/>
            <w:gridSpan w:val="4"/>
            <w:shd w:val="clear" w:color="auto" w:fill="D9D9D9" w:themeFill="background1" w:themeFillShade="D9"/>
          </w:tcPr>
          <w:p w:rsidRPr="00695C46" w:rsidR="006D54E2" w:rsidRDefault="006D54E2" w14:paraId="6FED8AF5" w14:textId="61A48776">
            <w:pPr>
              <w:rPr>
                <w:rFonts w:cs="Arial"/>
                <w:sz w:val="24"/>
                <w:szCs w:val="24"/>
              </w:rPr>
            </w:pPr>
            <w:r w:rsidRPr="6C58C0AB">
              <w:rPr>
                <w:rFonts w:cs="Arial"/>
                <w:b/>
                <w:bCs/>
                <w:sz w:val="24"/>
                <w:szCs w:val="24"/>
              </w:rPr>
              <w:t>QI:</w:t>
            </w:r>
            <w:r w:rsidRPr="6C58C0AB" w:rsidR="16095CE3">
              <w:rPr>
                <w:rFonts w:cs="Arial"/>
                <w:b/>
                <w:bCs/>
                <w:sz w:val="24"/>
                <w:szCs w:val="24"/>
              </w:rPr>
              <w:t>1.3</w:t>
            </w:r>
            <w:r w:rsidRPr="6C58C0AB" w:rsidR="532B98AA">
              <w:rPr>
                <w:rFonts w:cs="Arial"/>
                <w:b/>
                <w:bCs/>
                <w:sz w:val="24"/>
                <w:szCs w:val="24"/>
              </w:rPr>
              <w:t>,2.2,2.3,3.2</w:t>
            </w:r>
          </w:p>
        </w:tc>
      </w:tr>
      <w:tr w:rsidR="0059614B" w:rsidTr="5508871C" w14:paraId="53DB8430" w14:textId="77777777">
        <w:tc>
          <w:tcPr>
            <w:tcW w:w="6371" w:type="dxa"/>
            <w:gridSpan w:val="2"/>
            <w:shd w:val="clear" w:color="auto" w:fill="D9D9D9" w:themeFill="background1" w:themeFillShade="D9"/>
          </w:tcPr>
          <w:p w:rsidR="006D54E2" w:rsidRDefault="006D54E2" w14:paraId="1183F118" w14:textId="34544F0E">
            <w:pPr>
              <w:rPr>
                <w:rFonts w:cs="Arial"/>
                <w:b/>
                <w:bCs/>
                <w:sz w:val="24"/>
                <w:szCs w:val="24"/>
              </w:rPr>
            </w:pPr>
            <w:r w:rsidRPr="6C58C0AB">
              <w:rPr>
                <w:rFonts w:cs="Arial"/>
                <w:b/>
                <w:bCs/>
                <w:sz w:val="24"/>
                <w:szCs w:val="24"/>
              </w:rPr>
              <w:t>PEF Intervention:</w:t>
            </w:r>
            <w:r w:rsidRPr="6C58C0AB" w:rsidR="1E815C39">
              <w:rPr>
                <w:rFonts w:cs="Arial"/>
                <w:b/>
                <w:bCs/>
                <w:sz w:val="24"/>
                <w:szCs w:val="24"/>
              </w:rPr>
              <w:t xml:space="preserve"> </w:t>
            </w:r>
            <w:r w:rsidRPr="6C58C0AB" w:rsidR="532B98AA">
              <w:rPr>
                <w:rFonts w:cs="Arial"/>
                <w:b/>
                <w:bCs/>
                <w:sz w:val="24"/>
                <w:szCs w:val="24"/>
              </w:rPr>
              <w:t>Yes</w:t>
            </w:r>
          </w:p>
        </w:tc>
        <w:tc>
          <w:tcPr>
            <w:tcW w:w="9364" w:type="dxa"/>
            <w:gridSpan w:val="4"/>
            <w:shd w:val="clear" w:color="auto" w:fill="D9D9D9" w:themeFill="background1" w:themeFillShade="D9"/>
          </w:tcPr>
          <w:p w:rsidR="006D54E2" w:rsidRDefault="006D54E2" w14:paraId="0DC4D993" w14:textId="327C3B8A">
            <w:pPr>
              <w:rPr>
                <w:rFonts w:cs="Arial"/>
                <w:b/>
                <w:bCs/>
                <w:sz w:val="24"/>
                <w:szCs w:val="24"/>
              </w:rPr>
            </w:pPr>
            <w:r w:rsidRPr="6C58C0AB">
              <w:rPr>
                <w:rFonts w:cs="Arial"/>
                <w:b/>
                <w:bCs/>
                <w:sz w:val="24"/>
                <w:szCs w:val="24"/>
              </w:rPr>
              <w:t>Developing in Faith/UNCRC:</w:t>
            </w:r>
            <w:r w:rsidRPr="6C58C0AB" w:rsidR="532B98AA">
              <w:rPr>
                <w:rFonts w:cs="Arial"/>
                <w:b/>
                <w:bCs/>
                <w:sz w:val="24"/>
                <w:szCs w:val="24"/>
              </w:rPr>
              <w:t xml:space="preserve"> Article 28 and 29</w:t>
            </w:r>
          </w:p>
        </w:tc>
      </w:tr>
      <w:tr w:rsidRPr="00D17AA8" w:rsidR="006D54E2" w:rsidTr="5508871C" w14:paraId="21D0F35E" w14:textId="77777777">
        <w:tc>
          <w:tcPr>
            <w:tcW w:w="15735" w:type="dxa"/>
            <w:gridSpan w:val="6"/>
            <w:shd w:val="clear" w:color="auto" w:fill="D9D9D9" w:themeFill="background1" w:themeFillShade="D9"/>
          </w:tcPr>
          <w:p w:rsidRPr="00D17AA8" w:rsidR="006D54E2" w:rsidRDefault="006D54E2" w14:paraId="276B1096" w14:textId="763060C5">
            <w:pPr>
              <w:rPr>
                <w:rFonts w:cs="Arial"/>
                <w:u w:val="single"/>
              </w:rPr>
            </w:pPr>
            <w:r w:rsidRPr="6C58C0AB">
              <w:rPr>
                <w:rFonts w:cs="Arial"/>
                <w:u w:val="single"/>
              </w:rPr>
              <w:t>If you used any aspect of your PEF fund to support this priority; please detail the expenditure here</w:t>
            </w:r>
            <w:r w:rsidRPr="6C58C0AB" w:rsidR="548953D3">
              <w:rPr>
                <w:rFonts w:cs="Arial"/>
                <w:u w:val="single"/>
              </w:rPr>
              <w:t>:</w:t>
            </w:r>
          </w:p>
          <w:p w:rsidR="00BD5F5A" w:rsidP="6C58C0AB" w:rsidRDefault="00BD5F5A" w14:paraId="1DE634D2" w14:textId="77777777">
            <w:pPr>
              <w:pStyle w:val="paragraph"/>
              <w:spacing w:beforeAutospacing="0" w:afterAutospacing="0"/>
              <w:textAlignment w:val="baseline"/>
              <w:rPr>
                <w:rStyle w:val="normaltextrun"/>
                <w:rFonts w:cs="Arial"/>
                <w:color w:val="000000"/>
                <w:sz w:val="20"/>
                <w:szCs w:val="20"/>
              </w:rPr>
            </w:pPr>
          </w:p>
          <w:p w:rsidR="00BD5F5A" w:rsidP="6C58C0AB" w:rsidRDefault="2F6E779A" w14:paraId="6D535F7B" w14:textId="6B30B3E0">
            <w:pPr>
              <w:pStyle w:val="paragraph"/>
              <w:spacing w:beforeAutospacing="0" w:afterAutospacing="0"/>
              <w:textAlignment w:val="baseline"/>
              <w:rPr>
                <w:rFonts w:ascii="Segoe UI" w:hAnsi="Segoe UI" w:cs="Segoe UI"/>
                <w:color w:val="000000"/>
                <w:sz w:val="18"/>
                <w:szCs w:val="18"/>
              </w:rPr>
            </w:pPr>
            <w:r w:rsidRPr="6C58C0AB">
              <w:rPr>
                <w:rStyle w:val="normaltextrun"/>
                <w:rFonts w:cs="Arial"/>
                <w:color w:val="000000" w:themeColor="text1"/>
                <w:sz w:val="20"/>
                <w:szCs w:val="20"/>
              </w:rPr>
              <w:t>We have two P</w:t>
            </w:r>
            <w:r w:rsidRPr="6C58C0AB">
              <w:rPr>
                <w:rStyle w:val="normaltextrun"/>
                <w:color w:val="000000" w:themeColor="text1"/>
                <w:sz w:val="20"/>
                <w:szCs w:val="20"/>
              </w:rPr>
              <w:t>T Equity</w:t>
            </w:r>
            <w:r w:rsidRPr="6C58C0AB">
              <w:rPr>
                <w:rStyle w:val="normaltextrun"/>
                <w:rFonts w:cs="Arial"/>
                <w:color w:val="000000" w:themeColor="text1"/>
                <w:sz w:val="20"/>
                <w:szCs w:val="20"/>
              </w:rPr>
              <w:t xml:space="preserve"> who </w:t>
            </w:r>
            <w:r w:rsidRPr="6C58C0AB" w:rsidR="573D4931">
              <w:rPr>
                <w:rStyle w:val="normaltextrun"/>
                <w:rFonts w:cs="Arial"/>
                <w:color w:val="000000" w:themeColor="text1"/>
                <w:sz w:val="20"/>
                <w:szCs w:val="20"/>
              </w:rPr>
              <w:t xml:space="preserve">will work </w:t>
            </w:r>
            <w:r w:rsidRPr="6C58C0AB">
              <w:rPr>
                <w:rStyle w:val="normaltextrun"/>
                <w:rFonts w:cs="Arial"/>
                <w:color w:val="000000" w:themeColor="text1"/>
                <w:sz w:val="20"/>
                <w:szCs w:val="20"/>
              </w:rPr>
              <w:t>with targeted pupils in S3 and S4 to capture evidence of achievement in subjects (</w:t>
            </w:r>
            <w:r w:rsidRPr="6688C389" w:rsidR="54EA0506">
              <w:rPr>
                <w:rStyle w:val="normaltextrun"/>
                <w:rFonts w:cs="Arial"/>
                <w:color w:val="000000" w:themeColor="text1"/>
                <w:sz w:val="20"/>
                <w:szCs w:val="20"/>
              </w:rPr>
              <w:t>particular</w:t>
            </w:r>
            <w:r w:rsidRPr="6688C389" w:rsidR="1788768C">
              <w:rPr>
                <w:rStyle w:val="normaltextrun"/>
                <w:rFonts w:cs="Arial"/>
                <w:color w:val="000000" w:themeColor="text1"/>
                <w:sz w:val="20"/>
                <w:szCs w:val="20"/>
              </w:rPr>
              <w:t>ly</w:t>
            </w:r>
            <w:r w:rsidRPr="6C58C0AB">
              <w:rPr>
                <w:rStyle w:val="normaltextrun"/>
                <w:rFonts w:cs="Arial"/>
                <w:color w:val="000000" w:themeColor="text1"/>
                <w:sz w:val="20"/>
                <w:szCs w:val="20"/>
              </w:rPr>
              <w:t xml:space="preserve"> literacy and numeracy) to ensure that young people at risk from leaving school without qualifications achieve as many awards as possible. We also have a 0.5 match funded role which will be used to support learners in removing barriers to attainment</w:t>
            </w:r>
            <w:r w:rsidRPr="6C58C0AB" w:rsidR="573D4931">
              <w:rPr>
                <w:rStyle w:val="normaltextrun"/>
                <w:rFonts w:cs="Arial"/>
                <w:color w:val="000000" w:themeColor="text1"/>
                <w:sz w:val="20"/>
                <w:szCs w:val="20"/>
              </w:rPr>
              <w:t xml:space="preserve"> and increasing attendance in school.</w:t>
            </w:r>
          </w:p>
          <w:p w:rsidR="00BD5F5A" w:rsidP="6C58C0AB" w:rsidRDefault="2F6E779A" w14:paraId="3282E7FF" w14:textId="77777777">
            <w:pPr>
              <w:pStyle w:val="paragraph"/>
              <w:spacing w:beforeAutospacing="0" w:afterAutospacing="0"/>
              <w:textAlignment w:val="baseline"/>
              <w:rPr>
                <w:rFonts w:ascii="Segoe UI" w:hAnsi="Segoe UI" w:cs="Segoe UI"/>
                <w:color w:val="000000"/>
                <w:sz w:val="18"/>
                <w:szCs w:val="18"/>
              </w:rPr>
            </w:pPr>
            <w:r w:rsidRPr="6C58C0AB">
              <w:rPr>
                <w:rStyle w:val="normaltextrun"/>
                <w:rFonts w:cs="Arial"/>
                <w:color w:val="000000" w:themeColor="text1"/>
                <w:sz w:val="20"/>
                <w:szCs w:val="20"/>
              </w:rPr>
              <w:t>Use of PEF across the school to fund tuition and supported study for pupils in S4-6 who are studying NQ subjects in the school. This offer is initially offered to pupils who are SIMD 1-2 and at risk of dropping level or not attaining in the subject.</w:t>
            </w:r>
            <w:r w:rsidRPr="6C58C0AB">
              <w:rPr>
                <w:rStyle w:val="eop"/>
                <w:rFonts w:cs="Arial"/>
                <w:color w:val="000000" w:themeColor="text1"/>
                <w:sz w:val="20"/>
                <w:szCs w:val="20"/>
              </w:rPr>
              <w:t> </w:t>
            </w:r>
          </w:p>
          <w:p w:rsidRPr="00D17AA8" w:rsidR="006D54E2" w:rsidRDefault="006D54E2" w14:paraId="51681A97" w14:textId="77777777">
            <w:pPr>
              <w:rPr>
                <w:rFonts w:cs="Arial"/>
                <w:sz w:val="24"/>
                <w:szCs w:val="24"/>
                <w:u w:val="single"/>
              </w:rPr>
            </w:pPr>
          </w:p>
        </w:tc>
      </w:tr>
      <w:tr w:rsidRPr="007A6703" w:rsidR="006D54E2" w:rsidTr="5508871C" w14:paraId="58231077" w14:textId="77777777">
        <w:tc>
          <w:tcPr>
            <w:tcW w:w="15735" w:type="dxa"/>
            <w:gridSpan w:val="6"/>
            <w:shd w:val="clear" w:color="auto" w:fill="auto"/>
          </w:tcPr>
          <w:p w:rsidRPr="007A6703" w:rsidR="006D54E2" w:rsidP="6C58C0AB" w:rsidRDefault="006D54E2" w14:paraId="68150ED3" w14:textId="28E9E1A9">
            <w:pPr>
              <w:rPr>
                <w:i/>
                <w:iCs/>
              </w:rPr>
            </w:pPr>
            <w:r w:rsidRPr="6C58C0AB">
              <w:rPr>
                <w:rFonts w:cs="Arial"/>
                <w:b/>
                <w:bCs/>
              </w:rPr>
              <w:t>RATIONALE (WHY?)</w:t>
            </w:r>
            <w:r w:rsidRPr="6C58C0AB">
              <w:rPr>
                <w:i/>
                <w:iCs/>
              </w:rPr>
              <w:t xml:space="preserve"> </w:t>
            </w:r>
            <w:r w:rsidRPr="6C58C0AB">
              <w:rPr>
                <w:sz w:val="16"/>
                <w:szCs w:val="16"/>
              </w:rPr>
              <w:t xml:space="preserve">Why have you identified this as </w:t>
            </w:r>
            <w:r w:rsidRPr="6C58C0AB" w:rsidR="29B11979">
              <w:rPr>
                <w:sz w:val="16"/>
                <w:szCs w:val="16"/>
              </w:rPr>
              <w:t xml:space="preserve">a </w:t>
            </w:r>
            <w:r w:rsidRPr="6C58C0AB">
              <w:rPr>
                <w:sz w:val="16"/>
                <w:szCs w:val="16"/>
              </w:rPr>
              <w:t>priority?  What data did you have to support this?</w:t>
            </w:r>
          </w:p>
          <w:p w:rsidR="006D54E2" w:rsidRDefault="006D54E2" w14:paraId="0AE69EE7" w14:textId="77777777">
            <w:pPr>
              <w:rPr>
                <w:rFonts w:cs="Arial"/>
              </w:rPr>
            </w:pPr>
          </w:p>
          <w:p w:rsidR="33768C30" w:rsidP="6C58C0AB" w:rsidRDefault="33768C30" w14:paraId="2F10DDBB" w14:textId="26CC112B">
            <w:pPr>
              <w:pStyle w:val="paragraph"/>
              <w:spacing w:beforeAutospacing="0" w:afterAutospacing="0"/>
              <w:rPr>
                <w:rStyle w:val="normaltextrun"/>
                <w:rFonts w:cs="Arial"/>
                <w:color w:val="000000" w:themeColor="text1"/>
                <w:sz w:val="20"/>
                <w:szCs w:val="20"/>
              </w:rPr>
            </w:pPr>
          </w:p>
          <w:p w:rsidR="009E3806" w:rsidP="6C58C0AB" w:rsidRDefault="0FD58317" w14:paraId="2EA14A7E" w14:textId="4E5C9FCB">
            <w:pPr>
              <w:pStyle w:val="paragraph"/>
              <w:spacing w:beforeAutospacing="0" w:afterAutospacing="0"/>
              <w:textAlignment w:val="baseline"/>
              <w:rPr>
                <w:rStyle w:val="normaltextrun"/>
                <w:rFonts w:cs="Arial"/>
                <w:color w:val="000000"/>
                <w:sz w:val="20"/>
                <w:szCs w:val="20"/>
              </w:rPr>
            </w:pPr>
            <w:r w:rsidRPr="6C58C0AB">
              <w:rPr>
                <w:rStyle w:val="normaltextrun"/>
                <w:rFonts w:cs="Arial"/>
                <w:color w:val="000000" w:themeColor="text1"/>
                <w:sz w:val="20"/>
                <w:szCs w:val="20"/>
              </w:rPr>
              <w:t>ACEL, Insight and SQA results information shows that we continue to be behind in both national and virtual comparators in most measures for attainment in literacy, numeracy and across several subject areas. Raising attainment and achievement</w:t>
            </w:r>
            <w:r w:rsidRPr="6C58C0AB" w:rsidR="0C962E2B">
              <w:rPr>
                <w:rStyle w:val="normaltextrun"/>
                <w:rFonts w:cs="Arial"/>
                <w:color w:val="000000" w:themeColor="text1"/>
                <w:sz w:val="20"/>
                <w:szCs w:val="20"/>
              </w:rPr>
              <w:t xml:space="preserve"> </w:t>
            </w:r>
            <w:r w:rsidRPr="6C58C0AB" w:rsidR="0C962E2B">
              <w:rPr>
                <w:rStyle w:val="normaltextrun"/>
                <w:rFonts w:cs="Arial"/>
                <w:sz w:val="20"/>
                <w:szCs w:val="20"/>
              </w:rPr>
              <w:t>through excellent learning, teaching and assessment</w:t>
            </w:r>
            <w:r w:rsidRPr="6C58C0AB">
              <w:rPr>
                <w:rStyle w:val="normaltextrun"/>
                <w:rFonts w:cs="Arial"/>
                <w:color w:val="000000" w:themeColor="text1"/>
                <w:sz w:val="20"/>
                <w:szCs w:val="20"/>
              </w:rPr>
              <w:t xml:space="preserve"> is a fundamental aspect and will allow us to support young people into sustained, positive destinations. We also identified young people in Senior Phase who were not maximising their time and potential in school to achieve the best qualification they could; we are aiming to reduce the amount of young people with little or no attainment by the end of S4. In session 2020/2021 there were 5 pupils with no attainment/tariff point capture and in session 2021/2022 there were 6 pupils. </w:t>
            </w:r>
          </w:p>
          <w:p w:rsidR="009E3806" w:rsidP="6C58C0AB" w:rsidRDefault="009E3806" w14:paraId="0E7686F5" w14:textId="77777777">
            <w:pPr>
              <w:pStyle w:val="paragraph"/>
              <w:spacing w:beforeAutospacing="0" w:afterAutospacing="0"/>
              <w:textAlignment w:val="baseline"/>
              <w:rPr>
                <w:rStyle w:val="normaltextrun"/>
                <w:color w:val="000000"/>
              </w:rPr>
            </w:pPr>
          </w:p>
          <w:p w:rsidR="00E40CF0" w:rsidP="6C58C0AB" w:rsidRDefault="00C849D0" w14:paraId="552A531B" w14:textId="4BC0FF10">
            <w:pPr>
              <w:pStyle w:val="paragraph"/>
              <w:spacing w:beforeAutospacing="0" w:afterAutospacing="0"/>
              <w:textAlignment w:val="baseline"/>
              <w:rPr>
                <w:rFonts w:ascii="Segoe UI" w:hAnsi="Segoe UI" w:cs="Segoe UI"/>
                <w:color w:val="000000"/>
                <w:sz w:val="18"/>
                <w:szCs w:val="18"/>
              </w:rPr>
            </w:pPr>
            <w:r>
              <w:rPr>
                <w:rStyle w:val="normaltextrun"/>
                <w:rFonts w:cs="Arial"/>
                <w:color w:val="000000" w:themeColor="text1"/>
                <w:sz w:val="20"/>
                <w:szCs w:val="20"/>
              </w:rPr>
              <w:t xml:space="preserve">To help close the poverty related </w:t>
            </w:r>
            <w:r w:rsidR="00B71898">
              <w:rPr>
                <w:rStyle w:val="normaltextrun"/>
                <w:rFonts w:cs="Arial"/>
                <w:color w:val="000000" w:themeColor="text1"/>
                <w:sz w:val="20"/>
                <w:szCs w:val="20"/>
              </w:rPr>
              <w:t>attainment gap, we will</w:t>
            </w:r>
            <w:r w:rsidRPr="6C58C0AB" w:rsidR="0FD58317">
              <w:rPr>
                <w:rStyle w:val="normaltextrun"/>
                <w:rFonts w:cs="Arial"/>
                <w:color w:val="000000" w:themeColor="text1"/>
                <w:sz w:val="20"/>
                <w:szCs w:val="20"/>
              </w:rPr>
              <w:t xml:space="preserve"> focus on improving attainment for SIMD</w:t>
            </w:r>
            <w:r w:rsidR="00B71898">
              <w:rPr>
                <w:rStyle w:val="normaltextrun"/>
                <w:rFonts w:cs="Arial"/>
                <w:color w:val="000000" w:themeColor="text1"/>
                <w:sz w:val="20"/>
                <w:szCs w:val="20"/>
              </w:rPr>
              <w:t>1 &amp; 2</w:t>
            </w:r>
            <w:r w:rsidRPr="6C58C0AB" w:rsidR="30E4DC30">
              <w:rPr>
                <w:rStyle w:val="normaltextrun"/>
                <w:rFonts w:cs="Arial"/>
                <w:color w:val="000000" w:themeColor="text1"/>
                <w:sz w:val="20"/>
                <w:szCs w:val="20"/>
              </w:rPr>
              <w:t xml:space="preserve"> learners to be</w:t>
            </w:r>
            <w:r w:rsidRPr="6C58C0AB" w:rsidR="0FD58317">
              <w:rPr>
                <w:rStyle w:val="normaltextrun"/>
                <w:rFonts w:cs="Arial"/>
                <w:color w:val="000000" w:themeColor="text1"/>
                <w:sz w:val="20"/>
                <w:szCs w:val="20"/>
              </w:rPr>
              <w:t xml:space="preserve"> closer to</w:t>
            </w:r>
            <w:r w:rsidR="00B71898">
              <w:rPr>
                <w:rStyle w:val="normaltextrun"/>
                <w:rFonts w:cs="Arial"/>
                <w:color w:val="000000" w:themeColor="text1"/>
                <w:sz w:val="20"/>
                <w:szCs w:val="20"/>
              </w:rPr>
              <w:t>,</w:t>
            </w:r>
            <w:r w:rsidRPr="6C58C0AB" w:rsidR="0FD58317">
              <w:rPr>
                <w:rStyle w:val="normaltextrun"/>
                <w:rFonts w:cs="Arial"/>
                <w:color w:val="000000" w:themeColor="text1"/>
                <w:sz w:val="20"/>
                <w:szCs w:val="20"/>
              </w:rPr>
              <w:t xml:space="preserve"> or in line with</w:t>
            </w:r>
            <w:r w:rsidR="00B71898">
              <w:rPr>
                <w:rStyle w:val="normaltextrun"/>
                <w:rFonts w:cs="Arial"/>
                <w:color w:val="000000" w:themeColor="text1"/>
                <w:sz w:val="20"/>
                <w:szCs w:val="20"/>
              </w:rPr>
              <w:t>,</w:t>
            </w:r>
            <w:r w:rsidRPr="6C58C0AB" w:rsidR="0FD58317">
              <w:rPr>
                <w:rStyle w:val="normaltextrun"/>
                <w:rFonts w:cs="Arial"/>
                <w:color w:val="000000" w:themeColor="text1"/>
                <w:sz w:val="20"/>
                <w:szCs w:val="20"/>
              </w:rPr>
              <w:t xml:space="preserve"> </w:t>
            </w:r>
            <w:r w:rsidRPr="6C58C0AB" w:rsidR="30E4DC30">
              <w:rPr>
                <w:rStyle w:val="normaltextrun"/>
                <w:rFonts w:cs="Arial"/>
                <w:color w:val="000000" w:themeColor="text1"/>
                <w:sz w:val="20"/>
                <w:szCs w:val="20"/>
              </w:rPr>
              <w:t xml:space="preserve">the </w:t>
            </w:r>
            <w:r w:rsidRPr="6C58C0AB" w:rsidR="0FD58317">
              <w:rPr>
                <w:rStyle w:val="normaltextrun"/>
                <w:rFonts w:cs="Arial"/>
                <w:color w:val="000000" w:themeColor="text1"/>
                <w:sz w:val="20"/>
                <w:szCs w:val="20"/>
              </w:rPr>
              <w:t>V</w:t>
            </w:r>
            <w:r w:rsidRPr="6C58C0AB" w:rsidR="30E4DC30">
              <w:rPr>
                <w:rStyle w:val="normaltextrun"/>
                <w:rFonts w:cs="Arial"/>
                <w:color w:val="000000" w:themeColor="text1"/>
                <w:sz w:val="20"/>
                <w:szCs w:val="20"/>
              </w:rPr>
              <w:t xml:space="preserve">irtual </w:t>
            </w:r>
            <w:r w:rsidRPr="6C58C0AB" w:rsidR="0FD58317">
              <w:rPr>
                <w:rStyle w:val="normaltextrun"/>
                <w:rFonts w:cs="Arial"/>
                <w:color w:val="000000" w:themeColor="text1"/>
                <w:sz w:val="20"/>
                <w:szCs w:val="20"/>
              </w:rPr>
              <w:t>C</w:t>
            </w:r>
            <w:r w:rsidRPr="6C58C0AB" w:rsidR="30E4DC30">
              <w:rPr>
                <w:rStyle w:val="normaltextrun"/>
                <w:rFonts w:cs="Arial"/>
                <w:color w:val="000000" w:themeColor="text1"/>
                <w:sz w:val="20"/>
                <w:szCs w:val="20"/>
              </w:rPr>
              <w:t>omparator,</w:t>
            </w:r>
            <w:r w:rsidRPr="6C58C0AB" w:rsidR="0FD58317">
              <w:rPr>
                <w:rStyle w:val="normaltextrun"/>
                <w:rFonts w:cs="Arial"/>
                <w:color w:val="000000" w:themeColor="text1"/>
                <w:sz w:val="20"/>
                <w:szCs w:val="20"/>
              </w:rPr>
              <w:t xml:space="preserve"> by reducing number of pupils with little or no attainment </w:t>
            </w:r>
            <w:r w:rsidR="00D35876">
              <w:rPr>
                <w:rStyle w:val="normaltextrun"/>
                <w:rFonts w:cs="Arial"/>
                <w:color w:val="000000" w:themeColor="text1"/>
                <w:sz w:val="20"/>
                <w:szCs w:val="20"/>
              </w:rPr>
              <w:t xml:space="preserve">through targeted work by </w:t>
            </w:r>
            <w:r w:rsidR="007E45D3">
              <w:rPr>
                <w:rStyle w:val="normaltextrun"/>
                <w:rFonts w:cs="Arial"/>
                <w:color w:val="000000" w:themeColor="text1"/>
                <w:sz w:val="20"/>
                <w:szCs w:val="20"/>
              </w:rPr>
              <w:t>our Equity Team (2x PT Equity &amp; Equity Teacher)</w:t>
            </w:r>
            <w:r w:rsidRPr="6C58C0AB" w:rsidR="0FD58317">
              <w:rPr>
                <w:rStyle w:val="normaltextrun"/>
                <w:rFonts w:cs="Arial"/>
                <w:color w:val="000000" w:themeColor="text1"/>
                <w:sz w:val="20"/>
                <w:szCs w:val="20"/>
              </w:rPr>
              <w:t xml:space="preserve"> and then increasing the quality of attainment </w:t>
            </w:r>
            <w:r w:rsidR="007E45D3">
              <w:rPr>
                <w:rStyle w:val="normaltextrun"/>
                <w:rFonts w:cs="Arial"/>
                <w:color w:val="000000" w:themeColor="text1"/>
                <w:sz w:val="20"/>
                <w:szCs w:val="20"/>
              </w:rPr>
              <w:t xml:space="preserve">through our </w:t>
            </w:r>
            <w:r w:rsidRPr="6C58C0AB" w:rsidR="0FD58317">
              <w:rPr>
                <w:rStyle w:val="normaltextrun"/>
                <w:rFonts w:cs="Arial"/>
                <w:color w:val="000000" w:themeColor="text1"/>
                <w:sz w:val="20"/>
                <w:szCs w:val="20"/>
              </w:rPr>
              <w:t>curriculum model and</w:t>
            </w:r>
            <w:r w:rsidR="007E45D3">
              <w:rPr>
                <w:rStyle w:val="normaltextrun"/>
                <w:rFonts w:cs="Arial"/>
                <w:color w:val="000000" w:themeColor="text1"/>
                <w:sz w:val="20"/>
                <w:szCs w:val="20"/>
              </w:rPr>
              <w:t xml:space="preserve"> improvements in</w:t>
            </w:r>
            <w:r w:rsidRPr="6C58C0AB" w:rsidR="0FD58317">
              <w:rPr>
                <w:rStyle w:val="normaltextrun"/>
                <w:rFonts w:cs="Arial"/>
                <w:color w:val="000000" w:themeColor="text1"/>
                <w:sz w:val="20"/>
                <w:szCs w:val="20"/>
              </w:rPr>
              <w:t xml:space="preserve"> learning, </w:t>
            </w:r>
            <w:proofErr w:type="gramStart"/>
            <w:r w:rsidRPr="6C58C0AB" w:rsidR="0FD58317">
              <w:rPr>
                <w:rStyle w:val="normaltextrun"/>
                <w:rFonts w:cs="Arial"/>
                <w:color w:val="000000" w:themeColor="text1"/>
                <w:sz w:val="20"/>
                <w:szCs w:val="20"/>
              </w:rPr>
              <w:t>teaching</w:t>
            </w:r>
            <w:proofErr w:type="gramEnd"/>
            <w:r w:rsidRPr="6C58C0AB" w:rsidR="0FD58317">
              <w:rPr>
                <w:rStyle w:val="normaltextrun"/>
                <w:rFonts w:cs="Arial"/>
                <w:color w:val="000000" w:themeColor="text1"/>
                <w:sz w:val="20"/>
                <w:szCs w:val="20"/>
              </w:rPr>
              <w:t xml:space="preserve"> and assessment</w:t>
            </w:r>
            <w:r w:rsidR="007E45D3">
              <w:rPr>
                <w:rStyle w:val="normaltextrun"/>
                <w:rFonts w:cs="Arial"/>
                <w:color w:val="000000" w:themeColor="text1"/>
                <w:sz w:val="20"/>
                <w:szCs w:val="20"/>
              </w:rPr>
              <w:t>.</w:t>
            </w:r>
          </w:p>
          <w:p w:rsidR="00E40CF0" w:rsidP="6C58C0AB" w:rsidRDefault="0FD58317" w14:paraId="53C324B3" w14:textId="77777777">
            <w:pPr>
              <w:pStyle w:val="paragraph"/>
              <w:spacing w:beforeAutospacing="0" w:afterAutospacing="0"/>
              <w:textAlignment w:val="baseline"/>
              <w:rPr>
                <w:rFonts w:ascii="Segoe UI" w:hAnsi="Segoe UI" w:cs="Segoe UI"/>
                <w:color w:val="000000"/>
                <w:sz w:val="18"/>
                <w:szCs w:val="18"/>
              </w:rPr>
            </w:pPr>
            <w:r w:rsidRPr="6C58C0AB">
              <w:rPr>
                <w:rStyle w:val="eop"/>
                <w:rFonts w:cs="Arial"/>
                <w:color w:val="000000" w:themeColor="text1"/>
                <w:sz w:val="20"/>
                <w:szCs w:val="20"/>
              </w:rPr>
              <w:t> </w:t>
            </w:r>
          </w:p>
          <w:p w:rsidRPr="007A6703" w:rsidR="00E40CF0" w:rsidP="6C58C0AB" w:rsidRDefault="6E7587C8" w14:paraId="0899EFC6" w14:textId="199A11F6">
            <w:pPr>
              <w:rPr>
                <w:rFonts w:cs="Arial"/>
                <w:i/>
                <w:iCs/>
              </w:rPr>
            </w:pPr>
            <w:r w:rsidRPr="6C58C0AB">
              <w:rPr>
                <w:rFonts w:cs="Arial"/>
                <w:i/>
                <w:iCs/>
              </w:rPr>
              <w:t>SQA Attainment Data in August will allow us to identify specific Subject/Departmenta</w:t>
            </w:r>
            <w:r w:rsidRPr="6C58C0AB" w:rsidR="064C3CDD">
              <w:rPr>
                <w:rFonts w:cs="Arial"/>
                <w:i/>
                <w:iCs/>
              </w:rPr>
              <w:t xml:space="preserve">l </w:t>
            </w:r>
            <w:r w:rsidRPr="6C58C0AB">
              <w:rPr>
                <w:rFonts w:cs="Arial"/>
                <w:i/>
                <w:iCs/>
              </w:rPr>
              <w:t>attainment targets</w:t>
            </w:r>
            <w:r w:rsidRPr="6C58C0AB" w:rsidR="7A620F99">
              <w:rPr>
                <w:rFonts w:cs="Arial"/>
                <w:i/>
                <w:iCs/>
              </w:rPr>
              <w:t>.</w:t>
            </w:r>
          </w:p>
          <w:p w:rsidRPr="007A6703" w:rsidR="006D54E2" w:rsidRDefault="006D54E2" w14:paraId="4C6ACD1F" w14:textId="77777777">
            <w:pPr>
              <w:rPr>
                <w:rFonts w:cs="Arial"/>
              </w:rPr>
            </w:pPr>
          </w:p>
          <w:p w:rsidRPr="007A6703" w:rsidR="006D54E2" w:rsidRDefault="006D54E2" w14:paraId="384C09DC" w14:textId="77777777">
            <w:pPr>
              <w:rPr>
                <w:rFonts w:cs="Arial"/>
              </w:rPr>
            </w:pPr>
          </w:p>
        </w:tc>
      </w:tr>
      <w:tr w:rsidR="006D54E2" w:rsidTr="5508871C" w14:paraId="083BADE8" w14:textId="77777777">
        <w:tc>
          <w:tcPr>
            <w:tcW w:w="15735" w:type="dxa"/>
            <w:gridSpan w:val="6"/>
            <w:shd w:val="clear" w:color="auto" w:fill="auto"/>
          </w:tcPr>
          <w:p w:rsidRPr="002E5847" w:rsidR="006D54E2" w:rsidP="6C58C0AB" w:rsidRDefault="006D54E2" w14:paraId="543B9360" w14:textId="77777777">
            <w:pPr>
              <w:spacing w:line="256" w:lineRule="auto"/>
              <w:rPr>
                <w:b/>
                <w:bCs/>
                <w:sz w:val="18"/>
                <w:szCs w:val="18"/>
                <w:lang w:eastAsia="en-US"/>
              </w:rPr>
            </w:pPr>
            <w:r w:rsidRPr="6C58C0AB">
              <w:rPr>
                <w:rFonts w:cs="Arial"/>
                <w:b/>
                <w:bCs/>
              </w:rPr>
              <w:t>Resources:</w:t>
            </w:r>
            <w:r w:rsidRPr="6C58C0AB">
              <w:rPr>
                <w:sz w:val="16"/>
                <w:szCs w:val="16"/>
              </w:rPr>
              <w:t xml:space="preserve"> Please include costs and, where relevant, state where cost is being met from, specifically if using PEF.  </w:t>
            </w:r>
            <w:r w:rsidRPr="6C58C0AB">
              <w:rPr>
                <w:b/>
                <w:bCs/>
                <w:color w:val="auto"/>
                <w:sz w:val="16"/>
                <w:szCs w:val="16"/>
              </w:rPr>
              <w:t>Please denote PEF/or colour code if preferred, to indicate where PEF spend aligns with targets</w:t>
            </w:r>
            <w:r w:rsidRPr="6C58C0AB">
              <w:rPr>
                <w:sz w:val="16"/>
                <w:szCs w:val="16"/>
              </w:rPr>
              <w:t>.</w:t>
            </w:r>
          </w:p>
          <w:p w:rsidR="006D54E2" w:rsidRDefault="006D54E2" w14:paraId="0C91A42B" w14:textId="77777777">
            <w:pPr>
              <w:rPr>
                <w:rFonts w:cs="Arial"/>
                <w:b/>
                <w:bCs/>
              </w:rPr>
            </w:pPr>
          </w:p>
          <w:p w:rsidR="006D54E2" w:rsidRDefault="006D54E2" w14:paraId="4A53B460" w14:textId="77777777">
            <w:pPr>
              <w:rPr>
                <w:rFonts w:cs="Arial"/>
                <w:b/>
                <w:bCs/>
              </w:rPr>
            </w:pPr>
          </w:p>
        </w:tc>
      </w:tr>
      <w:tr w:rsidRPr="008A6EC1" w:rsidR="00771D35" w:rsidTr="5508871C" w14:paraId="70431A0F" w14:textId="77777777">
        <w:tc>
          <w:tcPr>
            <w:tcW w:w="3939" w:type="dxa"/>
            <w:shd w:val="clear" w:color="auto" w:fill="D9D9D9" w:themeFill="background1" w:themeFillShade="D9"/>
          </w:tcPr>
          <w:p w:rsidRPr="008A6EC1" w:rsidR="006D54E2" w:rsidRDefault="006D54E2" w14:paraId="748B4763" w14:textId="77777777">
            <w:pPr>
              <w:rPr>
                <w:rFonts w:cs="Arial"/>
                <w:b/>
                <w:bCs/>
                <w:u w:val="single"/>
              </w:rPr>
            </w:pPr>
            <w:r w:rsidRPr="6C58C0AB">
              <w:rPr>
                <w:rFonts w:cs="Arial"/>
                <w:b/>
                <w:bCs/>
                <w:u w:val="single"/>
              </w:rPr>
              <w:lastRenderedPageBreak/>
              <w:t>EXPECTED IMPACT</w:t>
            </w:r>
          </w:p>
          <w:p w:rsidRPr="008A6EC1" w:rsidR="006D54E2" w:rsidRDefault="006D54E2" w14:paraId="1E3EA451" w14:textId="77777777">
            <w:pPr>
              <w:rPr>
                <w:rFonts w:cs="Arial"/>
                <w:b/>
                <w:bCs/>
                <w:u w:val="single"/>
              </w:rPr>
            </w:pPr>
            <w:r w:rsidRPr="6C58C0AB">
              <w:rPr>
                <w:rFonts w:cs="Arial"/>
                <w:b/>
                <w:bCs/>
                <w:u w:val="single"/>
              </w:rPr>
              <w:t>(SHORT TERM TARGETS)</w:t>
            </w:r>
          </w:p>
        </w:tc>
        <w:tc>
          <w:tcPr>
            <w:tcW w:w="2794" w:type="dxa"/>
            <w:gridSpan w:val="2"/>
            <w:shd w:val="clear" w:color="auto" w:fill="D9D9D9" w:themeFill="background1" w:themeFillShade="D9"/>
          </w:tcPr>
          <w:p w:rsidRPr="008A6EC1" w:rsidR="006D54E2" w:rsidRDefault="006D54E2" w14:paraId="64327AEF" w14:textId="77777777">
            <w:pPr>
              <w:rPr>
                <w:b/>
                <w:bCs/>
                <w:u w:val="single"/>
              </w:rPr>
            </w:pPr>
            <w:r w:rsidRPr="6C58C0AB">
              <w:rPr>
                <w:b/>
                <w:bCs/>
                <w:u w:val="single"/>
              </w:rPr>
              <w:t>INTERVENTIONS/ACTIONS TO SUPPORT IMPROVEMENT: HOW?</w:t>
            </w:r>
          </w:p>
          <w:p w:rsidRPr="008A6EC1" w:rsidR="006D54E2" w:rsidRDefault="006D54E2" w14:paraId="7FA315E9" w14:textId="77777777">
            <w:pPr>
              <w:rPr>
                <w:rFonts w:cs="Arial"/>
                <w:b/>
                <w:bCs/>
                <w:u w:val="single"/>
              </w:rPr>
            </w:pPr>
          </w:p>
        </w:tc>
        <w:tc>
          <w:tcPr>
            <w:tcW w:w="3948" w:type="dxa"/>
            <w:shd w:val="clear" w:color="auto" w:fill="D9D9D9" w:themeFill="background1" w:themeFillShade="D9"/>
          </w:tcPr>
          <w:p w:rsidRPr="008A6EC1" w:rsidR="006D54E2" w:rsidRDefault="006D54E2" w14:paraId="2E8C8BD9" w14:textId="77777777">
            <w:pPr>
              <w:rPr>
                <w:b/>
                <w:bCs/>
                <w:u w:val="single"/>
              </w:rPr>
            </w:pPr>
            <w:r w:rsidRPr="6C58C0AB">
              <w:rPr>
                <w:b/>
                <w:bCs/>
                <w:u w:val="single"/>
              </w:rPr>
              <w:t>HOW WILL YOU TRACK PROGRESS?</w:t>
            </w:r>
          </w:p>
          <w:p w:rsidRPr="008A6EC1" w:rsidR="006D54E2" w:rsidRDefault="006D54E2" w14:paraId="60DDD594" w14:textId="77777777">
            <w:pPr>
              <w:rPr>
                <w:rFonts w:cs="Arial"/>
                <w:b/>
                <w:bCs/>
                <w:u w:val="single"/>
              </w:rPr>
            </w:pPr>
            <w:r w:rsidRPr="6C58C0AB">
              <w:rPr>
                <w:b/>
                <w:bCs/>
                <w:u w:val="single"/>
              </w:rPr>
              <w:t>MEASURES</w:t>
            </w:r>
          </w:p>
        </w:tc>
        <w:tc>
          <w:tcPr>
            <w:tcW w:w="2527" w:type="dxa"/>
            <w:shd w:val="clear" w:color="auto" w:fill="D9D9D9" w:themeFill="background1" w:themeFillShade="D9"/>
          </w:tcPr>
          <w:p w:rsidRPr="008A6EC1" w:rsidR="006D54E2" w:rsidRDefault="006D54E2" w14:paraId="39576F20" w14:textId="180AD1A3">
            <w:pPr>
              <w:rPr>
                <w:rFonts w:cs="Arial"/>
                <w:b/>
                <w:bCs/>
                <w:u w:val="single"/>
              </w:rPr>
            </w:pPr>
            <w:r w:rsidRPr="6C58C0AB">
              <w:rPr>
                <w:rFonts w:cs="Arial"/>
                <w:b/>
                <w:bCs/>
                <w:u w:val="single"/>
              </w:rPr>
              <w:t>EVALUATION CHECKPOINT 1</w:t>
            </w:r>
            <w:r w:rsidRPr="6C58C0AB" w:rsidR="548953D3">
              <w:rPr>
                <w:rFonts w:cs="Arial"/>
                <w:b/>
                <w:bCs/>
                <w:u w:val="single"/>
              </w:rPr>
              <w:t xml:space="preserve"> </w:t>
            </w:r>
            <w:r w:rsidRPr="6C58C0AB" w:rsidR="62C20B6A">
              <w:rPr>
                <w:rFonts w:cs="Arial"/>
                <w:b/>
                <w:bCs/>
                <w:u w:val="single"/>
              </w:rPr>
              <w:t>(Internal Process)</w:t>
            </w:r>
          </w:p>
        </w:tc>
        <w:tc>
          <w:tcPr>
            <w:tcW w:w="2527" w:type="dxa"/>
            <w:shd w:val="clear" w:color="auto" w:fill="D9D9D9" w:themeFill="background1" w:themeFillShade="D9"/>
          </w:tcPr>
          <w:p w:rsidRPr="008A6EC1" w:rsidR="006D54E2" w:rsidRDefault="006D54E2" w14:paraId="6A4EE8BA" w14:textId="4BF7484B">
            <w:pPr>
              <w:rPr>
                <w:rFonts w:cs="Arial"/>
                <w:b/>
                <w:bCs/>
                <w:u w:val="single"/>
              </w:rPr>
            </w:pPr>
            <w:r w:rsidRPr="6C58C0AB">
              <w:rPr>
                <w:rFonts w:cs="Arial"/>
                <w:b/>
                <w:bCs/>
                <w:u w:val="single"/>
              </w:rPr>
              <w:t>EVALUATION CHECKPOINT 2</w:t>
            </w:r>
            <w:r w:rsidRPr="6C58C0AB" w:rsidR="62C20B6A">
              <w:rPr>
                <w:rFonts w:cs="Arial"/>
                <w:b/>
                <w:bCs/>
                <w:u w:val="single"/>
              </w:rPr>
              <w:t xml:space="preserve"> (Internal Process)</w:t>
            </w:r>
          </w:p>
        </w:tc>
      </w:tr>
      <w:tr w:rsidR="00771D35" w:rsidTr="5508871C" w14:paraId="2F5C45B0" w14:textId="77777777">
        <w:tc>
          <w:tcPr>
            <w:tcW w:w="3939" w:type="dxa"/>
            <w:shd w:val="clear" w:color="auto" w:fill="D9D9D9" w:themeFill="background1" w:themeFillShade="D9"/>
          </w:tcPr>
          <w:p w:rsidR="006D54E2" w:rsidRDefault="006D54E2" w14:paraId="594BA044" w14:textId="38FD64B8">
            <w:pPr>
              <w:rPr>
                <w:rFonts w:cs="Arial"/>
                <w:b/>
                <w:bCs/>
              </w:rPr>
            </w:pPr>
            <w:r w:rsidRPr="6C58C0AB">
              <w:rPr>
                <w:sz w:val="16"/>
                <w:szCs w:val="16"/>
              </w:rPr>
              <w:t>What will be the benefit for learners (be specific</w:t>
            </w:r>
            <w:r w:rsidRPr="6C58C0AB" w:rsidR="0B99405A">
              <w:rPr>
                <w:sz w:val="16"/>
                <w:szCs w:val="16"/>
              </w:rPr>
              <w:t>)?</w:t>
            </w:r>
          </w:p>
        </w:tc>
        <w:tc>
          <w:tcPr>
            <w:tcW w:w="2794" w:type="dxa"/>
            <w:gridSpan w:val="2"/>
            <w:shd w:val="clear" w:color="auto" w:fill="D9D9D9" w:themeFill="background1" w:themeFillShade="D9"/>
          </w:tcPr>
          <w:p w:rsidR="006D54E2" w:rsidP="6C58C0AB" w:rsidRDefault="006D54E2" w14:paraId="4550436B" w14:textId="367CA9F3">
            <w:pPr>
              <w:rPr>
                <w:sz w:val="16"/>
                <w:szCs w:val="16"/>
              </w:rPr>
            </w:pPr>
            <w:r w:rsidRPr="6C58C0AB">
              <w:rPr>
                <w:sz w:val="16"/>
                <w:szCs w:val="16"/>
              </w:rPr>
              <w:t>What are you going to do to make the change?  What key actions are required? Consider links to the NIF Drivers</w:t>
            </w:r>
            <w:r w:rsidRPr="6C58C0AB" w:rsidR="548953D3">
              <w:rPr>
                <w:sz w:val="16"/>
                <w:szCs w:val="16"/>
              </w:rPr>
              <w:t>.</w:t>
            </w:r>
          </w:p>
        </w:tc>
        <w:tc>
          <w:tcPr>
            <w:tcW w:w="3948" w:type="dxa"/>
            <w:shd w:val="clear" w:color="auto" w:fill="D9D9D9" w:themeFill="background1" w:themeFillShade="D9"/>
          </w:tcPr>
          <w:p w:rsidR="006D54E2" w:rsidRDefault="006D54E2" w14:paraId="33373D3C" w14:textId="77777777">
            <w:pPr>
              <w:rPr>
                <w:rFonts w:cs="Arial"/>
                <w:b/>
                <w:bCs/>
              </w:rPr>
            </w:pPr>
            <w:r w:rsidRPr="6C58C0AB">
              <w:rPr>
                <w:sz w:val="16"/>
                <w:szCs w:val="16"/>
              </w:rPr>
              <w:t>What ongoing information will demonstrate progress? (Qualitative, Quantitative – short/medium/long term data)</w:t>
            </w:r>
          </w:p>
        </w:tc>
        <w:tc>
          <w:tcPr>
            <w:tcW w:w="2527" w:type="dxa"/>
            <w:shd w:val="clear" w:color="auto" w:fill="D9D9D9" w:themeFill="background1" w:themeFillShade="D9"/>
          </w:tcPr>
          <w:p w:rsidR="006D54E2" w:rsidRDefault="006D54E2" w14:paraId="6934E6B5" w14:textId="77777777">
            <w:pPr>
              <w:rPr>
                <w:rFonts w:cs="Arial"/>
                <w:b/>
                <w:bCs/>
              </w:rPr>
            </w:pPr>
          </w:p>
        </w:tc>
        <w:tc>
          <w:tcPr>
            <w:tcW w:w="2527" w:type="dxa"/>
            <w:shd w:val="clear" w:color="auto" w:fill="D9D9D9" w:themeFill="background1" w:themeFillShade="D9"/>
          </w:tcPr>
          <w:p w:rsidR="006D54E2" w:rsidRDefault="006D54E2" w14:paraId="2D83ABA3" w14:textId="77777777">
            <w:pPr>
              <w:rPr>
                <w:rFonts w:cs="Arial"/>
                <w:b/>
                <w:bCs/>
              </w:rPr>
            </w:pPr>
          </w:p>
        </w:tc>
      </w:tr>
      <w:tr w:rsidR="006A3520" w:rsidTr="5508871C" w14:paraId="17771953" w14:textId="77777777">
        <w:tc>
          <w:tcPr>
            <w:tcW w:w="3939" w:type="dxa"/>
            <w:shd w:val="clear" w:color="auto" w:fill="auto"/>
          </w:tcPr>
          <w:p w:rsidR="006D54E2" w:rsidP="33768C30" w:rsidRDefault="373DA581" w14:paraId="60F6BF98" w14:textId="21BED65D">
            <w:r w:rsidRPr="6C58C0AB">
              <w:rPr>
                <w:rFonts w:eastAsia="Arial" w:cs="Arial"/>
              </w:rPr>
              <w:t xml:space="preserve">Increase in S4-6 </w:t>
            </w:r>
            <w:r w:rsidRPr="6C58C0AB" w:rsidR="29597CDD">
              <w:rPr>
                <w:rFonts w:eastAsia="Arial" w:cs="Arial"/>
              </w:rPr>
              <w:t>(</w:t>
            </w:r>
            <w:r w:rsidRPr="6C58C0AB" w:rsidR="0103E3F6">
              <w:rPr>
                <w:rFonts w:eastAsia="Arial" w:cs="Arial"/>
              </w:rPr>
              <w:t>Breadth and Depth</w:t>
            </w:r>
            <w:r w:rsidRPr="6C58C0AB" w:rsidR="4406CAEB">
              <w:rPr>
                <w:rFonts w:eastAsia="Arial" w:cs="Arial"/>
              </w:rPr>
              <w:t xml:space="preserve">: </w:t>
            </w:r>
            <w:r w:rsidRPr="6C58C0AB" w:rsidR="0A2EF69D">
              <w:rPr>
                <w:rFonts w:eastAsia="Arial" w:cs="Arial"/>
              </w:rPr>
              <w:t>L</w:t>
            </w:r>
            <w:r w:rsidRPr="6C58C0AB" w:rsidR="29597CDD">
              <w:rPr>
                <w:rFonts w:eastAsia="Arial" w:cs="Arial"/>
              </w:rPr>
              <w:t>eavers)</w:t>
            </w:r>
            <w:r w:rsidRPr="6C58C0AB">
              <w:rPr>
                <w:rFonts w:eastAsia="Arial" w:cs="Arial"/>
              </w:rPr>
              <w:t xml:space="preserve"> achieving:</w:t>
            </w:r>
          </w:p>
          <w:p w:rsidR="6688C389" w:rsidP="6688C389" w:rsidRDefault="6688C389" w14:paraId="25D95A46" w14:textId="426DB2F2">
            <w:pPr>
              <w:rPr>
                <w:rFonts w:eastAsia="Arial" w:cs="Arial"/>
                <w:i/>
                <w:iCs/>
              </w:rPr>
            </w:pP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838"/>
              <w:gridCol w:w="781"/>
              <w:gridCol w:w="823"/>
              <w:gridCol w:w="1261"/>
            </w:tblGrid>
            <w:tr w:rsidR="007D57EA" w:rsidTr="007D57EA" w14:paraId="4C09A993" w14:textId="51948B58">
              <w:trPr>
                <w:trHeight w:val="458"/>
              </w:trPr>
              <w:tc>
                <w:tcPr>
                  <w:tcW w:w="896"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3F623E1B" w14:textId="4AE0A42C">
                  <w:pPr>
                    <w:rPr>
                      <w:b/>
                      <w:bCs/>
                    </w:rPr>
                  </w:pPr>
                  <w:r>
                    <w:rPr>
                      <w:rFonts w:ascii="Calibri" w:hAnsi="Calibri" w:eastAsia="Calibri" w:cs="Calibri"/>
                      <w:b/>
                      <w:bCs/>
                      <w:i/>
                      <w:iCs/>
                      <w:sz w:val="16"/>
                      <w:szCs w:val="16"/>
                    </w:rPr>
                    <w:t>Measure</w:t>
                  </w:r>
                </w:p>
              </w:tc>
              <w:tc>
                <w:tcPr>
                  <w:tcW w:w="8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36F55A44" w14:textId="190D3B83">
                  <w:pPr>
                    <w:rPr>
                      <w:b/>
                      <w:bCs/>
                    </w:rPr>
                  </w:pPr>
                  <w:r>
                    <w:rPr>
                      <w:rFonts w:ascii="Calibri" w:hAnsi="Calibri" w:eastAsia="Calibri" w:cs="Calibri"/>
                      <w:b/>
                      <w:bCs/>
                      <w:i/>
                      <w:iCs/>
                      <w:sz w:val="16"/>
                      <w:szCs w:val="16"/>
                    </w:rPr>
                    <w:t>Current (%)</w:t>
                  </w:r>
                </w:p>
              </w:tc>
              <w:tc>
                <w:tcPr>
                  <w:tcW w:w="10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7D94AEFA" w14:textId="2BB99729">
                  <w:pPr>
                    <w:rPr>
                      <w:b/>
                      <w:bCs/>
                    </w:rPr>
                  </w:pPr>
                  <w:r>
                    <w:rPr>
                      <w:rFonts w:ascii="Calibri" w:hAnsi="Calibri" w:eastAsia="Calibri" w:cs="Calibri"/>
                      <w:b/>
                      <w:bCs/>
                      <w:i/>
                      <w:iCs/>
                      <w:sz w:val="16"/>
                      <w:szCs w:val="16"/>
                    </w:rPr>
                    <w:t>Target (%)</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7D57EA" w14:paraId="4AB28CDB" w14:textId="379BFACF">
                  <w:pPr>
                    <w:rPr>
                      <w:rFonts w:ascii="Calibri" w:hAnsi="Calibri" w:eastAsia="Calibri" w:cs="Calibri"/>
                      <w:b/>
                      <w:bCs/>
                      <w:i/>
                      <w:iCs/>
                      <w:sz w:val="16"/>
                      <w:szCs w:val="16"/>
                    </w:rPr>
                  </w:pPr>
                  <w:r>
                    <w:rPr>
                      <w:rFonts w:ascii="Calibri" w:hAnsi="Calibri" w:eastAsia="Calibri" w:cs="Calibri"/>
                      <w:b/>
                      <w:bCs/>
                      <w:i/>
                      <w:iCs/>
                      <w:sz w:val="16"/>
                      <w:szCs w:val="16"/>
                    </w:rPr>
                    <w:t>Current evaluation</w:t>
                  </w:r>
                </w:p>
              </w:tc>
            </w:tr>
            <w:tr w:rsidR="007D57EA" w:rsidTr="007D57EA" w14:paraId="1EFD97D4" w14:textId="6F418A97">
              <w:trPr>
                <w:trHeight w:val="152"/>
              </w:trPr>
              <w:tc>
                <w:tcPr>
                  <w:tcW w:w="896"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29BB56E1" w14:textId="7D5C5BB5">
                  <w:pPr>
                    <w:rPr>
                      <w:rFonts w:cs="Arial"/>
                    </w:rPr>
                  </w:pPr>
                  <w:r>
                    <w:rPr>
                      <w:rFonts w:cs="Arial"/>
                    </w:rPr>
                    <w:t>5@ L3</w:t>
                  </w:r>
                </w:p>
              </w:tc>
              <w:tc>
                <w:tcPr>
                  <w:tcW w:w="8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1300AD7D" w14:textId="60CEFBDC">
                  <w:pPr>
                    <w:rPr>
                      <w:rFonts w:cs="Arial"/>
                    </w:rPr>
                  </w:pPr>
                  <w:r>
                    <w:rPr>
                      <w:rFonts w:cs="Arial"/>
                    </w:rPr>
                    <w:t>80</w:t>
                  </w:r>
                </w:p>
              </w:tc>
              <w:tc>
                <w:tcPr>
                  <w:tcW w:w="10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1C0C4D49" w14:textId="67691C11">
                  <w:pPr>
                    <w:rPr>
                      <w:rFonts w:cs="Arial"/>
                    </w:rPr>
                  </w:pPr>
                  <w:r>
                    <w:rPr>
                      <w:rFonts w:cs="Arial"/>
                    </w:rPr>
                    <w:t>86</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C76D2D" w14:paraId="406EB69F" w14:textId="7E551CEE">
                  <w:pPr>
                    <w:rPr>
                      <w:rFonts w:cs="Arial"/>
                    </w:rPr>
                  </w:pPr>
                  <w:r>
                    <w:rPr>
                      <w:rFonts w:cs="Arial"/>
                    </w:rPr>
                    <w:t>Sat</w:t>
                  </w:r>
                  <w:r w:rsidR="009E5E5F">
                    <w:rPr>
                      <w:rFonts w:cs="Arial"/>
                    </w:rPr>
                    <w:t>isfactory</w:t>
                  </w:r>
                </w:p>
              </w:tc>
            </w:tr>
            <w:tr w:rsidR="007D57EA" w:rsidTr="007D57EA" w14:paraId="35921E6D" w14:textId="64E22B1F">
              <w:trPr>
                <w:trHeight w:val="152"/>
              </w:trPr>
              <w:tc>
                <w:tcPr>
                  <w:tcW w:w="896"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01B65D3C" w14:textId="66F466E3">
                  <w:pPr>
                    <w:rPr>
                      <w:rFonts w:cs="Arial"/>
                    </w:rPr>
                  </w:pPr>
                  <w:r>
                    <w:rPr>
                      <w:rFonts w:cs="Arial"/>
                    </w:rPr>
                    <w:t>5@ L4</w:t>
                  </w:r>
                </w:p>
              </w:tc>
              <w:tc>
                <w:tcPr>
                  <w:tcW w:w="8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4C2389A2" w14:textId="2627AB2C">
                  <w:pPr>
                    <w:rPr>
                      <w:rFonts w:cs="Arial"/>
                    </w:rPr>
                  </w:pPr>
                  <w:r>
                    <w:rPr>
                      <w:rFonts w:cs="Arial"/>
                    </w:rPr>
                    <w:t>74</w:t>
                  </w:r>
                </w:p>
              </w:tc>
              <w:tc>
                <w:tcPr>
                  <w:tcW w:w="10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0A63E698" w14:textId="48BE41AC">
                  <w:pPr>
                    <w:rPr>
                      <w:rFonts w:cs="Arial"/>
                    </w:rPr>
                  </w:pPr>
                  <w:r>
                    <w:rPr>
                      <w:rFonts w:cs="Arial"/>
                    </w:rPr>
                    <w:t>80-84</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9E5E5F" w14:paraId="539D3FE4" w14:textId="6EF2FA92">
                  <w:pPr>
                    <w:rPr>
                      <w:rFonts w:cs="Arial"/>
                    </w:rPr>
                  </w:pPr>
                  <w:r>
                    <w:rPr>
                      <w:rFonts w:cs="Arial"/>
                    </w:rPr>
                    <w:t>Weak</w:t>
                  </w:r>
                </w:p>
              </w:tc>
            </w:tr>
            <w:tr w:rsidR="007D57EA" w:rsidTr="007D57EA" w14:paraId="3F80FF07" w14:textId="0EA26D8F">
              <w:trPr>
                <w:trHeight w:val="152"/>
              </w:trPr>
              <w:tc>
                <w:tcPr>
                  <w:tcW w:w="896"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41A600D5" w14:textId="1DFDABCA">
                  <w:pPr>
                    <w:rPr>
                      <w:rFonts w:cs="Arial"/>
                    </w:rPr>
                  </w:pPr>
                  <w:r>
                    <w:rPr>
                      <w:rFonts w:cs="Arial"/>
                    </w:rPr>
                    <w:t>1@ L5</w:t>
                  </w:r>
                </w:p>
              </w:tc>
              <w:tc>
                <w:tcPr>
                  <w:tcW w:w="8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187ABEED" w14:textId="115B33A4">
                  <w:pPr>
                    <w:rPr>
                      <w:rFonts w:cs="Arial"/>
                    </w:rPr>
                  </w:pPr>
                  <w:r>
                    <w:rPr>
                      <w:rFonts w:cs="Arial"/>
                    </w:rPr>
                    <w:t>81</w:t>
                  </w:r>
                </w:p>
              </w:tc>
              <w:tc>
                <w:tcPr>
                  <w:tcW w:w="10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37FB51E1" w14:textId="43A43257">
                  <w:pPr>
                    <w:rPr>
                      <w:rFonts w:cs="Arial"/>
                    </w:rPr>
                  </w:pPr>
                  <w:r>
                    <w:rPr>
                      <w:rFonts w:cs="Arial"/>
                    </w:rPr>
                    <w:t>85</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9E5E5F" w14:paraId="0851C358" w14:textId="739EA6DF">
                  <w:pPr>
                    <w:rPr>
                      <w:rFonts w:cs="Arial"/>
                    </w:rPr>
                  </w:pPr>
                  <w:r>
                    <w:rPr>
                      <w:rFonts w:cs="Arial"/>
                    </w:rPr>
                    <w:t>Satisfactory</w:t>
                  </w:r>
                </w:p>
              </w:tc>
            </w:tr>
            <w:tr w:rsidR="007D57EA" w:rsidTr="007D57EA" w14:paraId="0356BDBE" w14:textId="25BB4FDC">
              <w:trPr>
                <w:trHeight w:val="152"/>
              </w:trPr>
              <w:tc>
                <w:tcPr>
                  <w:tcW w:w="896"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52C484A9" w14:textId="2C1549AC">
                  <w:pPr>
                    <w:rPr>
                      <w:rFonts w:cs="Arial"/>
                    </w:rPr>
                  </w:pPr>
                  <w:r>
                    <w:rPr>
                      <w:rFonts w:cs="Arial"/>
                    </w:rPr>
                    <w:t>5@ L5</w:t>
                  </w:r>
                </w:p>
              </w:tc>
              <w:tc>
                <w:tcPr>
                  <w:tcW w:w="8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58222E6B" w14:textId="41DE8E92">
                  <w:pPr>
                    <w:rPr>
                      <w:rFonts w:cs="Arial"/>
                    </w:rPr>
                  </w:pPr>
                  <w:r>
                    <w:rPr>
                      <w:rFonts w:cs="Arial"/>
                    </w:rPr>
                    <w:t>49</w:t>
                  </w:r>
                </w:p>
              </w:tc>
              <w:tc>
                <w:tcPr>
                  <w:tcW w:w="1082" w:type="dxa"/>
                  <w:tcBorders>
                    <w:top w:val="single" w:color="auto" w:sz="8" w:space="0"/>
                    <w:left w:val="single" w:color="auto" w:sz="8" w:space="0"/>
                    <w:bottom w:val="single" w:color="auto" w:sz="8" w:space="0"/>
                    <w:right w:val="single" w:color="auto" w:sz="8" w:space="0"/>
                  </w:tcBorders>
                </w:tcPr>
                <w:p w:rsidRPr="000A5933" w:rsidR="007D57EA" w:rsidP="003E0483" w:rsidRDefault="007D57EA" w14:paraId="325BB5B5" w14:textId="63E857BB">
                  <w:pPr>
                    <w:rPr>
                      <w:rFonts w:cs="Arial"/>
                    </w:rPr>
                  </w:pPr>
                  <w:r>
                    <w:rPr>
                      <w:rFonts w:cs="Arial"/>
                    </w:rPr>
                    <w:t>53-55</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B36480" w14:paraId="1DF37999" w14:textId="15E81FE1">
                  <w:pPr>
                    <w:rPr>
                      <w:rFonts w:cs="Arial"/>
                    </w:rPr>
                  </w:pPr>
                  <w:r>
                    <w:rPr>
                      <w:rFonts w:cs="Arial"/>
                    </w:rPr>
                    <w:t>Satisfactory</w:t>
                  </w:r>
                </w:p>
              </w:tc>
            </w:tr>
            <w:tr w:rsidR="007D57EA" w:rsidTr="007D57EA" w14:paraId="3499224A" w14:textId="50F57D32">
              <w:trPr>
                <w:trHeight w:val="152"/>
              </w:trPr>
              <w:tc>
                <w:tcPr>
                  <w:tcW w:w="896" w:type="dxa"/>
                  <w:tcBorders>
                    <w:top w:val="single" w:color="auto" w:sz="8" w:space="0"/>
                    <w:left w:val="single" w:color="auto" w:sz="8" w:space="0"/>
                    <w:bottom w:val="single" w:color="auto" w:sz="8" w:space="0"/>
                    <w:right w:val="single" w:color="auto" w:sz="8" w:space="0"/>
                  </w:tcBorders>
                </w:tcPr>
                <w:p w:rsidRPr="009750D0" w:rsidR="007D57EA" w:rsidP="003E0483" w:rsidRDefault="007D57EA" w14:paraId="31B9E576" w14:textId="14ED4CA8">
                  <w:pPr>
                    <w:rPr>
                      <w:rFonts w:eastAsia="Calibri" w:cs="Arial"/>
                    </w:rPr>
                  </w:pPr>
                  <w:r>
                    <w:rPr>
                      <w:rFonts w:eastAsia="Calibri" w:cs="Arial"/>
                    </w:rPr>
                    <w:t>1@ L6</w:t>
                  </w:r>
                </w:p>
              </w:tc>
              <w:tc>
                <w:tcPr>
                  <w:tcW w:w="882" w:type="dxa"/>
                  <w:tcBorders>
                    <w:top w:val="single" w:color="auto" w:sz="8" w:space="0"/>
                    <w:left w:val="single" w:color="auto" w:sz="8" w:space="0"/>
                    <w:bottom w:val="single" w:color="auto" w:sz="8" w:space="0"/>
                    <w:right w:val="single" w:color="auto" w:sz="8" w:space="0"/>
                  </w:tcBorders>
                </w:tcPr>
                <w:p w:rsidR="007D57EA" w:rsidP="003E0483" w:rsidRDefault="007D57EA" w14:paraId="43A4A5A0" w14:textId="64A6BBAB">
                  <w:pPr>
                    <w:rPr>
                      <w:rFonts w:cs="Arial"/>
                    </w:rPr>
                  </w:pPr>
                  <w:r>
                    <w:rPr>
                      <w:rFonts w:cs="Arial"/>
                    </w:rPr>
                    <w:t>50</w:t>
                  </w:r>
                </w:p>
              </w:tc>
              <w:tc>
                <w:tcPr>
                  <w:tcW w:w="1082" w:type="dxa"/>
                  <w:tcBorders>
                    <w:top w:val="single" w:color="auto" w:sz="8" w:space="0"/>
                    <w:left w:val="single" w:color="auto" w:sz="8" w:space="0"/>
                    <w:bottom w:val="single" w:color="auto" w:sz="8" w:space="0"/>
                    <w:right w:val="single" w:color="auto" w:sz="8" w:space="0"/>
                  </w:tcBorders>
                </w:tcPr>
                <w:p w:rsidR="007D57EA" w:rsidP="003E0483" w:rsidRDefault="007D57EA" w14:paraId="1E72C916" w14:textId="6738DC41">
                  <w:pPr>
                    <w:rPr>
                      <w:rFonts w:cs="Arial"/>
                    </w:rPr>
                  </w:pPr>
                  <w:r>
                    <w:rPr>
                      <w:rFonts w:cs="Arial"/>
                    </w:rPr>
                    <w:t>56</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0A26EB" w14:paraId="74D0CCEA" w14:textId="319EBC1F">
                  <w:pPr>
                    <w:rPr>
                      <w:rFonts w:cs="Arial"/>
                    </w:rPr>
                  </w:pPr>
                  <w:r>
                    <w:rPr>
                      <w:rFonts w:cs="Arial"/>
                    </w:rPr>
                    <w:t>Weak</w:t>
                  </w:r>
                </w:p>
              </w:tc>
            </w:tr>
            <w:tr w:rsidR="007D57EA" w:rsidTr="007D57EA" w14:paraId="28869F13" w14:textId="614578BA">
              <w:trPr>
                <w:trHeight w:val="152"/>
              </w:trPr>
              <w:tc>
                <w:tcPr>
                  <w:tcW w:w="896" w:type="dxa"/>
                  <w:tcBorders>
                    <w:top w:val="single" w:color="auto" w:sz="8" w:space="0"/>
                    <w:left w:val="single" w:color="auto" w:sz="8" w:space="0"/>
                    <w:bottom w:val="single" w:color="auto" w:sz="8" w:space="0"/>
                    <w:right w:val="single" w:color="auto" w:sz="8" w:space="0"/>
                  </w:tcBorders>
                </w:tcPr>
                <w:p w:rsidR="007D57EA" w:rsidP="003E0483" w:rsidRDefault="007D57EA" w14:paraId="0959C7F6" w14:textId="3EB87E1E">
                  <w:pPr>
                    <w:rPr>
                      <w:rFonts w:eastAsia="Calibri" w:cs="Arial"/>
                    </w:rPr>
                  </w:pPr>
                  <w:r>
                    <w:rPr>
                      <w:rFonts w:eastAsia="Calibri" w:cs="Arial"/>
                    </w:rPr>
                    <w:t>3@ L6</w:t>
                  </w:r>
                </w:p>
              </w:tc>
              <w:tc>
                <w:tcPr>
                  <w:tcW w:w="882" w:type="dxa"/>
                  <w:tcBorders>
                    <w:top w:val="single" w:color="auto" w:sz="8" w:space="0"/>
                    <w:left w:val="single" w:color="auto" w:sz="8" w:space="0"/>
                    <w:bottom w:val="single" w:color="auto" w:sz="8" w:space="0"/>
                    <w:right w:val="single" w:color="auto" w:sz="8" w:space="0"/>
                  </w:tcBorders>
                </w:tcPr>
                <w:p w:rsidR="007D57EA" w:rsidP="003E0483" w:rsidRDefault="007D57EA" w14:paraId="5458F0AC" w14:textId="665E6F3B">
                  <w:pPr>
                    <w:rPr>
                      <w:rFonts w:cs="Arial"/>
                    </w:rPr>
                  </w:pPr>
                  <w:r>
                    <w:rPr>
                      <w:rFonts w:cs="Arial"/>
                    </w:rPr>
                    <w:t>32</w:t>
                  </w:r>
                </w:p>
              </w:tc>
              <w:tc>
                <w:tcPr>
                  <w:tcW w:w="1082" w:type="dxa"/>
                  <w:tcBorders>
                    <w:top w:val="single" w:color="auto" w:sz="8" w:space="0"/>
                    <w:left w:val="single" w:color="auto" w:sz="8" w:space="0"/>
                    <w:bottom w:val="single" w:color="auto" w:sz="8" w:space="0"/>
                    <w:right w:val="single" w:color="auto" w:sz="8" w:space="0"/>
                  </w:tcBorders>
                </w:tcPr>
                <w:p w:rsidR="007D57EA" w:rsidP="003E0483" w:rsidRDefault="007D57EA" w14:paraId="7315DB2F" w14:textId="728AC86C">
                  <w:pPr>
                    <w:rPr>
                      <w:rFonts w:cs="Arial"/>
                    </w:rPr>
                  </w:pPr>
                  <w:r>
                    <w:rPr>
                      <w:rFonts w:cs="Arial"/>
                    </w:rPr>
                    <w:t>37</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B36480" w14:paraId="41357513" w14:textId="3E41FEDE">
                  <w:pPr>
                    <w:rPr>
                      <w:rFonts w:cs="Arial"/>
                    </w:rPr>
                  </w:pPr>
                  <w:r>
                    <w:rPr>
                      <w:rFonts w:cs="Arial"/>
                    </w:rPr>
                    <w:t>Satisfactory</w:t>
                  </w:r>
                </w:p>
              </w:tc>
            </w:tr>
            <w:tr w:rsidR="007D57EA" w:rsidTr="007D57EA" w14:paraId="3F9A978E" w14:textId="6B41FB2A">
              <w:trPr>
                <w:trHeight w:val="152"/>
              </w:trPr>
              <w:tc>
                <w:tcPr>
                  <w:tcW w:w="896" w:type="dxa"/>
                  <w:tcBorders>
                    <w:top w:val="single" w:color="auto" w:sz="8" w:space="0"/>
                    <w:left w:val="single" w:color="auto" w:sz="8" w:space="0"/>
                    <w:bottom w:val="single" w:color="auto" w:sz="8" w:space="0"/>
                    <w:right w:val="single" w:color="auto" w:sz="8" w:space="0"/>
                  </w:tcBorders>
                </w:tcPr>
                <w:p w:rsidR="007D57EA" w:rsidP="003E0483" w:rsidRDefault="007D57EA" w14:paraId="552F2278" w14:textId="3AA20767">
                  <w:pPr>
                    <w:rPr>
                      <w:rFonts w:eastAsia="Calibri" w:cs="Arial"/>
                    </w:rPr>
                  </w:pPr>
                  <w:r>
                    <w:rPr>
                      <w:rFonts w:eastAsia="Calibri" w:cs="Arial"/>
                    </w:rPr>
                    <w:t>5@ L6</w:t>
                  </w:r>
                </w:p>
              </w:tc>
              <w:tc>
                <w:tcPr>
                  <w:tcW w:w="882" w:type="dxa"/>
                  <w:tcBorders>
                    <w:top w:val="single" w:color="auto" w:sz="8" w:space="0"/>
                    <w:left w:val="single" w:color="auto" w:sz="8" w:space="0"/>
                    <w:bottom w:val="single" w:color="auto" w:sz="8" w:space="0"/>
                    <w:right w:val="single" w:color="auto" w:sz="8" w:space="0"/>
                  </w:tcBorders>
                </w:tcPr>
                <w:p w:rsidR="007D57EA" w:rsidP="003E0483" w:rsidRDefault="007D57EA" w14:paraId="0C4A45B1" w14:textId="1C32A565">
                  <w:pPr>
                    <w:rPr>
                      <w:rFonts w:cs="Arial"/>
                    </w:rPr>
                  </w:pPr>
                  <w:r>
                    <w:rPr>
                      <w:rFonts w:cs="Arial"/>
                    </w:rPr>
                    <w:t>18</w:t>
                  </w:r>
                </w:p>
              </w:tc>
              <w:tc>
                <w:tcPr>
                  <w:tcW w:w="1082" w:type="dxa"/>
                  <w:tcBorders>
                    <w:top w:val="single" w:color="auto" w:sz="8" w:space="0"/>
                    <w:left w:val="single" w:color="auto" w:sz="8" w:space="0"/>
                    <w:bottom w:val="single" w:color="auto" w:sz="8" w:space="0"/>
                    <w:right w:val="single" w:color="auto" w:sz="8" w:space="0"/>
                  </w:tcBorders>
                </w:tcPr>
                <w:p w:rsidR="007D57EA" w:rsidP="003E0483" w:rsidRDefault="007D57EA" w14:paraId="18604097" w14:textId="4A484E39">
                  <w:pPr>
                    <w:rPr>
                      <w:rFonts w:cs="Arial"/>
                    </w:rPr>
                  </w:pPr>
                  <w:r>
                    <w:rPr>
                      <w:rFonts w:cs="Arial"/>
                    </w:rPr>
                    <w:t>24</w:t>
                  </w:r>
                </w:p>
              </w:tc>
              <w:tc>
                <w:tcPr>
                  <w:tcW w:w="843" w:type="dxa"/>
                  <w:tcBorders>
                    <w:top w:val="single" w:color="auto" w:sz="8" w:space="0"/>
                    <w:left w:val="single" w:color="auto" w:sz="8" w:space="0"/>
                    <w:bottom w:val="single" w:color="auto" w:sz="8" w:space="0"/>
                    <w:right w:val="single" w:color="auto" w:sz="8" w:space="0"/>
                  </w:tcBorders>
                </w:tcPr>
                <w:p w:rsidR="007D57EA" w:rsidP="003E0483" w:rsidRDefault="00B36480" w14:paraId="5D4D7810" w14:textId="252534CF">
                  <w:pPr>
                    <w:rPr>
                      <w:rFonts w:cs="Arial"/>
                    </w:rPr>
                  </w:pPr>
                  <w:r>
                    <w:rPr>
                      <w:rFonts w:cs="Arial"/>
                    </w:rPr>
                    <w:t>Weak</w:t>
                  </w:r>
                </w:p>
              </w:tc>
            </w:tr>
          </w:tbl>
          <w:p w:rsidRPr="003E0483" w:rsidR="003E0483" w:rsidP="6688C389" w:rsidRDefault="003E0483" w14:paraId="7D910463" w14:textId="77777777">
            <w:pPr>
              <w:rPr>
                <w:rFonts w:eastAsia="Arial" w:cs="Arial"/>
              </w:rPr>
            </w:pPr>
          </w:p>
          <w:p w:rsidR="006D54E2" w:rsidP="008107E1" w:rsidRDefault="006D54E2" w14:paraId="7BB36FCB" w14:textId="1789E17A"/>
          <w:p w:rsidR="006D54E2" w:rsidP="33768C30" w:rsidRDefault="70894D7D" w14:paraId="335098A5" w14:textId="4E4C81FF">
            <w:r>
              <w:t>Close the Poverty Related Attainment Gap</w:t>
            </w:r>
            <w:r w:rsidR="03654F29">
              <w:t xml:space="preserve"> (</w:t>
            </w:r>
            <w:r w:rsidR="42478739">
              <w:t>National Benchm</w:t>
            </w:r>
            <w:r w:rsidR="3ECC2F5D">
              <w:t>a</w:t>
            </w:r>
            <w:r w:rsidR="42478739">
              <w:t>rk Measure</w:t>
            </w:r>
            <w:r w:rsidR="3ECC2F5D">
              <w:t>: Attainment vs Deprivation)</w:t>
            </w:r>
          </w:p>
          <w:p w:rsidR="00BA6296" w:rsidP="33768C30" w:rsidRDefault="00BA6296" w14:paraId="06704156" w14:textId="77777777"/>
          <w:p w:rsidR="005D1A69" w:rsidP="33768C30" w:rsidRDefault="005D1A69" w14:paraId="456E5216" w14:textId="77777777"/>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B308C5" w:rsidTr="00B308C5" w14:paraId="67A67C8A"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B308C5" w:rsidP="6C58C0AB" w:rsidRDefault="00B308C5" w14:paraId="29E1F48A" w14:textId="312B2CB8">
                  <w:pPr>
                    <w:rPr>
                      <w:rFonts w:cs="Arial"/>
                      <w:b/>
                      <w:bCs/>
                      <w:sz w:val="18"/>
                      <w:szCs w:val="18"/>
                    </w:rPr>
                  </w:pPr>
                  <w:bookmarkStart w:name="_Hlk137636351" w:id="1"/>
                  <w:r w:rsidRPr="00732012">
                    <w:rPr>
                      <w:rFonts w:cs="Arial"/>
                      <w:b/>
                      <w:bCs/>
                      <w:sz w:val="18"/>
                      <w:szCs w:val="18"/>
                    </w:rPr>
                    <w:t>SI</w:t>
                  </w:r>
                  <w:r w:rsidRPr="00732012" w:rsidR="004E3902">
                    <w:rPr>
                      <w:rFonts w:cs="Arial"/>
                      <w:b/>
                      <w:bCs/>
                      <w:sz w:val="18"/>
                      <w:szCs w:val="18"/>
                    </w:rPr>
                    <w:t>MD</w:t>
                  </w:r>
                </w:p>
              </w:tc>
              <w:tc>
                <w:tcPr>
                  <w:tcW w:w="960" w:type="dxa"/>
                  <w:tcBorders>
                    <w:top w:val="single" w:color="auto" w:sz="8" w:space="0"/>
                    <w:left w:val="single" w:color="auto" w:sz="8" w:space="0"/>
                    <w:bottom w:val="single" w:color="auto" w:sz="8" w:space="0"/>
                    <w:right w:val="single" w:color="auto" w:sz="8" w:space="0"/>
                  </w:tcBorders>
                </w:tcPr>
                <w:p w:rsidRPr="00732012" w:rsidR="00B308C5" w:rsidP="6C58C0AB" w:rsidRDefault="00B308C5" w14:paraId="523AB5D5" w14:textId="141393D9">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B308C5" w:rsidP="6C58C0AB" w:rsidRDefault="00B308C5" w14:paraId="70F58F65" w14:textId="11195F3E">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B308C5" w:rsidP="6C58C0AB" w:rsidRDefault="001B2060" w14:paraId="20218903" w14:textId="34418BC8">
                  <w:pPr>
                    <w:rPr>
                      <w:rFonts w:cs="Arial"/>
                      <w:b/>
                      <w:bCs/>
                      <w:sz w:val="18"/>
                      <w:szCs w:val="18"/>
                    </w:rPr>
                  </w:pPr>
                  <w:r>
                    <w:rPr>
                      <w:rFonts w:eastAsia="Calibri" w:cs="Arial"/>
                      <w:b/>
                      <w:bCs/>
                      <w:i/>
                      <w:iCs/>
                      <w:sz w:val="18"/>
                      <w:szCs w:val="18"/>
                    </w:rPr>
                    <w:t xml:space="preserve">Current </w:t>
                  </w:r>
                  <w:r w:rsidRPr="00732012" w:rsidR="00B308C5">
                    <w:rPr>
                      <w:rFonts w:eastAsia="Calibri" w:cs="Arial"/>
                      <w:b/>
                      <w:bCs/>
                      <w:i/>
                      <w:iCs/>
                      <w:sz w:val="18"/>
                      <w:szCs w:val="18"/>
                    </w:rPr>
                    <w:t>Evaluation</w:t>
                  </w:r>
                </w:p>
              </w:tc>
            </w:tr>
            <w:tr w:rsidR="00B308C5" w:rsidTr="00B308C5" w14:paraId="766D5A4C"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47361A11" w14:textId="4237F2B4">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7A329CD9" w14:textId="677FBDF0">
                  <w:pPr>
                    <w:rPr>
                      <w:rFonts w:cs="Arial"/>
                      <w:sz w:val="18"/>
                      <w:szCs w:val="18"/>
                    </w:rPr>
                  </w:pPr>
                  <w:r w:rsidRPr="00732012">
                    <w:rPr>
                      <w:rFonts w:cs="Arial"/>
                      <w:sz w:val="18"/>
                      <w:szCs w:val="18"/>
                    </w:rPr>
                    <w:t>+25</w:t>
                  </w:r>
                </w:p>
              </w:tc>
              <w:tc>
                <w:tcPr>
                  <w:tcW w:w="709"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4ABB4274" w14:textId="77777777">
                  <w:pPr>
                    <w:rPr>
                      <w:rFonts w:cs="Arial"/>
                      <w:sz w:val="18"/>
                      <w:szCs w:val="18"/>
                    </w:rPr>
                  </w:pPr>
                </w:p>
              </w:tc>
              <w:tc>
                <w:tcPr>
                  <w:tcW w:w="1261"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60A159C4" w14:textId="4485592F">
                  <w:pPr>
                    <w:rPr>
                      <w:rFonts w:cs="Arial"/>
                      <w:sz w:val="18"/>
                      <w:szCs w:val="18"/>
                    </w:rPr>
                  </w:pPr>
                  <w:r w:rsidRPr="00732012">
                    <w:rPr>
                      <w:rFonts w:cs="Arial"/>
                      <w:sz w:val="18"/>
                      <w:szCs w:val="18"/>
                    </w:rPr>
                    <w:t>Very Good</w:t>
                  </w:r>
                </w:p>
              </w:tc>
            </w:tr>
            <w:tr w:rsidR="00B308C5" w:rsidTr="00B308C5" w14:paraId="6E8B73FE"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3BCB7A84" w14:textId="0A5740C2">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4622F221" w14:textId="15A4A67E">
                  <w:pPr>
                    <w:rPr>
                      <w:rFonts w:cs="Arial"/>
                      <w:sz w:val="18"/>
                      <w:szCs w:val="18"/>
                    </w:rPr>
                  </w:pPr>
                  <w:r w:rsidRPr="00732012">
                    <w:rPr>
                      <w:rFonts w:cs="Arial"/>
                      <w:sz w:val="18"/>
                      <w:szCs w:val="18"/>
                    </w:rPr>
                    <w:t>-122</w:t>
                  </w:r>
                </w:p>
              </w:tc>
              <w:tc>
                <w:tcPr>
                  <w:tcW w:w="709" w:type="dxa"/>
                  <w:tcBorders>
                    <w:top w:val="single" w:color="auto" w:sz="8" w:space="0"/>
                    <w:left w:val="single" w:color="auto" w:sz="8" w:space="0"/>
                    <w:bottom w:val="single" w:color="auto" w:sz="8" w:space="0"/>
                    <w:right w:val="single" w:color="auto" w:sz="8" w:space="0"/>
                  </w:tcBorders>
                </w:tcPr>
                <w:p w:rsidRPr="00732012" w:rsidR="00B308C5" w:rsidP="33768C30" w:rsidRDefault="005745C7" w14:paraId="0D5BA4CE" w14:textId="5917640E">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B308C5" w:rsidP="33768C30" w:rsidRDefault="001B2060" w14:paraId="347C88B1" w14:textId="1E464EBE">
                  <w:pPr>
                    <w:rPr>
                      <w:rFonts w:cs="Arial"/>
                      <w:sz w:val="18"/>
                      <w:szCs w:val="18"/>
                    </w:rPr>
                  </w:pPr>
                  <w:r>
                    <w:rPr>
                      <w:rFonts w:cs="Arial"/>
                      <w:sz w:val="18"/>
                      <w:szCs w:val="18"/>
                    </w:rPr>
                    <w:t>Weak</w:t>
                  </w:r>
                </w:p>
              </w:tc>
            </w:tr>
            <w:tr w:rsidR="00B308C5" w:rsidTr="00B308C5" w14:paraId="2A9E9365"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68D7BE19" w14:textId="247714AB">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526A6E4F" w14:textId="7882728B">
                  <w:pPr>
                    <w:rPr>
                      <w:rFonts w:cs="Arial"/>
                      <w:sz w:val="18"/>
                      <w:szCs w:val="18"/>
                    </w:rPr>
                  </w:pPr>
                  <w:r w:rsidRPr="00732012">
                    <w:rPr>
                      <w:rFonts w:cs="Arial"/>
                      <w:sz w:val="18"/>
                      <w:szCs w:val="18"/>
                    </w:rPr>
                    <w:t>-138</w:t>
                  </w:r>
                </w:p>
              </w:tc>
              <w:tc>
                <w:tcPr>
                  <w:tcW w:w="709" w:type="dxa"/>
                  <w:tcBorders>
                    <w:top w:val="single" w:color="auto" w:sz="8" w:space="0"/>
                    <w:left w:val="single" w:color="auto" w:sz="8" w:space="0"/>
                    <w:bottom w:val="single" w:color="auto" w:sz="8" w:space="0"/>
                    <w:right w:val="single" w:color="auto" w:sz="8" w:space="0"/>
                  </w:tcBorders>
                </w:tcPr>
                <w:p w:rsidRPr="00732012" w:rsidR="00B308C5" w:rsidP="33768C30" w:rsidRDefault="005745C7" w14:paraId="385FF5B1" w14:textId="0B179D0C">
                  <w:pPr>
                    <w:rPr>
                      <w:rFonts w:cs="Arial"/>
                      <w:sz w:val="18"/>
                      <w:szCs w:val="18"/>
                    </w:rPr>
                  </w:pPr>
                  <w:r>
                    <w:rPr>
                      <w:rFonts w:cs="Arial"/>
                      <w:sz w:val="18"/>
                      <w:szCs w:val="18"/>
                    </w:rPr>
                    <w:t>-70</w:t>
                  </w:r>
                </w:p>
              </w:tc>
              <w:tc>
                <w:tcPr>
                  <w:tcW w:w="1261" w:type="dxa"/>
                  <w:tcBorders>
                    <w:top w:val="single" w:color="auto" w:sz="8" w:space="0"/>
                    <w:left w:val="single" w:color="auto" w:sz="8" w:space="0"/>
                    <w:bottom w:val="single" w:color="auto" w:sz="8" w:space="0"/>
                    <w:right w:val="single" w:color="auto" w:sz="8" w:space="0"/>
                  </w:tcBorders>
                </w:tcPr>
                <w:p w:rsidRPr="00732012" w:rsidR="00B308C5" w:rsidP="33768C30" w:rsidRDefault="001B2060" w14:paraId="390660DF" w14:textId="29B46BF0">
                  <w:pPr>
                    <w:rPr>
                      <w:rFonts w:cs="Arial"/>
                      <w:sz w:val="18"/>
                      <w:szCs w:val="18"/>
                    </w:rPr>
                  </w:pPr>
                  <w:r>
                    <w:rPr>
                      <w:rFonts w:cs="Arial"/>
                      <w:sz w:val="18"/>
                      <w:szCs w:val="18"/>
                    </w:rPr>
                    <w:t>Weak</w:t>
                  </w:r>
                </w:p>
              </w:tc>
            </w:tr>
            <w:tr w:rsidR="00B308C5" w:rsidTr="00B308C5" w14:paraId="468E5D05"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41D90EFE" w14:textId="2F0AD6AC">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66280B13" w14:textId="6BE06565">
                  <w:pPr>
                    <w:rPr>
                      <w:rFonts w:cs="Arial"/>
                      <w:sz w:val="18"/>
                      <w:szCs w:val="18"/>
                    </w:rPr>
                  </w:pPr>
                  <w:r w:rsidRPr="00732012">
                    <w:rPr>
                      <w:rFonts w:cs="Arial"/>
                      <w:sz w:val="18"/>
                      <w:szCs w:val="18"/>
                    </w:rPr>
                    <w:t>-133</w:t>
                  </w:r>
                </w:p>
              </w:tc>
              <w:tc>
                <w:tcPr>
                  <w:tcW w:w="709" w:type="dxa"/>
                  <w:tcBorders>
                    <w:top w:val="single" w:color="auto" w:sz="8" w:space="0"/>
                    <w:left w:val="single" w:color="auto" w:sz="8" w:space="0"/>
                    <w:bottom w:val="single" w:color="auto" w:sz="8" w:space="0"/>
                    <w:right w:val="single" w:color="auto" w:sz="8" w:space="0"/>
                  </w:tcBorders>
                </w:tcPr>
                <w:p w:rsidRPr="00732012" w:rsidR="00B308C5" w:rsidP="33768C30" w:rsidRDefault="00446BEB" w14:paraId="10B9DDA3" w14:textId="6792B390">
                  <w:pPr>
                    <w:rPr>
                      <w:rFonts w:cs="Arial"/>
                      <w:sz w:val="18"/>
                      <w:szCs w:val="18"/>
                    </w:rPr>
                  </w:pPr>
                  <w:r>
                    <w:rPr>
                      <w:rFonts w:cs="Arial"/>
                      <w:sz w:val="18"/>
                      <w:szCs w:val="18"/>
                    </w:rPr>
                    <w:t>-70</w:t>
                  </w:r>
                </w:p>
              </w:tc>
              <w:tc>
                <w:tcPr>
                  <w:tcW w:w="1261" w:type="dxa"/>
                  <w:tcBorders>
                    <w:top w:val="single" w:color="auto" w:sz="8" w:space="0"/>
                    <w:left w:val="single" w:color="auto" w:sz="8" w:space="0"/>
                    <w:bottom w:val="single" w:color="auto" w:sz="8" w:space="0"/>
                    <w:right w:val="single" w:color="auto" w:sz="8" w:space="0"/>
                  </w:tcBorders>
                </w:tcPr>
                <w:p w:rsidRPr="00732012" w:rsidR="00B308C5" w:rsidP="33768C30" w:rsidRDefault="001B2060" w14:paraId="1ABB35CC" w14:textId="45C9E747">
                  <w:pPr>
                    <w:rPr>
                      <w:rFonts w:cs="Arial"/>
                      <w:sz w:val="18"/>
                      <w:szCs w:val="18"/>
                    </w:rPr>
                  </w:pPr>
                  <w:r>
                    <w:rPr>
                      <w:rFonts w:cs="Arial"/>
                      <w:sz w:val="18"/>
                      <w:szCs w:val="18"/>
                    </w:rPr>
                    <w:t>Weak</w:t>
                  </w:r>
                </w:p>
              </w:tc>
            </w:tr>
            <w:tr w:rsidR="00B308C5" w:rsidTr="00B308C5" w14:paraId="3A204C4A"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308C5" w:rsidP="6C58C0AB" w:rsidRDefault="00B308C5" w14:paraId="320FFE26" w14:textId="3D784164">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B308C5" w:rsidP="33768C30" w:rsidRDefault="00B308C5" w14:paraId="2A95B912" w14:textId="0F36F81B">
                  <w:pPr>
                    <w:rPr>
                      <w:rFonts w:cs="Arial"/>
                      <w:sz w:val="18"/>
                      <w:szCs w:val="18"/>
                    </w:rPr>
                  </w:pPr>
                  <w:r w:rsidRPr="00732012">
                    <w:rPr>
                      <w:rFonts w:cs="Arial"/>
                      <w:sz w:val="18"/>
                      <w:szCs w:val="18"/>
                    </w:rPr>
                    <w:t>-38</w:t>
                  </w:r>
                </w:p>
              </w:tc>
              <w:tc>
                <w:tcPr>
                  <w:tcW w:w="709" w:type="dxa"/>
                  <w:tcBorders>
                    <w:top w:val="single" w:color="auto" w:sz="8" w:space="0"/>
                    <w:left w:val="single" w:color="auto" w:sz="8" w:space="0"/>
                    <w:bottom w:val="single" w:color="auto" w:sz="8" w:space="0"/>
                    <w:right w:val="single" w:color="auto" w:sz="8" w:space="0"/>
                  </w:tcBorders>
                </w:tcPr>
                <w:p w:rsidRPr="00732012" w:rsidR="00B308C5" w:rsidP="33768C30" w:rsidRDefault="00696C29" w14:paraId="37F6BBD2" w14:textId="6D6677D0">
                  <w:pPr>
                    <w:rPr>
                      <w:rFonts w:eastAsia="Calibri" w:cs="Arial"/>
                      <w:sz w:val="18"/>
                      <w:szCs w:val="18"/>
                    </w:rPr>
                  </w:pPr>
                  <w:r>
                    <w:rPr>
                      <w:rFonts w:eastAsia="Calibri"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B308C5" w:rsidP="33768C30" w:rsidRDefault="001B2060" w14:paraId="4CE9A308" w14:textId="5CB1A795">
                  <w:pPr>
                    <w:rPr>
                      <w:rFonts w:eastAsia="Calibri" w:cs="Arial"/>
                      <w:sz w:val="18"/>
                      <w:szCs w:val="18"/>
                    </w:rPr>
                  </w:pPr>
                  <w:r>
                    <w:rPr>
                      <w:rFonts w:eastAsia="Calibri" w:cs="Arial"/>
                      <w:sz w:val="18"/>
                      <w:szCs w:val="18"/>
                    </w:rPr>
                    <w:t>Satisfac</w:t>
                  </w:r>
                  <w:r w:rsidR="003C3162">
                    <w:rPr>
                      <w:rFonts w:eastAsia="Calibri" w:cs="Arial"/>
                      <w:sz w:val="18"/>
                      <w:szCs w:val="18"/>
                    </w:rPr>
                    <w:t>tory</w:t>
                  </w:r>
                </w:p>
              </w:tc>
            </w:tr>
            <w:bookmarkEnd w:id="1"/>
          </w:tbl>
          <w:p w:rsidR="006D54E2" w:rsidP="33768C30" w:rsidRDefault="006D54E2" w14:paraId="2FF283D6" w14:textId="77777777">
            <w:pPr>
              <w:rPr>
                <w:rFonts w:cs="Arial"/>
                <w:b/>
                <w:bCs/>
              </w:rPr>
            </w:pPr>
          </w:p>
          <w:p w:rsidR="00292617" w:rsidP="33768C30" w:rsidRDefault="00292617" w14:paraId="11DB26CA" w14:textId="18EDDF78">
            <w:pPr>
              <w:rPr>
                <w:rFonts w:cs="Arial"/>
                <w:b/>
                <w:bCs/>
              </w:rPr>
            </w:pPr>
          </w:p>
          <w:p w:rsidR="00292617" w:rsidP="33768C30" w:rsidRDefault="22C42B04" w14:paraId="32FC2D2B" w14:textId="32E44E22">
            <w:pPr>
              <w:rPr>
                <w:rFonts w:cs="Arial"/>
                <w:b/>
                <w:bCs/>
              </w:rPr>
            </w:pPr>
            <w:r w:rsidRPr="6C58C0AB">
              <w:rPr>
                <w:rFonts w:cs="Arial"/>
                <w:b/>
                <w:bCs/>
              </w:rPr>
              <w:t>Imp</w:t>
            </w:r>
            <w:r w:rsidRPr="6C58C0AB" w:rsidR="5937FFC9">
              <w:rPr>
                <w:rFonts w:cs="Arial"/>
                <w:b/>
                <w:bCs/>
              </w:rPr>
              <w:t>roving attain</w:t>
            </w:r>
            <w:r w:rsidRPr="6C58C0AB" w:rsidR="54BE3C3F">
              <w:rPr>
                <w:rFonts w:cs="Arial"/>
                <w:b/>
                <w:bCs/>
              </w:rPr>
              <w:t>ment</w:t>
            </w:r>
            <w:r w:rsidRPr="6C58C0AB" w:rsidR="5937FFC9">
              <w:rPr>
                <w:rFonts w:cs="Arial"/>
                <w:b/>
                <w:bCs/>
              </w:rPr>
              <w:t xml:space="preserve"> for all (</w:t>
            </w:r>
            <w:r w:rsidRPr="6C58C0AB" w:rsidR="1EA5762C">
              <w:rPr>
                <w:rFonts w:cs="Arial"/>
                <w:b/>
                <w:bCs/>
              </w:rPr>
              <w:t>leavers)</w:t>
            </w:r>
          </w:p>
          <w:p w:rsidR="001B2EBD" w:rsidP="33768C30" w:rsidRDefault="001B2EBD" w14:paraId="14DA474B" w14:textId="77777777">
            <w:pPr>
              <w:rPr>
                <w:rFonts w:cs="Arial"/>
                <w:b/>
                <w:bCs/>
              </w:rPr>
            </w:pPr>
          </w:p>
          <w:p w:rsidR="003C3162" w:rsidP="33768C30" w:rsidRDefault="003C3162" w14:paraId="4229EB59" w14:textId="77777777">
            <w:pPr>
              <w:rPr>
                <w:rFonts w:cs="Arial"/>
              </w:rPr>
            </w:pP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852"/>
              <w:gridCol w:w="750"/>
              <w:gridCol w:w="744"/>
              <w:gridCol w:w="1357"/>
            </w:tblGrid>
            <w:tr w:rsidR="000B2FFF" w:rsidTr="000B2FFF" w14:paraId="668DA845" w14:textId="1F35F42C">
              <w:trPr>
                <w:trHeight w:val="458"/>
              </w:trPr>
              <w:tc>
                <w:tcPr>
                  <w:tcW w:w="944" w:type="dxa"/>
                  <w:tcBorders>
                    <w:top w:val="single" w:color="auto" w:sz="8" w:space="0"/>
                    <w:left w:val="single" w:color="auto" w:sz="8" w:space="0"/>
                    <w:bottom w:val="single" w:color="auto" w:sz="8" w:space="0"/>
                    <w:right w:val="single" w:color="auto" w:sz="8" w:space="0"/>
                  </w:tcBorders>
                </w:tcPr>
                <w:p w:rsidRPr="000A5933" w:rsidR="000B2FFF" w:rsidP="003C3162" w:rsidRDefault="000B2FFF" w14:paraId="5D368F78" w14:textId="77777777">
                  <w:pPr>
                    <w:rPr>
                      <w:b/>
                      <w:bCs/>
                    </w:rPr>
                  </w:pPr>
                  <w:r>
                    <w:rPr>
                      <w:rFonts w:ascii="Calibri" w:hAnsi="Calibri" w:eastAsia="Calibri" w:cs="Calibri"/>
                      <w:b/>
                      <w:bCs/>
                      <w:i/>
                      <w:iCs/>
                      <w:sz w:val="16"/>
                      <w:szCs w:val="16"/>
                    </w:rPr>
                    <w:lastRenderedPageBreak/>
                    <w:t>Measure</w:t>
                  </w:r>
                </w:p>
              </w:tc>
              <w:tc>
                <w:tcPr>
                  <w:tcW w:w="875" w:type="dxa"/>
                  <w:tcBorders>
                    <w:top w:val="single" w:color="auto" w:sz="8" w:space="0"/>
                    <w:left w:val="single" w:color="auto" w:sz="8" w:space="0"/>
                    <w:bottom w:val="single" w:color="auto" w:sz="8" w:space="0"/>
                    <w:right w:val="single" w:color="auto" w:sz="8" w:space="0"/>
                  </w:tcBorders>
                </w:tcPr>
                <w:p w:rsidRPr="000A5933" w:rsidR="000B2FFF" w:rsidP="003C3162" w:rsidRDefault="000B2FFF" w14:paraId="112ADC24" w14:textId="51B7ABEE">
                  <w:pPr>
                    <w:rPr>
                      <w:b/>
                      <w:bCs/>
                    </w:rPr>
                  </w:pPr>
                  <w:r>
                    <w:rPr>
                      <w:rFonts w:ascii="Calibri" w:hAnsi="Calibri" w:eastAsia="Calibri" w:cs="Calibri"/>
                      <w:b/>
                      <w:bCs/>
                      <w:i/>
                      <w:iCs/>
                      <w:sz w:val="16"/>
                      <w:szCs w:val="16"/>
                    </w:rPr>
                    <w:t>Current Tariff Score</w:t>
                  </w:r>
                </w:p>
              </w:tc>
              <w:tc>
                <w:tcPr>
                  <w:tcW w:w="1067" w:type="dxa"/>
                  <w:tcBorders>
                    <w:top w:val="single" w:color="auto" w:sz="8" w:space="0"/>
                    <w:left w:val="single" w:color="auto" w:sz="8" w:space="0"/>
                    <w:bottom w:val="single" w:color="auto" w:sz="8" w:space="0"/>
                    <w:right w:val="single" w:color="auto" w:sz="8" w:space="0"/>
                  </w:tcBorders>
                </w:tcPr>
                <w:p w:rsidRPr="000A5933" w:rsidR="000B2FFF" w:rsidP="003C3162" w:rsidRDefault="000B2FFF" w14:paraId="344C19FC" w14:textId="3C98E140">
                  <w:pPr>
                    <w:rPr>
                      <w:b/>
                      <w:bCs/>
                    </w:rPr>
                  </w:pPr>
                  <w:r>
                    <w:rPr>
                      <w:rFonts w:ascii="Calibri" w:hAnsi="Calibri" w:eastAsia="Calibri" w:cs="Calibri"/>
                      <w:b/>
                      <w:bCs/>
                      <w:i/>
                      <w:iCs/>
                      <w:sz w:val="16"/>
                      <w:szCs w:val="16"/>
                    </w:rPr>
                    <w:t>Target Tariff Score</w:t>
                  </w:r>
                </w:p>
              </w:tc>
              <w:tc>
                <w:tcPr>
                  <w:tcW w:w="817" w:type="dxa"/>
                  <w:tcBorders>
                    <w:top w:val="single" w:color="auto" w:sz="8" w:space="0"/>
                    <w:left w:val="single" w:color="auto" w:sz="8" w:space="0"/>
                    <w:bottom w:val="single" w:color="auto" w:sz="8" w:space="0"/>
                    <w:right w:val="single" w:color="auto" w:sz="8" w:space="0"/>
                  </w:tcBorders>
                </w:tcPr>
                <w:p w:rsidR="000B2FFF" w:rsidP="003C3162" w:rsidRDefault="000B2FFF" w14:paraId="73E4FE25" w14:textId="1DB731F2">
                  <w:pPr>
                    <w:rPr>
                      <w:rFonts w:ascii="Calibri" w:hAnsi="Calibri" w:eastAsia="Calibri" w:cs="Calibri"/>
                      <w:b/>
                      <w:bCs/>
                      <w:i/>
                      <w:iCs/>
                      <w:sz w:val="16"/>
                      <w:szCs w:val="16"/>
                    </w:rPr>
                  </w:pPr>
                  <w:r>
                    <w:rPr>
                      <w:rFonts w:ascii="Calibri" w:hAnsi="Calibri" w:eastAsia="Calibri" w:cs="Calibri"/>
                      <w:b/>
                      <w:bCs/>
                      <w:i/>
                      <w:iCs/>
                      <w:sz w:val="16"/>
                      <w:szCs w:val="16"/>
                    </w:rPr>
                    <w:t>Current evaluation</w:t>
                  </w:r>
                </w:p>
              </w:tc>
            </w:tr>
            <w:tr w:rsidR="000B2FFF" w:rsidTr="000B2FFF" w14:paraId="23D733B6" w14:textId="616F4063">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637D4318" w14:textId="1BA6E11C">
                  <w:pPr>
                    <w:rPr>
                      <w:rFonts w:cs="Arial"/>
                      <w:sz w:val="18"/>
                      <w:szCs w:val="18"/>
                    </w:rPr>
                  </w:pPr>
                  <w:r w:rsidRPr="000B2FFF">
                    <w:rPr>
                      <w:rFonts w:cs="Arial"/>
                      <w:sz w:val="18"/>
                      <w:szCs w:val="18"/>
                    </w:rPr>
                    <w:t>Lowest 20%</w:t>
                  </w:r>
                </w:p>
              </w:tc>
              <w:tc>
                <w:tcPr>
                  <w:tcW w:w="875"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5783DC5D" w14:textId="04AF21E0">
                  <w:pPr>
                    <w:rPr>
                      <w:rFonts w:cs="Arial"/>
                      <w:sz w:val="18"/>
                      <w:szCs w:val="18"/>
                    </w:rPr>
                  </w:pPr>
                  <w:r w:rsidRPr="000B2FFF">
                    <w:rPr>
                      <w:rFonts w:cs="Arial"/>
                      <w:sz w:val="18"/>
                      <w:szCs w:val="18"/>
                    </w:rPr>
                    <w:t>79</w:t>
                  </w:r>
                </w:p>
              </w:tc>
              <w:tc>
                <w:tcPr>
                  <w:tcW w:w="1067"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78A9C428" w14:textId="51DEECA7">
                  <w:pPr>
                    <w:rPr>
                      <w:rFonts w:cs="Arial"/>
                      <w:sz w:val="18"/>
                      <w:szCs w:val="18"/>
                    </w:rPr>
                  </w:pPr>
                  <w:r w:rsidRPr="000B2FFF">
                    <w:rPr>
                      <w:rFonts w:cs="Arial"/>
                      <w:sz w:val="18"/>
                      <w:szCs w:val="18"/>
                    </w:rPr>
                    <w:t>141</w:t>
                  </w:r>
                </w:p>
              </w:tc>
              <w:tc>
                <w:tcPr>
                  <w:tcW w:w="817"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04060024" w14:textId="171BF073">
                  <w:pPr>
                    <w:rPr>
                      <w:rFonts w:cs="Arial"/>
                      <w:sz w:val="18"/>
                      <w:szCs w:val="18"/>
                    </w:rPr>
                  </w:pPr>
                  <w:r w:rsidRPr="000B2FFF">
                    <w:rPr>
                      <w:rFonts w:cs="Arial"/>
                      <w:sz w:val="18"/>
                      <w:szCs w:val="18"/>
                    </w:rPr>
                    <w:t>Unsatisfactory</w:t>
                  </w:r>
                </w:p>
              </w:tc>
            </w:tr>
            <w:tr w:rsidR="000B2FFF" w:rsidTr="000B2FFF" w14:paraId="24194E0E" w14:textId="2B6A26E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11E7864A" w14:textId="46293B5E">
                  <w:pPr>
                    <w:rPr>
                      <w:rFonts w:cs="Arial"/>
                      <w:sz w:val="18"/>
                      <w:szCs w:val="18"/>
                    </w:rPr>
                  </w:pPr>
                  <w:r w:rsidRPr="000B2FFF">
                    <w:rPr>
                      <w:rFonts w:cs="Arial"/>
                      <w:sz w:val="18"/>
                      <w:szCs w:val="18"/>
                    </w:rPr>
                    <w:t>Middle 60%</w:t>
                  </w:r>
                </w:p>
              </w:tc>
              <w:tc>
                <w:tcPr>
                  <w:tcW w:w="875"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7A178F0F" w14:textId="54BF56BE">
                  <w:pPr>
                    <w:rPr>
                      <w:rFonts w:cs="Arial"/>
                      <w:sz w:val="18"/>
                      <w:szCs w:val="18"/>
                    </w:rPr>
                  </w:pPr>
                  <w:r w:rsidRPr="000B2FFF">
                    <w:rPr>
                      <w:rFonts w:cs="Arial"/>
                      <w:sz w:val="18"/>
                      <w:szCs w:val="18"/>
                    </w:rPr>
                    <w:t>466</w:t>
                  </w:r>
                </w:p>
              </w:tc>
              <w:tc>
                <w:tcPr>
                  <w:tcW w:w="1067"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74D82BE8" w14:textId="7CEED75F">
                  <w:pPr>
                    <w:rPr>
                      <w:rFonts w:cs="Arial"/>
                      <w:sz w:val="18"/>
                      <w:szCs w:val="18"/>
                    </w:rPr>
                  </w:pPr>
                  <w:r w:rsidRPr="000B2FFF">
                    <w:rPr>
                      <w:rFonts w:cs="Arial"/>
                      <w:sz w:val="18"/>
                      <w:szCs w:val="18"/>
                    </w:rPr>
                    <w:t>590</w:t>
                  </w:r>
                </w:p>
              </w:tc>
              <w:tc>
                <w:tcPr>
                  <w:tcW w:w="817" w:type="dxa"/>
                  <w:tcBorders>
                    <w:top w:val="single" w:color="auto" w:sz="8" w:space="0"/>
                    <w:left w:val="single" w:color="auto" w:sz="8" w:space="0"/>
                    <w:bottom w:val="single" w:color="auto" w:sz="8" w:space="0"/>
                    <w:right w:val="single" w:color="auto" w:sz="8" w:space="0"/>
                  </w:tcBorders>
                </w:tcPr>
                <w:p w:rsidRPr="000B2FFF" w:rsidR="000B2FFF" w:rsidP="003C3162" w:rsidRDefault="00D814D2" w14:paraId="22633E31" w14:textId="72179345">
                  <w:pPr>
                    <w:rPr>
                      <w:rFonts w:cs="Arial"/>
                      <w:sz w:val="18"/>
                      <w:szCs w:val="18"/>
                    </w:rPr>
                  </w:pPr>
                  <w:r>
                    <w:rPr>
                      <w:rFonts w:cs="Arial"/>
                      <w:sz w:val="18"/>
                      <w:szCs w:val="18"/>
                    </w:rPr>
                    <w:t>Unsati</w:t>
                  </w:r>
                  <w:r w:rsidR="00BB6C31">
                    <w:rPr>
                      <w:rFonts w:cs="Arial"/>
                      <w:sz w:val="18"/>
                      <w:szCs w:val="18"/>
                    </w:rPr>
                    <w:t>sfac</w:t>
                  </w:r>
                  <w:r w:rsidR="004900E4">
                    <w:rPr>
                      <w:rFonts w:cs="Arial"/>
                      <w:sz w:val="18"/>
                      <w:szCs w:val="18"/>
                    </w:rPr>
                    <w:t>tory</w:t>
                  </w:r>
                </w:p>
              </w:tc>
            </w:tr>
            <w:tr w:rsidR="000B2FFF" w:rsidTr="000B2FFF" w14:paraId="39311F9A" w14:textId="5A6783E9">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79D442C7" w14:textId="1301E900">
                  <w:pPr>
                    <w:rPr>
                      <w:rFonts w:cs="Arial"/>
                      <w:sz w:val="18"/>
                      <w:szCs w:val="18"/>
                    </w:rPr>
                  </w:pPr>
                  <w:r w:rsidRPr="000B2FFF">
                    <w:rPr>
                      <w:rFonts w:cs="Arial"/>
                      <w:sz w:val="18"/>
                      <w:szCs w:val="18"/>
                    </w:rPr>
                    <w:t>Highest 20%</w:t>
                  </w:r>
                </w:p>
              </w:tc>
              <w:tc>
                <w:tcPr>
                  <w:tcW w:w="875"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5F12C85F" w14:textId="62772A02">
                  <w:pPr>
                    <w:rPr>
                      <w:rFonts w:cs="Arial"/>
                      <w:sz w:val="18"/>
                      <w:szCs w:val="18"/>
                    </w:rPr>
                  </w:pPr>
                  <w:r w:rsidRPr="000B2FFF">
                    <w:rPr>
                      <w:rFonts w:cs="Arial"/>
                      <w:sz w:val="18"/>
                      <w:szCs w:val="18"/>
                    </w:rPr>
                    <w:t>1028</w:t>
                  </w:r>
                </w:p>
              </w:tc>
              <w:tc>
                <w:tcPr>
                  <w:tcW w:w="1067" w:type="dxa"/>
                  <w:tcBorders>
                    <w:top w:val="single" w:color="auto" w:sz="8" w:space="0"/>
                    <w:left w:val="single" w:color="auto" w:sz="8" w:space="0"/>
                    <w:bottom w:val="single" w:color="auto" w:sz="8" w:space="0"/>
                    <w:right w:val="single" w:color="auto" w:sz="8" w:space="0"/>
                  </w:tcBorders>
                </w:tcPr>
                <w:p w:rsidRPr="000B2FFF" w:rsidR="000B2FFF" w:rsidP="003C3162" w:rsidRDefault="000B2FFF" w14:paraId="6E9DDCEB" w14:textId="7C187FF1">
                  <w:pPr>
                    <w:rPr>
                      <w:rFonts w:cs="Arial"/>
                      <w:sz w:val="18"/>
                      <w:szCs w:val="18"/>
                    </w:rPr>
                  </w:pPr>
                  <w:r w:rsidRPr="000B2FFF">
                    <w:rPr>
                      <w:rFonts w:cs="Arial"/>
                      <w:sz w:val="18"/>
                      <w:szCs w:val="18"/>
                    </w:rPr>
                    <w:t>1280</w:t>
                  </w:r>
                </w:p>
              </w:tc>
              <w:tc>
                <w:tcPr>
                  <w:tcW w:w="817" w:type="dxa"/>
                  <w:tcBorders>
                    <w:top w:val="single" w:color="auto" w:sz="8" w:space="0"/>
                    <w:left w:val="single" w:color="auto" w:sz="8" w:space="0"/>
                    <w:bottom w:val="single" w:color="auto" w:sz="8" w:space="0"/>
                    <w:right w:val="single" w:color="auto" w:sz="8" w:space="0"/>
                  </w:tcBorders>
                </w:tcPr>
                <w:p w:rsidRPr="000B2FFF" w:rsidR="000B2FFF" w:rsidP="003C3162" w:rsidRDefault="004900E4" w14:paraId="503C57E3" w14:textId="56F5C9F1">
                  <w:pPr>
                    <w:rPr>
                      <w:rFonts w:cs="Arial"/>
                      <w:sz w:val="18"/>
                      <w:szCs w:val="18"/>
                    </w:rPr>
                  </w:pPr>
                  <w:r>
                    <w:rPr>
                      <w:rFonts w:cs="Arial"/>
                      <w:sz w:val="18"/>
                      <w:szCs w:val="18"/>
                    </w:rPr>
                    <w:t>Unsatisf</w:t>
                  </w:r>
                  <w:r w:rsidR="00A349F9">
                    <w:rPr>
                      <w:rFonts w:cs="Arial"/>
                      <w:sz w:val="18"/>
                      <w:szCs w:val="18"/>
                    </w:rPr>
                    <w:t>actory</w:t>
                  </w:r>
                </w:p>
              </w:tc>
            </w:tr>
          </w:tbl>
          <w:p w:rsidRPr="00281EFA" w:rsidR="003C3162" w:rsidP="33768C30" w:rsidRDefault="003C3162" w14:paraId="01EA30A1" w14:textId="15B454E7">
            <w:pPr>
              <w:rPr>
                <w:rFonts w:cs="Arial"/>
              </w:rPr>
            </w:pPr>
          </w:p>
        </w:tc>
        <w:tc>
          <w:tcPr>
            <w:tcW w:w="2794" w:type="dxa"/>
            <w:gridSpan w:val="2"/>
            <w:shd w:val="clear" w:color="auto" w:fill="auto"/>
          </w:tcPr>
          <w:p w:rsidR="006D54E2" w:rsidRDefault="2AEABA80" w14:paraId="3E70C696" w14:textId="77777777">
            <w:r>
              <w:lastRenderedPageBreak/>
              <w:t>Learning, Teaching and Assessment Collaborative – Moderation</w:t>
            </w:r>
            <w:r w:rsidR="5C5D6EEF">
              <w:t xml:space="preserve"> of Learning, Teaching and Assessment</w:t>
            </w:r>
            <w:r>
              <w:t xml:space="preserve"> will take place across all Subjects and Faculties </w:t>
            </w:r>
            <w:r w:rsidR="3DD59200">
              <w:t xml:space="preserve">in collaboration with the 3 other High Schools in our Family Group – </w:t>
            </w:r>
            <w:proofErr w:type="spellStart"/>
            <w:r w:rsidR="3DD59200">
              <w:t>Braidhurst</w:t>
            </w:r>
            <w:proofErr w:type="spellEnd"/>
            <w:r w:rsidR="3DD59200">
              <w:t xml:space="preserve">, Calderhead and Kilsyth. Collegiate time will be allocated in the Working Time Agreement and School Calendar to support Inter-school </w:t>
            </w:r>
            <w:r w:rsidR="0BAF5FE0">
              <w:t>working on areas that are identified by each subject area.</w:t>
            </w:r>
          </w:p>
          <w:p w:rsidR="00186022" w:rsidRDefault="00186022" w14:paraId="39C9F569" w14:textId="77777777"/>
          <w:p w:rsidR="00186022" w:rsidRDefault="00186022" w14:paraId="27508947" w14:textId="08C2F3A0">
            <w:r>
              <w:t>VSE</w:t>
            </w:r>
            <w:r w:rsidR="00F62FAC">
              <w:t xml:space="preserve"> (Validated Self-Evaluation </w:t>
            </w:r>
            <w:proofErr w:type="gramStart"/>
            <w:r w:rsidR="00F62FAC">
              <w:t xml:space="preserve">Model) </w:t>
            </w:r>
            <w:r w:rsidR="00BD3E29">
              <w:t xml:space="preserve"> model</w:t>
            </w:r>
            <w:proofErr w:type="gramEnd"/>
            <w:r w:rsidR="00BD3E29">
              <w:t xml:space="preserve"> will be launched next session to focus on </w:t>
            </w:r>
            <w:r w:rsidR="00F62FAC">
              <w:t>Quality Indicator 2.3 L</w:t>
            </w:r>
            <w:r w:rsidR="00BD3E29">
              <w:t>TA</w:t>
            </w:r>
            <w:r w:rsidR="00A20F64">
              <w:t xml:space="preserve">. This will involve a trial Faculty with </w:t>
            </w:r>
            <w:r w:rsidR="00C46BCE">
              <w:t>pee</w:t>
            </w:r>
            <w:r w:rsidR="004A439E">
              <w:t xml:space="preserve">r Faculty </w:t>
            </w:r>
            <w:r w:rsidR="00C46BCE">
              <w:t>H</w:t>
            </w:r>
            <w:r w:rsidR="004A439E">
              <w:t>ead</w:t>
            </w:r>
            <w:r w:rsidR="00C46BCE">
              <w:t xml:space="preserve"> who</w:t>
            </w:r>
            <w:r w:rsidR="004A439E">
              <w:t xml:space="preserve"> is part of the VSE Team, then being the focus of the next VSE.</w:t>
            </w:r>
          </w:p>
          <w:p w:rsidR="004A439E" w:rsidRDefault="004A439E" w14:paraId="49304F1A" w14:textId="77777777"/>
          <w:p w:rsidR="00186022" w:rsidRDefault="26A9841F" w14:paraId="7B6ABA55" w14:textId="7262890B">
            <w:r>
              <w:t>QI Machine</w:t>
            </w:r>
            <w:r w:rsidR="07968151">
              <w:t xml:space="preserve"> will be introduced to allow better collation </w:t>
            </w:r>
            <w:r w:rsidR="521A670E">
              <w:t>and summary of all information regarding LTA</w:t>
            </w:r>
            <w:r w:rsidR="679BAD58">
              <w:t>. This will support the VS</w:t>
            </w:r>
            <w:r w:rsidR="007E45D3">
              <w:t xml:space="preserve">E </w:t>
            </w:r>
            <w:r w:rsidR="679BAD58">
              <w:t xml:space="preserve">model and allow faculties to create overview of LTA that can be used as part of scoping exercise. Training will be provided for ELT on use and time will be given for </w:t>
            </w:r>
            <w:proofErr w:type="gramStart"/>
            <w:r w:rsidR="679BAD58">
              <w:t>FH’s</w:t>
            </w:r>
            <w:proofErr w:type="gramEnd"/>
            <w:r w:rsidR="679BAD58">
              <w:t xml:space="preserve"> to complete </w:t>
            </w:r>
            <w:r w:rsidR="679BAD58">
              <w:lastRenderedPageBreak/>
              <w:t>together</w:t>
            </w:r>
            <w:r w:rsidR="7D251BBB">
              <w:t xml:space="preserve"> with support for 3.2 Raising attain and achieve. 2.3 will be completed in May</w:t>
            </w:r>
            <w:r w:rsidR="4F859513">
              <w:t>.</w:t>
            </w:r>
          </w:p>
          <w:p w:rsidR="00186022" w:rsidRDefault="00186022" w14:paraId="3A31916F" w14:textId="77777777"/>
          <w:p w:rsidR="00186022" w:rsidRDefault="002C21B2" w14:paraId="2C227539" w14:textId="77777777">
            <w:r>
              <w:t xml:space="preserve">Introduction of </w:t>
            </w:r>
            <w:r w:rsidR="00370059">
              <w:t xml:space="preserve">quality assurance procedures and calendar for Faculties to standardise </w:t>
            </w:r>
            <w:r w:rsidR="00E23F20">
              <w:t xml:space="preserve">activities throughout the year </w:t>
            </w:r>
            <w:r w:rsidR="000C1385">
              <w:t xml:space="preserve">and allow SLT links to </w:t>
            </w:r>
            <w:r w:rsidR="00BC4BE4">
              <w:t>use as focus for meetings.</w:t>
            </w:r>
          </w:p>
          <w:p w:rsidR="00C14D55" w:rsidRDefault="00C14D55" w14:paraId="005F06D9" w14:textId="77777777"/>
          <w:p w:rsidR="007E0647" w:rsidRDefault="4CB84171" w14:paraId="5706D549" w14:textId="1C7A321B">
            <w:r>
              <w:t>LTA working grou</w:t>
            </w:r>
            <w:r w:rsidR="63C985A7">
              <w:t xml:space="preserve">p will consolidate improvement work already completed by through quality assurance </w:t>
            </w:r>
            <w:r w:rsidR="0B23CD99">
              <w:t>o</w:t>
            </w:r>
            <w:r w:rsidR="14D0AE35">
              <w:t>f</w:t>
            </w:r>
            <w:r w:rsidR="63C985A7">
              <w:t xml:space="preserve"> surveys, focus groups</w:t>
            </w:r>
            <w:r w:rsidR="181679E5">
              <w:t xml:space="preserve"> and learning visit materials. The policy will adapt roles and responsibilities into </w:t>
            </w:r>
            <w:r w:rsidR="1306F5B2">
              <w:t>L&amp;T charter through consultation with pupils</w:t>
            </w:r>
            <w:r w:rsidR="09ED57C8">
              <w:t xml:space="preserve">, </w:t>
            </w:r>
            <w:proofErr w:type="gramStart"/>
            <w:r w:rsidR="09ED57C8">
              <w:t>parents</w:t>
            </w:r>
            <w:proofErr w:type="gramEnd"/>
            <w:r w:rsidR="09ED57C8">
              <w:t xml:space="preserve"> and carers.</w:t>
            </w:r>
          </w:p>
          <w:p w:rsidR="001B0B44" w:rsidRDefault="001B0B44" w14:paraId="4530FBE7" w14:textId="77777777"/>
          <w:p w:rsidR="006D54E2" w:rsidRDefault="001B0B44" w14:paraId="1058531A" w14:textId="773AA7D3">
            <w:r>
              <w:t>Extended use of digital resources, specifically the introduction of “Lets Achieve” into the senior phase curriculum of all subjects to support LTA.</w:t>
            </w:r>
          </w:p>
        </w:tc>
        <w:tc>
          <w:tcPr>
            <w:tcW w:w="3948" w:type="dxa"/>
            <w:shd w:val="clear" w:color="auto" w:fill="auto"/>
          </w:tcPr>
          <w:p w:rsidRPr="00635903" w:rsidR="008811C8" w:rsidP="008811C8" w:rsidRDefault="3B9EBB76" w14:paraId="56341F78" w14:textId="77777777">
            <w:pPr>
              <w:rPr>
                <w:rFonts w:cs="Arial"/>
              </w:rPr>
            </w:pPr>
            <w:r w:rsidRPr="6C58C0AB">
              <w:rPr>
                <w:rFonts w:cs="Arial"/>
              </w:rPr>
              <w:lastRenderedPageBreak/>
              <w:t>Tracking and monitoring</w:t>
            </w:r>
          </w:p>
          <w:p w:rsidRPr="00635903" w:rsidR="008811C8" w:rsidP="008811C8" w:rsidRDefault="3B9EBB76" w14:paraId="28A82C84" w14:textId="77777777">
            <w:r w:rsidRPr="6C58C0AB">
              <w:rPr>
                <w:rFonts w:cs="Arial"/>
              </w:rPr>
              <w:t>Prelim results</w:t>
            </w:r>
          </w:p>
          <w:p w:rsidRPr="00635903" w:rsidR="008811C8" w:rsidP="008811C8" w:rsidRDefault="3B9EBB76" w14:paraId="56C08956" w14:textId="77777777">
            <w:r w:rsidRPr="6C58C0AB">
              <w:rPr>
                <w:rFonts w:cs="Arial"/>
              </w:rPr>
              <w:t>Estimates</w:t>
            </w:r>
          </w:p>
          <w:p w:rsidR="008811C8" w:rsidP="008811C8" w:rsidRDefault="3B9EBB76" w14:paraId="336189BA" w14:textId="77777777">
            <w:pPr>
              <w:rPr>
                <w:rFonts w:cs="Arial"/>
              </w:rPr>
            </w:pPr>
            <w:proofErr w:type="spellStart"/>
            <w:r w:rsidRPr="6C58C0AB">
              <w:rPr>
                <w:rFonts w:cs="Arial"/>
              </w:rPr>
              <w:t>CfE</w:t>
            </w:r>
            <w:proofErr w:type="spellEnd"/>
            <w:r w:rsidRPr="6C58C0AB">
              <w:rPr>
                <w:rFonts w:cs="Arial"/>
              </w:rPr>
              <w:t xml:space="preserve"> Machine</w:t>
            </w:r>
          </w:p>
          <w:p w:rsidRPr="00635903" w:rsidR="003921B9" w:rsidP="008811C8" w:rsidRDefault="35C070AF" w14:paraId="79B9ED17" w14:textId="1246F7DF">
            <w:r w:rsidRPr="6C58C0AB">
              <w:t>BGE Benchmarking tool</w:t>
            </w:r>
          </w:p>
          <w:p w:rsidRPr="00635903" w:rsidR="00002922" w:rsidP="008811C8" w:rsidRDefault="0B1BADD3" w14:paraId="5C756A6A" w14:textId="1FEECDB6">
            <w:r w:rsidRPr="6C58C0AB">
              <w:t>Progress and Achievement</w:t>
            </w:r>
          </w:p>
          <w:p w:rsidRPr="00635903" w:rsidR="003F7C57" w:rsidP="008811C8" w:rsidRDefault="36608296" w14:paraId="66C9C128" w14:textId="7C188A8B">
            <w:r w:rsidRPr="6C58C0AB">
              <w:t>VSE</w:t>
            </w:r>
          </w:p>
          <w:p w:rsidR="212540EF" w:rsidP="7DDC207D" w:rsidRDefault="316943A0" w14:paraId="441BF73D" w14:textId="48C2403F">
            <w:r w:rsidRPr="6C58C0AB">
              <w:t>Parent/ Carer/ Pupil/ Partner Views</w:t>
            </w:r>
          </w:p>
          <w:p w:rsidR="212540EF" w:rsidP="7DDC207D" w:rsidRDefault="316943A0" w14:paraId="3F9763A0" w14:textId="651C973B">
            <w:r w:rsidRPr="6C58C0AB">
              <w:t>Learning visits</w:t>
            </w:r>
          </w:p>
          <w:p w:rsidRPr="00635903" w:rsidR="00C416C6" w:rsidP="008811C8" w:rsidRDefault="0C4C5AC0" w14:paraId="58490DD5" w14:textId="2B5B7DF8">
            <w:r w:rsidRPr="6C58C0AB">
              <w:t>QI Machine</w:t>
            </w:r>
          </w:p>
          <w:p w:rsidR="004D1A4E" w:rsidP="008811C8" w:rsidRDefault="0D556CD1" w14:paraId="26732F8C" w14:textId="5A15A55A">
            <w:r w:rsidRPr="6C58C0AB">
              <w:t>Attainment reviews</w:t>
            </w:r>
          </w:p>
          <w:p w:rsidRPr="00635903" w:rsidR="004D1A4E" w:rsidP="008811C8" w:rsidRDefault="0D556CD1" w14:paraId="2CA24BD0" w14:textId="538F6DE2">
            <w:r w:rsidRPr="6C58C0AB">
              <w:t>DIP reviews</w:t>
            </w:r>
          </w:p>
          <w:p w:rsidRPr="00635903" w:rsidR="008811C8" w:rsidP="008811C8" w:rsidRDefault="3B9EBB76" w14:paraId="3FED641C" w14:textId="77777777">
            <w:r w:rsidRPr="6C58C0AB">
              <w:rPr>
                <w:rFonts w:cs="Arial"/>
              </w:rPr>
              <w:t>Insight</w:t>
            </w:r>
          </w:p>
          <w:p w:rsidRPr="00635903" w:rsidR="008811C8" w:rsidP="008811C8" w:rsidRDefault="3B9EBB76" w14:paraId="11266137" w14:textId="77777777">
            <w:pPr>
              <w:rPr>
                <w:rFonts w:cs="Arial"/>
              </w:rPr>
            </w:pPr>
            <w:r w:rsidRPr="6C58C0AB">
              <w:rPr>
                <w:rFonts w:cs="Arial"/>
              </w:rPr>
              <w:t>NLC dashboard</w:t>
            </w:r>
          </w:p>
          <w:p w:rsidRPr="00635903" w:rsidR="008811C8" w:rsidP="008811C8" w:rsidRDefault="4D8BFE2A" w14:paraId="086C22B2" w14:textId="3D33DE3F">
            <w:pPr>
              <w:rPr>
                <w:rFonts w:cs="Arial"/>
              </w:rPr>
            </w:pPr>
            <w:r w:rsidRPr="6C58C0AB">
              <w:rPr>
                <w:rFonts w:cs="Arial"/>
              </w:rPr>
              <w:t>ACEL data</w:t>
            </w:r>
          </w:p>
          <w:p w:rsidR="2A2C9225" w:rsidP="1E399676" w:rsidRDefault="4D8BFE2A" w14:paraId="45E4F4B6" w14:textId="017DE944">
            <w:pPr>
              <w:rPr>
                <w:rFonts w:cs="Arial"/>
              </w:rPr>
            </w:pPr>
            <w:r w:rsidRPr="6C58C0AB">
              <w:rPr>
                <w:rFonts w:cs="Arial"/>
              </w:rPr>
              <w:t>Teacher confidence reporting</w:t>
            </w:r>
          </w:p>
          <w:p w:rsidR="2A2C9225" w:rsidP="1E399676" w:rsidRDefault="4D8BFE2A" w14:paraId="78D68F8C" w14:textId="2770D580">
            <w:pPr>
              <w:rPr>
                <w:rFonts w:cs="Arial"/>
              </w:rPr>
            </w:pPr>
            <w:r w:rsidRPr="6C58C0AB">
              <w:rPr>
                <w:rFonts w:cs="Arial"/>
              </w:rPr>
              <w:t>Curricular Plans</w:t>
            </w:r>
          </w:p>
          <w:p w:rsidR="006D54E2" w:rsidRDefault="006D54E2" w14:paraId="0C50EEA5" w14:textId="77777777">
            <w:pPr>
              <w:rPr>
                <w:rFonts w:cs="Arial"/>
                <w:b/>
                <w:bCs/>
              </w:rPr>
            </w:pPr>
          </w:p>
          <w:p w:rsidR="00FA11CA" w:rsidP="009435EF" w:rsidRDefault="3B81BAAE" w14:paraId="6E63898F" w14:textId="068D57A4">
            <w:pPr>
              <w:rPr>
                <w:rFonts w:eastAsia="Arial" w:cs="Arial"/>
                <w:b/>
                <w:bCs/>
              </w:rPr>
            </w:pPr>
            <w:r w:rsidRPr="6C58C0AB">
              <w:rPr>
                <w:rFonts w:eastAsia="Arial" w:cs="Arial"/>
                <w:b/>
                <w:bCs/>
              </w:rPr>
              <w:t xml:space="preserve">Local </w:t>
            </w:r>
            <w:r w:rsidRPr="6C58C0AB" w:rsidR="7A4ECE3E">
              <w:rPr>
                <w:rFonts w:eastAsia="Arial" w:cs="Arial"/>
                <w:b/>
                <w:bCs/>
              </w:rPr>
              <w:t>Measure- Breadth and Depth</w:t>
            </w:r>
            <w:r w:rsidRPr="6C58C0AB" w:rsidR="66D89C68">
              <w:rPr>
                <w:rFonts w:eastAsia="Arial" w:cs="Arial"/>
                <w:b/>
                <w:bCs/>
              </w:rPr>
              <w:t>: All Candidates</w:t>
            </w:r>
          </w:p>
          <w:p w:rsidR="00F21DEA" w:rsidP="009435EF" w:rsidRDefault="00F21DEA" w14:paraId="67B6E07D" w14:textId="77777777">
            <w:pPr>
              <w:rPr>
                <w:rFonts w:eastAsia="Arial" w:cs="Arial"/>
                <w:b/>
                <w:bCs/>
              </w:rPr>
            </w:pPr>
          </w:p>
          <w:p w:rsidR="009435EF" w:rsidP="009435EF" w:rsidRDefault="009435EF" w14:paraId="17DFD569" w14:textId="70C3BD7F">
            <w:pPr>
              <w:rPr>
                <w:rFonts w:eastAsia="Arial" w:cs="Arial"/>
                <w:b/>
                <w:bCs/>
              </w:rPr>
            </w:pPr>
            <w:r w:rsidRPr="33768C30">
              <w:rPr>
                <w:rFonts w:eastAsia="Arial" w:cs="Arial"/>
                <w:b/>
                <w:bCs/>
              </w:rPr>
              <w:t>S4</w:t>
            </w:r>
          </w:p>
          <w:tbl>
            <w:tblPr>
              <w:tblW w:w="3710"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836"/>
              <w:gridCol w:w="805"/>
              <w:gridCol w:w="818"/>
              <w:gridCol w:w="1251"/>
            </w:tblGrid>
            <w:tr w:rsidR="00B627B1" w:rsidTr="5508871C" w14:paraId="7205EB77" w14:textId="77777777">
              <w:trPr>
                <w:trHeight w:val="458"/>
              </w:trPr>
              <w:tc>
                <w:tcPr>
                  <w:tcW w:w="836"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0F36A043" w14:textId="77777777">
                  <w:pPr>
                    <w:rPr>
                      <w:b/>
                      <w:bCs/>
                    </w:rPr>
                  </w:pPr>
                  <w:r>
                    <w:rPr>
                      <w:rFonts w:ascii="Calibri" w:hAnsi="Calibri" w:eastAsia="Calibri" w:cs="Calibri"/>
                      <w:b/>
                      <w:bCs/>
                      <w:i/>
                      <w:iCs/>
                      <w:sz w:val="16"/>
                      <w:szCs w:val="16"/>
                    </w:rPr>
                    <w:t>Measure</w:t>
                  </w:r>
                </w:p>
              </w:tc>
              <w:tc>
                <w:tcPr>
                  <w:tcW w:w="805" w:type="dxa"/>
                  <w:tcBorders>
                    <w:top w:val="single" w:color="auto" w:sz="8" w:space="0"/>
                    <w:left w:val="single" w:color="auto" w:sz="8" w:space="0"/>
                    <w:bottom w:val="single" w:color="auto" w:sz="8" w:space="0"/>
                    <w:right w:val="single" w:color="auto" w:sz="8" w:space="0"/>
                  </w:tcBorders>
                </w:tcPr>
                <w:p w:rsidR="00565222" w:rsidP="003C5B3F" w:rsidRDefault="006A5B06" w14:paraId="695FEB18" w14:textId="77777777">
                  <w:pPr>
                    <w:rPr>
                      <w:rFonts w:ascii="Calibri" w:hAnsi="Calibri" w:eastAsia="Calibri" w:cs="Calibri"/>
                      <w:b/>
                      <w:bCs/>
                      <w:i/>
                      <w:iCs/>
                      <w:sz w:val="16"/>
                      <w:szCs w:val="16"/>
                    </w:rPr>
                  </w:pPr>
                  <w:r>
                    <w:rPr>
                      <w:rFonts w:ascii="Calibri" w:hAnsi="Calibri" w:eastAsia="Calibri" w:cs="Calibri"/>
                      <w:b/>
                      <w:bCs/>
                      <w:i/>
                      <w:iCs/>
                      <w:sz w:val="16"/>
                      <w:szCs w:val="16"/>
                    </w:rPr>
                    <w:t>Current</w:t>
                  </w:r>
                </w:p>
                <w:p w:rsidR="006A5B06" w:rsidP="003C5B3F" w:rsidRDefault="006A5B06" w14:paraId="0C67EB6B" w14:textId="7615B246">
                  <w:pPr>
                    <w:rPr>
                      <w:rFonts w:ascii="Calibri" w:hAnsi="Calibri" w:eastAsia="Calibri" w:cs="Calibri"/>
                      <w:b/>
                      <w:bCs/>
                      <w:i/>
                      <w:iCs/>
                      <w:sz w:val="16"/>
                      <w:szCs w:val="16"/>
                    </w:rPr>
                  </w:pPr>
                  <w:r>
                    <w:rPr>
                      <w:rFonts w:ascii="Calibri" w:hAnsi="Calibri" w:eastAsia="Calibri" w:cs="Calibri"/>
                      <w:b/>
                      <w:bCs/>
                      <w:i/>
                      <w:iCs/>
                      <w:sz w:val="16"/>
                      <w:szCs w:val="16"/>
                    </w:rPr>
                    <w:t>(Aug 23)</w:t>
                  </w:r>
                </w:p>
              </w:tc>
              <w:tc>
                <w:tcPr>
                  <w:tcW w:w="818"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78A5CAEA" w14:textId="5881F384">
                  <w:pPr>
                    <w:rPr>
                      <w:b/>
                      <w:bCs/>
                    </w:rPr>
                  </w:pPr>
                  <w:r>
                    <w:rPr>
                      <w:rFonts w:ascii="Calibri" w:hAnsi="Calibri" w:eastAsia="Calibri" w:cs="Calibri"/>
                      <w:b/>
                      <w:bCs/>
                      <w:i/>
                      <w:iCs/>
                      <w:sz w:val="16"/>
                      <w:szCs w:val="16"/>
                    </w:rPr>
                    <w:t>Target (%)</w:t>
                  </w:r>
                </w:p>
              </w:tc>
              <w:tc>
                <w:tcPr>
                  <w:tcW w:w="1251" w:type="dxa"/>
                  <w:tcBorders>
                    <w:top w:val="single" w:color="auto" w:sz="8" w:space="0"/>
                    <w:left w:val="single" w:color="auto" w:sz="8" w:space="0"/>
                    <w:bottom w:val="single" w:color="auto" w:sz="8" w:space="0"/>
                    <w:right w:val="single" w:color="auto" w:sz="8" w:space="0"/>
                  </w:tcBorders>
                </w:tcPr>
                <w:p w:rsidR="00B627B1" w:rsidP="003C5B3F" w:rsidRDefault="006377A8" w14:paraId="0B66638E" w14:textId="1F70D403">
                  <w:pPr>
                    <w:rPr>
                      <w:rFonts w:ascii="Calibri" w:hAnsi="Calibri" w:eastAsia="Calibri" w:cs="Calibri"/>
                      <w:b/>
                      <w:bCs/>
                      <w:i/>
                      <w:iCs/>
                      <w:sz w:val="16"/>
                      <w:szCs w:val="16"/>
                    </w:rPr>
                  </w:pPr>
                  <w:r>
                    <w:rPr>
                      <w:rFonts w:ascii="Calibri" w:hAnsi="Calibri" w:eastAsia="Calibri" w:cs="Calibri"/>
                      <w:b/>
                      <w:bCs/>
                      <w:i/>
                      <w:iCs/>
                      <w:sz w:val="16"/>
                      <w:szCs w:val="16"/>
                    </w:rPr>
                    <w:t>Target</w:t>
                  </w:r>
                  <w:r w:rsidR="00B627B1">
                    <w:rPr>
                      <w:rFonts w:ascii="Calibri" w:hAnsi="Calibri" w:eastAsia="Calibri" w:cs="Calibri"/>
                      <w:b/>
                      <w:bCs/>
                      <w:i/>
                      <w:iCs/>
                      <w:sz w:val="16"/>
                      <w:szCs w:val="16"/>
                    </w:rPr>
                    <w:t xml:space="preserve"> evaluation</w:t>
                  </w:r>
                </w:p>
              </w:tc>
            </w:tr>
            <w:tr w:rsidR="00B627B1" w:rsidTr="5508871C" w14:paraId="04F26E76" w14:textId="77777777">
              <w:trPr>
                <w:trHeight w:val="152"/>
              </w:trPr>
              <w:tc>
                <w:tcPr>
                  <w:tcW w:w="836"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68272CDD" w14:textId="77777777">
                  <w:pPr>
                    <w:rPr>
                      <w:rFonts w:cs="Arial"/>
                    </w:rPr>
                  </w:pPr>
                  <w:r>
                    <w:rPr>
                      <w:rFonts w:cs="Arial"/>
                    </w:rPr>
                    <w:t>5@ L3</w:t>
                  </w:r>
                </w:p>
              </w:tc>
              <w:tc>
                <w:tcPr>
                  <w:tcW w:w="805" w:type="dxa"/>
                  <w:tcBorders>
                    <w:top w:val="single" w:color="auto" w:sz="8" w:space="0"/>
                    <w:left w:val="single" w:color="auto" w:sz="8" w:space="0"/>
                    <w:bottom w:val="single" w:color="auto" w:sz="8" w:space="0"/>
                    <w:right w:val="single" w:color="auto" w:sz="8" w:space="0"/>
                  </w:tcBorders>
                </w:tcPr>
                <w:p w:rsidR="00565222" w:rsidP="003C5B3F" w:rsidRDefault="309690A5" w14:paraId="7EB07B57" w14:textId="01A11761">
                  <w:pPr>
                    <w:rPr>
                      <w:rFonts w:cs="Arial"/>
                    </w:rPr>
                  </w:pPr>
                  <w:r w:rsidRPr="5508871C">
                    <w:rPr>
                      <w:rFonts w:cs="Arial"/>
                    </w:rPr>
                    <w:t>81.4</w:t>
                  </w:r>
                </w:p>
              </w:tc>
              <w:tc>
                <w:tcPr>
                  <w:tcW w:w="818"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5661A3CF" w14:textId="18D356AA">
                  <w:pPr>
                    <w:rPr>
                      <w:rFonts w:cs="Arial"/>
                    </w:rPr>
                  </w:pPr>
                  <w:r>
                    <w:rPr>
                      <w:rFonts w:cs="Arial"/>
                    </w:rPr>
                    <w:t>85+</w:t>
                  </w:r>
                </w:p>
              </w:tc>
              <w:tc>
                <w:tcPr>
                  <w:tcW w:w="1251" w:type="dxa"/>
                  <w:tcBorders>
                    <w:top w:val="single" w:color="auto" w:sz="8" w:space="0"/>
                    <w:left w:val="single" w:color="auto" w:sz="8" w:space="0"/>
                    <w:bottom w:val="single" w:color="auto" w:sz="8" w:space="0"/>
                    <w:right w:val="single" w:color="auto" w:sz="8" w:space="0"/>
                  </w:tcBorders>
                </w:tcPr>
                <w:p w:rsidR="00B627B1" w:rsidP="003C5B3F" w:rsidRDefault="006377A8" w14:paraId="7AD62911" w14:textId="03431AF2">
                  <w:pPr>
                    <w:rPr>
                      <w:rFonts w:cs="Arial"/>
                    </w:rPr>
                  </w:pPr>
                  <w:r>
                    <w:rPr>
                      <w:rFonts w:cs="Arial"/>
                    </w:rPr>
                    <w:t>Good</w:t>
                  </w:r>
                </w:p>
              </w:tc>
            </w:tr>
            <w:tr w:rsidR="00B627B1" w:rsidTr="5508871C" w14:paraId="266BF675" w14:textId="77777777">
              <w:trPr>
                <w:trHeight w:val="152"/>
              </w:trPr>
              <w:tc>
                <w:tcPr>
                  <w:tcW w:w="836"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63844CF4" w14:textId="77777777">
                  <w:pPr>
                    <w:rPr>
                      <w:rFonts w:cs="Arial"/>
                    </w:rPr>
                  </w:pPr>
                  <w:r>
                    <w:rPr>
                      <w:rFonts w:cs="Arial"/>
                    </w:rPr>
                    <w:t>5@ L4</w:t>
                  </w:r>
                </w:p>
              </w:tc>
              <w:tc>
                <w:tcPr>
                  <w:tcW w:w="805" w:type="dxa"/>
                  <w:tcBorders>
                    <w:top w:val="single" w:color="auto" w:sz="8" w:space="0"/>
                    <w:left w:val="single" w:color="auto" w:sz="8" w:space="0"/>
                    <w:bottom w:val="single" w:color="auto" w:sz="8" w:space="0"/>
                    <w:right w:val="single" w:color="auto" w:sz="8" w:space="0"/>
                  </w:tcBorders>
                </w:tcPr>
                <w:p w:rsidR="00565222" w:rsidP="003C5B3F" w:rsidRDefault="77AE33CF" w14:paraId="2E5C48E9" w14:textId="6B488835">
                  <w:pPr>
                    <w:rPr>
                      <w:rFonts w:cs="Arial"/>
                    </w:rPr>
                  </w:pPr>
                  <w:r w:rsidRPr="5508871C">
                    <w:rPr>
                      <w:rFonts w:cs="Arial"/>
                    </w:rPr>
                    <w:t>76.3</w:t>
                  </w:r>
                </w:p>
              </w:tc>
              <w:tc>
                <w:tcPr>
                  <w:tcW w:w="818"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55D00296" w14:textId="1AF46F3D">
                  <w:pPr>
                    <w:rPr>
                      <w:rFonts w:cs="Arial"/>
                    </w:rPr>
                  </w:pPr>
                  <w:r>
                    <w:rPr>
                      <w:rFonts w:cs="Arial"/>
                    </w:rPr>
                    <w:t>80+</w:t>
                  </w:r>
                </w:p>
              </w:tc>
              <w:tc>
                <w:tcPr>
                  <w:tcW w:w="1251" w:type="dxa"/>
                  <w:tcBorders>
                    <w:top w:val="single" w:color="auto" w:sz="8" w:space="0"/>
                    <w:left w:val="single" w:color="auto" w:sz="8" w:space="0"/>
                    <w:bottom w:val="single" w:color="auto" w:sz="8" w:space="0"/>
                    <w:right w:val="single" w:color="auto" w:sz="8" w:space="0"/>
                  </w:tcBorders>
                </w:tcPr>
                <w:p w:rsidR="00B627B1" w:rsidP="003C5B3F" w:rsidRDefault="006377A8" w14:paraId="28001680" w14:textId="7EC8715F">
                  <w:pPr>
                    <w:rPr>
                      <w:rFonts w:cs="Arial"/>
                    </w:rPr>
                  </w:pPr>
                  <w:r>
                    <w:rPr>
                      <w:rFonts w:cs="Arial"/>
                    </w:rPr>
                    <w:t>Good</w:t>
                  </w:r>
                </w:p>
              </w:tc>
            </w:tr>
            <w:tr w:rsidR="00B627B1" w:rsidTr="5508871C" w14:paraId="35784F62" w14:textId="77777777">
              <w:trPr>
                <w:trHeight w:val="152"/>
              </w:trPr>
              <w:tc>
                <w:tcPr>
                  <w:tcW w:w="836" w:type="dxa"/>
                  <w:tcBorders>
                    <w:top w:val="single" w:color="auto" w:sz="8" w:space="0"/>
                    <w:left w:val="single" w:color="auto" w:sz="8" w:space="0"/>
                    <w:bottom w:val="single" w:color="auto" w:sz="8" w:space="0"/>
                    <w:right w:val="single" w:color="auto" w:sz="8" w:space="0"/>
                  </w:tcBorders>
                </w:tcPr>
                <w:p w:rsidRPr="000A5933" w:rsidR="00B627B1" w:rsidP="003C5B3F" w:rsidRDefault="00B627B1" w14:paraId="16DAA4B2" w14:textId="77777777">
                  <w:pPr>
                    <w:rPr>
                      <w:rFonts w:cs="Arial"/>
                    </w:rPr>
                  </w:pPr>
                  <w:r>
                    <w:rPr>
                      <w:rFonts w:cs="Arial"/>
                    </w:rPr>
                    <w:t>1@ L5</w:t>
                  </w:r>
                </w:p>
              </w:tc>
              <w:tc>
                <w:tcPr>
                  <w:tcW w:w="805" w:type="dxa"/>
                  <w:tcBorders>
                    <w:top w:val="single" w:color="auto" w:sz="8" w:space="0"/>
                    <w:left w:val="single" w:color="auto" w:sz="8" w:space="0"/>
                    <w:bottom w:val="single" w:color="auto" w:sz="8" w:space="0"/>
                    <w:right w:val="single" w:color="auto" w:sz="8" w:space="0"/>
                  </w:tcBorders>
                </w:tcPr>
                <w:p w:rsidR="00565222" w:rsidP="003C5B3F" w:rsidRDefault="47525699" w14:paraId="726E93D8" w14:textId="0289A146">
                  <w:pPr>
                    <w:rPr>
                      <w:rFonts w:cs="Arial"/>
                    </w:rPr>
                  </w:pPr>
                  <w:r w:rsidRPr="5508871C">
                    <w:rPr>
                      <w:rFonts w:cs="Arial"/>
                    </w:rPr>
                    <w:t>81.4</w:t>
                  </w:r>
                </w:p>
              </w:tc>
              <w:tc>
                <w:tcPr>
                  <w:tcW w:w="818" w:type="dxa"/>
                  <w:tcBorders>
                    <w:top w:val="single" w:color="auto" w:sz="8" w:space="0"/>
                    <w:left w:val="single" w:color="auto" w:sz="8" w:space="0"/>
                    <w:bottom w:val="single" w:color="auto" w:sz="8" w:space="0"/>
                    <w:right w:val="single" w:color="auto" w:sz="8" w:space="0"/>
                  </w:tcBorders>
                </w:tcPr>
                <w:p w:rsidRPr="000A5933" w:rsidR="00B627B1" w:rsidP="003C5B3F" w:rsidRDefault="006377A8" w14:paraId="0DBFE851" w14:textId="3C10FAB4">
                  <w:pPr>
                    <w:rPr>
                      <w:rFonts w:cs="Arial"/>
                    </w:rPr>
                  </w:pPr>
                  <w:r>
                    <w:rPr>
                      <w:rFonts w:cs="Arial"/>
                    </w:rPr>
                    <w:t>80+</w:t>
                  </w:r>
                </w:p>
              </w:tc>
              <w:tc>
                <w:tcPr>
                  <w:tcW w:w="1251" w:type="dxa"/>
                  <w:tcBorders>
                    <w:top w:val="single" w:color="auto" w:sz="8" w:space="0"/>
                    <w:left w:val="single" w:color="auto" w:sz="8" w:space="0"/>
                    <w:bottom w:val="single" w:color="auto" w:sz="8" w:space="0"/>
                    <w:right w:val="single" w:color="auto" w:sz="8" w:space="0"/>
                  </w:tcBorders>
                </w:tcPr>
                <w:p w:rsidR="00B627B1" w:rsidP="003C5B3F" w:rsidRDefault="006377A8" w14:paraId="16402280" w14:textId="40ADED6E">
                  <w:pPr>
                    <w:rPr>
                      <w:rFonts w:cs="Arial"/>
                    </w:rPr>
                  </w:pPr>
                  <w:r>
                    <w:rPr>
                      <w:rFonts w:cs="Arial"/>
                    </w:rPr>
                    <w:t>Good</w:t>
                  </w:r>
                </w:p>
              </w:tc>
            </w:tr>
          </w:tbl>
          <w:p w:rsidR="009435EF" w:rsidP="009435EF" w:rsidRDefault="009435EF" w14:paraId="3F646FAC" w14:textId="77777777">
            <w:r>
              <w:t>100% S4 pupils with captured Attainment.</w:t>
            </w:r>
          </w:p>
          <w:p w:rsidR="009435EF" w:rsidP="009435EF" w:rsidRDefault="009435EF" w14:paraId="0B1CDF19" w14:textId="77777777"/>
          <w:p w:rsidR="009435EF" w:rsidP="009435EF" w:rsidRDefault="009435EF" w14:paraId="6DA76BBD" w14:textId="77777777">
            <w:pPr>
              <w:rPr>
                <w:rFonts w:eastAsia="Arial" w:cs="Arial"/>
                <w:b/>
                <w:bCs/>
              </w:rPr>
            </w:pPr>
            <w:r w:rsidRPr="33768C30">
              <w:rPr>
                <w:rFonts w:eastAsia="Arial" w:cs="Arial"/>
                <w:b/>
                <w:bCs/>
              </w:rPr>
              <w:t>S5</w:t>
            </w:r>
          </w:p>
          <w:tbl>
            <w:tblPr>
              <w:tblW w:w="3712"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837"/>
              <w:gridCol w:w="806"/>
              <w:gridCol w:w="818"/>
              <w:gridCol w:w="1251"/>
            </w:tblGrid>
            <w:tr w:rsidR="006377A8" w:rsidTr="5508871C" w14:paraId="50373675" w14:textId="77777777">
              <w:trPr>
                <w:trHeight w:val="458"/>
              </w:trPr>
              <w:tc>
                <w:tcPr>
                  <w:tcW w:w="837" w:type="dxa"/>
                  <w:tcBorders>
                    <w:top w:val="single" w:color="auto" w:sz="8" w:space="0"/>
                    <w:left w:val="single" w:color="auto" w:sz="8" w:space="0"/>
                    <w:bottom w:val="single" w:color="auto" w:sz="8" w:space="0"/>
                    <w:right w:val="single" w:color="auto" w:sz="8" w:space="0"/>
                  </w:tcBorders>
                </w:tcPr>
                <w:p w:rsidRPr="000A5933" w:rsidR="006377A8" w:rsidP="006377A8" w:rsidRDefault="006377A8" w14:paraId="7690A3EB" w14:textId="77777777">
                  <w:pPr>
                    <w:rPr>
                      <w:b/>
                      <w:bCs/>
                    </w:rPr>
                  </w:pPr>
                  <w:r>
                    <w:rPr>
                      <w:rFonts w:ascii="Calibri" w:hAnsi="Calibri" w:eastAsia="Calibri" w:cs="Calibri"/>
                      <w:b/>
                      <w:bCs/>
                      <w:i/>
                      <w:iCs/>
                      <w:sz w:val="16"/>
                      <w:szCs w:val="16"/>
                    </w:rPr>
                    <w:t>Measure</w:t>
                  </w:r>
                </w:p>
              </w:tc>
              <w:tc>
                <w:tcPr>
                  <w:tcW w:w="806" w:type="dxa"/>
                  <w:tcBorders>
                    <w:top w:val="single" w:color="auto" w:sz="8" w:space="0"/>
                    <w:left w:val="single" w:color="auto" w:sz="8" w:space="0"/>
                    <w:bottom w:val="single" w:color="auto" w:sz="8" w:space="0"/>
                    <w:right w:val="single" w:color="auto" w:sz="8" w:space="0"/>
                  </w:tcBorders>
                </w:tcPr>
                <w:p w:rsidR="006A5B06" w:rsidP="006377A8" w:rsidRDefault="006A5B06" w14:paraId="6255C414" w14:textId="77777777">
                  <w:pPr>
                    <w:rPr>
                      <w:rFonts w:ascii="Calibri" w:hAnsi="Calibri" w:eastAsia="Calibri" w:cs="Calibri"/>
                      <w:b/>
                      <w:bCs/>
                      <w:i/>
                      <w:iCs/>
                      <w:sz w:val="16"/>
                      <w:szCs w:val="16"/>
                    </w:rPr>
                  </w:pPr>
                  <w:r>
                    <w:rPr>
                      <w:rFonts w:ascii="Calibri" w:hAnsi="Calibri" w:eastAsia="Calibri" w:cs="Calibri"/>
                      <w:b/>
                      <w:bCs/>
                      <w:i/>
                      <w:iCs/>
                      <w:sz w:val="16"/>
                      <w:szCs w:val="16"/>
                    </w:rPr>
                    <w:t>Current</w:t>
                  </w:r>
                </w:p>
                <w:p w:rsidR="006A5B06" w:rsidP="006377A8" w:rsidRDefault="006A5B06" w14:paraId="65DD9E28" w14:textId="0FA2AC9B">
                  <w:pPr>
                    <w:rPr>
                      <w:rFonts w:ascii="Calibri" w:hAnsi="Calibri" w:eastAsia="Calibri" w:cs="Calibri"/>
                      <w:b/>
                      <w:bCs/>
                      <w:i/>
                      <w:iCs/>
                      <w:sz w:val="16"/>
                      <w:szCs w:val="16"/>
                    </w:rPr>
                  </w:pPr>
                  <w:r>
                    <w:rPr>
                      <w:rFonts w:ascii="Calibri" w:hAnsi="Calibri" w:eastAsia="Calibri" w:cs="Calibri"/>
                      <w:b/>
                      <w:bCs/>
                      <w:i/>
                      <w:iCs/>
                      <w:sz w:val="16"/>
                      <w:szCs w:val="16"/>
                    </w:rPr>
                    <w:t>(Aug 23)</w:t>
                  </w:r>
                </w:p>
              </w:tc>
              <w:tc>
                <w:tcPr>
                  <w:tcW w:w="818" w:type="dxa"/>
                  <w:tcBorders>
                    <w:top w:val="single" w:color="auto" w:sz="8" w:space="0"/>
                    <w:left w:val="single" w:color="auto" w:sz="8" w:space="0"/>
                    <w:bottom w:val="single" w:color="auto" w:sz="8" w:space="0"/>
                    <w:right w:val="single" w:color="auto" w:sz="8" w:space="0"/>
                  </w:tcBorders>
                </w:tcPr>
                <w:p w:rsidRPr="000A5933" w:rsidR="006377A8" w:rsidP="006377A8" w:rsidRDefault="006377A8" w14:paraId="25ED7731" w14:textId="608EEB16">
                  <w:pPr>
                    <w:rPr>
                      <w:b/>
                      <w:bCs/>
                    </w:rPr>
                  </w:pPr>
                  <w:r>
                    <w:rPr>
                      <w:rFonts w:ascii="Calibri" w:hAnsi="Calibri" w:eastAsia="Calibri" w:cs="Calibri"/>
                      <w:b/>
                      <w:bCs/>
                      <w:i/>
                      <w:iCs/>
                      <w:sz w:val="16"/>
                      <w:szCs w:val="16"/>
                    </w:rPr>
                    <w:t>Target (%)</w:t>
                  </w:r>
                </w:p>
              </w:tc>
              <w:tc>
                <w:tcPr>
                  <w:tcW w:w="1251" w:type="dxa"/>
                  <w:tcBorders>
                    <w:top w:val="single" w:color="auto" w:sz="8" w:space="0"/>
                    <w:left w:val="single" w:color="auto" w:sz="8" w:space="0"/>
                    <w:bottom w:val="single" w:color="auto" w:sz="8" w:space="0"/>
                    <w:right w:val="single" w:color="auto" w:sz="8" w:space="0"/>
                  </w:tcBorders>
                </w:tcPr>
                <w:p w:rsidR="006377A8" w:rsidP="006377A8" w:rsidRDefault="006377A8" w14:paraId="2202605B" w14:textId="77777777">
                  <w:pPr>
                    <w:rPr>
                      <w:rFonts w:ascii="Calibri" w:hAnsi="Calibri" w:eastAsia="Calibri" w:cs="Calibri"/>
                      <w:b/>
                      <w:bCs/>
                      <w:i/>
                      <w:iCs/>
                      <w:sz w:val="16"/>
                      <w:szCs w:val="16"/>
                    </w:rPr>
                  </w:pPr>
                  <w:r>
                    <w:rPr>
                      <w:rFonts w:ascii="Calibri" w:hAnsi="Calibri" w:eastAsia="Calibri" w:cs="Calibri"/>
                      <w:b/>
                      <w:bCs/>
                      <w:i/>
                      <w:iCs/>
                      <w:sz w:val="16"/>
                      <w:szCs w:val="16"/>
                    </w:rPr>
                    <w:t>Target evaluation</w:t>
                  </w:r>
                </w:p>
              </w:tc>
            </w:tr>
            <w:tr w:rsidR="006377A8" w:rsidTr="5508871C" w14:paraId="3B581C2D" w14:textId="77777777">
              <w:trPr>
                <w:trHeight w:val="152"/>
              </w:trPr>
              <w:tc>
                <w:tcPr>
                  <w:tcW w:w="837" w:type="dxa"/>
                  <w:tcBorders>
                    <w:top w:val="single" w:color="auto" w:sz="8" w:space="0"/>
                    <w:left w:val="single" w:color="auto" w:sz="8" w:space="0"/>
                    <w:bottom w:val="single" w:color="auto" w:sz="8" w:space="0"/>
                    <w:right w:val="single" w:color="auto" w:sz="8" w:space="0"/>
                  </w:tcBorders>
                </w:tcPr>
                <w:p w:rsidRPr="000A5933" w:rsidR="006377A8" w:rsidP="006377A8" w:rsidRDefault="006377A8" w14:paraId="71311791" w14:textId="3C333751">
                  <w:pPr>
                    <w:rPr>
                      <w:rFonts w:cs="Arial"/>
                    </w:rPr>
                  </w:pPr>
                  <w:r>
                    <w:rPr>
                      <w:rFonts w:cs="Arial"/>
                    </w:rPr>
                    <w:t>1@ L6</w:t>
                  </w:r>
                </w:p>
              </w:tc>
              <w:tc>
                <w:tcPr>
                  <w:tcW w:w="806" w:type="dxa"/>
                  <w:tcBorders>
                    <w:top w:val="single" w:color="auto" w:sz="8" w:space="0"/>
                    <w:left w:val="single" w:color="auto" w:sz="8" w:space="0"/>
                    <w:bottom w:val="single" w:color="auto" w:sz="8" w:space="0"/>
                    <w:right w:val="single" w:color="auto" w:sz="8" w:space="0"/>
                  </w:tcBorders>
                </w:tcPr>
                <w:p w:rsidR="006A5B06" w:rsidP="006377A8" w:rsidRDefault="61CA9794" w14:paraId="281BE551" w14:textId="0136EC72">
                  <w:pPr>
                    <w:rPr>
                      <w:rFonts w:cs="Arial"/>
                    </w:rPr>
                  </w:pPr>
                  <w:r w:rsidRPr="5508871C">
                    <w:rPr>
                      <w:rFonts w:cs="Arial"/>
                    </w:rPr>
                    <w:t>49.5</w:t>
                  </w:r>
                </w:p>
              </w:tc>
              <w:tc>
                <w:tcPr>
                  <w:tcW w:w="818" w:type="dxa"/>
                  <w:tcBorders>
                    <w:top w:val="single" w:color="auto" w:sz="8" w:space="0"/>
                    <w:left w:val="single" w:color="auto" w:sz="8" w:space="0"/>
                    <w:bottom w:val="single" w:color="auto" w:sz="8" w:space="0"/>
                    <w:right w:val="single" w:color="auto" w:sz="8" w:space="0"/>
                  </w:tcBorders>
                </w:tcPr>
                <w:p w:rsidRPr="000A5933" w:rsidR="006377A8" w:rsidP="006377A8" w:rsidRDefault="00077748" w14:paraId="0362198E" w14:textId="3598204C">
                  <w:pPr>
                    <w:rPr>
                      <w:rFonts w:cs="Arial"/>
                    </w:rPr>
                  </w:pPr>
                  <w:r>
                    <w:rPr>
                      <w:rFonts w:cs="Arial"/>
                    </w:rPr>
                    <w:t>58</w:t>
                  </w:r>
                </w:p>
              </w:tc>
              <w:tc>
                <w:tcPr>
                  <w:tcW w:w="1251" w:type="dxa"/>
                  <w:tcBorders>
                    <w:top w:val="single" w:color="auto" w:sz="8" w:space="0"/>
                    <w:left w:val="single" w:color="auto" w:sz="8" w:space="0"/>
                    <w:bottom w:val="single" w:color="auto" w:sz="8" w:space="0"/>
                    <w:right w:val="single" w:color="auto" w:sz="8" w:space="0"/>
                  </w:tcBorders>
                </w:tcPr>
                <w:p w:rsidR="006377A8" w:rsidP="006377A8" w:rsidRDefault="00077748" w14:paraId="657B0412" w14:textId="28969BBC">
                  <w:pPr>
                    <w:rPr>
                      <w:rFonts w:cs="Arial"/>
                    </w:rPr>
                  </w:pPr>
                  <w:r>
                    <w:rPr>
                      <w:rFonts w:cs="Arial"/>
                    </w:rPr>
                    <w:t>Good</w:t>
                  </w:r>
                </w:p>
              </w:tc>
            </w:tr>
            <w:tr w:rsidR="006377A8" w:rsidTr="5508871C" w14:paraId="6B0BC2C9" w14:textId="77777777">
              <w:trPr>
                <w:trHeight w:val="152"/>
              </w:trPr>
              <w:tc>
                <w:tcPr>
                  <w:tcW w:w="837" w:type="dxa"/>
                  <w:tcBorders>
                    <w:top w:val="single" w:color="auto" w:sz="8" w:space="0"/>
                    <w:left w:val="single" w:color="auto" w:sz="8" w:space="0"/>
                    <w:bottom w:val="single" w:color="auto" w:sz="8" w:space="0"/>
                    <w:right w:val="single" w:color="auto" w:sz="8" w:space="0"/>
                  </w:tcBorders>
                </w:tcPr>
                <w:p w:rsidRPr="000A5933" w:rsidR="006377A8" w:rsidP="006377A8" w:rsidRDefault="00CF5E06" w14:paraId="3E3DCAEE" w14:textId="7E301FE7">
                  <w:pPr>
                    <w:rPr>
                      <w:rFonts w:cs="Arial"/>
                    </w:rPr>
                  </w:pPr>
                  <w:r>
                    <w:rPr>
                      <w:rFonts w:cs="Arial"/>
                    </w:rPr>
                    <w:t>3@ L6</w:t>
                  </w:r>
                </w:p>
              </w:tc>
              <w:tc>
                <w:tcPr>
                  <w:tcW w:w="806" w:type="dxa"/>
                  <w:tcBorders>
                    <w:top w:val="single" w:color="auto" w:sz="8" w:space="0"/>
                    <w:left w:val="single" w:color="auto" w:sz="8" w:space="0"/>
                    <w:bottom w:val="single" w:color="auto" w:sz="8" w:space="0"/>
                    <w:right w:val="single" w:color="auto" w:sz="8" w:space="0"/>
                  </w:tcBorders>
                </w:tcPr>
                <w:p w:rsidR="006A5B06" w:rsidP="006377A8" w:rsidRDefault="040969A7" w14:paraId="7D05B453" w14:textId="139F421B">
                  <w:pPr>
                    <w:rPr>
                      <w:rFonts w:cs="Arial"/>
                    </w:rPr>
                  </w:pPr>
                  <w:r w:rsidRPr="5508871C">
                    <w:rPr>
                      <w:rFonts w:cs="Arial"/>
                    </w:rPr>
                    <w:t>22.2</w:t>
                  </w:r>
                </w:p>
              </w:tc>
              <w:tc>
                <w:tcPr>
                  <w:tcW w:w="818" w:type="dxa"/>
                  <w:tcBorders>
                    <w:top w:val="single" w:color="auto" w:sz="8" w:space="0"/>
                    <w:left w:val="single" w:color="auto" w:sz="8" w:space="0"/>
                    <w:bottom w:val="single" w:color="auto" w:sz="8" w:space="0"/>
                    <w:right w:val="single" w:color="auto" w:sz="8" w:space="0"/>
                  </w:tcBorders>
                </w:tcPr>
                <w:p w:rsidRPr="000A5933" w:rsidR="006377A8" w:rsidP="006377A8" w:rsidRDefault="00CD3D07" w14:paraId="639EEB78" w14:textId="27D04C23">
                  <w:pPr>
                    <w:rPr>
                      <w:rFonts w:cs="Arial"/>
                    </w:rPr>
                  </w:pPr>
                  <w:r>
                    <w:rPr>
                      <w:rFonts w:cs="Arial"/>
                    </w:rPr>
                    <w:t>36</w:t>
                  </w:r>
                </w:p>
              </w:tc>
              <w:tc>
                <w:tcPr>
                  <w:tcW w:w="1251" w:type="dxa"/>
                  <w:tcBorders>
                    <w:top w:val="single" w:color="auto" w:sz="8" w:space="0"/>
                    <w:left w:val="single" w:color="auto" w:sz="8" w:space="0"/>
                    <w:bottom w:val="single" w:color="auto" w:sz="8" w:space="0"/>
                    <w:right w:val="single" w:color="auto" w:sz="8" w:space="0"/>
                  </w:tcBorders>
                </w:tcPr>
                <w:p w:rsidR="006377A8" w:rsidP="006377A8" w:rsidRDefault="00CD3D07" w14:paraId="62BC40B8" w14:textId="4EC50414">
                  <w:pPr>
                    <w:rPr>
                      <w:rFonts w:cs="Arial"/>
                    </w:rPr>
                  </w:pPr>
                  <w:r>
                    <w:rPr>
                      <w:rFonts w:cs="Arial"/>
                    </w:rPr>
                    <w:t>Good</w:t>
                  </w:r>
                </w:p>
              </w:tc>
            </w:tr>
            <w:tr w:rsidR="006377A8" w:rsidTr="5508871C" w14:paraId="1E554A51" w14:textId="77777777">
              <w:trPr>
                <w:trHeight w:val="152"/>
              </w:trPr>
              <w:tc>
                <w:tcPr>
                  <w:tcW w:w="837" w:type="dxa"/>
                  <w:tcBorders>
                    <w:top w:val="single" w:color="auto" w:sz="8" w:space="0"/>
                    <w:left w:val="single" w:color="auto" w:sz="8" w:space="0"/>
                    <w:bottom w:val="single" w:color="auto" w:sz="8" w:space="0"/>
                    <w:right w:val="single" w:color="auto" w:sz="8" w:space="0"/>
                  </w:tcBorders>
                </w:tcPr>
                <w:p w:rsidRPr="000A5933" w:rsidR="006377A8" w:rsidP="006377A8" w:rsidRDefault="00CD3D07" w14:paraId="3D3C8118" w14:textId="2F083453">
                  <w:pPr>
                    <w:rPr>
                      <w:rFonts w:cs="Arial"/>
                    </w:rPr>
                  </w:pPr>
                  <w:r>
                    <w:rPr>
                      <w:rFonts w:cs="Arial"/>
                    </w:rPr>
                    <w:t>5@ L6</w:t>
                  </w:r>
                </w:p>
              </w:tc>
              <w:tc>
                <w:tcPr>
                  <w:tcW w:w="806" w:type="dxa"/>
                  <w:tcBorders>
                    <w:top w:val="single" w:color="auto" w:sz="8" w:space="0"/>
                    <w:left w:val="single" w:color="auto" w:sz="8" w:space="0"/>
                    <w:bottom w:val="single" w:color="auto" w:sz="8" w:space="0"/>
                    <w:right w:val="single" w:color="auto" w:sz="8" w:space="0"/>
                  </w:tcBorders>
                </w:tcPr>
                <w:p w:rsidR="006A5B06" w:rsidP="006377A8" w:rsidRDefault="4F96A2CA" w14:paraId="00C5BC6A" w14:textId="12BEB8B8">
                  <w:pPr>
                    <w:rPr>
                      <w:rFonts w:cs="Arial"/>
                    </w:rPr>
                  </w:pPr>
                  <w:r w:rsidRPr="5508871C">
                    <w:rPr>
                      <w:rFonts w:cs="Arial"/>
                    </w:rPr>
                    <w:t>10.1</w:t>
                  </w:r>
                </w:p>
              </w:tc>
              <w:tc>
                <w:tcPr>
                  <w:tcW w:w="818" w:type="dxa"/>
                  <w:tcBorders>
                    <w:top w:val="single" w:color="auto" w:sz="8" w:space="0"/>
                    <w:left w:val="single" w:color="auto" w:sz="8" w:space="0"/>
                    <w:bottom w:val="single" w:color="auto" w:sz="8" w:space="0"/>
                    <w:right w:val="single" w:color="auto" w:sz="8" w:space="0"/>
                  </w:tcBorders>
                </w:tcPr>
                <w:p w:rsidRPr="000A5933" w:rsidR="006377A8" w:rsidP="006377A8" w:rsidRDefault="00E21301" w14:paraId="55315B19" w14:textId="2B80A1A3">
                  <w:pPr>
                    <w:rPr>
                      <w:rFonts w:cs="Arial"/>
                    </w:rPr>
                  </w:pPr>
                  <w:r>
                    <w:rPr>
                      <w:rFonts w:cs="Arial"/>
                    </w:rPr>
                    <w:t>15</w:t>
                  </w:r>
                </w:p>
              </w:tc>
              <w:tc>
                <w:tcPr>
                  <w:tcW w:w="1251" w:type="dxa"/>
                  <w:tcBorders>
                    <w:top w:val="single" w:color="auto" w:sz="8" w:space="0"/>
                    <w:left w:val="single" w:color="auto" w:sz="8" w:space="0"/>
                    <w:bottom w:val="single" w:color="auto" w:sz="8" w:space="0"/>
                    <w:right w:val="single" w:color="auto" w:sz="8" w:space="0"/>
                  </w:tcBorders>
                </w:tcPr>
                <w:p w:rsidR="006377A8" w:rsidP="006377A8" w:rsidRDefault="00E21301" w14:paraId="61809EB4" w14:textId="4806C213">
                  <w:pPr>
                    <w:rPr>
                      <w:rFonts w:cs="Arial"/>
                    </w:rPr>
                  </w:pPr>
                  <w:r>
                    <w:rPr>
                      <w:rFonts w:cs="Arial"/>
                    </w:rPr>
                    <w:t>Good</w:t>
                  </w:r>
                </w:p>
              </w:tc>
            </w:tr>
          </w:tbl>
          <w:p w:rsidR="00E21301" w:rsidP="009435EF" w:rsidRDefault="00E21301" w14:paraId="5F70699D" w14:textId="77777777">
            <w:pPr>
              <w:rPr>
                <w:rFonts w:eastAsia="Arial" w:cs="Arial"/>
                <w:b/>
                <w:bCs/>
              </w:rPr>
            </w:pPr>
          </w:p>
          <w:p w:rsidR="00287FFA" w:rsidP="009435EF" w:rsidRDefault="00287FFA" w14:paraId="011974A5" w14:textId="77777777">
            <w:pPr>
              <w:rPr>
                <w:rFonts w:eastAsia="Arial" w:cs="Arial"/>
                <w:b/>
                <w:bCs/>
              </w:rPr>
            </w:pPr>
          </w:p>
          <w:p w:rsidR="00287FFA" w:rsidP="009435EF" w:rsidRDefault="00287FFA" w14:paraId="3A697D33" w14:textId="77777777">
            <w:pPr>
              <w:rPr>
                <w:rFonts w:eastAsia="Arial" w:cs="Arial"/>
                <w:b/>
                <w:bCs/>
              </w:rPr>
            </w:pPr>
          </w:p>
          <w:p w:rsidR="00287FFA" w:rsidP="009435EF" w:rsidRDefault="00287FFA" w14:paraId="7B99871F" w14:textId="77777777">
            <w:pPr>
              <w:rPr>
                <w:rFonts w:eastAsia="Arial" w:cs="Arial"/>
                <w:b/>
                <w:bCs/>
              </w:rPr>
            </w:pPr>
          </w:p>
          <w:p w:rsidR="00287FFA" w:rsidP="009435EF" w:rsidRDefault="00287FFA" w14:paraId="2B66E08D" w14:textId="77777777">
            <w:pPr>
              <w:rPr>
                <w:rFonts w:eastAsia="Arial" w:cs="Arial"/>
                <w:b/>
                <w:bCs/>
              </w:rPr>
            </w:pPr>
          </w:p>
          <w:p w:rsidR="009435EF" w:rsidP="009435EF" w:rsidRDefault="009435EF" w14:paraId="71B005FE" w14:textId="77777777">
            <w:pPr>
              <w:rPr>
                <w:rFonts w:eastAsia="Arial" w:cs="Arial"/>
                <w:b/>
                <w:bCs/>
              </w:rPr>
            </w:pPr>
            <w:r w:rsidRPr="33768C30">
              <w:rPr>
                <w:rFonts w:eastAsia="Arial" w:cs="Arial"/>
                <w:b/>
                <w:bCs/>
              </w:rPr>
              <w:lastRenderedPageBreak/>
              <w:t>S6</w:t>
            </w:r>
          </w:p>
          <w:tbl>
            <w:tblPr>
              <w:tblW w:w="3712"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837"/>
              <w:gridCol w:w="806"/>
              <w:gridCol w:w="818"/>
              <w:gridCol w:w="1251"/>
            </w:tblGrid>
            <w:tr w:rsidR="00E21301" w:rsidTr="5508871C" w14:paraId="3E203108" w14:textId="77777777">
              <w:trPr>
                <w:trHeight w:val="458"/>
              </w:trPr>
              <w:tc>
                <w:tcPr>
                  <w:tcW w:w="837" w:type="dxa"/>
                  <w:tcBorders>
                    <w:top w:val="single" w:color="auto" w:sz="8" w:space="0"/>
                    <w:left w:val="single" w:color="auto" w:sz="8" w:space="0"/>
                    <w:bottom w:val="single" w:color="auto" w:sz="8" w:space="0"/>
                    <w:right w:val="single" w:color="auto" w:sz="8" w:space="0"/>
                  </w:tcBorders>
                </w:tcPr>
                <w:p w:rsidRPr="000A5933" w:rsidR="00E21301" w:rsidP="00E21301" w:rsidRDefault="00E21301" w14:paraId="25D3E046" w14:textId="77777777">
                  <w:pPr>
                    <w:rPr>
                      <w:b/>
                      <w:bCs/>
                    </w:rPr>
                  </w:pPr>
                  <w:r>
                    <w:rPr>
                      <w:rFonts w:ascii="Calibri" w:hAnsi="Calibri" w:eastAsia="Calibri" w:cs="Calibri"/>
                      <w:b/>
                      <w:bCs/>
                      <w:i/>
                      <w:iCs/>
                      <w:sz w:val="16"/>
                      <w:szCs w:val="16"/>
                    </w:rPr>
                    <w:t>Measure</w:t>
                  </w:r>
                </w:p>
              </w:tc>
              <w:tc>
                <w:tcPr>
                  <w:tcW w:w="806" w:type="dxa"/>
                  <w:tcBorders>
                    <w:top w:val="single" w:color="auto" w:sz="8" w:space="0"/>
                    <w:left w:val="single" w:color="auto" w:sz="8" w:space="0"/>
                    <w:bottom w:val="single" w:color="auto" w:sz="8" w:space="0"/>
                    <w:right w:val="single" w:color="auto" w:sz="8" w:space="0"/>
                  </w:tcBorders>
                </w:tcPr>
                <w:p w:rsidR="006A5B06" w:rsidP="00E21301" w:rsidRDefault="006A5B06" w14:paraId="0D058D5E" w14:textId="13DE69D5">
                  <w:pPr>
                    <w:rPr>
                      <w:rFonts w:ascii="Calibri" w:hAnsi="Calibri" w:eastAsia="Calibri" w:cs="Calibri"/>
                      <w:b/>
                      <w:bCs/>
                      <w:i/>
                      <w:iCs/>
                      <w:sz w:val="16"/>
                      <w:szCs w:val="16"/>
                    </w:rPr>
                  </w:pPr>
                  <w:r>
                    <w:rPr>
                      <w:rFonts w:ascii="Calibri" w:hAnsi="Calibri" w:eastAsia="Calibri" w:cs="Calibri"/>
                      <w:b/>
                      <w:bCs/>
                      <w:i/>
                      <w:iCs/>
                      <w:sz w:val="16"/>
                      <w:szCs w:val="16"/>
                    </w:rPr>
                    <w:t>Current</w:t>
                  </w:r>
                </w:p>
              </w:tc>
              <w:tc>
                <w:tcPr>
                  <w:tcW w:w="818" w:type="dxa"/>
                  <w:tcBorders>
                    <w:top w:val="single" w:color="auto" w:sz="8" w:space="0"/>
                    <w:left w:val="single" w:color="auto" w:sz="8" w:space="0"/>
                    <w:bottom w:val="single" w:color="auto" w:sz="8" w:space="0"/>
                    <w:right w:val="single" w:color="auto" w:sz="8" w:space="0"/>
                  </w:tcBorders>
                </w:tcPr>
                <w:p w:rsidRPr="000A5933" w:rsidR="00E21301" w:rsidP="00E21301" w:rsidRDefault="00E21301" w14:paraId="4C4FB1CC" w14:textId="6FAE4E7A">
                  <w:pPr>
                    <w:rPr>
                      <w:b/>
                      <w:bCs/>
                    </w:rPr>
                  </w:pPr>
                  <w:r>
                    <w:rPr>
                      <w:rFonts w:ascii="Calibri" w:hAnsi="Calibri" w:eastAsia="Calibri" w:cs="Calibri"/>
                      <w:b/>
                      <w:bCs/>
                      <w:i/>
                      <w:iCs/>
                      <w:sz w:val="16"/>
                      <w:szCs w:val="16"/>
                    </w:rPr>
                    <w:t>Target (%)</w:t>
                  </w:r>
                </w:p>
              </w:tc>
              <w:tc>
                <w:tcPr>
                  <w:tcW w:w="1251" w:type="dxa"/>
                  <w:tcBorders>
                    <w:top w:val="single" w:color="auto" w:sz="8" w:space="0"/>
                    <w:left w:val="single" w:color="auto" w:sz="8" w:space="0"/>
                    <w:bottom w:val="single" w:color="auto" w:sz="8" w:space="0"/>
                    <w:right w:val="single" w:color="auto" w:sz="8" w:space="0"/>
                  </w:tcBorders>
                </w:tcPr>
                <w:p w:rsidR="00E21301" w:rsidP="00E21301" w:rsidRDefault="00E21301" w14:paraId="2864CD2E" w14:textId="77777777">
                  <w:pPr>
                    <w:rPr>
                      <w:rFonts w:ascii="Calibri" w:hAnsi="Calibri" w:eastAsia="Calibri" w:cs="Calibri"/>
                      <w:b/>
                      <w:bCs/>
                      <w:i/>
                      <w:iCs/>
                      <w:sz w:val="16"/>
                      <w:szCs w:val="16"/>
                    </w:rPr>
                  </w:pPr>
                  <w:r>
                    <w:rPr>
                      <w:rFonts w:ascii="Calibri" w:hAnsi="Calibri" w:eastAsia="Calibri" w:cs="Calibri"/>
                      <w:b/>
                      <w:bCs/>
                      <w:i/>
                      <w:iCs/>
                      <w:sz w:val="16"/>
                      <w:szCs w:val="16"/>
                    </w:rPr>
                    <w:t>Target evaluation</w:t>
                  </w:r>
                </w:p>
              </w:tc>
            </w:tr>
            <w:tr w:rsidR="00E21301" w:rsidTr="5508871C" w14:paraId="7E77F272" w14:textId="77777777">
              <w:trPr>
                <w:trHeight w:val="152"/>
              </w:trPr>
              <w:tc>
                <w:tcPr>
                  <w:tcW w:w="837" w:type="dxa"/>
                  <w:tcBorders>
                    <w:top w:val="single" w:color="auto" w:sz="8" w:space="0"/>
                    <w:left w:val="single" w:color="auto" w:sz="8" w:space="0"/>
                    <w:bottom w:val="single" w:color="auto" w:sz="8" w:space="0"/>
                    <w:right w:val="single" w:color="auto" w:sz="8" w:space="0"/>
                  </w:tcBorders>
                </w:tcPr>
                <w:p w:rsidRPr="000A5933" w:rsidR="00E21301" w:rsidP="00E21301" w:rsidRDefault="00E21301" w14:paraId="7405D925" w14:textId="57F050A0">
                  <w:pPr>
                    <w:rPr>
                      <w:rFonts w:cs="Arial"/>
                    </w:rPr>
                  </w:pPr>
                  <w:r>
                    <w:rPr>
                      <w:rFonts w:cs="Arial"/>
                    </w:rPr>
                    <w:t>3@ L6</w:t>
                  </w:r>
                </w:p>
              </w:tc>
              <w:tc>
                <w:tcPr>
                  <w:tcW w:w="806" w:type="dxa"/>
                  <w:tcBorders>
                    <w:top w:val="single" w:color="auto" w:sz="8" w:space="0"/>
                    <w:left w:val="single" w:color="auto" w:sz="8" w:space="0"/>
                    <w:bottom w:val="single" w:color="auto" w:sz="8" w:space="0"/>
                    <w:right w:val="single" w:color="auto" w:sz="8" w:space="0"/>
                  </w:tcBorders>
                </w:tcPr>
                <w:p w:rsidR="006A5B06" w:rsidP="00E21301" w:rsidRDefault="223AF762" w14:paraId="412A9D14" w14:textId="52BA12DF">
                  <w:pPr>
                    <w:rPr>
                      <w:rFonts w:cs="Arial"/>
                    </w:rPr>
                  </w:pPr>
                  <w:r w:rsidRPr="5508871C">
                    <w:rPr>
                      <w:rFonts w:cs="Arial"/>
                    </w:rPr>
                    <w:t>33.6</w:t>
                  </w:r>
                </w:p>
              </w:tc>
              <w:tc>
                <w:tcPr>
                  <w:tcW w:w="818" w:type="dxa"/>
                  <w:tcBorders>
                    <w:top w:val="single" w:color="auto" w:sz="8" w:space="0"/>
                    <w:left w:val="single" w:color="auto" w:sz="8" w:space="0"/>
                    <w:bottom w:val="single" w:color="auto" w:sz="8" w:space="0"/>
                    <w:right w:val="single" w:color="auto" w:sz="8" w:space="0"/>
                  </w:tcBorders>
                </w:tcPr>
                <w:p w:rsidRPr="000A5933" w:rsidR="00E21301" w:rsidP="00E21301" w:rsidRDefault="00E21301" w14:paraId="1F684718" w14:textId="54DD1990">
                  <w:pPr>
                    <w:rPr>
                      <w:rFonts w:cs="Arial"/>
                    </w:rPr>
                  </w:pPr>
                  <w:r>
                    <w:rPr>
                      <w:rFonts w:cs="Arial"/>
                    </w:rPr>
                    <w:t>45</w:t>
                  </w:r>
                </w:p>
              </w:tc>
              <w:tc>
                <w:tcPr>
                  <w:tcW w:w="1251" w:type="dxa"/>
                  <w:tcBorders>
                    <w:top w:val="single" w:color="auto" w:sz="8" w:space="0"/>
                    <w:left w:val="single" w:color="auto" w:sz="8" w:space="0"/>
                    <w:bottom w:val="single" w:color="auto" w:sz="8" w:space="0"/>
                    <w:right w:val="single" w:color="auto" w:sz="8" w:space="0"/>
                  </w:tcBorders>
                </w:tcPr>
                <w:p w:rsidR="00E21301" w:rsidP="00E21301" w:rsidRDefault="00E21301" w14:paraId="7E7C37DC" w14:textId="77777777">
                  <w:pPr>
                    <w:rPr>
                      <w:rFonts w:cs="Arial"/>
                    </w:rPr>
                  </w:pPr>
                  <w:r>
                    <w:rPr>
                      <w:rFonts w:cs="Arial"/>
                    </w:rPr>
                    <w:t>Good</w:t>
                  </w:r>
                </w:p>
              </w:tc>
            </w:tr>
            <w:tr w:rsidR="00E21301" w:rsidTr="5508871C" w14:paraId="504B23CC" w14:textId="77777777">
              <w:trPr>
                <w:trHeight w:val="152"/>
              </w:trPr>
              <w:tc>
                <w:tcPr>
                  <w:tcW w:w="837" w:type="dxa"/>
                  <w:tcBorders>
                    <w:top w:val="single" w:color="auto" w:sz="8" w:space="0"/>
                    <w:left w:val="single" w:color="auto" w:sz="8" w:space="0"/>
                    <w:bottom w:val="single" w:color="auto" w:sz="8" w:space="0"/>
                    <w:right w:val="single" w:color="auto" w:sz="8" w:space="0"/>
                  </w:tcBorders>
                </w:tcPr>
                <w:p w:rsidRPr="000A5933" w:rsidR="00E21301" w:rsidP="00E21301" w:rsidRDefault="00E21301" w14:paraId="5A9D059C" w14:textId="183E2E67">
                  <w:pPr>
                    <w:rPr>
                      <w:rFonts w:cs="Arial"/>
                    </w:rPr>
                  </w:pPr>
                  <w:r>
                    <w:rPr>
                      <w:rFonts w:cs="Arial"/>
                    </w:rPr>
                    <w:t>5@ L6</w:t>
                  </w:r>
                </w:p>
              </w:tc>
              <w:tc>
                <w:tcPr>
                  <w:tcW w:w="806" w:type="dxa"/>
                  <w:tcBorders>
                    <w:top w:val="single" w:color="auto" w:sz="8" w:space="0"/>
                    <w:left w:val="single" w:color="auto" w:sz="8" w:space="0"/>
                    <w:bottom w:val="single" w:color="auto" w:sz="8" w:space="0"/>
                    <w:right w:val="single" w:color="auto" w:sz="8" w:space="0"/>
                  </w:tcBorders>
                </w:tcPr>
                <w:p w:rsidR="006A5B06" w:rsidP="00E21301" w:rsidRDefault="4A11DB6E" w14:paraId="04912837" w14:textId="26E0B67D">
                  <w:pPr>
                    <w:rPr>
                      <w:rFonts w:cs="Arial"/>
                    </w:rPr>
                  </w:pPr>
                  <w:r w:rsidRPr="5508871C">
                    <w:rPr>
                      <w:rFonts w:cs="Arial"/>
                    </w:rPr>
                    <w:t>19</w:t>
                  </w:r>
                </w:p>
              </w:tc>
              <w:tc>
                <w:tcPr>
                  <w:tcW w:w="818" w:type="dxa"/>
                  <w:tcBorders>
                    <w:top w:val="single" w:color="auto" w:sz="8" w:space="0"/>
                    <w:left w:val="single" w:color="auto" w:sz="8" w:space="0"/>
                    <w:bottom w:val="single" w:color="auto" w:sz="8" w:space="0"/>
                    <w:right w:val="single" w:color="auto" w:sz="8" w:space="0"/>
                  </w:tcBorders>
                </w:tcPr>
                <w:p w:rsidRPr="000A5933" w:rsidR="00E21301" w:rsidP="00E21301" w:rsidRDefault="00E21301" w14:paraId="54ED17CC" w14:textId="34C1A985">
                  <w:pPr>
                    <w:rPr>
                      <w:rFonts w:cs="Arial"/>
                    </w:rPr>
                  </w:pPr>
                  <w:r>
                    <w:rPr>
                      <w:rFonts w:cs="Arial"/>
                    </w:rPr>
                    <w:t>28</w:t>
                  </w:r>
                </w:p>
              </w:tc>
              <w:tc>
                <w:tcPr>
                  <w:tcW w:w="1251" w:type="dxa"/>
                  <w:tcBorders>
                    <w:top w:val="single" w:color="auto" w:sz="8" w:space="0"/>
                    <w:left w:val="single" w:color="auto" w:sz="8" w:space="0"/>
                    <w:bottom w:val="single" w:color="auto" w:sz="8" w:space="0"/>
                    <w:right w:val="single" w:color="auto" w:sz="8" w:space="0"/>
                  </w:tcBorders>
                </w:tcPr>
                <w:p w:rsidR="00E21301" w:rsidP="00E21301" w:rsidRDefault="00E21301" w14:paraId="26B6DD0E" w14:textId="77777777">
                  <w:pPr>
                    <w:rPr>
                      <w:rFonts w:cs="Arial"/>
                    </w:rPr>
                  </w:pPr>
                  <w:r>
                    <w:rPr>
                      <w:rFonts w:cs="Arial"/>
                    </w:rPr>
                    <w:t>Good</w:t>
                  </w:r>
                </w:p>
              </w:tc>
            </w:tr>
          </w:tbl>
          <w:p w:rsidR="00E21301" w:rsidP="009435EF" w:rsidRDefault="00E21301" w14:paraId="16716458" w14:textId="77777777"/>
          <w:p w:rsidR="00AD3046" w:rsidRDefault="00AD3046" w14:paraId="3F5787F6" w14:textId="77777777">
            <w:pPr>
              <w:rPr>
                <w:rFonts w:cs="Arial"/>
                <w:b/>
                <w:bCs/>
              </w:rPr>
            </w:pPr>
          </w:p>
          <w:p w:rsidR="00536C50" w:rsidRDefault="64F3BF99" w14:paraId="0B085DB4" w14:textId="5E82452E">
            <w:pPr>
              <w:rPr>
                <w:rFonts w:cs="Arial"/>
                <w:b/>
                <w:bCs/>
              </w:rPr>
            </w:pPr>
            <w:r w:rsidRPr="6C58C0AB">
              <w:rPr>
                <w:rFonts w:cs="Arial"/>
                <w:b/>
                <w:bCs/>
              </w:rPr>
              <w:t>Local Measure</w:t>
            </w:r>
            <w:r w:rsidRPr="6C58C0AB" w:rsidR="24054673">
              <w:rPr>
                <w:rFonts w:cs="Arial"/>
                <w:b/>
                <w:bCs/>
              </w:rPr>
              <w:t>: Attainment vs Deprivation</w:t>
            </w:r>
          </w:p>
          <w:p w:rsidR="00AD3046" w:rsidRDefault="00AD3046" w14:paraId="1A4EB77F" w14:textId="77777777">
            <w:pPr>
              <w:rPr>
                <w:rFonts w:cs="Arial"/>
                <w:b/>
                <w:bCs/>
              </w:rPr>
            </w:pPr>
          </w:p>
          <w:p w:rsidR="00AD3046" w:rsidRDefault="24054673" w14:paraId="1345CF40" w14:textId="3432C224">
            <w:pPr>
              <w:rPr>
                <w:rFonts w:cs="Arial"/>
                <w:b/>
                <w:bCs/>
              </w:rPr>
            </w:pPr>
            <w:r w:rsidRPr="6C58C0AB">
              <w:rPr>
                <w:rFonts w:cs="Arial"/>
                <w:b/>
                <w:bCs/>
              </w:rPr>
              <w:t>S4</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CF6364" w14:paraId="7C0DCF7C"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40F4A74E" w14:textId="77777777">
                  <w:pPr>
                    <w:rPr>
                      <w:rFonts w:cs="Arial"/>
                      <w:b/>
                      <w:bCs/>
                      <w:sz w:val="18"/>
                      <w:szCs w:val="18"/>
                    </w:rPr>
                  </w:pPr>
                  <w:r w:rsidRPr="00732012">
                    <w:rPr>
                      <w:rFonts w:cs="Arial"/>
                      <w:b/>
                      <w:bCs/>
                      <w:sz w:val="18"/>
                      <w:szCs w:val="18"/>
                    </w:rPr>
                    <w:t>SIMD</w:t>
                  </w:r>
                </w:p>
              </w:tc>
              <w:tc>
                <w:tcPr>
                  <w:tcW w:w="960"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04C33002" w14:textId="77777777">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4F1579F1" w14:textId="77777777">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CF6364" w:rsidP="00CF6364" w:rsidRDefault="00E85641" w14:paraId="05F3FBC1" w14:textId="40BEDB6F">
                  <w:pPr>
                    <w:rPr>
                      <w:rFonts w:cs="Arial"/>
                      <w:b/>
                      <w:bCs/>
                      <w:sz w:val="18"/>
                      <w:szCs w:val="18"/>
                    </w:rPr>
                  </w:pPr>
                  <w:r>
                    <w:rPr>
                      <w:rFonts w:eastAsia="Calibri" w:cs="Arial"/>
                      <w:b/>
                      <w:bCs/>
                      <w:i/>
                      <w:iCs/>
                      <w:sz w:val="18"/>
                      <w:szCs w:val="18"/>
                    </w:rPr>
                    <w:t xml:space="preserve">Target </w:t>
                  </w:r>
                  <w:r w:rsidRPr="00732012" w:rsidR="00CF6364">
                    <w:rPr>
                      <w:rFonts w:eastAsia="Calibri" w:cs="Arial"/>
                      <w:b/>
                      <w:bCs/>
                      <w:i/>
                      <w:iCs/>
                      <w:sz w:val="18"/>
                      <w:szCs w:val="18"/>
                    </w:rPr>
                    <w:t>Evaluation</w:t>
                  </w:r>
                </w:p>
              </w:tc>
            </w:tr>
            <w:tr w:rsidR="00CF6364" w14:paraId="06E0DE16"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38DDC6FA"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F6364" w:rsidP="00CF6364" w:rsidRDefault="00F65D74" w14:paraId="2F273346" w14:textId="05849D40">
                  <w:pPr>
                    <w:rPr>
                      <w:rFonts w:cs="Arial"/>
                      <w:sz w:val="18"/>
                      <w:szCs w:val="18"/>
                    </w:rPr>
                  </w:pPr>
                  <w:r>
                    <w:rPr>
                      <w:rFonts w:cs="Arial"/>
                      <w:sz w:val="18"/>
                      <w:szCs w:val="18"/>
                    </w:rPr>
                    <w:t>80</w:t>
                  </w:r>
                </w:p>
              </w:tc>
              <w:tc>
                <w:tcPr>
                  <w:tcW w:w="709" w:type="dxa"/>
                  <w:tcBorders>
                    <w:top w:val="single" w:color="auto" w:sz="8" w:space="0"/>
                    <w:left w:val="single" w:color="auto" w:sz="8" w:space="0"/>
                    <w:bottom w:val="single" w:color="auto" w:sz="8" w:space="0"/>
                    <w:right w:val="single" w:color="auto" w:sz="8" w:space="0"/>
                  </w:tcBorders>
                </w:tcPr>
                <w:p w:rsidRPr="00732012" w:rsidR="00CF6364" w:rsidP="00CF6364" w:rsidRDefault="00BB5CBF" w14:paraId="0DE6BEBA" w14:textId="3CFDF4D8">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F6364" w:rsidP="00CF6364" w:rsidRDefault="00BB5CBF" w14:paraId="682FA52F" w14:textId="27D77E4A">
                  <w:pPr>
                    <w:rPr>
                      <w:rFonts w:cs="Arial"/>
                      <w:sz w:val="18"/>
                      <w:szCs w:val="18"/>
                    </w:rPr>
                  </w:pPr>
                  <w:r>
                    <w:rPr>
                      <w:rFonts w:cs="Arial"/>
                      <w:sz w:val="18"/>
                      <w:szCs w:val="18"/>
                    </w:rPr>
                    <w:t>Good</w:t>
                  </w:r>
                </w:p>
              </w:tc>
            </w:tr>
            <w:tr w:rsidR="00CF6364" w14:paraId="57BD2738"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7BB49594" w14:textId="77777777">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F6364" w:rsidP="00CF6364" w:rsidRDefault="009E5AF2" w14:paraId="59DB59AE" w14:textId="2343F0FC">
                  <w:pPr>
                    <w:rPr>
                      <w:rFonts w:cs="Arial"/>
                      <w:sz w:val="18"/>
                      <w:szCs w:val="18"/>
                    </w:rPr>
                  </w:pPr>
                  <w:r>
                    <w:rPr>
                      <w:rFonts w:cs="Arial"/>
                      <w:sz w:val="18"/>
                      <w:szCs w:val="18"/>
                    </w:rPr>
                    <w:t>+6</w:t>
                  </w:r>
                </w:p>
              </w:tc>
              <w:tc>
                <w:tcPr>
                  <w:tcW w:w="709" w:type="dxa"/>
                  <w:tcBorders>
                    <w:top w:val="single" w:color="auto" w:sz="8" w:space="0"/>
                    <w:left w:val="single" w:color="auto" w:sz="8" w:space="0"/>
                    <w:bottom w:val="single" w:color="auto" w:sz="8" w:space="0"/>
                    <w:right w:val="single" w:color="auto" w:sz="8" w:space="0"/>
                  </w:tcBorders>
                </w:tcPr>
                <w:p w:rsidRPr="00732012" w:rsidR="00CF6364" w:rsidP="00CF6364" w:rsidRDefault="008F5CEC" w14:paraId="4F0C5F6C" w14:textId="08D29F56">
                  <w:pPr>
                    <w:rPr>
                      <w:rFonts w:cs="Arial"/>
                      <w:sz w:val="18"/>
                      <w:szCs w:val="18"/>
                    </w:rPr>
                  </w:pPr>
                  <w:r>
                    <w:rPr>
                      <w:rFonts w:cs="Arial"/>
                      <w:sz w:val="18"/>
                      <w:szCs w:val="18"/>
                    </w:rPr>
                    <w:t>+</w:t>
                  </w:r>
                  <w:r w:rsidR="008E1F98">
                    <w:rPr>
                      <w:rFonts w:cs="Arial"/>
                      <w:sz w:val="18"/>
                      <w:szCs w:val="18"/>
                    </w:rPr>
                    <w:t>33</w:t>
                  </w:r>
                </w:p>
              </w:tc>
              <w:tc>
                <w:tcPr>
                  <w:tcW w:w="1261" w:type="dxa"/>
                  <w:tcBorders>
                    <w:top w:val="single" w:color="auto" w:sz="8" w:space="0"/>
                    <w:left w:val="single" w:color="auto" w:sz="8" w:space="0"/>
                    <w:bottom w:val="single" w:color="auto" w:sz="8" w:space="0"/>
                    <w:right w:val="single" w:color="auto" w:sz="8" w:space="0"/>
                  </w:tcBorders>
                </w:tcPr>
                <w:p w:rsidRPr="00732012" w:rsidR="00CF6364" w:rsidP="00CF6364" w:rsidRDefault="00D36F4B" w14:paraId="28B58BB3" w14:textId="5C20520C">
                  <w:pPr>
                    <w:rPr>
                      <w:rFonts w:cs="Arial"/>
                      <w:sz w:val="18"/>
                      <w:szCs w:val="18"/>
                    </w:rPr>
                  </w:pPr>
                  <w:r>
                    <w:rPr>
                      <w:rFonts w:cs="Arial"/>
                      <w:sz w:val="18"/>
                      <w:szCs w:val="18"/>
                    </w:rPr>
                    <w:t>Very Good</w:t>
                  </w:r>
                </w:p>
              </w:tc>
            </w:tr>
            <w:tr w:rsidR="00CF6364" w14:paraId="29D46555"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0E967D58" w14:textId="77777777">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CF6364" w:rsidP="00CF6364" w:rsidRDefault="00CE5460" w14:paraId="3E533EF5" w14:textId="59C8645C">
                  <w:pPr>
                    <w:rPr>
                      <w:rFonts w:cs="Arial"/>
                      <w:sz w:val="18"/>
                      <w:szCs w:val="18"/>
                    </w:rPr>
                  </w:pPr>
                  <w:r>
                    <w:rPr>
                      <w:rFonts w:cs="Arial"/>
                      <w:sz w:val="18"/>
                      <w:szCs w:val="18"/>
                    </w:rPr>
                    <w:t>80</w:t>
                  </w:r>
                </w:p>
              </w:tc>
              <w:tc>
                <w:tcPr>
                  <w:tcW w:w="709" w:type="dxa"/>
                  <w:tcBorders>
                    <w:top w:val="single" w:color="auto" w:sz="8" w:space="0"/>
                    <w:left w:val="single" w:color="auto" w:sz="8" w:space="0"/>
                    <w:bottom w:val="single" w:color="auto" w:sz="8" w:space="0"/>
                    <w:right w:val="single" w:color="auto" w:sz="8" w:space="0"/>
                  </w:tcBorders>
                </w:tcPr>
                <w:p w:rsidRPr="00732012" w:rsidR="00CF6364" w:rsidP="00CF6364" w:rsidRDefault="00CE5460" w14:paraId="1AA31A5E" w14:textId="77BF0B6A">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F6364" w:rsidP="00CF6364" w:rsidRDefault="00CE5460" w14:paraId="7E37480F" w14:textId="6FE3B96B">
                  <w:pPr>
                    <w:rPr>
                      <w:rFonts w:cs="Arial"/>
                      <w:sz w:val="18"/>
                      <w:szCs w:val="18"/>
                    </w:rPr>
                  </w:pPr>
                  <w:r>
                    <w:rPr>
                      <w:rFonts w:cs="Arial"/>
                      <w:sz w:val="18"/>
                      <w:szCs w:val="18"/>
                    </w:rPr>
                    <w:t>Good</w:t>
                  </w:r>
                </w:p>
              </w:tc>
            </w:tr>
            <w:tr w:rsidR="00CF6364" w14:paraId="293E7483"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54402759" w14:textId="77777777">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CF6364" w:rsidP="00CF6364" w:rsidRDefault="00B90AF2" w14:paraId="3C326763" w14:textId="293CC431">
                  <w:pPr>
                    <w:rPr>
                      <w:rFonts w:cs="Arial"/>
                      <w:sz w:val="18"/>
                      <w:szCs w:val="18"/>
                    </w:rPr>
                  </w:pPr>
                  <w:r>
                    <w:rPr>
                      <w:rFonts w:cs="Arial"/>
                      <w:sz w:val="18"/>
                      <w:szCs w:val="18"/>
                    </w:rPr>
                    <w:t>-51</w:t>
                  </w:r>
                </w:p>
              </w:tc>
              <w:tc>
                <w:tcPr>
                  <w:tcW w:w="709" w:type="dxa"/>
                  <w:tcBorders>
                    <w:top w:val="single" w:color="auto" w:sz="8" w:space="0"/>
                    <w:left w:val="single" w:color="auto" w:sz="8" w:space="0"/>
                    <w:bottom w:val="single" w:color="auto" w:sz="8" w:space="0"/>
                    <w:right w:val="single" w:color="auto" w:sz="8" w:space="0"/>
                  </w:tcBorders>
                </w:tcPr>
                <w:p w:rsidRPr="00732012" w:rsidR="00CF6364" w:rsidP="00CF6364" w:rsidRDefault="00B90AF2" w14:paraId="74B50393" w14:textId="1B3F47E5">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F6364" w:rsidP="00CF6364" w:rsidRDefault="00B90AF2" w14:paraId="5F570A99" w14:textId="000D481A">
                  <w:pPr>
                    <w:rPr>
                      <w:rFonts w:cs="Arial"/>
                      <w:sz w:val="18"/>
                      <w:szCs w:val="18"/>
                    </w:rPr>
                  </w:pPr>
                  <w:r>
                    <w:rPr>
                      <w:rFonts w:cs="Arial"/>
                      <w:sz w:val="18"/>
                      <w:szCs w:val="18"/>
                    </w:rPr>
                    <w:t>Good</w:t>
                  </w:r>
                </w:p>
              </w:tc>
            </w:tr>
            <w:tr w:rsidR="00CF6364" w14:paraId="50158C24"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F6364" w:rsidP="00CF6364" w:rsidRDefault="00CF6364" w14:paraId="5C0892C4" w14:textId="77777777">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CF6364" w:rsidP="00CF6364" w:rsidRDefault="00B90AF2" w14:paraId="4FF3467D" w14:textId="7AAB9363">
                  <w:pPr>
                    <w:rPr>
                      <w:rFonts w:cs="Arial"/>
                      <w:sz w:val="18"/>
                      <w:szCs w:val="18"/>
                    </w:rPr>
                  </w:pPr>
                  <w:r>
                    <w:rPr>
                      <w:rFonts w:cs="Arial"/>
                      <w:sz w:val="18"/>
                      <w:szCs w:val="18"/>
                    </w:rPr>
                    <w:t>-112</w:t>
                  </w:r>
                </w:p>
              </w:tc>
              <w:tc>
                <w:tcPr>
                  <w:tcW w:w="709" w:type="dxa"/>
                  <w:tcBorders>
                    <w:top w:val="single" w:color="auto" w:sz="8" w:space="0"/>
                    <w:left w:val="single" w:color="auto" w:sz="8" w:space="0"/>
                    <w:bottom w:val="single" w:color="auto" w:sz="8" w:space="0"/>
                    <w:right w:val="single" w:color="auto" w:sz="8" w:space="0"/>
                  </w:tcBorders>
                </w:tcPr>
                <w:p w:rsidRPr="00732012" w:rsidR="00CF6364" w:rsidP="00CF6364" w:rsidRDefault="00C27367" w14:paraId="42E408B8" w14:textId="75F8FD33">
                  <w:pPr>
                    <w:rPr>
                      <w:rFonts w:eastAsia="Calibri" w:cs="Arial"/>
                      <w:sz w:val="18"/>
                      <w:szCs w:val="18"/>
                    </w:rPr>
                  </w:pPr>
                  <w:r>
                    <w:rPr>
                      <w:rFonts w:eastAsia="Calibri" w:cs="Arial"/>
                      <w:sz w:val="18"/>
                      <w:szCs w:val="18"/>
                    </w:rPr>
                    <w:t>-</w:t>
                  </w:r>
                  <w:r w:rsidR="00B022CD">
                    <w:rPr>
                      <w:rFonts w:eastAsia="Calibri" w:cs="Arial"/>
                      <w:sz w:val="18"/>
                      <w:szCs w:val="18"/>
                    </w:rPr>
                    <w:t>20</w:t>
                  </w:r>
                </w:p>
              </w:tc>
              <w:tc>
                <w:tcPr>
                  <w:tcW w:w="1261" w:type="dxa"/>
                  <w:tcBorders>
                    <w:top w:val="single" w:color="auto" w:sz="8" w:space="0"/>
                    <w:left w:val="single" w:color="auto" w:sz="8" w:space="0"/>
                    <w:bottom w:val="single" w:color="auto" w:sz="8" w:space="0"/>
                    <w:right w:val="single" w:color="auto" w:sz="8" w:space="0"/>
                  </w:tcBorders>
                </w:tcPr>
                <w:p w:rsidRPr="00732012" w:rsidR="00CF6364" w:rsidP="00CF6364" w:rsidRDefault="00B022CD" w14:paraId="412F567B" w14:textId="72982ACE">
                  <w:pPr>
                    <w:rPr>
                      <w:rFonts w:eastAsia="Calibri" w:cs="Arial"/>
                      <w:sz w:val="18"/>
                      <w:szCs w:val="18"/>
                    </w:rPr>
                  </w:pPr>
                  <w:r>
                    <w:rPr>
                      <w:rFonts w:eastAsia="Calibri" w:cs="Arial"/>
                      <w:sz w:val="18"/>
                      <w:szCs w:val="18"/>
                    </w:rPr>
                    <w:t>Satisfactory</w:t>
                  </w:r>
                </w:p>
              </w:tc>
            </w:tr>
          </w:tbl>
          <w:p w:rsidR="00CF6364" w:rsidRDefault="00CF6364" w14:paraId="2A28CAEC" w14:textId="77777777">
            <w:pPr>
              <w:rPr>
                <w:rFonts w:cs="Arial"/>
                <w:b/>
                <w:bCs/>
              </w:rPr>
            </w:pPr>
          </w:p>
          <w:p w:rsidR="00AD3046" w:rsidRDefault="00AD3046" w14:paraId="31167305" w14:textId="77777777">
            <w:pPr>
              <w:rPr>
                <w:rFonts w:cs="Arial"/>
                <w:b/>
                <w:bCs/>
              </w:rPr>
            </w:pPr>
          </w:p>
          <w:p w:rsidR="00E651AB" w:rsidRDefault="21EB24B6" w14:paraId="4300D2F0" w14:textId="77777777">
            <w:pPr>
              <w:rPr>
                <w:rFonts w:cs="Arial"/>
                <w:b/>
                <w:bCs/>
              </w:rPr>
            </w:pPr>
            <w:r w:rsidRPr="6C58C0AB">
              <w:rPr>
                <w:rFonts w:cs="Arial"/>
                <w:b/>
                <w:bCs/>
              </w:rPr>
              <w:t>S5</w:t>
            </w:r>
          </w:p>
          <w:p w:rsidR="00B022CD" w:rsidRDefault="00B022CD" w14:paraId="1DBB0C12" w14:textId="77777777">
            <w:pPr>
              <w:rPr>
                <w:rFonts w:cs="Arial"/>
                <w:b/>
                <w:bCs/>
              </w:rPr>
            </w:pP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B022CD" w14:paraId="5519CD7A"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650455EE" w14:textId="77777777">
                  <w:pPr>
                    <w:rPr>
                      <w:rFonts w:cs="Arial"/>
                      <w:b/>
                      <w:bCs/>
                      <w:sz w:val="18"/>
                      <w:szCs w:val="18"/>
                    </w:rPr>
                  </w:pPr>
                  <w:r w:rsidRPr="00732012">
                    <w:rPr>
                      <w:rFonts w:cs="Arial"/>
                      <w:b/>
                      <w:bCs/>
                      <w:sz w:val="18"/>
                      <w:szCs w:val="18"/>
                    </w:rPr>
                    <w:t>SIMD</w:t>
                  </w:r>
                </w:p>
              </w:tc>
              <w:tc>
                <w:tcPr>
                  <w:tcW w:w="960"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72618897" w14:textId="77777777">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22C1EFBC" w14:textId="77777777">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B022CD" w:rsidP="00B022CD" w:rsidRDefault="00E85641" w14:paraId="0516C1E9" w14:textId="36F356A8">
                  <w:pPr>
                    <w:rPr>
                      <w:rFonts w:cs="Arial"/>
                      <w:b/>
                      <w:bCs/>
                      <w:sz w:val="18"/>
                      <w:szCs w:val="18"/>
                    </w:rPr>
                  </w:pPr>
                  <w:r>
                    <w:rPr>
                      <w:rFonts w:eastAsia="Calibri" w:cs="Arial"/>
                      <w:b/>
                      <w:bCs/>
                      <w:i/>
                      <w:iCs/>
                      <w:sz w:val="18"/>
                      <w:szCs w:val="18"/>
                    </w:rPr>
                    <w:t>Target</w:t>
                  </w:r>
                  <w:r w:rsidR="00B022CD">
                    <w:rPr>
                      <w:rFonts w:eastAsia="Calibri" w:cs="Arial"/>
                      <w:b/>
                      <w:bCs/>
                      <w:i/>
                      <w:iCs/>
                      <w:sz w:val="18"/>
                      <w:szCs w:val="18"/>
                    </w:rPr>
                    <w:t xml:space="preserve"> </w:t>
                  </w:r>
                  <w:r w:rsidRPr="00732012" w:rsidR="00B022CD">
                    <w:rPr>
                      <w:rFonts w:eastAsia="Calibri" w:cs="Arial"/>
                      <w:b/>
                      <w:bCs/>
                      <w:i/>
                      <w:iCs/>
                      <w:sz w:val="18"/>
                      <w:szCs w:val="18"/>
                    </w:rPr>
                    <w:t>Evaluation</w:t>
                  </w:r>
                </w:p>
              </w:tc>
            </w:tr>
            <w:tr w:rsidR="00B022CD" w14:paraId="6388FCC8"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59ECA63F"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B022CD" w:rsidP="00B022CD" w:rsidRDefault="006F7F7A" w14:paraId="66B2B26D" w14:textId="27EA95A7">
                  <w:pPr>
                    <w:rPr>
                      <w:rFonts w:cs="Arial"/>
                      <w:sz w:val="18"/>
                      <w:szCs w:val="18"/>
                    </w:rPr>
                  </w:pPr>
                  <w:r>
                    <w:rPr>
                      <w:rFonts w:cs="Arial"/>
                      <w:sz w:val="18"/>
                      <w:szCs w:val="18"/>
                    </w:rPr>
                    <w:t>-10</w:t>
                  </w:r>
                </w:p>
              </w:tc>
              <w:tc>
                <w:tcPr>
                  <w:tcW w:w="709" w:type="dxa"/>
                  <w:tcBorders>
                    <w:top w:val="single" w:color="auto" w:sz="8" w:space="0"/>
                    <w:left w:val="single" w:color="auto" w:sz="8" w:space="0"/>
                    <w:bottom w:val="single" w:color="auto" w:sz="8" w:space="0"/>
                    <w:right w:val="single" w:color="auto" w:sz="8" w:space="0"/>
                  </w:tcBorders>
                </w:tcPr>
                <w:p w:rsidRPr="00732012" w:rsidR="00B022CD" w:rsidP="00B022CD" w:rsidRDefault="006F7F7A" w14:paraId="7073DCE1" w14:textId="6D7BEE79">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B022CD" w:rsidP="00B022CD" w:rsidRDefault="006F7F7A" w14:paraId="27EDA96A" w14:textId="601F06A7">
                  <w:pPr>
                    <w:rPr>
                      <w:rFonts w:cs="Arial"/>
                      <w:sz w:val="18"/>
                      <w:szCs w:val="18"/>
                    </w:rPr>
                  </w:pPr>
                  <w:r>
                    <w:rPr>
                      <w:rFonts w:cs="Arial"/>
                      <w:sz w:val="18"/>
                      <w:szCs w:val="18"/>
                    </w:rPr>
                    <w:t>Good</w:t>
                  </w:r>
                </w:p>
              </w:tc>
            </w:tr>
            <w:tr w:rsidR="00B022CD" w14:paraId="785BA60E"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1956641E" w14:textId="77777777">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B022CD" w:rsidP="00B022CD" w:rsidRDefault="00226031" w14:paraId="224B961C" w14:textId="634A6860">
                  <w:pPr>
                    <w:rPr>
                      <w:rFonts w:cs="Arial"/>
                      <w:sz w:val="18"/>
                      <w:szCs w:val="18"/>
                    </w:rPr>
                  </w:pPr>
                  <w:r>
                    <w:rPr>
                      <w:rFonts w:cs="Arial"/>
                      <w:sz w:val="18"/>
                      <w:szCs w:val="18"/>
                    </w:rPr>
                    <w:t>-204</w:t>
                  </w:r>
                </w:p>
              </w:tc>
              <w:tc>
                <w:tcPr>
                  <w:tcW w:w="709" w:type="dxa"/>
                  <w:tcBorders>
                    <w:top w:val="single" w:color="auto" w:sz="8" w:space="0"/>
                    <w:left w:val="single" w:color="auto" w:sz="8" w:space="0"/>
                    <w:bottom w:val="single" w:color="auto" w:sz="8" w:space="0"/>
                    <w:right w:val="single" w:color="auto" w:sz="8" w:space="0"/>
                  </w:tcBorders>
                </w:tcPr>
                <w:p w:rsidRPr="00732012" w:rsidR="00B022CD" w:rsidP="00B022CD" w:rsidRDefault="00226031" w14:paraId="48CA8763" w14:textId="1A841C7D">
                  <w:pPr>
                    <w:rPr>
                      <w:rFonts w:cs="Arial"/>
                      <w:sz w:val="18"/>
                      <w:szCs w:val="18"/>
                    </w:rPr>
                  </w:pPr>
                  <w:r>
                    <w:rPr>
                      <w:rFonts w:cs="Arial"/>
                      <w:sz w:val="18"/>
                      <w:szCs w:val="18"/>
                    </w:rPr>
                    <w:t>-</w:t>
                  </w:r>
                  <w:r w:rsidR="00372BC2">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B022CD" w:rsidP="00B022CD" w:rsidRDefault="00372BC2" w14:paraId="1CB8CB4A" w14:textId="50F60125">
                  <w:pPr>
                    <w:rPr>
                      <w:rFonts w:cs="Arial"/>
                      <w:sz w:val="18"/>
                      <w:szCs w:val="18"/>
                    </w:rPr>
                  </w:pPr>
                  <w:r>
                    <w:rPr>
                      <w:rFonts w:cs="Arial"/>
                      <w:sz w:val="18"/>
                      <w:szCs w:val="18"/>
                    </w:rPr>
                    <w:t>Satisfactory</w:t>
                  </w:r>
                </w:p>
              </w:tc>
            </w:tr>
            <w:tr w:rsidR="00B022CD" w14:paraId="7E12826F"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6EFE4E8F" w14:textId="77777777">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B022CD" w:rsidP="00B022CD" w:rsidRDefault="00334A0C" w14:paraId="2D18BE4F" w14:textId="2A43765D">
                  <w:pPr>
                    <w:rPr>
                      <w:rFonts w:cs="Arial"/>
                      <w:sz w:val="18"/>
                      <w:szCs w:val="18"/>
                    </w:rPr>
                  </w:pPr>
                  <w:r>
                    <w:rPr>
                      <w:rFonts w:cs="Arial"/>
                      <w:sz w:val="18"/>
                      <w:szCs w:val="18"/>
                    </w:rPr>
                    <w:t>-156</w:t>
                  </w:r>
                </w:p>
              </w:tc>
              <w:tc>
                <w:tcPr>
                  <w:tcW w:w="709" w:type="dxa"/>
                  <w:tcBorders>
                    <w:top w:val="single" w:color="auto" w:sz="8" w:space="0"/>
                    <w:left w:val="single" w:color="auto" w:sz="8" w:space="0"/>
                    <w:bottom w:val="single" w:color="auto" w:sz="8" w:space="0"/>
                    <w:right w:val="single" w:color="auto" w:sz="8" w:space="0"/>
                  </w:tcBorders>
                </w:tcPr>
                <w:p w:rsidRPr="00732012" w:rsidR="00B022CD" w:rsidP="00B022CD" w:rsidRDefault="00334A0C" w14:paraId="2949A801" w14:textId="789B7BD1">
                  <w:pPr>
                    <w:rPr>
                      <w:rFonts w:cs="Arial"/>
                      <w:sz w:val="18"/>
                      <w:szCs w:val="18"/>
                    </w:rPr>
                  </w:pPr>
                  <w:r>
                    <w:rPr>
                      <w:rFonts w:cs="Arial"/>
                      <w:sz w:val="18"/>
                      <w:szCs w:val="18"/>
                    </w:rPr>
                    <w:t>-</w:t>
                  </w:r>
                  <w:r w:rsidR="00FA3BC5">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B022CD" w:rsidP="00B022CD" w:rsidRDefault="00FA3BC5" w14:paraId="09BEF6E6" w14:textId="77EFFAD4">
                  <w:pPr>
                    <w:rPr>
                      <w:rFonts w:cs="Arial"/>
                      <w:sz w:val="18"/>
                      <w:szCs w:val="18"/>
                    </w:rPr>
                  </w:pPr>
                  <w:r>
                    <w:rPr>
                      <w:rFonts w:cs="Arial"/>
                      <w:sz w:val="18"/>
                      <w:szCs w:val="18"/>
                    </w:rPr>
                    <w:t>Satisfactory</w:t>
                  </w:r>
                </w:p>
              </w:tc>
            </w:tr>
            <w:tr w:rsidR="00B022CD" w14:paraId="000E11DF"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2722D4F6" w14:textId="77777777">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B022CD" w:rsidP="00B022CD" w:rsidRDefault="00512764" w14:paraId="7E50A5EC" w14:textId="73E6E56E">
                  <w:pPr>
                    <w:rPr>
                      <w:rFonts w:cs="Arial"/>
                      <w:sz w:val="18"/>
                      <w:szCs w:val="18"/>
                    </w:rPr>
                  </w:pPr>
                  <w:r>
                    <w:rPr>
                      <w:rFonts w:cs="Arial"/>
                      <w:sz w:val="18"/>
                      <w:szCs w:val="18"/>
                    </w:rPr>
                    <w:t>-80</w:t>
                  </w:r>
                </w:p>
              </w:tc>
              <w:tc>
                <w:tcPr>
                  <w:tcW w:w="709" w:type="dxa"/>
                  <w:tcBorders>
                    <w:top w:val="single" w:color="auto" w:sz="8" w:space="0"/>
                    <w:left w:val="single" w:color="auto" w:sz="8" w:space="0"/>
                    <w:bottom w:val="single" w:color="auto" w:sz="8" w:space="0"/>
                    <w:right w:val="single" w:color="auto" w:sz="8" w:space="0"/>
                  </w:tcBorders>
                </w:tcPr>
                <w:p w:rsidRPr="00732012" w:rsidR="00B022CD" w:rsidP="00B022CD" w:rsidRDefault="00512764" w14:paraId="76FA56A7" w14:textId="7BFC9A21">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B022CD" w:rsidP="00B022CD" w:rsidRDefault="00512764" w14:paraId="7CDB31AF" w14:textId="0B869E5C">
                  <w:pPr>
                    <w:rPr>
                      <w:rFonts w:cs="Arial"/>
                      <w:sz w:val="18"/>
                      <w:szCs w:val="18"/>
                    </w:rPr>
                  </w:pPr>
                  <w:r>
                    <w:rPr>
                      <w:rFonts w:cs="Arial"/>
                      <w:sz w:val="18"/>
                      <w:szCs w:val="18"/>
                    </w:rPr>
                    <w:t>Good</w:t>
                  </w:r>
                </w:p>
              </w:tc>
            </w:tr>
            <w:tr w:rsidR="00B022CD" w14:paraId="21660CBB"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B022CD" w:rsidP="00B022CD" w:rsidRDefault="00B022CD" w14:paraId="36D03EE7" w14:textId="77777777">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B022CD" w:rsidP="00B022CD" w:rsidRDefault="006626A2" w14:paraId="6E09E1CF" w14:textId="7E1F4D09">
                  <w:pPr>
                    <w:rPr>
                      <w:rFonts w:cs="Arial"/>
                      <w:sz w:val="18"/>
                      <w:szCs w:val="18"/>
                    </w:rPr>
                  </w:pPr>
                  <w:r>
                    <w:rPr>
                      <w:rFonts w:cs="Arial"/>
                      <w:sz w:val="18"/>
                      <w:szCs w:val="18"/>
                    </w:rPr>
                    <w:t>-109</w:t>
                  </w:r>
                </w:p>
              </w:tc>
              <w:tc>
                <w:tcPr>
                  <w:tcW w:w="709" w:type="dxa"/>
                  <w:tcBorders>
                    <w:top w:val="single" w:color="auto" w:sz="8" w:space="0"/>
                    <w:left w:val="single" w:color="auto" w:sz="8" w:space="0"/>
                    <w:bottom w:val="single" w:color="auto" w:sz="8" w:space="0"/>
                    <w:right w:val="single" w:color="auto" w:sz="8" w:space="0"/>
                  </w:tcBorders>
                </w:tcPr>
                <w:p w:rsidRPr="00732012" w:rsidR="00B022CD" w:rsidP="00B022CD" w:rsidRDefault="006626A2" w14:paraId="0C28AB07" w14:textId="63E4BAAC">
                  <w:pPr>
                    <w:rPr>
                      <w:rFonts w:eastAsia="Calibri" w:cs="Arial"/>
                      <w:sz w:val="18"/>
                      <w:szCs w:val="18"/>
                    </w:rPr>
                  </w:pPr>
                  <w:r>
                    <w:rPr>
                      <w:rFonts w:eastAsia="Calibri" w:cs="Arial"/>
                      <w:sz w:val="18"/>
                      <w:szCs w:val="18"/>
                    </w:rPr>
                    <w:t>-20</w:t>
                  </w:r>
                </w:p>
              </w:tc>
              <w:tc>
                <w:tcPr>
                  <w:tcW w:w="1261" w:type="dxa"/>
                  <w:tcBorders>
                    <w:top w:val="single" w:color="auto" w:sz="8" w:space="0"/>
                    <w:left w:val="single" w:color="auto" w:sz="8" w:space="0"/>
                    <w:bottom w:val="single" w:color="auto" w:sz="8" w:space="0"/>
                    <w:right w:val="single" w:color="auto" w:sz="8" w:space="0"/>
                  </w:tcBorders>
                </w:tcPr>
                <w:p w:rsidRPr="00732012" w:rsidR="00B022CD" w:rsidP="00B022CD" w:rsidRDefault="006626A2" w14:paraId="0F35E385" w14:textId="167D2471">
                  <w:pPr>
                    <w:rPr>
                      <w:rFonts w:eastAsia="Calibri" w:cs="Arial"/>
                      <w:sz w:val="18"/>
                      <w:szCs w:val="18"/>
                    </w:rPr>
                  </w:pPr>
                  <w:r>
                    <w:rPr>
                      <w:rFonts w:eastAsia="Calibri" w:cs="Arial"/>
                      <w:sz w:val="18"/>
                      <w:szCs w:val="18"/>
                    </w:rPr>
                    <w:t>Satisfactory</w:t>
                  </w:r>
                </w:p>
              </w:tc>
            </w:tr>
          </w:tbl>
          <w:p w:rsidR="00B022CD" w:rsidRDefault="00B022CD" w14:paraId="20367A73" w14:textId="77777777">
            <w:pPr>
              <w:rPr>
                <w:rFonts w:cs="Arial"/>
                <w:b/>
                <w:bCs/>
              </w:rPr>
            </w:pPr>
          </w:p>
          <w:p w:rsidR="004538B9" w:rsidRDefault="004538B9" w14:paraId="2B0DE605" w14:textId="77777777">
            <w:pPr>
              <w:rPr>
                <w:rFonts w:cs="Arial"/>
                <w:b/>
                <w:bCs/>
              </w:rPr>
            </w:pPr>
          </w:p>
          <w:p w:rsidR="006626A2" w:rsidRDefault="006626A2" w14:paraId="323FA40B" w14:textId="77777777">
            <w:pPr>
              <w:rPr>
                <w:rFonts w:cs="Arial"/>
                <w:b/>
                <w:bCs/>
              </w:rPr>
            </w:pPr>
          </w:p>
          <w:p w:rsidR="006626A2" w:rsidRDefault="006626A2" w14:paraId="604BA1F3" w14:textId="77777777">
            <w:pPr>
              <w:rPr>
                <w:rFonts w:cs="Arial"/>
                <w:b/>
                <w:bCs/>
              </w:rPr>
            </w:pPr>
          </w:p>
          <w:p w:rsidR="006626A2" w:rsidRDefault="006626A2" w14:paraId="5F66C9E0" w14:textId="77777777">
            <w:pPr>
              <w:rPr>
                <w:rFonts w:cs="Arial"/>
                <w:b/>
                <w:bCs/>
              </w:rPr>
            </w:pPr>
          </w:p>
          <w:p w:rsidR="006626A2" w:rsidRDefault="006626A2" w14:paraId="21E0E927" w14:textId="77777777">
            <w:pPr>
              <w:rPr>
                <w:rFonts w:cs="Arial"/>
                <w:b/>
                <w:bCs/>
              </w:rPr>
            </w:pPr>
          </w:p>
          <w:p w:rsidR="004538B9" w:rsidRDefault="21EB24B6" w14:paraId="19E3DEFD" w14:textId="77777777">
            <w:pPr>
              <w:rPr>
                <w:rFonts w:cs="Arial"/>
                <w:b/>
                <w:bCs/>
              </w:rPr>
            </w:pPr>
            <w:r w:rsidRPr="6C58C0AB">
              <w:rPr>
                <w:rFonts w:cs="Arial"/>
                <w:b/>
                <w:bCs/>
              </w:rPr>
              <w:t>S6</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E85641" w14:paraId="14984243"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37ADEC38" w14:textId="77777777">
                  <w:pPr>
                    <w:rPr>
                      <w:rFonts w:cs="Arial"/>
                      <w:b/>
                      <w:bCs/>
                      <w:sz w:val="18"/>
                      <w:szCs w:val="18"/>
                    </w:rPr>
                  </w:pPr>
                  <w:r w:rsidRPr="00732012">
                    <w:rPr>
                      <w:rFonts w:cs="Arial"/>
                      <w:b/>
                      <w:bCs/>
                      <w:sz w:val="18"/>
                      <w:szCs w:val="18"/>
                    </w:rPr>
                    <w:t>SIMD</w:t>
                  </w:r>
                </w:p>
              </w:tc>
              <w:tc>
                <w:tcPr>
                  <w:tcW w:w="960"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264BF89C" w14:textId="77777777">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4B8D5176" w14:textId="77777777">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6626A2" w:rsidP="006626A2" w:rsidRDefault="00E85641" w14:paraId="077AFF13" w14:textId="07017460">
                  <w:pPr>
                    <w:rPr>
                      <w:rFonts w:cs="Arial"/>
                      <w:b/>
                      <w:bCs/>
                      <w:sz w:val="18"/>
                      <w:szCs w:val="18"/>
                    </w:rPr>
                  </w:pPr>
                  <w:r>
                    <w:rPr>
                      <w:rFonts w:eastAsia="Calibri" w:cs="Arial"/>
                      <w:b/>
                      <w:bCs/>
                      <w:i/>
                      <w:iCs/>
                      <w:sz w:val="18"/>
                      <w:szCs w:val="18"/>
                    </w:rPr>
                    <w:t xml:space="preserve">Target </w:t>
                  </w:r>
                  <w:r w:rsidRPr="00732012" w:rsidR="006626A2">
                    <w:rPr>
                      <w:rFonts w:eastAsia="Calibri" w:cs="Arial"/>
                      <w:b/>
                      <w:bCs/>
                      <w:i/>
                      <w:iCs/>
                      <w:sz w:val="18"/>
                      <w:szCs w:val="18"/>
                    </w:rPr>
                    <w:t>Evaluation</w:t>
                  </w:r>
                </w:p>
              </w:tc>
            </w:tr>
            <w:tr w:rsidR="00E85641" w14:paraId="4AA2EA4E"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3032CD52"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6626A2" w:rsidP="006626A2" w:rsidRDefault="00E85641" w14:paraId="27FB997C" w14:textId="34925302">
                  <w:pPr>
                    <w:rPr>
                      <w:rFonts w:cs="Arial"/>
                      <w:sz w:val="18"/>
                      <w:szCs w:val="18"/>
                    </w:rPr>
                  </w:pPr>
                  <w:r>
                    <w:rPr>
                      <w:rFonts w:cs="Arial"/>
                      <w:sz w:val="18"/>
                      <w:szCs w:val="18"/>
                    </w:rPr>
                    <w:t>-175</w:t>
                  </w:r>
                </w:p>
              </w:tc>
              <w:tc>
                <w:tcPr>
                  <w:tcW w:w="709" w:type="dxa"/>
                  <w:tcBorders>
                    <w:top w:val="single" w:color="auto" w:sz="8" w:space="0"/>
                    <w:left w:val="single" w:color="auto" w:sz="8" w:space="0"/>
                    <w:bottom w:val="single" w:color="auto" w:sz="8" w:space="0"/>
                    <w:right w:val="single" w:color="auto" w:sz="8" w:space="0"/>
                  </w:tcBorders>
                </w:tcPr>
                <w:p w:rsidRPr="00732012" w:rsidR="006626A2" w:rsidP="006626A2" w:rsidRDefault="00E85641" w14:paraId="7A3BE397" w14:textId="7B578F62">
                  <w:pPr>
                    <w:rPr>
                      <w:rFonts w:cs="Arial"/>
                      <w:sz w:val="18"/>
                      <w:szCs w:val="18"/>
                    </w:rPr>
                  </w:pPr>
                  <w:r>
                    <w:rPr>
                      <w:rFonts w:cs="Arial"/>
                      <w:sz w:val="18"/>
                      <w:szCs w:val="18"/>
                    </w:rPr>
                    <w:t>-</w:t>
                  </w:r>
                  <w:r w:rsidR="009A55C2">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6626A2" w:rsidP="006626A2" w:rsidRDefault="009A55C2" w14:paraId="669704E0" w14:textId="44832A52">
                  <w:pPr>
                    <w:rPr>
                      <w:rFonts w:cs="Arial"/>
                      <w:sz w:val="18"/>
                      <w:szCs w:val="18"/>
                    </w:rPr>
                  </w:pPr>
                  <w:r>
                    <w:rPr>
                      <w:rFonts w:cs="Arial"/>
                      <w:sz w:val="18"/>
                      <w:szCs w:val="18"/>
                    </w:rPr>
                    <w:t>Satisfactory</w:t>
                  </w:r>
                </w:p>
              </w:tc>
            </w:tr>
            <w:tr w:rsidR="00E85641" w14:paraId="1B91AD14"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67037F83" w14:textId="77777777">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6626A2" w:rsidP="006626A2" w:rsidRDefault="009A55C2" w14:paraId="0C3FA1E1" w14:textId="5DB3DFDA">
                  <w:pPr>
                    <w:rPr>
                      <w:rFonts w:cs="Arial"/>
                      <w:sz w:val="18"/>
                      <w:szCs w:val="18"/>
                    </w:rPr>
                  </w:pPr>
                  <w:r>
                    <w:rPr>
                      <w:rFonts w:cs="Arial"/>
                      <w:sz w:val="18"/>
                      <w:szCs w:val="18"/>
                    </w:rPr>
                    <w:t>-237</w:t>
                  </w:r>
                </w:p>
              </w:tc>
              <w:tc>
                <w:tcPr>
                  <w:tcW w:w="709" w:type="dxa"/>
                  <w:tcBorders>
                    <w:top w:val="single" w:color="auto" w:sz="8" w:space="0"/>
                    <w:left w:val="single" w:color="auto" w:sz="8" w:space="0"/>
                    <w:bottom w:val="single" w:color="auto" w:sz="8" w:space="0"/>
                    <w:right w:val="single" w:color="auto" w:sz="8" w:space="0"/>
                  </w:tcBorders>
                </w:tcPr>
                <w:p w:rsidRPr="00732012" w:rsidR="006626A2" w:rsidP="006626A2" w:rsidRDefault="009A55C2" w14:paraId="0031EDB0" w14:textId="263ED0B9">
                  <w:pPr>
                    <w:rPr>
                      <w:rFonts w:cs="Arial"/>
                      <w:sz w:val="18"/>
                      <w:szCs w:val="18"/>
                    </w:rPr>
                  </w:pPr>
                  <w:r>
                    <w:rPr>
                      <w:rFonts w:cs="Arial"/>
                      <w:sz w:val="18"/>
                      <w:szCs w:val="18"/>
                    </w:rPr>
                    <w:t>-</w:t>
                  </w:r>
                  <w:r w:rsidR="00771D35">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16782E37" w14:textId="23CB6C0A">
                  <w:pPr>
                    <w:rPr>
                      <w:rFonts w:cs="Arial"/>
                      <w:sz w:val="18"/>
                      <w:szCs w:val="18"/>
                    </w:rPr>
                  </w:pPr>
                  <w:r>
                    <w:rPr>
                      <w:rFonts w:cs="Arial"/>
                      <w:sz w:val="18"/>
                      <w:szCs w:val="18"/>
                    </w:rPr>
                    <w:t>Satisfactory</w:t>
                  </w:r>
                </w:p>
              </w:tc>
            </w:tr>
            <w:tr w:rsidR="00E85641" w14:paraId="6E75E75B"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3EA9A9D8" w14:textId="77777777">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0DE59DC3" w14:textId="47E1D49B">
                  <w:pPr>
                    <w:rPr>
                      <w:rFonts w:cs="Arial"/>
                      <w:sz w:val="18"/>
                      <w:szCs w:val="18"/>
                    </w:rPr>
                  </w:pPr>
                  <w:r>
                    <w:rPr>
                      <w:rFonts w:cs="Arial"/>
                      <w:sz w:val="18"/>
                      <w:szCs w:val="18"/>
                    </w:rPr>
                    <w:t>-163</w:t>
                  </w:r>
                </w:p>
              </w:tc>
              <w:tc>
                <w:tcPr>
                  <w:tcW w:w="709"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3CE1F098" w14:textId="38A199F8">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42D7DE3F" w14:textId="21C7D3F2">
                  <w:pPr>
                    <w:rPr>
                      <w:rFonts w:cs="Arial"/>
                      <w:sz w:val="18"/>
                      <w:szCs w:val="18"/>
                    </w:rPr>
                  </w:pPr>
                  <w:r>
                    <w:rPr>
                      <w:rFonts w:cs="Arial"/>
                      <w:sz w:val="18"/>
                      <w:szCs w:val="18"/>
                    </w:rPr>
                    <w:t>Satisfactory</w:t>
                  </w:r>
                </w:p>
              </w:tc>
            </w:tr>
            <w:tr w:rsidR="00E85641" w14:paraId="3F1E0E19"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3C399169" w14:textId="77777777">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078C2CA9" w14:textId="17EA1335">
                  <w:pPr>
                    <w:rPr>
                      <w:rFonts w:cs="Arial"/>
                      <w:sz w:val="18"/>
                      <w:szCs w:val="18"/>
                    </w:rPr>
                  </w:pPr>
                  <w:r>
                    <w:rPr>
                      <w:rFonts w:cs="Arial"/>
                      <w:sz w:val="18"/>
                      <w:szCs w:val="18"/>
                    </w:rPr>
                    <w:t>-282</w:t>
                  </w:r>
                </w:p>
              </w:tc>
              <w:tc>
                <w:tcPr>
                  <w:tcW w:w="709"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2799F5C2" w14:textId="2AD4F36E">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5875ED50" w14:textId="3CEFBD09">
                  <w:pPr>
                    <w:rPr>
                      <w:rFonts w:cs="Arial"/>
                      <w:sz w:val="18"/>
                      <w:szCs w:val="18"/>
                    </w:rPr>
                  </w:pPr>
                  <w:r>
                    <w:rPr>
                      <w:rFonts w:cs="Arial"/>
                      <w:sz w:val="18"/>
                      <w:szCs w:val="18"/>
                    </w:rPr>
                    <w:t>Satisfactory</w:t>
                  </w:r>
                </w:p>
              </w:tc>
            </w:tr>
            <w:tr w:rsidR="00E85641" w14:paraId="773E0527"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6626A2" w:rsidP="006626A2" w:rsidRDefault="006626A2" w14:paraId="7F0FAE78" w14:textId="77777777">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17A5262F" w14:textId="05E131DE">
                  <w:pPr>
                    <w:rPr>
                      <w:rFonts w:cs="Arial"/>
                      <w:sz w:val="18"/>
                      <w:szCs w:val="18"/>
                    </w:rPr>
                  </w:pPr>
                  <w:r>
                    <w:rPr>
                      <w:rFonts w:cs="Arial"/>
                      <w:sz w:val="18"/>
                      <w:szCs w:val="18"/>
                    </w:rPr>
                    <w:t>-212</w:t>
                  </w:r>
                </w:p>
              </w:tc>
              <w:tc>
                <w:tcPr>
                  <w:tcW w:w="709"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35B6A4D4" w14:textId="4D4E4AD5">
                  <w:pPr>
                    <w:rPr>
                      <w:rFonts w:eastAsia="Calibri" w:cs="Arial"/>
                      <w:sz w:val="18"/>
                      <w:szCs w:val="18"/>
                    </w:rPr>
                  </w:pPr>
                  <w:r>
                    <w:rPr>
                      <w:rFonts w:eastAsia="Calibri"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6626A2" w:rsidP="006626A2" w:rsidRDefault="00771D35" w14:paraId="3ADE24FE" w14:textId="2CC195BA">
                  <w:pPr>
                    <w:rPr>
                      <w:rFonts w:eastAsia="Calibri" w:cs="Arial"/>
                      <w:sz w:val="18"/>
                      <w:szCs w:val="18"/>
                    </w:rPr>
                  </w:pPr>
                  <w:r>
                    <w:rPr>
                      <w:rFonts w:eastAsia="Calibri" w:cs="Arial"/>
                      <w:sz w:val="18"/>
                      <w:szCs w:val="18"/>
                    </w:rPr>
                    <w:t>Satisfactory</w:t>
                  </w:r>
                </w:p>
              </w:tc>
            </w:tr>
          </w:tbl>
          <w:p w:rsidR="001E1E32" w:rsidRDefault="001E1E32" w14:paraId="5CB5A769" w14:textId="77777777">
            <w:pPr>
              <w:rPr>
                <w:rFonts w:cs="Arial"/>
                <w:b/>
                <w:bCs/>
              </w:rPr>
            </w:pPr>
          </w:p>
          <w:p w:rsidR="006D54E2" w:rsidRDefault="006D54E2" w14:paraId="2778D248" w14:textId="3FE4561D">
            <w:pPr>
              <w:rPr>
                <w:rFonts w:cs="Arial"/>
                <w:b/>
                <w:bCs/>
              </w:rPr>
            </w:pPr>
          </w:p>
        </w:tc>
        <w:tc>
          <w:tcPr>
            <w:tcW w:w="2527" w:type="dxa"/>
            <w:shd w:val="clear" w:color="auto" w:fill="auto"/>
          </w:tcPr>
          <w:p w:rsidR="006D54E2" w:rsidRDefault="006D54E2" w14:paraId="6127E9B9" w14:textId="77777777">
            <w:pPr>
              <w:rPr>
                <w:rFonts w:cs="Arial"/>
                <w:b/>
                <w:bCs/>
              </w:rPr>
            </w:pPr>
          </w:p>
        </w:tc>
        <w:tc>
          <w:tcPr>
            <w:tcW w:w="2527" w:type="dxa"/>
            <w:shd w:val="clear" w:color="auto" w:fill="auto"/>
          </w:tcPr>
          <w:p w:rsidR="006D54E2" w:rsidRDefault="006D54E2" w14:paraId="533E48AE" w14:textId="77777777">
            <w:pPr>
              <w:rPr>
                <w:rFonts w:cs="Arial"/>
                <w:b/>
                <w:bCs/>
              </w:rPr>
            </w:pPr>
          </w:p>
        </w:tc>
      </w:tr>
      <w:tr w:rsidR="006A3520" w:rsidTr="5508871C" w14:paraId="6AEE6F51" w14:textId="77777777">
        <w:tc>
          <w:tcPr>
            <w:tcW w:w="3939" w:type="dxa"/>
            <w:shd w:val="clear" w:color="auto" w:fill="auto"/>
          </w:tcPr>
          <w:p w:rsidRPr="0020367F" w:rsidR="00FB2FCA" w:rsidP="00FB2FCA" w:rsidRDefault="3E2361B5" w14:paraId="49480C94" w14:textId="77777777">
            <w:pPr>
              <w:rPr>
                <w:rFonts w:cs="Arial"/>
              </w:rPr>
            </w:pPr>
            <w:r w:rsidRPr="6C58C0AB">
              <w:rPr>
                <w:rFonts w:cs="Arial"/>
              </w:rPr>
              <w:lastRenderedPageBreak/>
              <w:t>Increase in young people attaining (leavers) L3-6 in literacy and numeracy</w:t>
            </w:r>
          </w:p>
          <w:p w:rsidR="00FB2FCA" w:rsidP="00FB2FCA" w:rsidRDefault="00FB2FCA" w14:paraId="6C1759C9" w14:textId="77777777">
            <w:pPr>
              <w:rPr>
                <w:b/>
                <w:bCs/>
              </w:rPr>
            </w:pP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95"/>
              <w:gridCol w:w="793"/>
              <w:gridCol w:w="854"/>
              <w:gridCol w:w="1261"/>
            </w:tblGrid>
            <w:tr w:rsidR="00597524" w:rsidTr="00597524" w14:paraId="687F1E0A" w14:textId="4E003DFC">
              <w:trPr>
                <w:trHeight w:val="458"/>
              </w:trPr>
              <w:tc>
                <w:tcPr>
                  <w:tcW w:w="864"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0E666EC3" w14:textId="357819F2">
                  <w:pPr>
                    <w:rPr>
                      <w:b/>
                      <w:bCs/>
                    </w:rPr>
                  </w:pPr>
                  <w:r>
                    <w:rPr>
                      <w:rFonts w:ascii="Calibri" w:hAnsi="Calibri" w:eastAsia="Calibri" w:cs="Calibri"/>
                      <w:b/>
                      <w:bCs/>
                      <w:i/>
                      <w:iCs/>
                      <w:sz w:val="16"/>
                      <w:szCs w:val="16"/>
                    </w:rPr>
                    <w:t>Literacy</w:t>
                  </w:r>
                </w:p>
              </w:tc>
              <w:tc>
                <w:tcPr>
                  <w:tcW w:w="886"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0AB3F101" w14:textId="6D402D43">
                  <w:pPr>
                    <w:rPr>
                      <w:b/>
                      <w:bCs/>
                    </w:rPr>
                  </w:pPr>
                  <w:r>
                    <w:rPr>
                      <w:rFonts w:ascii="Calibri" w:hAnsi="Calibri" w:eastAsia="Calibri" w:cs="Calibri"/>
                      <w:b/>
                      <w:bCs/>
                      <w:i/>
                      <w:iCs/>
                      <w:sz w:val="16"/>
                      <w:szCs w:val="16"/>
                    </w:rPr>
                    <w:t>Current (%)</w:t>
                  </w:r>
                </w:p>
              </w:tc>
              <w:tc>
                <w:tcPr>
                  <w:tcW w:w="1093"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343175C0" w14:textId="2AA3A18A">
                  <w:pPr>
                    <w:rPr>
                      <w:b/>
                      <w:bCs/>
                    </w:rPr>
                  </w:pPr>
                  <w:r>
                    <w:rPr>
                      <w:rFonts w:ascii="Calibri" w:hAnsi="Calibri" w:eastAsia="Calibri" w:cs="Calibri"/>
                      <w:b/>
                      <w:bCs/>
                      <w:i/>
                      <w:iCs/>
                      <w:sz w:val="16"/>
                      <w:szCs w:val="16"/>
                    </w:rPr>
                    <w:t>Target (%)</w:t>
                  </w:r>
                </w:p>
              </w:tc>
              <w:tc>
                <w:tcPr>
                  <w:tcW w:w="860" w:type="dxa"/>
                  <w:tcBorders>
                    <w:top w:val="single" w:color="auto" w:sz="8" w:space="0"/>
                    <w:left w:val="single" w:color="auto" w:sz="8" w:space="0"/>
                    <w:bottom w:val="single" w:color="auto" w:sz="8" w:space="0"/>
                    <w:right w:val="single" w:color="auto" w:sz="8" w:space="0"/>
                  </w:tcBorders>
                </w:tcPr>
                <w:p w:rsidR="00597524" w:rsidP="00BF113E" w:rsidRDefault="00597524" w14:paraId="7A56B85F" w14:textId="1E77ADB8">
                  <w:pPr>
                    <w:rPr>
                      <w:rFonts w:ascii="Calibri" w:hAnsi="Calibri" w:eastAsia="Calibri" w:cs="Calibri"/>
                      <w:b/>
                      <w:bCs/>
                      <w:i/>
                      <w:iCs/>
                      <w:sz w:val="16"/>
                      <w:szCs w:val="16"/>
                    </w:rPr>
                  </w:pPr>
                  <w:r>
                    <w:rPr>
                      <w:rFonts w:ascii="Calibri" w:hAnsi="Calibri" w:eastAsia="Calibri" w:cs="Calibri"/>
                      <w:b/>
                      <w:bCs/>
                      <w:i/>
                      <w:iCs/>
                      <w:sz w:val="16"/>
                      <w:szCs w:val="16"/>
                    </w:rPr>
                    <w:t>Current evaluation</w:t>
                  </w:r>
                </w:p>
              </w:tc>
            </w:tr>
            <w:tr w:rsidR="00597524" w:rsidTr="00597524" w14:paraId="3B40F04D" w14:textId="43B9BD90">
              <w:trPr>
                <w:trHeight w:val="152"/>
              </w:trPr>
              <w:tc>
                <w:tcPr>
                  <w:tcW w:w="864"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6FB056EC" w14:textId="50047979">
                  <w:pPr>
                    <w:rPr>
                      <w:rFonts w:cs="Arial"/>
                    </w:rPr>
                  </w:pPr>
                  <w:r>
                    <w:rPr>
                      <w:rFonts w:cs="Arial"/>
                    </w:rPr>
                    <w:t>L3</w:t>
                  </w:r>
                </w:p>
              </w:tc>
              <w:tc>
                <w:tcPr>
                  <w:tcW w:w="886"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5B038E26" w14:textId="1D7667A8">
                  <w:pPr>
                    <w:rPr>
                      <w:rFonts w:cs="Arial"/>
                    </w:rPr>
                  </w:pPr>
                  <w:r>
                    <w:rPr>
                      <w:rFonts w:cs="Arial"/>
                    </w:rPr>
                    <w:t>95</w:t>
                  </w:r>
                </w:p>
              </w:tc>
              <w:tc>
                <w:tcPr>
                  <w:tcW w:w="1093"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32712FBB" w14:textId="7F0FEA45">
                  <w:pPr>
                    <w:rPr>
                      <w:rFonts w:cs="Arial"/>
                    </w:rPr>
                  </w:pPr>
                  <w:r>
                    <w:rPr>
                      <w:rFonts w:cs="Arial"/>
                    </w:rPr>
                    <w:t>96</w:t>
                  </w:r>
                </w:p>
              </w:tc>
              <w:tc>
                <w:tcPr>
                  <w:tcW w:w="860"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47AA1248" w14:textId="780AB1EC">
                  <w:pPr>
                    <w:rPr>
                      <w:rFonts w:cs="Arial"/>
                    </w:rPr>
                  </w:pPr>
                  <w:r>
                    <w:rPr>
                      <w:rFonts w:cs="Arial"/>
                    </w:rPr>
                    <w:t>Good</w:t>
                  </w:r>
                </w:p>
              </w:tc>
            </w:tr>
            <w:tr w:rsidR="00597524" w:rsidTr="00597524" w14:paraId="130C692C" w14:textId="315ACA2F">
              <w:trPr>
                <w:trHeight w:val="152"/>
              </w:trPr>
              <w:tc>
                <w:tcPr>
                  <w:tcW w:w="864"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454F8BDF" w14:textId="780D8231">
                  <w:pPr>
                    <w:rPr>
                      <w:rFonts w:cs="Arial"/>
                    </w:rPr>
                  </w:pPr>
                  <w:r>
                    <w:rPr>
                      <w:rFonts w:cs="Arial"/>
                    </w:rPr>
                    <w:t>L4</w:t>
                  </w:r>
                </w:p>
              </w:tc>
              <w:tc>
                <w:tcPr>
                  <w:tcW w:w="886" w:type="dxa"/>
                  <w:tcBorders>
                    <w:top w:val="single" w:color="auto" w:sz="8" w:space="0"/>
                    <w:left w:val="single" w:color="auto" w:sz="8" w:space="0"/>
                    <w:bottom w:val="single" w:color="auto" w:sz="8" w:space="0"/>
                    <w:right w:val="single" w:color="auto" w:sz="8" w:space="0"/>
                  </w:tcBorders>
                </w:tcPr>
                <w:p w:rsidRPr="000A5933" w:rsidR="00597524" w:rsidP="00BF113E" w:rsidRDefault="003E098C" w14:paraId="17B5B1F2" w14:textId="55324A45">
                  <w:pPr>
                    <w:rPr>
                      <w:rFonts w:cs="Arial"/>
                    </w:rPr>
                  </w:pPr>
                  <w:r>
                    <w:rPr>
                      <w:rFonts w:cs="Arial"/>
                    </w:rPr>
                    <w:t>93</w:t>
                  </w:r>
                </w:p>
              </w:tc>
              <w:tc>
                <w:tcPr>
                  <w:tcW w:w="1093" w:type="dxa"/>
                  <w:tcBorders>
                    <w:top w:val="single" w:color="auto" w:sz="8" w:space="0"/>
                    <w:left w:val="single" w:color="auto" w:sz="8" w:space="0"/>
                    <w:bottom w:val="single" w:color="auto" w:sz="8" w:space="0"/>
                    <w:right w:val="single" w:color="auto" w:sz="8" w:space="0"/>
                  </w:tcBorders>
                </w:tcPr>
                <w:p w:rsidRPr="000A5933" w:rsidR="00597524" w:rsidP="00BF113E" w:rsidRDefault="00161C83" w14:paraId="307852C7" w14:textId="1EB669AD">
                  <w:pPr>
                    <w:rPr>
                      <w:rFonts w:cs="Arial"/>
                    </w:rPr>
                  </w:pPr>
                  <w:r>
                    <w:rPr>
                      <w:rFonts w:cs="Arial"/>
                    </w:rPr>
                    <w:t>95</w:t>
                  </w:r>
                </w:p>
              </w:tc>
              <w:tc>
                <w:tcPr>
                  <w:tcW w:w="860" w:type="dxa"/>
                  <w:tcBorders>
                    <w:top w:val="single" w:color="auto" w:sz="8" w:space="0"/>
                    <w:left w:val="single" w:color="auto" w:sz="8" w:space="0"/>
                    <w:bottom w:val="single" w:color="auto" w:sz="8" w:space="0"/>
                    <w:right w:val="single" w:color="auto" w:sz="8" w:space="0"/>
                  </w:tcBorders>
                </w:tcPr>
                <w:p w:rsidRPr="000A5933" w:rsidR="00597524" w:rsidP="00BF113E" w:rsidRDefault="00161C83" w14:paraId="030B378F" w14:textId="50BFCF83">
                  <w:pPr>
                    <w:rPr>
                      <w:rFonts w:cs="Arial"/>
                    </w:rPr>
                  </w:pPr>
                  <w:r>
                    <w:rPr>
                      <w:rFonts w:cs="Arial"/>
                    </w:rPr>
                    <w:t>Good</w:t>
                  </w:r>
                </w:p>
              </w:tc>
            </w:tr>
            <w:tr w:rsidR="00597524" w:rsidTr="00597524" w14:paraId="3B96E39F" w14:textId="7B8E4B9A">
              <w:trPr>
                <w:trHeight w:val="152"/>
              </w:trPr>
              <w:tc>
                <w:tcPr>
                  <w:tcW w:w="864" w:type="dxa"/>
                  <w:tcBorders>
                    <w:top w:val="single" w:color="auto" w:sz="8" w:space="0"/>
                    <w:left w:val="single" w:color="auto" w:sz="8" w:space="0"/>
                    <w:bottom w:val="single" w:color="auto" w:sz="8" w:space="0"/>
                    <w:right w:val="single" w:color="auto" w:sz="8" w:space="0"/>
                  </w:tcBorders>
                </w:tcPr>
                <w:p w:rsidRPr="000A5933" w:rsidR="00597524" w:rsidP="00BF113E" w:rsidRDefault="00597524" w14:paraId="5E2B7E65" w14:textId="2C83EB3D">
                  <w:pPr>
                    <w:rPr>
                      <w:rFonts w:cs="Arial"/>
                    </w:rPr>
                  </w:pPr>
                  <w:r>
                    <w:rPr>
                      <w:rFonts w:cs="Arial"/>
                    </w:rPr>
                    <w:t>L5</w:t>
                  </w:r>
                </w:p>
              </w:tc>
              <w:tc>
                <w:tcPr>
                  <w:tcW w:w="886" w:type="dxa"/>
                  <w:tcBorders>
                    <w:top w:val="single" w:color="auto" w:sz="8" w:space="0"/>
                    <w:left w:val="single" w:color="auto" w:sz="8" w:space="0"/>
                    <w:bottom w:val="single" w:color="auto" w:sz="8" w:space="0"/>
                    <w:right w:val="single" w:color="auto" w:sz="8" w:space="0"/>
                  </w:tcBorders>
                </w:tcPr>
                <w:p w:rsidRPr="000A5933" w:rsidR="00597524" w:rsidP="00BF113E" w:rsidRDefault="00235861" w14:paraId="459CD87C" w14:textId="7F43F405">
                  <w:pPr>
                    <w:rPr>
                      <w:rFonts w:cs="Arial"/>
                    </w:rPr>
                  </w:pPr>
                  <w:r>
                    <w:rPr>
                      <w:rFonts w:cs="Arial"/>
                    </w:rPr>
                    <w:t>74</w:t>
                  </w:r>
                </w:p>
              </w:tc>
              <w:tc>
                <w:tcPr>
                  <w:tcW w:w="1093" w:type="dxa"/>
                  <w:tcBorders>
                    <w:top w:val="single" w:color="auto" w:sz="8" w:space="0"/>
                    <w:left w:val="single" w:color="auto" w:sz="8" w:space="0"/>
                    <w:bottom w:val="single" w:color="auto" w:sz="8" w:space="0"/>
                    <w:right w:val="single" w:color="auto" w:sz="8" w:space="0"/>
                  </w:tcBorders>
                </w:tcPr>
                <w:p w:rsidRPr="000A5933" w:rsidR="00597524" w:rsidP="00BF113E" w:rsidRDefault="00235861" w14:paraId="2D29E730" w14:textId="1AB7E043">
                  <w:pPr>
                    <w:rPr>
                      <w:rFonts w:cs="Arial"/>
                    </w:rPr>
                  </w:pPr>
                  <w:r>
                    <w:rPr>
                      <w:rFonts w:cs="Arial"/>
                    </w:rPr>
                    <w:t>81</w:t>
                  </w:r>
                </w:p>
              </w:tc>
              <w:tc>
                <w:tcPr>
                  <w:tcW w:w="860" w:type="dxa"/>
                  <w:tcBorders>
                    <w:top w:val="single" w:color="auto" w:sz="8" w:space="0"/>
                    <w:left w:val="single" w:color="auto" w:sz="8" w:space="0"/>
                    <w:bottom w:val="single" w:color="auto" w:sz="8" w:space="0"/>
                    <w:right w:val="single" w:color="auto" w:sz="8" w:space="0"/>
                  </w:tcBorders>
                </w:tcPr>
                <w:p w:rsidRPr="000A5933" w:rsidR="00597524" w:rsidP="00BF113E" w:rsidRDefault="00562B8F" w14:paraId="1CF75B64" w14:textId="5805C6CD">
                  <w:pPr>
                    <w:rPr>
                      <w:rFonts w:cs="Arial"/>
                    </w:rPr>
                  </w:pPr>
                  <w:r>
                    <w:rPr>
                      <w:rFonts w:cs="Arial"/>
                    </w:rPr>
                    <w:t>Satisfactory</w:t>
                  </w:r>
                </w:p>
              </w:tc>
            </w:tr>
            <w:tr w:rsidR="00597524" w:rsidTr="00597524" w14:paraId="17A95CC6" w14:textId="77777777">
              <w:trPr>
                <w:trHeight w:val="152"/>
              </w:trPr>
              <w:tc>
                <w:tcPr>
                  <w:tcW w:w="864" w:type="dxa"/>
                  <w:tcBorders>
                    <w:top w:val="single" w:color="auto" w:sz="8" w:space="0"/>
                    <w:left w:val="single" w:color="auto" w:sz="8" w:space="0"/>
                    <w:bottom w:val="single" w:color="auto" w:sz="8" w:space="0"/>
                    <w:right w:val="single" w:color="auto" w:sz="8" w:space="0"/>
                  </w:tcBorders>
                </w:tcPr>
                <w:p w:rsidR="00597524" w:rsidP="00BF113E" w:rsidRDefault="00597524" w14:paraId="45AEAC22" w14:textId="03C82EBC">
                  <w:pPr>
                    <w:rPr>
                      <w:rFonts w:cs="Arial"/>
                    </w:rPr>
                  </w:pPr>
                  <w:r>
                    <w:rPr>
                      <w:rFonts w:cs="Arial"/>
                    </w:rPr>
                    <w:t>L6</w:t>
                  </w:r>
                </w:p>
              </w:tc>
              <w:tc>
                <w:tcPr>
                  <w:tcW w:w="886" w:type="dxa"/>
                  <w:tcBorders>
                    <w:top w:val="single" w:color="auto" w:sz="8" w:space="0"/>
                    <w:left w:val="single" w:color="auto" w:sz="8" w:space="0"/>
                    <w:bottom w:val="single" w:color="auto" w:sz="8" w:space="0"/>
                    <w:right w:val="single" w:color="auto" w:sz="8" w:space="0"/>
                  </w:tcBorders>
                </w:tcPr>
                <w:p w:rsidRPr="000A5933" w:rsidR="00597524" w:rsidP="00BF113E" w:rsidRDefault="00235861" w14:paraId="590E6918" w14:textId="4E9F79A1">
                  <w:pPr>
                    <w:rPr>
                      <w:rFonts w:cs="Arial"/>
                    </w:rPr>
                  </w:pPr>
                  <w:r>
                    <w:rPr>
                      <w:rFonts w:cs="Arial"/>
                    </w:rPr>
                    <w:t>40</w:t>
                  </w:r>
                </w:p>
              </w:tc>
              <w:tc>
                <w:tcPr>
                  <w:tcW w:w="1093" w:type="dxa"/>
                  <w:tcBorders>
                    <w:top w:val="single" w:color="auto" w:sz="8" w:space="0"/>
                    <w:left w:val="single" w:color="auto" w:sz="8" w:space="0"/>
                    <w:bottom w:val="single" w:color="auto" w:sz="8" w:space="0"/>
                    <w:right w:val="single" w:color="auto" w:sz="8" w:space="0"/>
                  </w:tcBorders>
                </w:tcPr>
                <w:p w:rsidRPr="000A5933" w:rsidR="00597524" w:rsidP="00BF113E" w:rsidRDefault="00235861" w14:paraId="18E2A845" w14:textId="354BA2E0">
                  <w:pPr>
                    <w:rPr>
                      <w:rFonts w:cs="Arial"/>
                    </w:rPr>
                  </w:pPr>
                  <w:r>
                    <w:rPr>
                      <w:rFonts w:cs="Arial"/>
                    </w:rPr>
                    <w:t>50</w:t>
                  </w:r>
                </w:p>
              </w:tc>
              <w:tc>
                <w:tcPr>
                  <w:tcW w:w="860" w:type="dxa"/>
                  <w:tcBorders>
                    <w:top w:val="single" w:color="auto" w:sz="8" w:space="0"/>
                    <w:left w:val="single" w:color="auto" w:sz="8" w:space="0"/>
                    <w:bottom w:val="single" w:color="auto" w:sz="8" w:space="0"/>
                    <w:right w:val="single" w:color="auto" w:sz="8" w:space="0"/>
                  </w:tcBorders>
                </w:tcPr>
                <w:p w:rsidRPr="000A5933" w:rsidR="00597524" w:rsidP="00BF113E" w:rsidRDefault="00235861" w14:paraId="4A5E1DC8" w14:textId="4EABAFDA">
                  <w:pPr>
                    <w:rPr>
                      <w:rFonts w:cs="Arial"/>
                    </w:rPr>
                  </w:pPr>
                  <w:r>
                    <w:rPr>
                      <w:rFonts w:cs="Arial"/>
                    </w:rPr>
                    <w:t>Weak</w:t>
                  </w:r>
                </w:p>
              </w:tc>
            </w:tr>
          </w:tbl>
          <w:p w:rsidR="00BF113E" w:rsidP="00FB2FCA" w:rsidRDefault="00BF113E" w14:paraId="35C10329" w14:textId="77777777">
            <w:pPr>
              <w:rPr>
                <w:b/>
                <w:bCs/>
              </w:rPr>
            </w:pP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46"/>
              <w:gridCol w:w="715"/>
              <w:gridCol w:w="777"/>
              <w:gridCol w:w="1265"/>
            </w:tblGrid>
            <w:tr w:rsidR="00562B8F" w:rsidTr="00F86066" w14:paraId="0B62FFD8" w14:textId="77777777">
              <w:trPr>
                <w:trHeight w:val="458"/>
              </w:trPr>
              <w:tc>
                <w:tcPr>
                  <w:tcW w:w="946" w:type="dxa"/>
                  <w:tcBorders>
                    <w:top w:val="single" w:color="auto" w:sz="8" w:space="0"/>
                    <w:left w:val="single" w:color="auto" w:sz="8" w:space="0"/>
                    <w:bottom w:val="single" w:color="auto" w:sz="8" w:space="0"/>
                    <w:right w:val="single" w:color="auto" w:sz="8" w:space="0"/>
                  </w:tcBorders>
                </w:tcPr>
                <w:p w:rsidRPr="00562B8F" w:rsidR="00562B8F" w:rsidP="00562B8F" w:rsidRDefault="00562B8F" w14:paraId="378512EB" w14:textId="50550E18">
                  <w:r w:rsidRPr="00562B8F">
                    <w:rPr>
                      <w:sz w:val="16"/>
                      <w:szCs w:val="16"/>
                    </w:rPr>
                    <w:t>Numeracy</w:t>
                  </w:r>
                </w:p>
              </w:tc>
              <w:tc>
                <w:tcPr>
                  <w:tcW w:w="715"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0733A5A1" w14:textId="77777777">
                  <w:pPr>
                    <w:rPr>
                      <w:b/>
                      <w:bCs/>
                    </w:rPr>
                  </w:pPr>
                  <w:r>
                    <w:rPr>
                      <w:rFonts w:ascii="Calibri" w:hAnsi="Calibri" w:eastAsia="Calibri" w:cs="Calibri"/>
                      <w:b/>
                      <w:bCs/>
                      <w:i/>
                      <w:iCs/>
                      <w:sz w:val="16"/>
                      <w:szCs w:val="16"/>
                    </w:rPr>
                    <w:t>Current (%)</w:t>
                  </w:r>
                </w:p>
              </w:tc>
              <w:tc>
                <w:tcPr>
                  <w:tcW w:w="777"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6365C650" w14:textId="77777777">
                  <w:pPr>
                    <w:rPr>
                      <w:b/>
                      <w:bCs/>
                    </w:rPr>
                  </w:pPr>
                  <w:r>
                    <w:rPr>
                      <w:rFonts w:ascii="Calibri" w:hAnsi="Calibri" w:eastAsia="Calibri" w:cs="Calibri"/>
                      <w:b/>
                      <w:bCs/>
                      <w:i/>
                      <w:iCs/>
                      <w:sz w:val="16"/>
                      <w:szCs w:val="16"/>
                    </w:rPr>
                    <w:t>Target (%)</w:t>
                  </w:r>
                </w:p>
              </w:tc>
              <w:tc>
                <w:tcPr>
                  <w:tcW w:w="1265" w:type="dxa"/>
                  <w:tcBorders>
                    <w:top w:val="single" w:color="auto" w:sz="8" w:space="0"/>
                    <w:left w:val="single" w:color="auto" w:sz="8" w:space="0"/>
                    <w:bottom w:val="single" w:color="auto" w:sz="8" w:space="0"/>
                    <w:right w:val="single" w:color="auto" w:sz="8" w:space="0"/>
                  </w:tcBorders>
                </w:tcPr>
                <w:p w:rsidR="00562B8F" w:rsidP="00562B8F" w:rsidRDefault="00562B8F" w14:paraId="5275C713" w14:textId="77777777">
                  <w:pPr>
                    <w:rPr>
                      <w:rFonts w:ascii="Calibri" w:hAnsi="Calibri" w:eastAsia="Calibri" w:cs="Calibri"/>
                      <w:b/>
                      <w:bCs/>
                      <w:i/>
                      <w:iCs/>
                      <w:sz w:val="16"/>
                      <w:szCs w:val="16"/>
                    </w:rPr>
                  </w:pPr>
                  <w:r>
                    <w:rPr>
                      <w:rFonts w:ascii="Calibri" w:hAnsi="Calibri" w:eastAsia="Calibri" w:cs="Calibri"/>
                      <w:b/>
                      <w:bCs/>
                      <w:i/>
                      <w:iCs/>
                      <w:sz w:val="16"/>
                      <w:szCs w:val="16"/>
                    </w:rPr>
                    <w:t>Current evaluation</w:t>
                  </w:r>
                </w:p>
              </w:tc>
            </w:tr>
            <w:tr w:rsidR="00562B8F" w:rsidTr="00F86066" w14:paraId="28F5010C" w14:textId="77777777">
              <w:trPr>
                <w:trHeight w:val="152"/>
              </w:trPr>
              <w:tc>
                <w:tcPr>
                  <w:tcW w:w="946"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6FFDB012" w14:textId="77777777">
                  <w:pPr>
                    <w:rPr>
                      <w:rFonts w:cs="Arial"/>
                    </w:rPr>
                  </w:pPr>
                  <w:r>
                    <w:rPr>
                      <w:rFonts w:cs="Arial"/>
                    </w:rPr>
                    <w:t>L3</w:t>
                  </w:r>
                </w:p>
              </w:tc>
              <w:tc>
                <w:tcPr>
                  <w:tcW w:w="715"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7258A1FD" w14:textId="06C34CA2">
                  <w:pPr>
                    <w:rPr>
                      <w:rFonts w:cs="Arial"/>
                    </w:rPr>
                  </w:pPr>
                  <w:r>
                    <w:rPr>
                      <w:rFonts w:cs="Arial"/>
                    </w:rPr>
                    <w:t>89</w:t>
                  </w:r>
                </w:p>
              </w:tc>
              <w:tc>
                <w:tcPr>
                  <w:tcW w:w="777"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4D4B6610" w14:textId="25C3B573">
                  <w:pPr>
                    <w:rPr>
                      <w:rFonts w:cs="Arial"/>
                    </w:rPr>
                  </w:pPr>
                  <w:r>
                    <w:rPr>
                      <w:rFonts w:cs="Arial"/>
                    </w:rPr>
                    <w:t>96</w:t>
                  </w:r>
                </w:p>
              </w:tc>
              <w:tc>
                <w:tcPr>
                  <w:tcW w:w="1265"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60975717" w14:textId="016D6CCD">
                  <w:pPr>
                    <w:rPr>
                      <w:rFonts w:cs="Arial"/>
                    </w:rPr>
                  </w:pPr>
                  <w:r>
                    <w:rPr>
                      <w:rFonts w:cs="Arial"/>
                    </w:rPr>
                    <w:t>Weak</w:t>
                  </w:r>
                </w:p>
              </w:tc>
            </w:tr>
            <w:tr w:rsidR="00562B8F" w:rsidTr="00F86066" w14:paraId="09AAE105" w14:textId="77777777">
              <w:trPr>
                <w:trHeight w:val="152"/>
              </w:trPr>
              <w:tc>
                <w:tcPr>
                  <w:tcW w:w="946"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5A35EE38" w14:textId="77777777">
                  <w:pPr>
                    <w:rPr>
                      <w:rFonts w:cs="Arial"/>
                    </w:rPr>
                  </w:pPr>
                  <w:r>
                    <w:rPr>
                      <w:rFonts w:cs="Arial"/>
                    </w:rPr>
                    <w:t>L4</w:t>
                  </w:r>
                </w:p>
              </w:tc>
              <w:tc>
                <w:tcPr>
                  <w:tcW w:w="715"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6200B169" w14:textId="69A3EE3F">
                  <w:pPr>
                    <w:rPr>
                      <w:rFonts w:cs="Arial"/>
                    </w:rPr>
                  </w:pPr>
                  <w:r>
                    <w:rPr>
                      <w:rFonts w:cs="Arial"/>
                    </w:rPr>
                    <w:t>80</w:t>
                  </w:r>
                </w:p>
              </w:tc>
              <w:tc>
                <w:tcPr>
                  <w:tcW w:w="777"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4FA2E588" w14:textId="5015FE49">
                  <w:pPr>
                    <w:rPr>
                      <w:rFonts w:cs="Arial"/>
                    </w:rPr>
                  </w:pPr>
                  <w:r>
                    <w:rPr>
                      <w:rFonts w:cs="Arial"/>
                    </w:rPr>
                    <w:t>91</w:t>
                  </w:r>
                </w:p>
              </w:tc>
              <w:tc>
                <w:tcPr>
                  <w:tcW w:w="1265"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374C6AD3" w14:textId="3E63054E">
                  <w:pPr>
                    <w:rPr>
                      <w:rFonts w:cs="Arial"/>
                    </w:rPr>
                  </w:pPr>
                  <w:r>
                    <w:rPr>
                      <w:rFonts w:cs="Arial"/>
                    </w:rPr>
                    <w:t>Weak</w:t>
                  </w:r>
                </w:p>
              </w:tc>
            </w:tr>
            <w:tr w:rsidR="00562B8F" w:rsidTr="00F86066" w14:paraId="66B3F15A" w14:textId="77777777">
              <w:trPr>
                <w:trHeight w:val="152"/>
              </w:trPr>
              <w:tc>
                <w:tcPr>
                  <w:tcW w:w="946" w:type="dxa"/>
                  <w:tcBorders>
                    <w:top w:val="single" w:color="auto" w:sz="8" w:space="0"/>
                    <w:left w:val="single" w:color="auto" w:sz="8" w:space="0"/>
                    <w:bottom w:val="single" w:color="auto" w:sz="8" w:space="0"/>
                    <w:right w:val="single" w:color="auto" w:sz="8" w:space="0"/>
                  </w:tcBorders>
                </w:tcPr>
                <w:p w:rsidRPr="000A5933" w:rsidR="00562B8F" w:rsidP="00562B8F" w:rsidRDefault="00562B8F" w14:paraId="7B87316A" w14:textId="77777777">
                  <w:pPr>
                    <w:rPr>
                      <w:rFonts w:cs="Arial"/>
                    </w:rPr>
                  </w:pPr>
                  <w:r>
                    <w:rPr>
                      <w:rFonts w:cs="Arial"/>
                    </w:rPr>
                    <w:t>L5</w:t>
                  </w:r>
                </w:p>
              </w:tc>
              <w:tc>
                <w:tcPr>
                  <w:tcW w:w="715" w:type="dxa"/>
                  <w:tcBorders>
                    <w:top w:val="single" w:color="auto" w:sz="8" w:space="0"/>
                    <w:left w:val="single" w:color="auto" w:sz="8" w:space="0"/>
                    <w:bottom w:val="single" w:color="auto" w:sz="8" w:space="0"/>
                    <w:right w:val="single" w:color="auto" w:sz="8" w:space="0"/>
                  </w:tcBorders>
                </w:tcPr>
                <w:p w:rsidRPr="000A5933" w:rsidR="00562B8F" w:rsidP="00562B8F" w:rsidRDefault="000C64DF" w14:paraId="0C7F9CFB" w14:textId="76E0FD5D">
                  <w:pPr>
                    <w:rPr>
                      <w:rFonts w:cs="Arial"/>
                    </w:rPr>
                  </w:pPr>
                  <w:r>
                    <w:rPr>
                      <w:rFonts w:cs="Arial"/>
                    </w:rPr>
                    <w:t>57</w:t>
                  </w:r>
                </w:p>
              </w:tc>
              <w:tc>
                <w:tcPr>
                  <w:tcW w:w="777" w:type="dxa"/>
                  <w:tcBorders>
                    <w:top w:val="single" w:color="auto" w:sz="8" w:space="0"/>
                    <w:left w:val="single" w:color="auto" w:sz="8" w:space="0"/>
                    <w:bottom w:val="single" w:color="auto" w:sz="8" w:space="0"/>
                    <w:right w:val="single" w:color="auto" w:sz="8" w:space="0"/>
                  </w:tcBorders>
                </w:tcPr>
                <w:p w:rsidRPr="000A5933" w:rsidR="00562B8F" w:rsidP="00562B8F" w:rsidRDefault="000C64DF" w14:paraId="16B60B33" w14:textId="28AE6A9B">
                  <w:pPr>
                    <w:rPr>
                      <w:rFonts w:cs="Arial"/>
                    </w:rPr>
                  </w:pPr>
                  <w:r>
                    <w:rPr>
                      <w:rFonts w:cs="Arial"/>
                    </w:rPr>
                    <w:t>65</w:t>
                  </w:r>
                </w:p>
              </w:tc>
              <w:tc>
                <w:tcPr>
                  <w:tcW w:w="1265" w:type="dxa"/>
                  <w:tcBorders>
                    <w:top w:val="single" w:color="auto" w:sz="8" w:space="0"/>
                    <w:left w:val="single" w:color="auto" w:sz="8" w:space="0"/>
                    <w:bottom w:val="single" w:color="auto" w:sz="8" w:space="0"/>
                    <w:right w:val="single" w:color="auto" w:sz="8" w:space="0"/>
                  </w:tcBorders>
                </w:tcPr>
                <w:p w:rsidRPr="000A5933" w:rsidR="00562B8F" w:rsidP="00562B8F" w:rsidRDefault="000C64DF" w14:paraId="60D857FA" w14:textId="459FC60C">
                  <w:pPr>
                    <w:rPr>
                      <w:rFonts w:cs="Arial"/>
                    </w:rPr>
                  </w:pPr>
                  <w:r>
                    <w:rPr>
                      <w:rFonts w:cs="Arial"/>
                    </w:rPr>
                    <w:t>Weak</w:t>
                  </w:r>
                </w:p>
              </w:tc>
            </w:tr>
            <w:tr w:rsidR="00562B8F" w:rsidTr="00F86066" w14:paraId="2737195A" w14:textId="77777777">
              <w:trPr>
                <w:trHeight w:val="152"/>
              </w:trPr>
              <w:tc>
                <w:tcPr>
                  <w:tcW w:w="946" w:type="dxa"/>
                  <w:tcBorders>
                    <w:top w:val="single" w:color="auto" w:sz="8" w:space="0"/>
                    <w:left w:val="single" w:color="auto" w:sz="8" w:space="0"/>
                    <w:bottom w:val="single" w:color="auto" w:sz="8" w:space="0"/>
                    <w:right w:val="single" w:color="auto" w:sz="8" w:space="0"/>
                  </w:tcBorders>
                </w:tcPr>
                <w:p w:rsidR="00562B8F" w:rsidP="00562B8F" w:rsidRDefault="00562B8F" w14:paraId="203EFA3D" w14:textId="77777777">
                  <w:pPr>
                    <w:rPr>
                      <w:rFonts w:cs="Arial"/>
                    </w:rPr>
                  </w:pPr>
                  <w:r>
                    <w:rPr>
                      <w:rFonts w:cs="Arial"/>
                    </w:rPr>
                    <w:t>L6</w:t>
                  </w:r>
                </w:p>
              </w:tc>
              <w:tc>
                <w:tcPr>
                  <w:tcW w:w="715" w:type="dxa"/>
                  <w:tcBorders>
                    <w:top w:val="single" w:color="auto" w:sz="8" w:space="0"/>
                    <w:left w:val="single" w:color="auto" w:sz="8" w:space="0"/>
                    <w:bottom w:val="single" w:color="auto" w:sz="8" w:space="0"/>
                    <w:right w:val="single" w:color="auto" w:sz="8" w:space="0"/>
                  </w:tcBorders>
                </w:tcPr>
                <w:p w:rsidRPr="000A5933" w:rsidR="00562B8F" w:rsidP="00562B8F" w:rsidRDefault="000C64DF" w14:paraId="2B12C942" w14:textId="760A15EE">
                  <w:pPr>
                    <w:rPr>
                      <w:rFonts w:cs="Arial"/>
                    </w:rPr>
                  </w:pPr>
                  <w:r>
                    <w:rPr>
                      <w:rFonts w:cs="Arial"/>
                    </w:rPr>
                    <w:t>21</w:t>
                  </w:r>
                </w:p>
              </w:tc>
              <w:tc>
                <w:tcPr>
                  <w:tcW w:w="777" w:type="dxa"/>
                  <w:tcBorders>
                    <w:top w:val="single" w:color="auto" w:sz="8" w:space="0"/>
                    <w:left w:val="single" w:color="auto" w:sz="8" w:space="0"/>
                    <w:bottom w:val="single" w:color="auto" w:sz="8" w:space="0"/>
                    <w:right w:val="single" w:color="auto" w:sz="8" w:space="0"/>
                  </w:tcBorders>
                </w:tcPr>
                <w:p w:rsidRPr="000A5933" w:rsidR="00562B8F" w:rsidP="00562B8F" w:rsidRDefault="000C64DF" w14:paraId="0ABFAD51" w14:textId="7C484F6F">
                  <w:pPr>
                    <w:rPr>
                      <w:rFonts w:cs="Arial"/>
                    </w:rPr>
                  </w:pPr>
                  <w:r>
                    <w:rPr>
                      <w:rFonts w:cs="Arial"/>
                    </w:rPr>
                    <w:t>22</w:t>
                  </w:r>
                </w:p>
              </w:tc>
              <w:tc>
                <w:tcPr>
                  <w:tcW w:w="1265" w:type="dxa"/>
                  <w:tcBorders>
                    <w:top w:val="single" w:color="auto" w:sz="8" w:space="0"/>
                    <w:left w:val="single" w:color="auto" w:sz="8" w:space="0"/>
                    <w:bottom w:val="single" w:color="auto" w:sz="8" w:space="0"/>
                    <w:right w:val="single" w:color="auto" w:sz="8" w:space="0"/>
                  </w:tcBorders>
                </w:tcPr>
                <w:p w:rsidRPr="000A5933" w:rsidR="00562B8F" w:rsidP="00562B8F" w:rsidRDefault="000C64DF" w14:paraId="7668A2B6" w14:textId="7655A5C0">
                  <w:pPr>
                    <w:rPr>
                      <w:rFonts w:cs="Arial"/>
                    </w:rPr>
                  </w:pPr>
                  <w:r>
                    <w:rPr>
                      <w:rFonts w:cs="Arial"/>
                    </w:rPr>
                    <w:t>Good</w:t>
                  </w:r>
                </w:p>
              </w:tc>
            </w:tr>
          </w:tbl>
          <w:p w:rsidRPr="00562B8F" w:rsidR="00FB2FCA" w:rsidP="6C58C0AB" w:rsidRDefault="00FB2FCA" w14:paraId="09933585" w14:textId="77777777">
            <w:pPr>
              <w:rPr>
                <w:b/>
                <w:bCs/>
              </w:rPr>
            </w:pPr>
          </w:p>
          <w:p w:rsidR="00FB2FCA" w:rsidP="000C64DF" w:rsidRDefault="00FB2FCA" w14:paraId="4F133E06" w14:textId="77777777">
            <w:pPr>
              <w:rPr>
                <w:rFonts w:cs="Arial"/>
                <w:b/>
                <w:bCs/>
              </w:rPr>
            </w:pPr>
          </w:p>
        </w:tc>
        <w:tc>
          <w:tcPr>
            <w:tcW w:w="2794" w:type="dxa"/>
            <w:gridSpan w:val="2"/>
            <w:shd w:val="clear" w:color="auto" w:fill="auto"/>
          </w:tcPr>
          <w:p w:rsidR="00FB2FCA" w:rsidP="00FB2FCA" w:rsidRDefault="00FB2FCA" w14:paraId="55FE506F" w14:textId="77777777">
            <w:r>
              <w:t>PEF Principal Teachers working with pupils at risk of little or no attainment, first focus on literacy and numeracy.</w:t>
            </w:r>
          </w:p>
          <w:p w:rsidR="00FB2FCA" w:rsidP="00FB2FCA" w:rsidRDefault="00FB2FCA" w14:paraId="18608D84" w14:textId="77777777"/>
          <w:p w:rsidR="00FB2FCA" w:rsidP="00FB2FCA" w:rsidRDefault="00FB2FCA" w14:paraId="4B21B69A" w14:textId="77777777">
            <w:r>
              <w:t>Principal Teacher of Support for Learning will prioritise literacy and numeracy interventions for pupils in the Senior Phase.</w:t>
            </w:r>
          </w:p>
          <w:p w:rsidR="00FB2FCA" w:rsidP="00FB2FCA" w:rsidRDefault="00FB2FCA" w14:paraId="67670DE1" w14:textId="77777777"/>
          <w:p w:rsidR="00FB2FCA" w:rsidP="00FB2FCA" w:rsidRDefault="00FB2FCA" w14:paraId="778C6C11" w14:textId="77777777">
            <w:r>
              <w:t>English and Maths focus on getting all pupils through literacy and numeracy unit at higher level than NQ where possible. Pupils also doing freestanding units for N5/ Higher.</w:t>
            </w:r>
          </w:p>
          <w:p w:rsidR="00FB2FCA" w:rsidP="00FB2FCA" w:rsidRDefault="00FB2FCA" w14:paraId="611AC7A1" w14:textId="77777777"/>
          <w:p w:rsidR="00FB2FCA" w:rsidP="00FB2FCA" w:rsidRDefault="00FB2FCA" w14:paraId="5B694447" w14:textId="77777777">
            <w:r>
              <w:t>Introduction of Application of Maths as alternative Level 5 Numeracy qualification.</w:t>
            </w:r>
          </w:p>
          <w:p w:rsidR="00FB2FCA" w:rsidP="00FB2FCA" w:rsidRDefault="00FB2FCA" w14:paraId="706D3AFF" w14:textId="77777777"/>
          <w:p w:rsidR="00FB2FCA" w:rsidP="00FB2FCA" w:rsidRDefault="00FB2FCA" w14:paraId="297D355C" w14:textId="77777777">
            <w:r>
              <w:t>Work completed in S3 where possible and evidence banked.</w:t>
            </w:r>
          </w:p>
          <w:p w:rsidR="00FB2FCA" w:rsidP="00FB2FCA" w:rsidRDefault="00FB2FCA" w14:paraId="4374D37A" w14:textId="77777777"/>
          <w:p w:rsidR="00FB2FCA" w:rsidP="00FB2FCA" w:rsidRDefault="00FB2FCA" w14:paraId="73E1CCFA" w14:textId="77777777">
            <w:r>
              <w:t>Literacy allocation in S1 -</w:t>
            </w:r>
          </w:p>
          <w:p w:rsidR="00FB2FCA" w:rsidP="00FB2FCA" w:rsidRDefault="00FB2FCA" w14:paraId="388194F9" w14:textId="77777777">
            <w:r>
              <w:lastRenderedPageBreak/>
              <w:t>Literacy working group target of all S1 pupils achieving age 12 reading ability by end of S1.</w:t>
            </w:r>
          </w:p>
          <w:p w:rsidR="00FB2FCA" w:rsidP="00FB2FCA" w:rsidRDefault="00FB2FCA" w14:paraId="5E3CDB90" w14:textId="77777777"/>
          <w:p w:rsidR="00FB2FCA" w:rsidP="00FB2FCA" w:rsidRDefault="3E2361B5" w14:paraId="5FC00B9C" w14:textId="77777777">
            <w:r>
              <w:t>Literacy approaches identified across the school.</w:t>
            </w:r>
          </w:p>
          <w:p w:rsidR="00FB2FCA" w:rsidP="00FB2FCA" w:rsidRDefault="00FB2FCA" w14:paraId="658A59E1" w14:textId="77777777">
            <w:r>
              <w:t>Impact of literacy interventions – Toe by Toe, RWI, Online resources.</w:t>
            </w:r>
          </w:p>
          <w:p w:rsidR="00FB2FCA" w:rsidP="00FB2FCA" w:rsidRDefault="00FB2FCA" w14:paraId="07A6F066" w14:textId="77777777"/>
          <w:p w:rsidR="00FB2FCA" w:rsidP="00FB2FCA" w:rsidRDefault="00FB2FCA" w14:paraId="2A611C7F" w14:textId="77777777">
            <w:r>
              <w:t>Expanded course offering in Senior Phase.</w:t>
            </w:r>
          </w:p>
          <w:p w:rsidR="00FB2FCA" w:rsidP="00FB2FCA" w:rsidRDefault="00FB2FCA" w14:paraId="6A8F0AC0" w14:textId="77777777"/>
          <w:p w:rsidR="00FB2FCA" w:rsidP="00FB2FCA" w:rsidRDefault="00FB2FCA" w14:paraId="303F40DA" w14:textId="0C9C670E">
            <w:r>
              <w:t>Alternative options to English and Maths in S5/S6 Columns</w:t>
            </w:r>
          </w:p>
        </w:tc>
        <w:tc>
          <w:tcPr>
            <w:tcW w:w="3948" w:type="dxa"/>
            <w:shd w:val="clear" w:color="auto" w:fill="auto"/>
          </w:tcPr>
          <w:tbl>
            <w:tblPr>
              <w:tblStyle w:val="TableGrid"/>
              <w:tblpPr w:leftFromText="180" w:rightFromText="180" w:tblpY="374"/>
              <w:tblOverlap w:val="never"/>
              <w:tblW w:w="0" w:type="auto"/>
              <w:tblLook w:val="04A0" w:firstRow="1" w:lastRow="0" w:firstColumn="1" w:lastColumn="0" w:noHBand="0" w:noVBand="1"/>
            </w:tblPr>
            <w:tblGrid>
              <w:gridCol w:w="982"/>
              <w:gridCol w:w="684"/>
              <w:gridCol w:w="684"/>
              <w:gridCol w:w="685"/>
              <w:gridCol w:w="685"/>
            </w:tblGrid>
            <w:tr w:rsidR="006E4063" w:rsidTr="00937FE5" w14:paraId="2E8264AE" w14:textId="77777777">
              <w:tc>
                <w:tcPr>
                  <w:tcW w:w="982" w:type="dxa"/>
                  <w:shd w:val="clear" w:color="auto" w:fill="BFBFBF" w:themeFill="background1" w:themeFillShade="BF"/>
                </w:tcPr>
                <w:p w:rsidRPr="6C58C0AB" w:rsidR="006E4063" w:rsidP="00FB2FCA" w:rsidRDefault="006E4063" w14:paraId="515FB424" w14:textId="77777777">
                  <w:pPr>
                    <w:rPr>
                      <w:rFonts w:cs="Arial"/>
                      <w:b/>
                      <w:bCs/>
                    </w:rPr>
                  </w:pPr>
                </w:p>
              </w:tc>
              <w:tc>
                <w:tcPr>
                  <w:tcW w:w="2738" w:type="dxa"/>
                  <w:gridSpan w:val="4"/>
                </w:tcPr>
                <w:p w:rsidRPr="6C58C0AB" w:rsidR="006E4063" w:rsidP="00937FE5" w:rsidRDefault="006E4063" w14:paraId="126B03ED" w14:textId="53F7E92A">
                  <w:pPr>
                    <w:jc w:val="center"/>
                    <w:rPr>
                      <w:rFonts w:cs="Arial"/>
                      <w:b/>
                      <w:bCs/>
                    </w:rPr>
                  </w:pPr>
                  <w:r>
                    <w:rPr>
                      <w:rFonts w:cs="Arial"/>
                      <w:b/>
                      <w:bCs/>
                    </w:rPr>
                    <w:t>Target</w:t>
                  </w:r>
                </w:p>
              </w:tc>
            </w:tr>
            <w:tr w:rsidR="001E1E32" w:rsidTr="006E4063" w14:paraId="0145691D" w14:textId="77777777">
              <w:tc>
                <w:tcPr>
                  <w:tcW w:w="982" w:type="dxa"/>
                </w:tcPr>
                <w:p w:rsidR="001E1E32" w:rsidP="00FB2FCA" w:rsidRDefault="663924BF" w14:paraId="0A378A2B" w14:textId="2F89FCA9">
                  <w:pPr>
                    <w:rPr>
                      <w:rFonts w:cs="Arial"/>
                      <w:b/>
                      <w:bCs/>
                    </w:rPr>
                  </w:pPr>
                  <w:r w:rsidRPr="6C58C0AB">
                    <w:rPr>
                      <w:rFonts w:cs="Arial"/>
                      <w:b/>
                      <w:bCs/>
                    </w:rPr>
                    <w:t>Lit</w:t>
                  </w:r>
                </w:p>
              </w:tc>
              <w:tc>
                <w:tcPr>
                  <w:tcW w:w="684" w:type="dxa"/>
                </w:tcPr>
                <w:p w:rsidR="001E1E32" w:rsidP="00FB2FCA" w:rsidRDefault="663924BF" w14:paraId="0FBC471A" w14:textId="1B821AFB">
                  <w:pPr>
                    <w:rPr>
                      <w:rFonts w:cs="Arial"/>
                      <w:b/>
                      <w:bCs/>
                    </w:rPr>
                  </w:pPr>
                  <w:r w:rsidRPr="6C58C0AB">
                    <w:rPr>
                      <w:rFonts w:cs="Arial"/>
                      <w:b/>
                      <w:bCs/>
                    </w:rPr>
                    <w:t>L3</w:t>
                  </w:r>
                </w:p>
              </w:tc>
              <w:tc>
                <w:tcPr>
                  <w:tcW w:w="684" w:type="dxa"/>
                </w:tcPr>
                <w:p w:rsidR="001E1E32" w:rsidP="00FB2FCA" w:rsidRDefault="663924BF" w14:paraId="45005BC1" w14:textId="0188B4DB">
                  <w:pPr>
                    <w:rPr>
                      <w:rFonts w:cs="Arial"/>
                      <w:b/>
                      <w:bCs/>
                    </w:rPr>
                  </w:pPr>
                  <w:r w:rsidRPr="6C58C0AB">
                    <w:rPr>
                      <w:rFonts w:cs="Arial"/>
                      <w:b/>
                      <w:bCs/>
                    </w:rPr>
                    <w:t>L4</w:t>
                  </w:r>
                </w:p>
              </w:tc>
              <w:tc>
                <w:tcPr>
                  <w:tcW w:w="685" w:type="dxa"/>
                </w:tcPr>
                <w:p w:rsidR="001E1E32" w:rsidP="00FB2FCA" w:rsidRDefault="663924BF" w14:paraId="39CCD481" w14:textId="26B1D0EC">
                  <w:pPr>
                    <w:rPr>
                      <w:rFonts w:cs="Arial"/>
                      <w:b/>
                      <w:bCs/>
                    </w:rPr>
                  </w:pPr>
                  <w:r w:rsidRPr="6C58C0AB">
                    <w:rPr>
                      <w:rFonts w:cs="Arial"/>
                      <w:b/>
                      <w:bCs/>
                    </w:rPr>
                    <w:t>L5</w:t>
                  </w:r>
                </w:p>
              </w:tc>
              <w:tc>
                <w:tcPr>
                  <w:tcW w:w="685" w:type="dxa"/>
                </w:tcPr>
                <w:p w:rsidR="001E1E32" w:rsidP="00FB2FCA" w:rsidRDefault="663924BF" w14:paraId="02012718" w14:textId="7A2B7906">
                  <w:pPr>
                    <w:rPr>
                      <w:rFonts w:cs="Arial"/>
                      <w:b/>
                      <w:bCs/>
                    </w:rPr>
                  </w:pPr>
                  <w:r w:rsidRPr="6C58C0AB">
                    <w:rPr>
                      <w:rFonts w:cs="Arial"/>
                      <w:b/>
                      <w:bCs/>
                    </w:rPr>
                    <w:t>L6</w:t>
                  </w:r>
                </w:p>
              </w:tc>
            </w:tr>
            <w:tr w:rsidR="001E1E32" w:rsidTr="006E4063" w14:paraId="2F6F29DA" w14:textId="77777777">
              <w:tc>
                <w:tcPr>
                  <w:tcW w:w="982" w:type="dxa"/>
                </w:tcPr>
                <w:p w:rsidR="001E1E32" w:rsidP="00FB2FCA" w:rsidRDefault="663924BF" w14:paraId="5EDE2326" w14:textId="43750AAA">
                  <w:pPr>
                    <w:rPr>
                      <w:rFonts w:cs="Arial"/>
                      <w:b/>
                      <w:bCs/>
                    </w:rPr>
                  </w:pPr>
                  <w:r w:rsidRPr="6C58C0AB">
                    <w:rPr>
                      <w:rFonts w:cs="Arial"/>
                      <w:b/>
                      <w:bCs/>
                    </w:rPr>
                    <w:t>S4</w:t>
                  </w:r>
                </w:p>
              </w:tc>
              <w:tc>
                <w:tcPr>
                  <w:tcW w:w="684" w:type="dxa"/>
                </w:tcPr>
                <w:p w:rsidR="001E1E32" w:rsidP="00FB2FCA" w:rsidRDefault="40668DFD" w14:paraId="0AF760B0" w14:textId="39603462">
                  <w:pPr>
                    <w:rPr>
                      <w:rFonts w:cs="Arial"/>
                      <w:b/>
                      <w:bCs/>
                    </w:rPr>
                  </w:pPr>
                  <w:r w:rsidRPr="6C58C0AB">
                    <w:rPr>
                      <w:rFonts w:cs="Arial"/>
                      <w:b/>
                      <w:bCs/>
                    </w:rPr>
                    <w:t>95%</w:t>
                  </w:r>
                </w:p>
              </w:tc>
              <w:tc>
                <w:tcPr>
                  <w:tcW w:w="684" w:type="dxa"/>
                </w:tcPr>
                <w:p w:rsidR="001E1E32" w:rsidP="00FB2FCA" w:rsidRDefault="1C9572C6" w14:paraId="4F44F848" w14:textId="7136385A">
                  <w:pPr>
                    <w:rPr>
                      <w:rFonts w:cs="Arial"/>
                      <w:b/>
                      <w:bCs/>
                    </w:rPr>
                  </w:pPr>
                  <w:r w:rsidRPr="6C58C0AB">
                    <w:rPr>
                      <w:rFonts w:cs="Arial"/>
                      <w:b/>
                      <w:bCs/>
                    </w:rPr>
                    <w:t>9</w:t>
                  </w:r>
                  <w:r w:rsidRPr="6C58C0AB" w:rsidR="15BA067D">
                    <w:rPr>
                      <w:rFonts w:cs="Arial"/>
                      <w:b/>
                      <w:bCs/>
                    </w:rPr>
                    <w:t>3%</w:t>
                  </w:r>
                </w:p>
              </w:tc>
              <w:tc>
                <w:tcPr>
                  <w:tcW w:w="685" w:type="dxa"/>
                </w:tcPr>
                <w:p w:rsidR="001E1E32" w:rsidP="00FB2FCA" w:rsidRDefault="6804FC11" w14:paraId="23F5D2C7" w14:textId="71C27410">
                  <w:pPr>
                    <w:rPr>
                      <w:rFonts w:cs="Arial"/>
                      <w:b/>
                      <w:bCs/>
                    </w:rPr>
                  </w:pPr>
                  <w:r w:rsidRPr="6C58C0AB">
                    <w:rPr>
                      <w:rFonts w:cs="Arial"/>
                      <w:b/>
                      <w:bCs/>
                    </w:rPr>
                    <w:t>74%</w:t>
                  </w:r>
                </w:p>
              </w:tc>
              <w:tc>
                <w:tcPr>
                  <w:tcW w:w="685" w:type="dxa"/>
                  <w:shd w:val="clear" w:color="auto" w:fill="BFBFBF" w:themeFill="background1" w:themeFillShade="BF"/>
                </w:tcPr>
                <w:p w:rsidR="001E1E32" w:rsidP="00FB2FCA" w:rsidRDefault="001E1E32" w14:paraId="28A3CFFF" w14:textId="77777777">
                  <w:pPr>
                    <w:rPr>
                      <w:rFonts w:cs="Arial"/>
                      <w:b/>
                      <w:bCs/>
                    </w:rPr>
                  </w:pPr>
                </w:p>
              </w:tc>
            </w:tr>
            <w:tr w:rsidR="001E1E32" w:rsidTr="006E4063" w14:paraId="0D2D0A57" w14:textId="77777777">
              <w:tc>
                <w:tcPr>
                  <w:tcW w:w="982" w:type="dxa"/>
                </w:tcPr>
                <w:p w:rsidR="001E1E32" w:rsidP="00FB2FCA" w:rsidRDefault="663924BF" w14:paraId="56A55D38" w14:textId="7E975584">
                  <w:pPr>
                    <w:rPr>
                      <w:rFonts w:cs="Arial"/>
                      <w:b/>
                      <w:bCs/>
                    </w:rPr>
                  </w:pPr>
                  <w:r w:rsidRPr="6C58C0AB">
                    <w:rPr>
                      <w:rFonts w:cs="Arial"/>
                      <w:b/>
                      <w:bCs/>
                    </w:rPr>
                    <w:t>S5</w:t>
                  </w:r>
                </w:p>
              </w:tc>
              <w:tc>
                <w:tcPr>
                  <w:tcW w:w="684" w:type="dxa"/>
                </w:tcPr>
                <w:p w:rsidR="001E1E32" w:rsidP="00FB2FCA" w:rsidRDefault="06199229" w14:paraId="20F6230F" w14:textId="0A7EE05D">
                  <w:pPr>
                    <w:rPr>
                      <w:rFonts w:cs="Arial"/>
                      <w:b/>
                      <w:bCs/>
                    </w:rPr>
                  </w:pPr>
                  <w:r w:rsidRPr="6C58C0AB">
                    <w:rPr>
                      <w:rFonts w:cs="Arial"/>
                      <w:b/>
                      <w:bCs/>
                    </w:rPr>
                    <w:t>96%</w:t>
                  </w:r>
                </w:p>
              </w:tc>
              <w:tc>
                <w:tcPr>
                  <w:tcW w:w="684" w:type="dxa"/>
                </w:tcPr>
                <w:p w:rsidR="001E1E32" w:rsidP="00FB2FCA" w:rsidRDefault="03033394" w14:paraId="1DABB7A4" w14:textId="3DB2B322">
                  <w:pPr>
                    <w:rPr>
                      <w:rFonts w:cs="Arial"/>
                      <w:b/>
                      <w:bCs/>
                    </w:rPr>
                  </w:pPr>
                  <w:r w:rsidRPr="6C58C0AB">
                    <w:rPr>
                      <w:rFonts w:cs="Arial"/>
                      <w:b/>
                      <w:bCs/>
                    </w:rPr>
                    <w:t>95%</w:t>
                  </w:r>
                </w:p>
              </w:tc>
              <w:tc>
                <w:tcPr>
                  <w:tcW w:w="685" w:type="dxa"/>
                </w:tcPr>
                <w:p w:rsidR="001E1E32" w:rsidP="00FB2FCA" w:rsidRDefault="53F33AD4" w14:paraId="5FB0C31A" w14:textId="5A859B92">
                  <w:pPr>
                    <w:rPr>
                      <w:rFonts w:cs="Arial"/>
                      <w:b/>
                      <w:bCs/>
                    </w:rPr>
                  </w:pPr>
                  <w:r w:rsidRPr="6C58C0AB">
                    <w:rPr>
                      <w:rFonts w:cs="Arial"/>
                      <w:b/>
                      <w:bCs/>
                    </w:rPr>
                    <w:t>82%</w:t>
                  </w:r>
                </w:p>
              </w:tc>
              <w:tc>
                <w:tcPr>
                  <w:tcW w:w="685" w:type="dxa"/>
                </w:tcPr>
                <w:p w:rsidR="001E1E32" w:rsidP="00FB2FCA" w:rsidRDefault="709CFFDB" w14:paraId="1B39A2F3" w14:textId="4C335995">
                  <w:pPr>
                    <w:rPr>
                      <w:rFonts w:cs="Arial"/>
                      <w:b/>
                      <w:bCs/>
                    </w:rPr>
                  </w:pPr>
                  <w:r w:rsidRPr="6C58C0AB">
                    <w:rPr>
                      <w:rFonts w:cs="Arial"/>
                      <w:b/>
                      <w:bCs/>
                    </w:rPr>
                    <w:t>52%</w:t>
                  </w:r>
                </w:p>
              </w:tc>
            </w:tr>
            <w:tr w:rsidR="001E1E32" w:rsidTr="006E4063" w14:paraId="3DE33066" w14:textId="77777777">
              <w:tc>
                <w:tcPr>
                  <w:tcW w:w="982" w:type="dxa"/>
                </w:tcPr>
                <w:p w:rsidR="001E1E32" w:rsidP="00FB2FCA" w:rsidRDefault="663924BF" w14:paraId="13F258B7" w14:textId="5DAB705D">
                  <w:pPr>
                    <w:rPr>
                      <w:rFonts w:cs="Arial"/>
                      <w:b/>
                      <w:bCs/>
                    </w:rPr>
                  </w:pPr>
                  <w:r w:rsidRPr="6C58C0AB">
                    <w:rPr>
                      <w:rFonts w:cs="Arial"/>
                      <w:b/>
                      <w:bCs/>
                    </w:rPr>
                    <w:t>S6</w:t>
                  </w:r>
                </w:p>
              </w:tc>
              <w:tc>
                <w:tcPr>
                  <w:tcW w:w="684" w:type="dxa"/>
                  <w:shd w:val="clear" w:color="auto" w:fill="BFBFBF" w:themeFill="background1" w:themeFillShade="BF"/>
                </w:tcPr>
                <w:p w:rsidR="001E1E32" w:rsidP="00FB2FCA" w:rsidRDefault="001E1E32" w14:paraId="5342254B" w14:textId="77777777">
                  <w:pPr>
                    <w:rPr>
                      <w:rFonts w:cs="Arial"/>
                      <w:b/>
                      <w:bCs/>
                    </w:rPr>
                  </w:pPr>
                </w:p>
              </w:tc>
              <w:tc>
                <w:tcPr>
                  <w:tcW w:w="684" w:type="dxa"/>
                  <w:shd w:val="clear" w:color="auto" w:fill="BFBFBF" w:themeFill="background1" w:themeFillShade="BF"/>
                </w:tcPr>
                <w:p w:rsidR="001E1E32" w:rsidP="00FB2FCA" w:rsidRDefault="001E1E32" w14:paraId="2B9D8CA8" w14:textId="371ED0C1">
                  <w:pPr>
                    <w:rPr>
                      <w:rFonts w:cs="Arial"/>
                      <w:b/>
                      <w:bCs/>
                    </w:rPr>
                  </w:pPr>
                </w:p>
              </w:tc>
              <w:tc>
                <w:tcPr>
                  <w:tcW w:w="685" w:type="dxa"/>
                  <w:shd w:val="clear" w:color="auto" w:fill="BFBFBF" w:themeFill="background1" w:themeFillShade="BF"/>
                </w:tcPr>
                <w:p w:rsidR="001E1E32" w:rsidP="00FB2FCA" w:rsidRDefault="001E1E32" w14:paraId="5629DDC6" w14:textId="77777777">
                  <w:pPr>
                    <w:rPr>
                      <w:rFonts w:cs="Arial"/>
                      <w:b/>
                      <w:bCs/>
                    </w:rPr>
                  </w:pPr>
                </w:p>
              </w:tc>
              <w:tc>
                <w:tcPr>
                  <w:tcW w:w="685" w:type="dxa"/>
                </w:tcPr>
                <w:p w:rsidR="001E1E32" w:rsidP="00FB2FCA" w:rsidRDefault="1040AC40" w14:paraId="1F2DDF7B" w14:textId="71E915A7">
                  <w:pPr>
                    <w:rPr>
                      <w:rFonts w:cs="Arial"/>
                      <w:b/>
                      <w:bCs/>
                    </w:rPr>
                  </w:pPr>
                  <w:r w:rsidRPr="6C58C0AB">
                    <w:rPr>
                      <w:rFonts w:cs="Arial"/>
                      <w:b/>
                      <w:bCs/>
                    </w:rPr>
                    <w:t>53%</w:t>
                  </w:r>
                </w:p>
              </w:tc>
            </w:tr>
          </w:tbl>
          <w:p w:rsidR="00216221" w:rsidP="00FB2FCA" w:rsidRDefault="0D296762" w14:paraId="14685334" w14:textId="547FCEC5">
            <w:pPr>
              <w:rPr>
                <w:rFonts w:cs="Arial"/>
                <w:b/>
                <w:bCs/>
              </w:rPr>
            </w:pPr>
            <w:r w:rsidRPr="6C58C0AB">
              <w:rPr>
                <w:rFonts w:cs="Arial"/>
                <w:b/>
                <w:bCs/>
              </w:rPr>
              <w:t>Local Measure: Literacy</w:t>
            </w:r>
          </w:p>
          <w:p w:rsidR="00937FE5" w:rsidP="00FB2FCA" w:rsidRDefault="00937FE5" w14:paraId="54EC45EF" w14:textId="77777777">
            <w:pPr>
              <w:rPr>
                <w:rFonts w:cs="Arial"/>
                <w:b/>
                <w:bCs/>
              </w:rPr>
            </w:pPr>
          </w:p>
          <w:p w:rsidR="00216221" w:rsidP="00FB2FCA" w:rsidRDefault="0D296762" w14:paraId="4FFDBAFF" w14:textId="3FD7CD50">
            <w:pPr>
              <w:rPr>
                <w:rFonts w:cs="Arial"/>
                <w:b/>
                <w:bCs/>
              </w:rPr>
            </w:pPr>
            <w:r w:rsidRPr="6C58C0AB">
              <w:rPr>
                <w:rFonts w:cs="Arial"/>
                <w:b/>
                <w:bCs/>
              </w:rPr>
              <w:t>Local Measure: Numeracy</w:t>
            </w:r>
          </w:p>
          <w:p w:rsidR="00FB2FCA" w:rsidP="00FB2FCA" w:rsidRDefault="00FB2FCA" w14:paraId="7A6393A8" w14:textId="77777777">
            <w:pPr>
              <w:rPr>
                <w:rFonts w:cs="Arial"/>
                <w:b/>
                <w:bCs/>
              </w:rPr>
            </w:pPr>
          </w:p>
          <w:tbl>
            <w:tblPr>
              <w:tblStyle w:val="TableGrid"/>
              <w:tblpPr w:leftFromText="180" w:rightFromText="180" w:vertAnchor="page" w:horzAnchor="margin" w:tblpY="2377"/>
              <w:tblOverlap w:val="never"/>
              <w:tblW w:w="0" w:type="auto"/>
              <w:tblLook w:val="04A0" w:firstRow="1" w:lastRow="0" w:firstColumn="1" w:lastColumn="0" w:noHBand="0" w:noVBand="1"/>
            </w:tblPr>
            <w:tblGrid>
              <w:gridCol w:w="982"/>
              <w:gridCol w:w="684"/>
              <w:gridCol w:w="684"/>
              <w:gridCol w:w="685"/>
              <w:gridCol w:w="685"/>
            </w:tblGrid>
            <w:tr w:rsidR="00937FE5" w14:paraId="7ADA05C9" w14:textId="77777777">
              <w:tc>
                <w:tcPr>
                  <w:tcW w:w="982" w:type="dxa"/>
                </w:tcPr>
                <w:p w:rsidRPr="6C58C0AB" w:rsidR="00937FE5" w:rsidP="00937FE5" w:rsidRDefault="00937FE5" w14:paraId="26B0F1E3" w14:textId="77777777">
                  <w:pPr>
                    <w:rPr>
                      <w:rFonts w:cs="Arial"/>
                      <w:b/>
                      <w:bCs/>
                    </w:rPr>
                  </w:pPr>
                </w:p>
              </w:tc>
              <w:tc>
                <w:tcPr>
                  <w:tcW w:w="2738" w:type="dxa"/>
                  <w:gridSpan w:val="4"/>
                </w:tcPr>
                <w:p w:rsidRPr="6C58C0AB" w:rsidR="00937FE5" w:rsidP="00937FE5" w:rsidRDefault="00937FE5" w14:paraId="4F8D4D44" w14:textId="4CDC228B">
                  <w:pPr>
                    <w:jc w:val="center"/>
                    <w:rPr>
                      <w:rFonts w:cs="Arial"/>
                      <w:b/>
                      <w:bCs/>
                    </w:rPr>
                  </w:pPr>
                  <w:r>
                    <w:rPr>
                      <w:rFonts w:cs="Arial"/>
                      <w:b/>
                      <w:bCs/>
                    </w:rPr>
                    <w:t>Target</w:t>
                  </w:r>
                </w:p>
              </w:tc>
            </w:tr>
            <w:tr w:rsidR="00937FE5" w:rsidTr="00937FE5" w14:paraId="5AB05B71" w14:textId="77777777">
              <w:tc>
                <w:tcPr>
                  <w:tcW w:w="982" w:type="dxa"/>
                </w:tcPr>
                <w:p w:rsidR="00937FE5" w:rsidP="00937FE5" w:rsidRDefault="00937FE5" w14:paraId="7A2C0C31" w14:textId="77777777">
                  <w:pPr>
                    <w:rPr>
                      <w:rFonts w:cs="Arial"/>
                      <w:b/>
                      <w:bCs/>
                    </w:rPr>
                  </w:pPr>
                  <w:proofErr w:type="spellStart"/>
                  <w:r w:rsidRPr="6C58C0AB">
                    <w:rPr>
                      <w:rFonts w:cs="Arial"/>
                      <w:b/>
                      <w:bCs/>
                    </w:rPr>
                    <w:t>Num</w:t>
                  </w:r>
                  <w:proofErr w:type="spellEnd"/>
                </w:p>
              </w:tc>
              <w:tc>
                <w:tcPr>
                  <w:tcW w:w="684" w:type="dxa"/>
                </w:tcPr>
                <w:p w:rsidR="00937FE5" w:rsidP="00937FE5" w:rsidRDefault="00937FE5" w14:paraId="06DCA4B9" w14:textId="77777777">
                  <w:pPr>
                    <w:rPr>
                      <w:rFonts w:cs="Arial"/>
                      <w:b/>
                      <w:bCs/>
                    </w:rPr>
                  </w:pPr>
                  <w:r w:rsidRPr="6C58C0AB">
                    <w:rPr>
                      <w:rFonts w:cs="Arial"/>
                      <w:b/>
                      <w:bCs/>
                    </w:rPr>
                    <w:t>L3</w:t>
                  </w:r>
                </w:p>
              </w:tc>
              <w:tc>
                <w:tcPr>
                  <w:tcW w:w="684" w:type="dxa"/>
                </w:tcPr>
                <w:p w:rsidR="00937FE5" w:rsidP="00937FE5" w:rsidRDefault="00937FE5" w14:paraId="59A7F67E" w14:textId="77777777">
                  <w:pPr>
                    <w:rPr>
                      <w:rFonts w:cs="Arial"/>
                      <w:b/>
                      <w:bCs/>
                    </w:rPr>
                  </w:pPr>
                  <w:r w:rsidRPr="6C58C0AB">
                    <w:rPr>
                      <w:rFonts w:cs="Arial"/>
                      <w:b/>
                      <w:bCs/>
                    </w:rPr>
                    <w:t>L4</w:t>
                  </w:r>
                </w:p>
              </w:tc>
              <w:tc>
                <w:tcPr>
                  <w:tcW w:w="685" w:type="dxa"/>
                </w:tcPr>
                <w:p w:rsidR="00937FE5" w:rsidP="00937FE5" w:rsidRDefault="00937FE5" w14:paraId="1BA81CD6" w14:textId="77777777">
                  <w:pPr>
                    <w:rPr>
                      <w:rFonts w:cs="Arial"/>
                      <w:b/>
                      <w:bCs/>
                    </w:rPr>
                  </w:pPr>
                  <w:r w:rsidRPr="6C58C0AB">
                    <w:rPr>
                      <w:rFonts w:cs="Arial"/>
                      <w:b/>
                      <w:bCs/>
                    </w:rPr>
                    <w:t>L5</w:t>
                  </w:r>
                </w:p>
              </w:tc>
              <w:tc>
                <w:tcPr>
                  <w:tcW w:w="685" w:type="dxa"/>
                </w:tcPr>
                <w:p w:rsidR="00937FE5" w:rsidP="00937FE5" w:rsidRDefault="00937FE5" w14:paraId="1B670826" w14:textId="77777777">
                  <w:pPr>
                    <w:rPr>
                      <w:rFonts w:cs="Arial"/>
                      <w:b/>
                      <w:bCs/>
                    </w:rPr>
                  </w:pPr>
                  <w:r w:rsidRPr="6C58C0AB">
                    <w:rPr>
                      <w:rFonts w:cs="Arial"/>
                      <w:b/>
                      <w:bCs/>
                    </w:rPr>
                    <w:t>L6</w:t>
                  </w:r>
                </w:p>
              </w:tc>
            </w:tr>
            <w:tr w:rsidR="00937FE5" w:rsidTr="00937FE5" w14:paraId="2A8EF179" w14:textId="77777777">
              <w:tc>
                <w:tcPr>
                  <w:tcW w:w="982" w:type="dxa"/>
                </w:tcPr>
                <w:p w:rsidR="00937FE5" w:rsidP="00937FE5" w:rsidRDefault="00937FE5" w14:paraId="3AB0DC63" w14:textId="77777777">
                  <w:pPr>
                    <w:rPr>
                      <w:rFonts w:cs="Arial"/>
                      <w:b/>
                      <w:bCs/>
                    </w:rPr>
                  </w:pPr>
                  <w:r w:rsidRPr="6C58C0AB">
                    <w:rPr>
                      <w:rFonts w:cs="Arial"/>
                      <w:b/>
                      <w:bCs/>
                    </w:rPr>
                    <w:t>S4</w:t>
                  </w:r>
                </w:p>
              </w:tc>
              <w:tc>
                <w:tcPr>
                  <w:tcW w:w="684" w:type="dxa"/>
                </w:tcPr>
                <w:p w:rsidR="00937FE5" w:rsidP="00937FE5" w:rsidRDefault="00937FE5" w14:paraId="2E038FBE" w14:textId="77777777">
                  <w:pPr>
                    <w:rPr>
                      <w:rFonts w:cs="Arial"/>
                      <w:b/>
                      <w:bCs/>
                    </w:rPr>
                  </w:pPr>
                  <w:r w:rsidRPr="6C58C0AB">
                    <w:rPr>
                      <w:rFonts w:cs="Arial"/>
                      <w:b/>
                      <w:bCs/>
                    </w:rPr>
                    <w:t>94%</w:t>
                  </w:r>
                </w:p>
              </w:tc>
              <w:tc>
                <w:tcPr>
                  <w:tcW w:w="684" w:type="dxa"/>
                </w:tcPr>
                <w:p w:rsidR="00937FE5" w:rsidP="00937FE5" w:rsidRDefault="00937FE5" w14:paraId="59AE3454" w14:textId="77777777">
                  <w:pPr>
                    <w:rPr>
                      <w:rFonts w:cs="Arial"/>
                      <w:b/>
                      <w:bCs/>
                    </w:rPr>
                  </w:pPr>
                  <w:r w:rsidRPr="6C58C0AB">
                    <w:rPr>
                      <w:rFonts w:cs="Arial"/>
                      <w:b/>
                      <w:bCs/>
                    </w:rPr>
                    <w:t>88%</w:t>
                  </w:r>
                </w:p>
              </w:tc>
              <w:tc>
                <w:tcPr>
                  <w:tcW w:w="685" w:type="dxa"/>
                </w:tcPr>
                <w:p w:rsidR="00937FE5" w:rsidP="00937FE5" w:rsidRDefault="00937FE5" w14:paraId="0B1A5F39" w14:textId="77777777">
                  <w:pPr>
                    <w:rPr>
                      <w:rFonts w:cs="Arial"/>
                      <w:b/>
                      <w:bCs/>
                    </w:rPr>
                  </w:pPr>
                  <w:r w:rsidRPr="6C58C0AB">
                    <w:rPr>
                      <w:rFonts w:cs="Arial"/>
                      <w:b/>
                      <w:bCs/>
                    </w:rPr>
                    <w:t>62%</w:t>
                  </w:r>
                </w:p>
              </w:tc>
              <w:tc>
                <w:tcPr>
                  <w:tcW w:w="685" w:type="dxa"/>
                  <w:shd w:val="clear" w:color="auto" w:fill="BFBFBF" w:themeFill="background1" w:themeFillShade="BF"/>
                </w:tcPr>
                <w:p w:rsidR="00937FE5" w:rsidP="00937FE5" w:rsidRDefault="00937FE5" w14:paraId="0DC3C5FB" w14:textId="77777777">
                  <w:pPr>
                    <w:rPr>
                      <w:rFonts w:cs="Arial"/>
                      <w:b/>
                      <w:bCs/>
                    </w:rPr>
                  </w:pPr>
                </w:p>
              </w:tc>
            </w:tr>
            <w:tr w:rsidR="00937FE5" w:rsidTr="00937FE5" w14:paraId="460D8215" w14:textId="77777777">
              <w:tc>
                <w:tcPr>
                  <w:tcW w:w="982" w:type="dxa"/>
                </w:tcPr>
                <w:p w:rsidR="00937FE5" w:rsidP="00937FE5" w:rsidRDefault="00937FE5" w14:paraId="48D266C7" w14:textId="77777777">
                  <w:pPr>
                    <w:rPr>
                      <w:rFonts w:cs="Arial"/>
                      <w:b/>
                      <w:bCs/>
                    </w:rPr>
                  </w:pPr>
                  <w:r w:rsidRPr="6C58C0AB">
                    <w:rPr>
                      <w:rFonts w:cs="Arial"/>
                      <w:b/>
                      <w:bCs/>
                    </w:rPr>
                    <w:t>S5</w:t>
                  </w:r>
                </w:p>
              </w:tc>
              <w:tc>
                <w:tcPr>
                  <w:tcW w:w="684" w:type="dxa"/>
                </w:tcPr>
                <w:p w:rsidR="00937FE5" w:rsidP="00937FE5" w:rsidRDefault="00937FE5" w14:paraId="4ABDC67F" w14:textId="77777777">
                  <w:pPr>
                    <w:rPr>
                      <w:rFonts w:cs="Arial"/>
                      <w:b/>
                      <w:bCs/>
                    </w:rPr>
                  </w:pPr>
                  <w:r w:rsidRPr="6C58C0AB">
                    <w:rPr>
                      <w:rFonts w:cs="Arial"/>
                      <w:b/>
                      <w:bCs/>
                    </w:rPr>
                    <w:t>96%</w:t>
                  </w:r>
                </w:p>
              </w:tc>
              <w:tc>
                <w:tcPr>
                  <w:tcW w:w="684" w:type="dxa"/>
                </w:tcPr>
                <w:p w:rsidR="00937FE5" w:rsidP="00937FE5" w:rsidRDefault="00937FE5" w14:paraId="6D74C6AF" w14:textId="77777777">
                  <w:pPr>
                    <w:rPr>
                      <w:rFonts w:cs="Arial"/>
                      <w:b/>
                      <w:bCs/>
                    </w:rPr>
                  </w:pPr>
                  <w:r w:rsidRPr="6C58C0AB">
                    <w:rPr>
                      <w:rFonts w:cs="Arial"/>
                      <w:b/>
                      <w:bCs/>
                    </w:rPr>
                    <w:t>92%</w:t>
                  </w:r>
                </w:p>
              </w:tc>
              <w:tc>
                <w:tcPr>
                  <w:tcW w:w="685" w:type="dxa"/>
                </w:tcPr>
                <w:p w:rsidR="00937FE5" w:rsidP="00937FE5" w:rsidRDefault="00937FE5" w14:paraId="33F70B88" w14:textId="77777777">
                  <w:pPr>
                    <w:rPr>
                      <w:rFonts w:cs="Arial"/>
                      <w:b/>
                      <w:bCs/>
                    </w:rPr>
                  </w:pPr>
                  <w:r w:rsidRPr="6C58C0AB">
                    <w:rPr>
                      <w:rFonts w:cs="Arial"/>
                      <w:b/>
                      <w:bCs/>
                    </w:rPr>
                    <w:t>67%</w:t>
                  </w:r>
                </w:p>
              </w:tc>
              <w:tc>
                <w:tcPr>
                  <w:tcW w:w="685" w:type="dxa"/>
                </w:tcPr>
                <w:p w:rsidR="00937FE5" w:rsidP="00937FE5" w:rsidRDefault="00937FE5" w14:paraId="27821FDF" w14:textId="77777777">
                  <w:pPr>
                    <w:rPr>
                      <w:rFonts w:cs="Arial"/>
                      <w:b/>
                      <w:bCs/>
                    </w:rPr>
                  </w:pPr>
                  <w:r w:rsidRPr="6C58C0AB">
                    <w:rPr>
                      <w:rFonts w:cs="Arial"/>
                      <w:b/>
                      <w:bCs/>
                    </w:rPr>
                    <w:t>20%</w:t>
                  </w:r>
                </w:p>
              </w:tc>
            </w:tr>
            <w:tr w:rsidR="00937FE5" w:rsidTr="00937FE5" w14:paraId="48906062" w14:textId="77777777">
              <w:tc>
                <w:tcPr>
                  <w:tcW w:w="982" w:type="dxa"/>
                </w:tcPr>
                <w:p w:rsidR="00937FE5" w:rsidP="00937FE5" w:rsidRDefault="00937FE5" w14:paraId="0F4431D4" w14:textId="77777777">
                  <w:pPr>
                    <w:rPr>
                      <w:rFonts w:cs="Arial"/>
                      <w:b/>
                      <w:bCs/>
                    </w:rPr>
                  </w:pPr>
                  <w:r w:rsidRPr="6C58C0AB">
                    <w:rPr>
                      <w:rFonts w:cs="Arial"/>
                      <w:b/>
                      <w:bCs/>
                    </w:rPr>
                    <w:t>S6</w:t>
                  </w:r>
                </w:p>
              </w:tc>
              <w:tc>
                <w:tcPr>
                  <w:tcW w:w="684" w:type="dxa"/>
                  <w:shd w:val="clear" w:color="auto" w:fill="BFBFBF" w:themeFill="background1" w:themeFillShade="BF"/>
                </w:tcPr>
                <w:p w:rsidR="00937FE5" w:rsidP="00937FE5" w:rsidRDefault="00937FE5" w14:paraId="46384F75" w14:textId="77777777">
                  <w:pPr>
                    <w:rPr>
                      <w:rFonts w:cs="Arial"/>
                      <w:b/>
                      <w:bCs/>
                    </w:rPr>
                  </w:pPr>
                </w:p>
              </w:tc>
              <w:tc>
                <w:tcPr>
                  <w:tcW w:w="684" w:type="dxa"/>
                  <w:shd w:val="clear" w:color="auto" w:fill="BFBFBF" w:themeFill="background1" w:themeFillShade="BF"/>
                </w:tcPr>
                <w:p w:rsidR="00937FE5" w:rsidP="00937FE5" w:rsidRDefault="00937FE5" w14:paraId="794D133E" w14:textId="77777777">
                  <w:pPr>
                    <w:rPr>
                      <w:rFonts w:cs="Arial"/>
                      <w:b/>
                      <w:bCs/>
                    </w:rPr>
                  </w:pPr>
                </w:p>
              </w:tc>
              <w:tc>
                <w:tcPr>
                  <w:tcW w:w="685" w:type="dxa"/>
                  <w:shd w:val="clear" w:color="auto" w:fill="BFBFBF" w:themeFill="background1" w:themeFillShade="BF"/>
                </w:tcPr>
                <w:p w:rsidR="00937FE5" w:rsidP="00937FE5" w:rsidRDefault="00937FE5" w14:paraId="1CE82644" w14:textId="77777777">
                  <w:pPr>
                    <w:rPr>
                      <w:rFonts w:cs="Arial"/>
                      <w:b/>
                      <w:bCs/>
                    </w:rPr>
                  </w:pPr>
                </w:p>
              </w:tc>
              <w:tc>
                <w:tcPr>
                  <w:tcW w:w="685" w:type="dxa"/>
                </w:tcPr>
                <w:p w:rsidR="00937FE5" w:rsidP="00937FE5" w:rsidRDefault="00937FE5" w14:paraId="1110B22F" w14:textId="77777777">
                  <w:pPr>
                    <w:rPr>
                      <w:rFonts w:cs="Arial"/>
                      <w:b/>
                      <w:bCs/>
                    </w:rPr>
                  </w:pPr>
                  <w:r w:rsidRPr="6C58C0AB">
                    <w:rPr>
                      <w:rFonts w:cs="Arial"/>
                      <w:b/>
                      <w:bCs/>
                    </w:rPr>
                    <w:t>22%</w:t>
                  </w:r>
                </w:p>
              </w:tc>
            </w:tr>
          </w:tbl>
          <w:p w:rsidR="00937FE5" w:rsidP="00FB2FCA" w:rsidRDefault="00937FE5" w14:paraId="6025DA2C" w14:textId="77777777">
            <w:pPr>
              <w:rPr>
                <w:rFonts w:cs="Arial"/>
                <w:b/>
                <w:bCs/>
              </w:rPr>
            </w:pPr>
          </w:p>
          <w:p w:rsidR="00937FE5" w:rsidP="00FB2FCA" w:rsidRDefault="00937FE5" w14:paraId="7D586315" w14:textId="77777777">
            <w:pPr>
              <w:rPr>
                <w:rFonts w:cs="Arial"/>
                <w:b/>
                <w:bCs/>
              </w:rPr>
            </w:pPr>
          </w:p>
          <w:p w:rsidR="00090C86" w:rsidP="00FB2FCA" w:rsidRDefault="5C80BE27" w14:paraId="0F880A12" w14:textId="77777777">
            <w:pPr>
              <w:rPr>
                <w:rFonts w:cs="Arial"/>
                <w:b/>
                <w:bCs/>
              </w:rPr>
            </w:pPr>
            <w:r w:rsidRPr="6C58C0AB">
              <w:rPr>
                <w:rFonts w:cs="Arial"/>
                <w:b/>
                <w:bCs/>
              </w:rPr>
              <w:t>Local Measure</w:t>
            </w:r>
            <w:r w:rsidRPr="6C58C0AB" w:rsidR="6AF14711">
              <w:rPr>
                <w:rFonts w:cs="Arial"/>
                <w:b/>
                <w:bCs/>
              </w:rPr>
              <w:t>: Improve attain for all</w:t>
            </w:r>
          </w:p>
          <w:p w:rsidR="001E4F59" w:rsidP="00FB2FCA" w:rsidRDefault="001E4F59" w14:paraId="536DCB6C" w14:textId="77777777">
            <w:pPr>
              <w:rPr>
                <w:rFonts w:cs="Arial"/>
                <w:b/>
                <w:bCs/>
              </w:rPr>
            </w:pPr>
          </w:p>
          <w:p w:rsidR="001E4F59" w:rsidP="00FB2FCA" w:rsidRDefault="6AF14711" w14:paraId="2897DD31" w14:textId="6ED3E667">
            <w:pPr>
              <w:rPr>
                <w:rFonts w:cs="Arial"/>
                <w:b/>
                <w:bCs/>
              </w:rPr>
            </w:pPr>
            <w:r w:rsidRPr="6C58C0AB">
              <w:rPr>
                <w:rFonts w:cs="Arial"/>
                <w:b/>
                <w:bCs/>
              </w:rPr>
              <w:t>S4</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25"/>
              <w:gridCol w:w="850"/>
              <w:gridCol w:w="1002"/>
              <w:gridCol w:w="926"/>
            </w:tblGrid>
            <w:tr w:rsidR="007E75C7" w14:paraId="48B01216" w14:textId="77777777">
              <w:trPr>
                <w:trHeight w:val="458"/>
              </w:trPr>
              <w:tc>
                <w:tcPr>
                  <w:tcW w:w="944" w:type="dxa"/>
                  <w:tcBorders>
                    <w:top w:val="single" w:color="auto" w:sz="8" w:space="0"/>
                    <w:left w:val="single" w:color="auto" w:sz="8" w:space="0"/>
                    <w:bottom w:val="single" w:color="auto" w:sz="8" w:space="0"/>
                    <w:right w:val="single" w:color="auto" w:sz="8" w:space="0"/>
                  </w:tcBorders>
                </w:tcPr>
                <w:p w:rsidRPr="000A5933" w:rsidR="007E75C7" w:rsidP="007E75C7" w:rsidRDefault="007E75C7" w14:paraId="41471E9F" w14:textId="77777777">
                  <w:pPr>
                    <w:rPr>
                      <w:b/>
                      <w:bCs/>
                    </w:rPr>
                  </w:pPr>
                  <w:r>
                    <w:rPr>
                      <w:rFonts w:ascii="Calibri" w:hAnsi="Calibri" w:eastAsia="Calibri" w:cs="Calibri"/>
                      <w:b/>
                      <w:bCs/>
                      <w:i/>
                      <w:iCs/>
                      <w:sz w:val="16"/>
                      <w:szCs w:val="16"/>
                    </w:rPr>
                    <w:t>Measure</w:t>
                  </w:r>
                </w:p>
              </w:tc>
              <w:tc>
                <w:tcPr>
                  <w:tcW w:w="875" w:type="dxa"/>
                  <w:tcBorders>
                    <w:top w:val="single" w:color="auto" w:sz="8" w:space="0"/>
                    <w:left w:val="single" w:color="auto" w:sz="8" w:space="0"/>
                    <w:bottom w:val="single" w:color="auto" w:sz="8" w:space="0"/>
                    <w:right w:val="single" w:color="auto" w:sz="8" w:space="0"/>
                  </w:tcBorders>
                </w:tcPr>
                <w:p w:rsidRPr="000A5933" w:rsidR="007E75C7" w:rsidP="007E75C7" w:rsidRDefault="007E75C7" w14:paraId="606E9B2B" w14:textId="77777777">
                  <w:pPr>
                    <w:rPr>
                      <w:b/>
                      <w:bCs/>
                    </w:rPr>
                  </w:pPr>
                  <w:r>
                    <w:rPr>
                      <w:rFonts w:ascii="Calibri" w:hAnsi="Calibri" w:eastAsia="Calibri" w:cs="Calibri"/>
                      <w:b/>
                      <w:bCs/>
                      <w:i/>
                      <w:iCs/>
                      <w:sz w:val="16"/>
                      <w:szCs w:val="16"/>
                    </w:rPr>
                    <w:t>Current Tariff Score</w:t>
                  </w:r>
                </w:p>
              </w:tc>
              <w:tc>
                <w:tcPr>
                  <w:tcW w:w="1067" w:type="dxa"/>
                  <w:tcBorders>
                    <w:top w:val="single" w:color="auto" w:sz="8" w:space="0"/>
                    <w:left w:val="single" w:color="auto" w:sz="8" w:space="0"/>
                    <w:bottom w:val="single" w:color="auto" w:sz="8" w:space="0"/>
                    <w:right w:val="single" w:color="auto" w:sz="8" w:space="0"/>
                  </w:tcBorders>
                </w:tcPr>
                <w:p w:rsidRPr="000A5933" w:rsidR="007E75C7" w:rsidP="007E75C7" w:rsidRDefault="007E75C7" w14:paraId="0E439F8F" w14:textId="77777777">
                  <w:pPr>
                    <w:rPr>
                      <w:b/>
                      <w:bCs/>
                    </w:rPr>
                  </w:pPr>
                  <w:r>
                    <w:rPr>
                      <w:rFonts w:ascii="Calibri" w:hAnsi="Calibri" w:eastAsia="Calibri" w:cs="Calibri"/>
                      <w:b/>
                      <w:bCs/>
                      <w:i/>
                      <w:iCs/>
                      <w:sz w:val="16"/>
                      <w:szCs w:val="16"/>
                    </w:rPr>
                    <w:t>Target Tariff Score</w:t>
                  </w:r>
                </w:p>
              </w:tc>
              <w:tc>
                <w:tcPr>
                  <w:tcW w:w="817" w:type="dxa"/>
                  <w:tcBorders>
                    <w:top w:val="single" w:color="auto" w:sz="8" w:space="0"/>
                    <w:left w:val="single" w:color="auto" w:sz="8" w:space="0"/>
                    <w:bottom w:val="single" w:color="auto" w:sz="8" w:space="0"/>
                    <w:right w:val="single" w:color="auto" w:sz="8" w:space="0"/>
                  </w:tcBorders>
                </w:tcPr>
                <w:p w:rsidR="007E75C7" w:rsidP="007E75C7" w:rsidRDefault="006D39D6" w14:paraId="534CE9BE" w14:textId="77AACFE2">
                  <w:pPr>
                    <w:rPr>
                      <w:rFonts w:ascii="Calibri" w:hAnsi="Calibri" w:eastAsia="Calibri" w:cs="Calibri"/>
                      <w:b/>
                      <w:bCs/>
                      <w:i/>
                      <w:iCs/>
                      <w:sz w:val="16"/>
                      <w:szCs w:val="16"/>
                    </w:rPr>
                  </w:pPr>
                  <w:r>
                    <w:rPr>
                      <w:rFonts w:ascii="Calibri" w:hAnsi="Calibri" w:eastAsia="Calibri" w:cs="Calibri"/>
                      <w:b/>
                      <w:bCs/>
                      <w:i/>
                      <w:iCs/>
                      <w:sz w:val="16"/>
                      <w:szCs w:val="16"/>
                    </w:rPr>
                    <w:t>Target</w:t>
                  </w:r>
                  <w:r w:rsidR="007E75C7">
                    <w:rPr>
                      <w:rFonts w:ascii="Calibri" w:hAnsi="Calibri" w:eastAsia="Calibri" w:cs="Calibri"/>
                      <w:b/>
                      <w:bCs/>
                      <w:i/>
                      <w:iCs/>
                      <w:sz w:val="16"/>
                      <w:szCs w:val="16"/>
                    </w:rPr>
                    <w:t xml:space="preserve"> evaluation</w:t>
                  </w:r>
                </w:p>
              </w:tc>
            </w:tr>
            <w:tr w:rsidR="007E75C7" w14:paraId="735031DB"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7E75C7" w:rsidP="007E75C7" w:rsidRDefault="007E75C7" w14:paraId="25B2BDB2" w14:textId="77777777">
                  <w:pPr>
                    <w:rPr>
                      <w:rFonts w:cs="Arial"/>
                      <w:sz w:val="18"/>
                      <w:szCs w:val="18"/>
                    </w:rPr>
                  </w:pPr>
                  <w:r w:rsidRPr="000B2FFF">
                    <w:rPr>
                      <w:rFonts w:cs="Arial"/>
                      <w:sz w:val="18"/>
                      <w:szCs w:val="18"/>
                    </w:rPr>
                    <w:t>Lowest 20%</w:t>
                  </w:r>
                </w:p>
              </w:tc>
              <w:tc>
                <w:tcPr>
                  <w:tcW w:w="875" w:type="dxa"/>
                  <w:tcBorders>
                    <w:top w:val="single" w:color="auto" w:sz="8" w:space="0"/>
                    <w:left w:val="single" w:color="auto" w:sz="8" w:space="0"/>
                    <w:bottom w:val="single" w:color="auto" w:sz="8" w:space="0"/>
                    <w:right w:val="single" w:color="auto" w:sz="8" w:space="0"/>
                  </w:tcBorders>
                </w:tcPr>
                <w:p w:rsidRPr="000B2FFF" w:rsidR="007E75C7" w:rsidP="007E75C7" w:rsidRDefault="006D39D6" w14:paraId="55241820" w14:textId="5CF98B12">
                  <w:pPr>
                    <w:rPr>
                      <w:rFonts w:cs="Arial"/>
                      <w:sz w:val="18"/>
                      <w:szCs w:val="18"/>
                    </w:rPr>
                  </w:pPr>
                  <w:r>
                    <w:rPr>
                      <w:rFonts w:cs="Arial"/>
                      <w:sz w:val="18"/>
                      <w:szCs w:val="18"/>
                    </w:rPr>
                    <w:t>71</w:t>
                  </w:r>
                </w:p>
              </w:tc>
              <w:tc>
                <w:tcPr>
                  <w:tcW w:w="1067" w:type="dxa"/>
                  <w:tcBorders>
                    <w:top w:val="single" w:color="auto" w:sz="8" w:space="0"/>
                    <w:left w:val="single" w:color="auto" w:sz="8" w:space="0"/>
                    <w:bottom w:val="single" w:color="auto" w:sz="8" w:space="0"/>
                    <w:right w:val="single" w:color="auto" w:sz="8" w:space="0"/>
                  </w:tcBorders>
                </w:tcPr>
                <w:p w:rsidRPr="000B2FFF" w:rsidR="007E75C7" w:rsidP="007E75C7" w:rsidRDefault="006D39D6" w14:paraId="64BE61E2" w14:textId="5F887632">
                  <w:pPr>
                    <w:rPr>
                      <w:rFonts w:cs="Arial"/>
                      <w:sz w:val="18"/>
                      <w:szCs w:val="18"/>
                    </w:rPr>
                  </w:pPr>
                  <w:r>
                    <w:rPr>
                      <w:rFonts w:cs="Arial"/>
                      <w:sz w:val="18"/>
                      <w:szCs w:val="18"/>
                    </w:rPr>
                    <w:t>119</w:t>
                  </w:r>
                </w:p>
              </w:tc>
              <w:tc>
                <w:tcPr>
                  <w:tcW w:w="817" w:type="dxa"/>
                  <w:tcBorders>
                    <w:top w:val="single" w:color="auto" w:sz="8" w:space="0"/>
                    <w:left w:val="single" w:color="auto" w:sz="8" w:space="0"/>
                    <w:bottom w:val="single" w:color="auto" w:sz="8" w:space="0"/>
                    <w:right w:val="single" w:color="auto" w:sz="8" w:space="0"/>
                  </w:tcBorders>
                </w:tcPr>
                <w:p w:rsidRPr="000B2FFF" w:rsidR="007E75C7" w:rsidP="007E75C7" w:rsidRDefault="006D39D6" w14:paraId="76BE0845" w14:textId="2FF9D8AC">
                  <w:pPr>
                    <w:rPr>
                      <w:rFonts w:cs="Arial"/>
                      <w:sz w:val="18"/>
                      <w:szCs w:val="18"/>
                    </w:rPr>
                  </w:pPr>
                  <w:r>
                    <w:rPr>
                      <w:rFonts w:cs="Arial"/>
                      <w:sz w:val="18"/>
                      <w:szCs w:val="18"/>
                    </w:rPr>
                    <w:t>Good</w:t>
                  </w:r>
                </w:p>
              </w:tc>
            </w:tr>
            <w:tr w:rsidR="007E75C7" w14:paraId="76CEBBD5"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7E75C7" w:rsidP="007E75C7" w:rsidRDefault="007E75C7" w14:paraId="669582E3" w14:textId="77777777">
                  <w:pPr>
                    <w:rPr>
                      <w:rFonts w:cs="Arial"/>
                      <w:sz w:val="18"/>
                      <w:szCs w:val="18"/>
                    </w:rPr>
                  </w:pPr>
                  <w:r w:rsidRPr="000B2FFF">
                    <w:rPr>
                      <w:rFonts w:cs="Arial"/>
                      <w:sz w:val="18"/>
                      <w:szCs w:val="18"/>
                    </w:rPr>
                    <w:t>Middle 60%</w:t>
                  </w:r>
                </w:p>
              </w:tc>
              <w:tc>
                <w:tcPr>
                  <w:tcW w:w="875" w:type="dxa"/>
                  <w:tcBorders>
                    <w:top w:val="single" w:color="auto" w:sz="8" w:space="0"/>
                    <w:left w:val="single" w:color="auto" w:sz="8" w:space="0"/>
                    <w:bottom w:val="single" w:color="auto" w:sz="8" w:space="0"/>
                    <w:right w:val="single" w:color="auto" w:sz="8" w:space="0"/>
                  </w:tcBorders>
                </w:tcPr>
                <w:p w:rsidRPr="000B2FFF" w:rsidR="007E75C7" w:rsidP="007E75C7" w:rsidRDefault="00DB44A2" w14:paraId="10CB20B3" w14:textId="4255730B">
                  <w:pPr>
                    <w:rPr>
                      <w:rFonts w:cs="Arial"/>
                      <w:sz w:val="18"/>
                      <w:szCs w:val="18"/>
                    </w:rPr>
                  </w:pPr>
                  <w:r>
                    <w:rPr>
                      <w:rFonts w:cs="Arial"/>
                      <w:sz w:val="18"/>
                      <w:szCs w:val="18"/>
                    </w:rPr>
                    <w:t>287</w:t>
                  </w:r>
                </w:p>
              </w:tc>
              <w:tc>
                <w:tcPr>
                  <w:tcW w:w="1067" w:type="dxa"/>
                  <w:tcBorders>
                    <w:top w:val="single" w:color="auto" w:sz="8" w:space="0"/>
                    <w:left w:val="single" w:color="auto" w:sz="8" w:space="0"/>
                    <w:bottom w:val="single" w:color="auto" w:sz="8" w:space="0"/>
                    <w:right w:val="single" w:color="auto" w:sz="8" w:space="0"/>
                  </w:tcBorders>
                </w:tcPr>
                <w:p w:rsidRPr="000B2FFF" w:rsidR="007E75C7" w:rsidP="007E75C7" w:rsidRDefault="00DB44A2" w14:paraId="5BB22B86" w14:textId="1DF276DB">
                  <w:pPr>
                    <w:rPr>
                      <w:rFonts w:cs="Arial"/>
                      <w:sz w:val="18"/>
                      <w:szCs w:val="18"/>
                    </w:rPr>
                  </w:pPr>
                  <w:r>
                    <w:rPr>
                      <w:rFonts w:cs="Arial"/>
                      <w:sz w:val="18"/>
                      <w:szCs w:val="18"/>
                    </w:rPr>
                    <w:t>321</w:t>
                  </w:r>
                </w:p>
              </w:tc>
              <w:tc>
                <w:tcPr>
                  <w:tcW w:w="817" w:type="dxa"/>
                  <w:tcBorders>
                    <w:top w:val="single" w:color="auto" w:sz="8" w:space="0"/>
                    <w:left w:val="single" w:color="auto" w:sz="8" w:space="0"/>
                    <w:bottom w:val="single" w:color="auto" w:sz="8" w:space="0"/>
                    <w:right w:val="single" w:color="auto" w:sz="8" w:space="0"/>
                  </w:tcBorders>
                </w:tcPr>
                <w:p w:rsidRPr="000B2FFF" w:rsidR="007E75C7" w:rsidP="007E75C7" w:rsidRDefault="00DB44A2" w14:paraId="5D3C8BDE" w14:textId="23C898DC">
                  <w:pPr>
                    <w:rPr>
                      <w:rFonts w:cs="Arial"/>
                      <w:sz w:val="18"/>
                      <w:szCs w:val="18"/>
                    </w:rPr>
                  </w:pPr>
                  <w:r>
                    <w:rPr>
                      <w:rFonts w:cs="Arial"/>
                      <w:sz w:val="18"/>
                      <w:szCs w:val="18"/>
                    </w:rPr>
                    <w:t>Good</w:t>
                  </w:r>
                </w:p>
              </w:tc>
            </w:tr>
            <w:tr w:rsidR="007E75C7" w14:paraId="599C2114"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7E75C7" w:rsidP="007E75C7" w:rsidRDefault="007E75C7" w14:paraId="7408C1B4" w14:textId="77777777">
                  <w:pPr>
                    <w:rPr>
                      <w:rFonts w:cs="Arial"/>
                      <w:sz w:val="18"/>
                      <w:szCs w:val="18"/>
                    </w:rPr>
                  </w:pPr>
                  <w:r w:rsidRPr="000B2FFF">
                    <w:rPr>
                      <w:rFonts w:cs="Arial"/>
                      <w:sz w:val="18"/>
                      <w:szCs w:val="18"/>
                    </w:rPr>
                    <w:t>Highest 20%</w:t>
                  </w:r>
                </w:p>
              </w:tc>
              <w:tc>
                <w:tcPr>
                  <w:tcW w:w="875" w:type="dxa"/>
                  <w:tcBorders>
                    <w:top w:val="single" w:color="auto" w:sz="8" w:space="0"/>
                    <w:left w:val="single" w:color="auto" w:sz="8" w:space="0"/>
                    <w:bottom w:val="single" w:color="auto" w:sz="8" w:space="0"/>
                    <w:right w:val="single" w:color="auto" w:sz="8" w:space="0"/>
                  </w:tcBorders>
                </w:tcPr>
                <w:p w:rsidRPr="000B2FFF" w:rsidR="007E75C7" w:rsidP="007E75C7" w:rsidRDefault="001F33A8" w14:paraId="0EFC02D1" w14:textId="237103DF">
                  <w:pPr>
                    <w:rPr>
                      <w:rFonts w:cs="Arial"/>
                      <w:sz w:val="18"/>
                      <w:szCs w:val="18"/>
                    </w:rPr>
                  </w:pPr>
                  <w:r>
                    <w:rPr>
                      <w:rFonts w:cs="Arial"/>
                      <w:sz w:val="18"/>
                      <w:szCs w:val="18"/>
                    </w:rPr>
                    <w:t>404</w:t>
                  </w:r>
                </w:p>
              </w:tc>
              <w:tc>
                <w:tcPr>
                  <w:tcW w:w="1067" w:type="dxa"/>
                  <w:tcBorders>
                    <w:top w:val="single" w:color="auto" w:sz="8" w:space="0"/>
                    <w:left w:val="single" w:color="auto" w:sz="8" w:space="0"/>
                    <w:bottom w:val="single" w:color="auto" w:sz="8" w:space="0"/>
                    <w:right w:val="single" w:color="auto" w:sz="8" w:space="0"/>
                  </w:tcBorders>
                </w:tcPr>
                <w:p w:rsidRPr="000B2FFF" w:rsidR="007E75C7" w:rsidP="007E75C7" w:rsidRDefault="001F33A8" w14:paraId="7504B91B" w14:textId="0CBCE532">
                  <w:pPr>
                    <w:rPr>
                      <w:rFonts w:cs="Arial"/>
                      <w:sz w:val="18"/>
                      <w:szCs w:val="18"/>
                    </w:rPr>
                  </w:pPr>
                  <w:r>
                    <w:rPr>
                      <w:rFonts w:cs="Arial"/>
                      <w:sz w:val="18"/>
                      <w:szCs w:val="18"/>
                    </w:rPr>
                    <w:t>428</w:t>
                  </w:r>
                </w:p>
              </w:tc>
              <w:tc>
                <w:tcPr>
                  <w:tcW w:w="817" w:type="dxa"/>
                  <w:tcBorders>
                    <w:top w:val="single" w:color="auto" w:sz="8" w:space="0"/>
                    <w:left w:val="single" w:color="auto" w:sz="8" w:space="0"/>
                    <w:bottom w:val="single" w:color="auto" w:sz="8" w:space="0"/>
                    <w:right w:val="single" w:color="auto" w:sz="8" w:space="0"/>
                  </w:tcBorders>
                </w:tcPr>
                <w:p w:rsidRPr="000B2FFF" w:rsidR="007E75C7" w:rsidP="007E75C7" w:rsidRDefault="001F33A8" w14:paraId="513E2EF4" w14:textId="6BA89AAA">
                  <w:pPr>
                    <w:rPr>
                      <w:rFonts w:cs="Arial"/>
                      <w:sz w:val="18"/>
                      <w:szCs w:val="18"/>
                    </w:rPr>
                  </w:pPr>
                  <w:r>
                    <w:rPr>
                      <w:rFonts w:cs="Arial"/>
                      <w:sz w:val="18"/>
                      <w:szCs w:val="18"/>
                    </w:rPr>
                    <w:t>Good</w:t>
                  </w:r>
                </w:p>
              </w:tc>
            </w:tr>
          </w:tbl>
          <w:p w:rsidR="007E75C7" w:rsidP="00FB2FCA" w:rsidRDefault="007E75C7" w14:paraId="07541F72" w14:textId="6ED3E667">
            <w:pPr>
              <w:rPr>
                <w:rFonts w:cs="Arial"/>
                <w:b/>
                <w:bCs/>
              </w:rPr>
            </w:pPr>
          </w:p>
          <w:p w:rsidR="008628CC" w:rsidP="00FB2FCA" w:rsidRDefault="008628CC" w14:paraId="7175EE3C" w14:textId="77777777">
            <w:pPr>
              <w:rPr>
                <w:rFonts w:cs="Arial"/>
              </w:rPr>
            </w:pPr>
          </w:p>
          <w:p w:rsidR="008628CC" w:rsidP="008628CC" w:rsidRDefault="68E59569" w14:paraId="1562C2FD" w14:textId="086592F1">
            <w:pPr>
              <w:rPr>
                <w:rFonts w:cs="Arial"/>
                <w:b/>
                <w:bCs/>
              </w:rPr>
            </w:pPr>
            <w:r w:rsidRPr="6C58C0AB">
              <w:rPr>
                <w:rFonts w:cs="Arial"/>
                <w:b/>
                <w:bCs/>
              </w:rPr>
              <w:t>S5</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25"/>
              <w:gridCol w:w="850"/>
              <w:gridCol w:w="1002"/>
              <w:gridCol w:w="926"/>
            </w:tblGrid>
            <w:tr w:rsidR="00404D51" w14:paraId="4FBD0754" w14:textId="77777777">
              <w:trPr>
                <w:trHeight w:val="458"/>
              </w:trPr>
              <w:tc>
                <w:tcPr>
                  <w:tcW w:w="944" w:type="dxa"/>
                  <w:tcBorders>
                    <w:top w:val="single" w:color="auto" w:sz="8" w:space="0"/>
                    <w:left w:val="single" w:color="auto" w:sz="8" w:space="0"/>
                    <w:bottom w:val="single" w:color="auto" w:sz="8" w:space="0"/>
                    <w:right w:val="single" w:color="auto" w:sz="8" w:space="0"/>
                  </w:tcBorders>
                </w:tcPr>
                <w:p w:rsidRPr="000A5933" w:rsidR="00B57A3B" w:rsidP="00B57A3B" w:rsidRDefault="00B57A3B" w14:paraId="218B81AD" w14:textId="77777777">
                  <w:pPr>
                    <w:rPr>
                      <w:b/>
                      <w:bCs/>
                    </w:rPr>
                  </w:pPr>
                  <w:r>
                    <w:rPr>
                      <w:rFonts w:ascii="Calibri" w:hAnsi="Calibri" w:eastAsia="Calibri" w:cs="Calibri"/>
                      <w:b/>
                      <w:bCs/>
                      <w:i/>
                      <w:iCs/>
                      <w:sz w:val="16"/>
                      <w:szCs w:val="16"/>
                    </w:rPr>
                    <w:t>Measure</w:t>
                  </w:r>
                </w:p>
              </w:tc>
              <w:tc>
                <w:tcPr>
                  <w:tcW w:w="875" w:type="dxa"/>
                  <w:tcBorders>
                    <w:top w:val="single" w:color="auto" w:sz="8" w:space="0"/>
                    <w:left w:val="single" w:color="auto" w:sz="8" w:space="0"/>
                    <w:bottom w:val="single" w:color="auto" w:sz="8" w:space="0"/>
                    <w:right w:val="single" w:color="auto" w:sz="8" w:space="0"/>
                  </w:tcBorders>
                </w:tcPr>
                <w:p w:rsidRPr="000A5933" w:rsidR="00B57A3B" w:rsidP="00B57A3B" w:rsidRDefault="00B57A3B" w14:paraId="7FFA83B0" w14:textId="77777777">
                  <w:pPr>
                    <w:rPr>
                      <w:b/>
                      <w:bCs/>
                    </w:rPr>
                  </w:pPr>
                  <w:r>
                    <w:rPr>
                      <w:rFonts w:ascii="Calibri" w:hAnsi="Calibri" w:eastAsia="Calibri" w:cs="Calibri"/>
                      <w:b/>
                      <w:bCs/>
                      <w:i/>
                      <w:iCs/>
                      <w:sz w:val="16"/>
                      <w:szCs w:val="16"/>
                    </w:rPr>
                    <w:t>Current Tariff Score</w:t>
                  </w:r>
                </w:p>
              </w:tc>
              <w:tc>
                <w:tcPr>
                  <w:tcW w:w="1067" w:type="dxa"/>
                  <w:tcBorders>
                    <w:top w:val="single" w:color="auto" w:sz="8" w:space="0"/>
                    <w:left w:val="single" w:color="auto" w:sz="8" w:space="0"/>
                    <w:bottom w:val="single" w:color="auto" w:sz="8" w:space="0"/>
                    <w:right w:val="single" w:color="auto" w:sz="8" w:space="0"/>
                  </w:tcBorders>
                </w:tcPr>
                <w:p w:rsidRPr="000A5933" w:rsidR="00B57A3B" w:rsidP="00B57A3B" w:rsidRDefault="00B57A3B" w14:paraId="489AFFD5" w14:textId="77777777">
                  <w:pPr>
                    <w:rPr>
                      <w:b/>
                      <w:bCs/>
                    </w:rPr>
                  </w:pPr>
                  <w:r>
                    <w:rPr>
                      <w:rFonts w:ascii="Calibri" w:hAnsi="Calibri" w:eastAsia="Calibri" w:cs="Calibri"/>
                      <w:b/>
                      <w:bCs/>
                      <w:i/>
                      <w:iCs/>
                      <w:sz w:val="16"/>
                      <w:szCs w:val="16"/>
                    </w:rPr>
                    <w:t>Target Tariff Score</w:t>
                  </w:r>
                </w:p>
              </w:tc>
              <w:tc>
                <w:tcPr>
                  <w:tcW w:w="817" w:type="dxa"/>
                  <w:tcBorders>
                    <w:top w:val="single" w:color="auto" w:sz="8" w:space="0"/>
                    <w:left w:val="single" w:color="auto" w:sz="8" w:space="0"/>
                    <w:bottom w:val="single" w:color="auto" w:sz="8" w:space="0"/>
                    <w:right w:val="single" w:color="auto" w:sz="8" w:space="0"/>
                  </w:tcBorders>
                </w:tcPr>
                <w:p w:rsidR="00B57A3B" w:rsidP="00B57A3B" w:rsidRDefault="00404D51" w14:paraId="7D5562D2" w14:textId="58161E4E">
                  <w:pPr>
                    <w:rPr>
                      <w:rFonts w:ascii="Calibri" w:hAnsi="Calibri" w:eastAsia="Calibri" w:cs="Calibri"/>
                      <w:b/>
                      <w:bCs/>
                      <w:i/>
                      <w:iCs/>
                      <w:sz w:val="16"/>
                      <w:szCs w:val="16"/>
                    </w:rPr>
                  </w:pPr>
                  <w:r>
                    <w:rPr>
                      <w:rFonts w:ascii="Calibri" w:hAnsi="Calibri" w:eastAsia="Calibri" w:cs="Calibri"/>
                      <w:b/>
                      <w:bCs/>
                      <w:i/>
                      <w:iCs/>
                      <w:sz w:val="16"/>
                      <w:szCs w:val="16"/>
                    </w:rPr>
                    <w:t xml:space="preserve">Target </w:t>
                  </w:r>
                  <w:r w:rsidR="00B57A3B">
                    <w:rPr>
                      <w:rFonts w:ascii="Calibri" w:hAnsi="Calibri" w:eastAsia="Calibri" w:cs="Calibri"/>
                      <w:b/>
                      <w:bCs/>
                      <w:i/>
                      <w:iCs/>
                      <w:sz w:val="16"/>
                      <w:szCs w:val="16"/>
                    </w:rPr>
                    <w:t>evaluation</w:t>
                  </w:r>
                </w:p>
              </w:tc>
            </w:tr>
            <w:tr w:rsidR="00404D51" w14:paraId="025B5956"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B57A3B" w:rsidP="00B57A3B" w:rsidRDefault="00B57A3B" w14:paraId="21CEF0DE" w14:textId="77777777">
                  <w:pPr>
                    <w:rPr>
                      <w:rFonts w:cs="Arial"/>
                      <w:sz w:val="18"/>
                      <w:szCs w:val="18"/>
                    </w:rPr>
                  </w:pPr>
                  <w:r w:rsidRPr="000B2FFF">
                    <w:rPr>
                      <w:rFonts w:cs="Arial"/>
                      <w:sz w:val="18"/>
                      <w:szCs w:val="18"/>
                    </w:rPr>
                    <w:t>Lowest 20%</w:t>
                  </w:r>
                </w:p>
              </w:tc>
              <w:tc>
                <w:tcPr>
                  <w:tcW w:w="875" w:type="dxa"/>
                  <w:tcBorders>
                    <w:top w:val="single" w:color="auto" w:sz="8" w:space="0"/>
                    <w:left w:val="single" w:color="auto" w:sz="8" w:space="0"/>
                    <w:bottom w:val="single" w:color="auto" w:sz="8" w:space="0"/>
                    <w:right w:val="single" w:color="auto" w:sz="8" w:space="0"/>
                  </w:tcBorders>
                </w:tcPr>
                <w:p w:rsidRPr="000B2FFF" w:rsidR="00B57A3B" w:rsidP="00B57A3B" w:rsidRDefault="00B8629F" w14:paraId="1AFB35D7" w14:textId="5EDE4E53">
                  <w:pPr>
                    <w:rPr>
                      <w:rFonts w:cs="Arial"/>
                      <w:sz w:val="18"/>
                      <w:szCs w:val="18"/>
                    </w:rPr>
                  </w:pPr>
                  <w:r>
                    <w:rPr>
                      <w:rFonts w:cs="Arial"/>
                      <w:sz w:val="18"/>
                      <w:szCs w:val="18"/>
                    </w:rPr>
                    <w:t>54</w:t>
                  </w:r>
                </w:p>
              </w:tc>
              <w:tc>
                <w:tcPr>
                  <w:tcW w:w="1067" w:type="dxa"/>
                  <w:tcBorders>
                    <w:top w:val="single" w:color="auto" w:sz="8" w:space="0"/>
                    <w:left w:val="single" w:color="auto" w:sz="8" w:space="0"/>
                    <w:bottom w:val="single" w:color="auto" w:sz="8" w:space="0"/>
                    <w:right w:val="single" w:color="auto" w:sz="8" w:space="0"/>
                  </w:tcBorders>
                </w:tcPr>
                <w:p w:rsidRPr="000B2FFF" w:rsidR="00B57A3B" w:rsidP="00B57A3B" w:rsidRDefault="00B8629F" w14:paraId="324D2DA2" w14:textId="0AE0ECA3">
                  <w:pPr>
                    <w:rPr>
                      <w:rFonts w:cs="Arial"/>
                      <w:sz w:val="18"/>
                      <w:szCs w:val="18"/>
                    </w:rPr>
                  </w:pPr>
                  <w:r>
                    <w:rPr>
                      <w:rFonts w:cs="Arial"/>
                      <w:sz w:val="18"/>
                      <w:szCs w:val="18"/>
                    </w:rPr>
                    <w:t>140</w:t>
                  </w:r>
                </w:p>
              </w:tc>
              <w:tc>
                <w:tcPr>
                  <w:tcW w:w="817" w:type="dxa"/>
                  <w:tcBorders>
                    <w:top w:val="single" w:color="auto" w:sz="8" w:space="0"/>
                    <w:left w:val="single" w:color="auto" w:sz="8" w:space="0"/>
                    <w:bottom w:val="single" w:color="auto" w:sz="8" w:space="0"/>
                    <w:right w:val="single" w:color="auto" w:sz="8" w:space="0"/>
                  </w:tcBorders>
                </w:tcPr>
                <w:p w:rsidRPr="000B2FFF" w:rsidR="00B57A3B" w:rsidP="00B57A3B" w:rsidRDefault="00B8629F" w14:paraId="55DC5FFD" w14:textId="1D49CC97">
                  <w:pPr>
                    <w:rPr>
                      <w:rFonts w:cs="Arial"/>
                      <w:sz w:val="18"/>
                      <w:szCs w:val="18"/>
                    </w:rPr>
                  </w:pPr>
                  <w:r>
                    <w:rPr>
                      <w:rFonts w:cs="Arial"/>
                      <w:sz w:val="18"/>
                      <w:szCs w:val="18"/>
                    </w:rPr>
                    <w:t>Good</w:t>
                  </w:r>
                </w:p>
              </w:tc>
            </w:tr>
            <w:tr w:rsidR="00404D51" w14:paraId="3E0C40AB"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B57A3B" w:rsidP="00B57A3B" w:rsidRDefault="00B57A3B" w14:paraId="057EE55A" w14:textId="77777777">
                  <w:pPr>
                    <w:rPr>
                      <w:rFonts w:cs="Arial"/>
                      <w:sz w:val="18"/>
                      <w:szCs w:val="18"/>
                    </w:rPr>
                  </w:pPr>
                  <w:r w:rsidRPr="000B2FFF">
                    <w:rPr>
                      <w:rFonts w:cs="Arial"/>
                      <w:sz w:val="18"/>
                      <w:szCs w:val="18"/>
                    </w:rPr>
                    <w:t>Middle 60%</w:t>
                  </w:r>
                </w:p>
              </w:tc>
              <w:tc>
                <w:tcPr>
                  <w:tcW w:w="875" w:type="dxa"/>
                  <w:tcBorders>
                    <w:top w:val="single" w:color="auto" w:sz="8" w:space="0"/>
                    <w:left w:val="single" w:color="auto" w:sz="8" w:space="0"/>
                    <w:bottom w:val="single" w:color="auto" w:sz="8" w:space="0"/>
                    <w:right w:val="single" w:color="auto" w:sz="8" w:space="0"/>
                  </w:tcBorders>
                </w:tcPr>
                <w:p w:rsidRPr="000B2FFF" w:rsidR="00B57A3B" w:rsidP="00B57A3B" w:rsidRDefault="0057449B" w14:paraId="70316E82" w14:textId="09CF003D">
                  <w:pPr>
                    <w:rPr>
                      <w:rFonts w:cs="Arial"/>
                      <w:sz w:val="18"/>
                      <w:szCs w:val="18"/>
                    </w:rPr>
                  </w:pPr>
                  <w:r>
                    <w:rPr>
                      <w:rFonts w:cs="Arial"/>
                      <w:sz w:val="18"/>
                      <w:szCs w:val="18"/>
                    </w:rPr>
                    <w:t>415</w:t>
                  </w:r>
                </w:p>
              </w:tc>
              <w:tc>
                <w:tcPr>
                  <w:tcW w:w="1067" w:type="dxa"/>
                  <w:tcBorders>
                    <w:top w:val="single" w:color="auto" w:sz="8" w:space="0"/>
                    <w:left w:val="single" w:color="auto" w:sz="8" w:space="0"/>
                    <w:bottom w:val="single" w:color="auto" w:sz="8" w:space="0"/>
                    <w:right w:val="single" w:color="auto" w:sz="8" w:space="0"/>
                  </w:tcBorders>
                </w:tcPr>
                <w:p w:rsidRPr="000B2FFF" w:rsidR="00B57A3B" w:rsidP="00B57A3B" w:rsidRDefault="0057449B" w14:paraId="336966A2" w14:textId="38C31817">
                  <w:pPr>
                    <w:rPr>
                      <w:rFonts w:cs="Arial"/>
                      <w:sz w:val="18"/>
                      <w:szCs w:val="18"/>
                    </w:rPr>
                  </w:pPr>
                  <w:r>
                    <w:rPr>
                      <w:rFonts w:cs="Arial"/>
                      <w:sz w:val="18"/>
                      <w:szCs w:val="18"/>
                    </w:rPr>
                    <w:t>542</w:t>
                  </w:r>
                </w:p>
              </w:tc>
              <w:tc>
                <w:tcPr>
                  <w:tcW w:w="817" w:type="dxa"/>
                  <w:tcBorders>
                    <w:top w:val="single" w:color="auto" w:sz="8" w:space="0"/>
                    <w:left w:val="single" w:color="auto" w:sz="8" w:space="0"/>
                    <w:bottom w:val="single" w:color="auto" w:sz="8" w:space="0"/>
                    <w:right w:val="single" w:color="auto" w:sz="8" w:space="0"/>
                  </w:tcBorders>
                </w:tcPr>
                <w:p w:rsidRPr="000B2FFF" w:rsidR="00B57A3B" w:rsidP="00B57A3B" w:rsidRDefault="0057449B" w14:paraId="6D931151" w14:textId="0864C840">
                  <w:pPr>
                    <w:rPr>
                      <w:rFonts w:cs="Arial"/>
                      <w:sz w:val="18"/>
                      <w:szCs w:val="18"/>
                    </w:rPr>
                  </w:pPr>
                  <w:r>
                    <w:rPr>
                      <w:rFonts w:cs="Arial"/>
                      <w:sz w:val="18"/>
                      <w:szCs w:val="18"/>
                    </w:rPr>
                    <w:t>Good</w:t>
                  </w:r>
                </w:p>
              </w:tc>
            </w:tr>
            <w:tr w:rsidR="00404D51" w14:paraId="351FAD81"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B57A3B" w:rsidP="00B57A3B" w:rsidRDefault="00B57A3B" w14:paraId="7719BDDA" w14:textId="77777777">
                  <w:pPr>
                    <w:rPr>
                      <w:rFonts w:cs="Arial"/>
                      <w:sz w:val="18"/>
                      <w:szCs w:val="18"/>
                    </w:rPr>
                  </w:pPr>
                  <w:r w:rsidRPr="000B2FFF">
                    <w:rPr>
                      <w:rFonts w:cs="Arial"/>
                      <w:sz w:val="18"/>
                      <w:szCs w:val="18"/>
                    </w:rPr>
                    <w:t>Highest 20%</w:t>
                  </w:r>
                </w:p>
              </w:tc>
              <w:tc>
                <w:tcPr>
                  <w:tcW w:w="875" w:type="dxa"/>
                  <w:tcBorders>
                    <w:top w:val="single" w:color="auto" w:sz="8" w:space="0"/>
                    <w:left w:val="single" w:color="auto" w:sz="8" w:space="0"/>
                    <w:bottom w:val="single" w:color="auto" w:sz="8" w:space="0"/>
                    <w:right w:val="single" w:color="auto" w:sz="8" w:space="0"/>
                  </w:tcBorders>
                </w:tcPr>
                <w:p w:rsidRPr="000B2FFF" w:rsidR="00B57A3B" w:rsidP="00B57A3B" w:rsidRDefault="00404D51" w14:paraId="31955D51" w14:textId="17B5E762">
                  <w:pPr>
                    <w:rPr>
                      <w:rFonts w:cs="Arial"/>
                      <w:sz w:val="18"/>
                      <w:szCs w:val="18"/>
                    </w:rPr>
                  </w:pPr>
                  <w:r>
                    <w:rPr>
                      <w:rFonts w:cs="Arial"/>
                      <w:sz w:val="18"/>
                      <w:szCs w:val="18"/>
                    </w:rPr>
                    <w:t>885</w:t>
                  </w:r>
                </w:p>
              </w:tc>
              <w:tc>
                <w:tcPr>
                  <w:tcW w:w="1067" w:type="dxa"/>
                  <w:tcBorders>
                    <w:top w:val="single" w:color="auto" w:sz="8" w:space="0"/>
                    <w:left w:val="single" w:color="auto" w:sz="8" w:space="0"/>
                    <w:bottom w:val="single" w:color="auto" w:sz="8" w:space="0"/>
                    <w:right w:val="single" w:color="auto" w:sz="8" w:space="0"/>
                  </w:tcBorders>
                </w:tcPr>
                <w:p w:rsidRPr="000B2FFF" w:rsidR="00B57A3B" w:rsidP="00B57A3B" w:rsidRDefault="00404D51" w14:paraId="4A29AF7C" w14:textId="477C5DD4">
                  <w:pPr>
                    <w:rPr>
                      <w:rFonts w:cs="Arial"/>
                      <w:sz w:val="18"/>
                      <w:szCs w:val="18"/>
                    </w:rPr>
                  </w:pPr>
                  <w:r>
                    <w:rPr>
                      <w:rFonts w:cs="Arial"/>
                      <w:sz w:val="18"/>
                      <w:szCs w:val="18"/>
                    </w:rPr>
                    <w:t>956</w:t>
                  </w:r>
                </w:p>
              </w:tc>
              <w:tc>
                <w:tcPr>
                  <w:tcW w:w="817" w:type="dxa"/>
                  <w:tcBorders>
                    <w:top w:val="single" w:color="auto" w:sz="8" w:space="0"/>
                    <w:left w:val="single" w:color="auto" w:sz="8" w:space="0"/>
                    <w:bottom w:val="single" w:color="auto" w:sz="8" w:space="0"/>
                    <w:right w:val="single" w:color="auto" w:sz="8" w:space="0"/>
                  </w:tcBorders>
                </w:tcPr>
                <w:p w:rsidRPr="000B2FFF" w:rsidR="00B57A3B" w:rsidP="00B57A3B" w:rsidRDefault="00404D51" w14:paraId="3C3E17B1" w14:textId="7407036E">
                  <w:pPr>
                    <w:rPr>
                      <w:rFonts w:cs="Arial"/>
                      <w:sz w:val="18"/>
                      <w:szCs w:val="18"/>
                    </w:rPr>
                  </w:pPr>
                  <w:r>
                    <w:rPr>
                      <w:rFonts w:cs="Arial"/>
                      <w:sz w:val="18"/>
                      <w:szCs w:val="18"/>
                    </w:rPr>
                    <w:t>Good</w:t>
                  </w:r>
                </w:p>
              </w:tc>
            </w:tr>
          </w:tbl>
          <w:p w:rsidR="00B57A3B" w:rsidP="008628CC" w:rsidRDefault="00B57A3B" w14:paraId="19CB265D" w14:textId="77777777">
            <w:pPr>
              <w:rPr>
                <w:rFonts w:cs="Arial"/>
                <w:b/>
                <w:bCs/>
              </w:rPr>
            </w:pPr>
          </w:p>
          <w:p w:rsidR="00D344C8" w:rsidP="008628CC" w:rsidRDefault="00D344C8" w14:paraId="6F1A239D" w14:textId="77777777">
            <w:pPr>
              <w:rPr>
                <w:rFonts w:cs="Arial"/>
              </w:rPr>
            </w:pPr>
          </w:p>
          <w:p w:rsidR="00D344C8" w:rsidP="00D344C8" w:rsidRDefault="582C1096" w14:paraId="5C6A8B90" w14:textId="51373AEB">
            <w:pPr>
              <w:rPr>
                <w:rFonts w:cs="Arial"/>
                <w:b/>
                <w:bCs/>
              </w:rPr>
            </w:pPr>
            <w:r w:rsidRPr="6C58C0AB">
              <w:rPr>
                <w:rFonts w:cs="Arial"/>
                <w:b/>
                <w:bCs/>
              </w:rPr>
              <w:t>S6</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25"/>
              <w:gridCol w:w="850"/>
              <w:gridCol w:w="1002"/>
              <w:gridCol w:w="926"/>
            </w:tblGrid>
            <w:tr w:rsidR="00404D51" w14:paraId="7925B35A" w14:textId="77777777">
              <w:trPr>
                <w:trHeight w:val="458"/>
              </w:trPr>
              <w:tc>
                <w:tcPr>
                  <w:tcW w:w="944" w:type="dxa"/>
                  <w:tcBorders>
                    <w:top w:val="single" w:color="auto" w:sz="8" w:space="0"/>
                    <w:left w:val="single" w:color="auto" w:sz="8" w:space="0"/>
                    <w:bottom w:val="single" w:color="auto" w:sz="8" w:space="0"/>
                    <w:right w:val="single" w:color="auto" w:sz="8" w:space="0"/>
                  </w:tcBorders>
                </w:tcPr>
                <w:p w:rsidRPr="000A5933" w:rsidR="00B57A3B" w:rsidP="00B57A3B" w:rsidRDefault="00B57A3B" w14:paraId="406AFE66" w14:textId="77777777">
                  <w:pPr>
                    <w:rPr>
                      <w:b/>
                      <w:bCs/>
                    </w:rPr>
                  </w:pPr>
                  <w:r>
                    <w:rPr>
                      <w:rFonts w:ascii="Calibri" w:hAnsi="Calibri" w:eastAsia="Calibri" w:cs="Calibri"/>
                      <w:b/>
                      <w:bCs/>
                      <w:i/>
                      <w:iCs/>
                      <w:sz w:val="16"/>
                      <w:szCs w:val="16"/>
                    </w:rPr>
                    <w:t>Measure</w:t>
                  </w:r>
                </w:p>
              </w:tc>
              <w:tc>
                <w:tcPr>
                  <w:tcW w:w="875" w:type="dxa"/>
                  <w:tcBorders>
                    <w:top w:val="single" w:color="auto" w:sz="8" w:space="0"/>
                    <w:left w:val="single" w:color="auto" w:sz="8" w:space="0"/>
                    <w:bottom w:val="single" w:color="auto" w:sz="8" w:space="0"/>
                    <w:right w:val="single" w:color="auto" w:sz="8" w:space="0"/>
                  </w:tcBorders>
                </w:tcPr>
                <w:p w:rsidRPr="000A5933" w:rsidR="00B57A3B" w:rsidP="00B57A3B" w:rsidRDefault="00B57A3B" w14:paraId="63AE75EE" w14:textId="77777777">
                  <w:pPr>
                    <w:rPr>
                      <w:b/>
                      <w:bCs/>
                    </w:rPr>
                  </w:pPr>
                  <w:r>
                    <w:rPr>
                      <w:rFonts w:ascii="Calibri" w:hAnsi="Calibri" w:eastAsia="Calibri" w:cs="Calibri"/>
                      <w:b/>
                      <w:bCs/>
                      <w:i/>
                      <w:iCs/>
                      <w:sz w:val="16"/>
                      <w:szCs w:val="16"/>
                    </w:rPr>
                    <w:t>Current Tariff Score</w:t>
                  </w:r>
                </w:p>
              </w:tc>
              <w:tc>
                <w:tcPr>
                  <w:tcW w:w="1067" w:type="dxa"/>
                  <w:tcBorders>
                    <w:top w:val="single" w:color="auto" w:sz="8" w:space="0"/>
                    <w:left w:val="single" w:color="auto" w:sz="8" w:space="0"/>
                    <w:bottom w:val="single" w:color="auto" w:sz="8" w:space="0"/>
                    <w:right w:val="single" w:color="auto" w:sz="8" w:space="0"/>
                  </w:tcBorders>
                </w:tcPr>
                <w:p w:rsidRPr="000A5933" w:rsidR="00B57A3B" w:rsidP="00B57A3B" w:rsidRDefault="00B57A3B" w14:paraId="36EF145D" w14:textId="77777777">
                  <w:pPr>
                    <w:rPr>
                      <w:b/>
                      <w:bCs/>
                    </w:rPr>
                  </w:pPr>
                  <w:r>
                    <w:rPr>
                      <w:rFonts w:ascii="Calibri" w:hAnsi="Calibri" w:eastAsia="Calibri" w:cs="Calibri"/>
                      <w:b/>
                      <w:bCs/>
                      <w:i/>
                      <w:iCs/>
                      <w:sz w:val="16"/>
                      <w:szCs w:val="16"/>
                    </w:rPr>
                    <w:t>Target Tariff Score</w:t>
                  </w:r>
                </w:p>
              </w:tc>
              <w:tc>
                <w:tcPr>
                  <w:tcW w:w="817" w:type="dxa"/>
                  <w:tcBorders>
                    <w:top w:val="single" w:color="auto" w:sz="8" w:space="0"/>
                    <w:left w:val="single" w:color="auto" w:sz="8" w:space="0"/>
                    <w:bottom w:val="single" w:color="auto" w:sz="8" w:space="0"/>
                    <w:right w:val="single" w:color="auto" w:sz="8" w:space="0"/>
                  </w:tcBorders>
                </w:tcPr>
                <w:p w:rsidR="00B57A3B" w:rsidP="00B57A3B" w:rsidRDefault="00404D51" w14:paraId="0CECF2A7" w14:textId="0699CE5E">
                  <w:pPr>
                    <w:rPr>
                      <w:rFonts w:ascii="Calibri" w:hAnsi="Calibri" w:eastAsia="Calibri" w:cs="Calibri"/>
                      <w:b/>
                      <w:bCs/>
                      <w:i/>
                      <w:iCs/>
                      <w:sz w:val="16"/>
                      <w:szCs w:val="16"/>
                    </w:rPr>
                  </w:pPr>
                  <w:r>
                    <w:rPr>
                      <w:rFonts w:ascii="Calibri" w:hAnsi="Calibri" w:eastAsia="Calibri" w:cs="Calibri"/>
                      <w:b/>
                      <w:bCs/>
                      <w:i/>
                      <w:iCs/>
                      <w:sz w:val="16"/>
                      <w:szCs w:val="16"/>
                    </w:rPr>
                    <w:t xml:space="preserve">Target </w:t>
                  </w:r>
                  <w:r w:rsidR="00B57A3B">
                    <w:rPr>
                      <w:rFonts w:ascii="Calibri" w:hAnsi="Calibri" w:eastAsia="Calibri" w:cs="Calibri"/>
                      <w:b/>
                      <w:bCs/>
                      <w:i/>
                      <w:iCs/>
                      <w:sz w:val="16"/>
                      <w:szCs w:val="16"/>
                    </w:rPr>
                    <w:t>evaluation</w:t>
                  </w:r>
                </w:p>
              </w:tc>
            </w:tr>
            <w:tr w:rsidR="00404D51" w14:paraId="0C497579"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B57A3B" w:rsidP="00B57A3B" w:rsidRDefault="00B57A3B" w14:paraId="365E76DC" w14:textId="77777777">
                  <w:pPr>
                    <w:rPr>
                      <w:rFonts w:cs="Arial"/>
                      <w:sz w:val="18"/>
                      <w:szCs w:val="18"/>
                    </w:rPr>
                  </w:pPr>
                  <w:r w:rsidRPr="000B2FFF">
                    <w:rPr>
                      <w:rFonts w:cs="Arial"/>
                      <w:sz w:val="18"/>
                      <w:szCs w:val="18"/>
                    </w:rPr>
                    <w:t>Lowest 20%</w:t>
                  </w:r>
                </w:p>
              </w:tc>
              <w:tc>
                <w:tcPr>
                  <w:tcW w:w="875" w:type="dxa"/>
                  <w:tcBorders>
                    <w:top w:val="single" w:color="auto" w:sz="8" w:space="0"/>
                    <w:left w:val="single" w:color="auto" w:sz="8" w:space="0"/>
                    <w:bottom w:val="single" w:color="auto" w:sz="8" w:space="0"/>
                    <w:right w:val="single" w:color="auto" w:sz="8" w:space="0"/>
                  </w:tcBorders>
                </w:tcPr>
                <w:p w:rsidRPr="000B2FFF" w:rsidR="00B57A3B" w:rsidP="00B57A3B" w:rsidRDefault="00404D51" w14:paraId="6102B6CD" w14:textId="47C67426">
                  <w:pPr>
                    <w:rPr>
                      <w:rFonts w:cs="Arial"/>
                      <w:sz w:val="18"/>
                      <w:szCs w:val="18"/>
                    </w:rPr>
                  </w:pPr>
                  <w:r>
                    <w:rPr>
                      <w:rFonts w:cs="Arial"/>
                      <w:sz w:val="18"/>
                      <w:szCs w:val="18"/>
                    </w:rPr>
                    <w:t>84</w:t>
                  </w:r>
                </w:p>
              </w:tc>
              <w:tc>
                <w:tcPr>
                  <w:tcW w:w="1067" w:type="dxa"/>
                  <w:tcBorders>
                    <w:top w:val="single" w:color="auto" w:sz="8" w:space="0"/>
                    <w:left w:val="single" w:color="auto" w:sz="8" w:space="0"/>
                    <w:bottom w:val="single" w:color="auto" w:sz="8" w:space="0"/>
                    <w:right w:val="single" w:color="auto" w:sz="8" w:space="0"/>
                  </w:tcBorders>
                </w:tcPr>
                <w:p w:rsidRPr="000B2FFF" w:rsidR="00B57A3B" w:rsidP="00B57A3B" w:rsidRDefault="00404D51" w14:paraId="402BD15B" w14:textId="120388C8">
                  <w:pPr>
                    <w:rPr>
                      <w:rFonts w:cs="Arial"/>
                      <w:sz w:val="18"/>
                      <w:szCs w:val="18"/>
                    </w:rPr>
                  </w:pPr>
                  <w:r>
                    <w:rPr>
                      <w:rFonts w:cs="Arial"/>
                      <w:sz w:val="18"/>
                      <w:szCs w:val="18"/>
                    </w:rPr>
                    <w:t>142</w:t>
                  </w:r>
                </w:p>
              </w:tc>
              <w:tc>
                <w:tcPr>
                  <w:tcW w:w="817" w:type="dxa"/>
                  <w:tcBorders>
                    <w:top w:val="single" w:color="auto" w:sz="8" w:space="0"/>
                    <w:left w:val="single" w:color="auto" w:sz="8" w:space="0"/>
                    <w:bottom w:val="single" w:color="auto" w:sz="8" w:space="0"/>
                    <w:right w:val="single" w:color="auto" w:sz="8" w:space="0"/>
                  </w:tcBorders>
                </w:tcPr>
                <w:p w:rsidRPr="000B2FFF" w:rsidR="00B57A3B" w:rsidP="00B57A3B" w:rsidRDefault="00404D51" w14:paraId="6C0B65B3" w14:textId="61ED2B6E">
                  <w:pPr>
                    <w:rPr>
                      <w:rFonts w:cs="Arial"/>
                      <w:sz w:val="18"/>
                      <w:szCs w:val="18"/>
                    </w:rPr>
                  </w:pPr>
                  <w:r>
                    <w:rPr>
                      <w:rFonts w:cs="Arial"/>
                      <w:sz w:val="18"/>
                      <w:szCs w:val="18"/>
                    </w:rPr>
                    <w:t>Good</w:t>
                  </w:r>
                </w:p>
              </w:tc>
            </w:tr>
            <w:tr w:rsidR="00404D51" w14:paraId="48BDB993"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B57A3B" w:rsidP="00B57A3B" w:rsidRDefault="00B57A3B" w14:paraId="792C56BB" w14:textId="77777777">
                  <w:pPr>
                    <w:rPr>
                      <w:rFonts w:cs="Arial"/>
                      <w:sz w:val="18"/>
                      <w:szCs w:val="18"/>
                    </w:rPr>
                  </w:pPr>
                  <w:r w:rsidRPr="000B2FFF">
                    <w:rPr>
                      <w:rFonts w:cs="Arial"/>
                      <w:sz w:val="18"/>
                      <w:szCs w:val="18"/>
                    </w:rPr>
                    <w:t>Middle 60%</w:t>
                  </w:r>
                </w:p>
              </w:tc>
              <w:tc>
                <w:tcPr>
                  <w:tcW w:w="875" w:type="dxa"/>
                  <w:tcBorders>
                    <w:top w:val="single" w:color="auto" w:sz="8" w:space="0"/>
                    <w:left w:val="single" w:color="auto" w:sz="8" w:space="0"/>
                    <w:bottom w:val="single" w:color="auto" w:sz="8" w:space="0"/>
                    <w:right w:val="single" w:color="auto" w:sz="8" w:space="0"/>
                  </w:tcBorders>
                </w:tcPr>
                <w:p w:rsidRPr="000B2FFF" w:rsidR="00B57A3B" w:rsidP="00B57A3B" w:rsidRDefault="00D15380" w14:paraId="3508317B" w14:textId="710FF950">
                  <w:pPr>
                    <w:rPr>
                      <w:rFonts w:cs="Arial"/>
                      <w:sz w:val="18"/>
                      <w:szCs w:val="18"/>
                    </w:rPr>
                  </w:pPr>
                  <w:r>
                    <w:rPr>
                      <w:rFonts w:cs="Arial"/>
                      <w:sz w:val="18"/>
                      <w:szCs w:val="18"/>
                    </w:rPr>
                    <w:t>499</w:t>
                  </w:r>
                </w:p>
              </w:tc>
              <w:tc>
                <w:tcPr>
                  <w:tcW w:w="1067" w:type="dxa"/>
                  <w:tcBorders>
                    <w:top w:val="single" w:color="auto" w:sz="8" w:space="0"/>
                    <w:left w:val="single" w:color="auto" w:sz="8" w:space="0"/>
                    <w:bottom w:val="single" w:color="auto" w:sz="8" w:space="0"/>
                    <w:right w:val="single" w:color="auto" w:sz="8" w:space="0"/>
                  </w:tcBorders>
                </w:tcPr>
                <w:p w:rsidRPr="000B2FFF" w:rsidR="00B57A3B" w:rsidP="00B57A3B" w:rsidRDefault="00D15380" w14:paraId="165F04BE" w14:textId="3CE63C4F">
                  <w:pPr>
                    <w:rPr>
                      <w:rFonts w:cs="Arial"/>
                      <w:sz w:val="18"/>
                      <w:szCs w:val="18"/>
                    </w:rPr>
                  </w:pPr>
                  <w:r>
                    <w:rPr>
                      <w:rFonts w:cs="Arial"/>
                      <w:sz w:val="18"/>
                      <w:szCs w:val="18"/>
                    </w:rPr>
                    <w:t>629</w:t>
                  </w:r>
                </w:p>
              </w:tc>
              <w:tc>
                <w:tcPr>
                  <w:tcW w:w="817" w:type="dxa"/>
                  <w:tcBorders>
                    <w:top w:val="single" w:color="auto" w:sz="8" w:space="0"/>
                    <w:left w:val="single" w:color="auto" w:sz="8" w:space="0"/>
                    <w:bottom w:val="single" w:color="auto" w:sz="8" w:space="0"/>
                    <w:right w:val="single" w:color="auto" w:sz="8" w:space="0"/>
                  </w:tcBorders>
                </w:tcPr>
                <w:p w:rsidRPr="000B2FFF" w:rsidR="00B57A3B" w:rsidP="00B57A3B" w:rsidRDefault="00D15380" w14:paraId="5645A452" w14:textId="29C515CD">
                  <w:pPr>
                    <w:rPr>
                      <w:rFonts w:cs="Arial"/>
                      <w:sz w:val="18"/>
                      <w:szCs w:val="18"/>
                    </w:rPr>
                  </w:pPr>
                  <w:r>
                    <w:rPr>
                      <w:rFonts w:cs="Arial"/>
                      <w:sz w:val="18"/>
                      <w:szCs w:val="18"/>
                    </w:rPr>
                    <w:t>Good</w:t>
                  </w:r>
                </w:p>
              </w:tc>
            </w:tr>
            <w:tr w:rsidR="00404D51" w14:paraId="12A9FCA0" w14:textId="77777777">
              <w:trPr>
                <w:trHeight w:val="152"/>
              </w:trPr>
              <w:tc>
                <w:tcPr>
                  <w:tcW w:w="944" w:type="dxa"/>
                  <w:tcBorders>
                    <w:top w:val="single" w:color="auto" w:sz="8" w:space="0"/>
                    <w:left w:val="single" w:color="auto" w:sz="8" w:space="0"/>
                    <w:bottom w:val="single" w:color="auto" w:sz="8" w:space="0"/>
                    <w:right w:val="single" w:color="auto" w:sz="8" w:space="0"/>
                  </w:tcBorders>
                </w:tcPr>
                <w:p w:rsidRPr="000B2FFF" w:rsidR="00B57A3B" w:rsidP="00B57A3B" w:rsidRDefault="00B57A3B" w14:paraId="318529CD" w14:textId="77777777">
                  <w:pPr>
                    <w:rPr>
                      <w:rFonts w:cs="Arial"/>
                      <w:sz w:val="18"/>
                      <w:szCs w:val="18"/>
                    </w:rPr>
                  </w:pPr>
                  <w:r w:rsidRPr="000B2FFF">
                    <w:rPr>
                      <w:rFonts w:cs="Arial"/>
                      <w:sz w:val="18"/>
                      <w:szCs w:val="18"/>
                    </w:rPr>
                    <w:t>Highest 20%</w:t>
                  </w:r>
                </w:p>
              </w:tc>
              <w:tc>
                <w:tcPr>
                  <w:tcW w:w="875" w:type="dxa"/>
                  <w:tcBorders>
                    <w:top w:val="single" w:color="auto" w:sz="8" w:space="0"/>
                    <w:left w:val="single" w:color="auto" w:sz="8" w:space="0"/>
                    <w:bottom w:val="single" w:color="auto" w:sz="8" w:space="0"/>
                    <w:right w:val="single" w:color="auto" w:sz="8" w:space="0"/>
                  </w:tcBorders>
                </w:tcPr>
                <w:p w:rsidRPr="000B2FFF" w:rsidR="00B57A3B" w:rsidP="00B57A3B" w:rsidRDefault="00184387" w14:paraId="5CA15871" w14:textId="45985967">
                  <w:pPr>
                    <w:rPr>
                      <w:rFonts w:cs="Arial"/>
                      <w:sz w:val="18"/>
                      <w:szCs w:val="18"/>
                    </w:rPr>
                  </w:pPr>
                  <w:r>
                    <w:rPr>
                      <w:rFonts w:cs="Arial"/>
                      <w:sz w:val="18"/>
                      <w:szCs w:val="18"/>
                    </w:rPr>
                    <w:t>1034</w:t>
                  </w:r>
                </w:p>
              </w:tc>
              <w:tc>
                <w:tcPr>
                  <w:tcW w:w="1067" w:type="dxa"/>
                  <w:tcBorders>
                    <w:top w:val="single" w:color="auto" w:sz="8" w:space="0"/>
                    <w:left w:val="single" w:color="auto" w:sz="8" w:space="0"/>
                    <w:bottom w:val="single" w:color="auto" w:sz="8" w:space="0"/>
                    <w:right w:val="single" w:color="auto" w:sz="8" w:space="0"/>
                  </w:tcBorders>
                </w:tcPr>
                <w:p w:rsidRPr="000B2FFF" w:rsidR="00B57A3B" w:rsidP="00B57A3B" w:rsidRDefault="00184387" w14:paraId="34CABF05" w14:textId="219B1D66">
                  <w:pPr>
                    <w:rPr>
                      <w:rFonts w:cs="Arial"/>
                      <w:sz w:val="18"/>
                      <w:szCs w:val="18"/>
                    </w:rPr>
                  </w:pPr>
                  <w:r>
                    <w:rPr>
                      <w:rFonts w:cs="Arial"/>
                      <w:sz w:val="18"/>
                      <w:szCs w:val="18"/>
                    </w:rPr>
                    <w:t>1234</w:t>
                  </w:r>
                </w:p>
              </w:tc>
              <w:tc>
                <w:tcPr>
                  <w:tcW w:w="817" w:type="dxa"/>
                  <w:tcBorders>
                    <w:top w:val="single" w:color="auto" w:sz="8" w:space="0"/>
                    <w:left w:val="single" w:color="auto" w:sz="8" w:space="0"/>
                    <w:bottom w:val="single" w:color="auto" w:sz="8" w:space="0"/>
                    <w:right w:val="single" w:color="auto" w:sz="8" w:space="0"/>
                  </w:tcBorders>
                </w:tcPr>
                <w:p w:rsidRPr="000B2FFF" w:rsidR="00B57A3B" w:rsidP="00B57A3B" w:rsidRDefault="00184387" w14:paraId="610EDFBB" w14:textId="6DBD3655">
                  <w:pPr>
                    <w:rPr>
                      <w:rFonts w:cs="Arial"/>
                      <w:sz w:val="18"/>
                      <w:szCs w:val="18"/>
                    </w:rPr>
                  </w:pPr>
                  <w:r>
                    <w:rPr>
                      <w:rFonts w:cs="Arial"/>
                      <w:sz w:val="18"/>
                      <w:szCs w:val="18"/>
                    </w:rPr>
                    <w:t>Good</w:t>
                  </w:r>
                </w:p>
              </w:tc>
            </w:tr>
          </w:tbl>
          <w:p w:rsidRPr="001E4F59" w:rsidR="00FB2FCA" w:rsidP="00FB2FCA" w:rsidRDefault="00FB2FCA" w14:paraId="05A7A86A" w14:textId="6E81D05E">
            <w:pPr>
              <w:rPr>
                <w:rFonts w:cs="Arial"/>
              </w:rPr>
            </w:pPr>
          </w:p>
        </w:tc>
        <w:tc>
          <w:tcPr>
            <w:tcW w:w="2527" w:type="dxa"/>
            <w:shd w:val="clear" w:color="auto" w:fill="auto"/>
          </w:tcPr>
          <w:p w:rsidR="00FB2FCA" w:rsidP="00FB2FCA" w:rsidRDefault="00FB2FCA" w14:paraId="0BF4AD59" w14:textId="77777777">
            <w:pPr>
              <w:rPr>
                <w:rFonts w:cs="Arial"/>
                <w:b/>
                <w:bCs/>
              </w:rPr>
            </w:pPr>
          </w:p>
        </w:tc>
        <w:tc>
          <w:tcPr>
            <w:tcW w:w="2527" w:type="dxa"/>
            <w:shd w:val="clear" w:color="auto" w:fill="auto"/>
          </w:tcPr>
          <w:p w:rsidR="00FB2FCA" w:rsidP="00FB2FCA" w:rsidRDefault="00FB2FCA" w14:paraId="44AAE3B5" w14:textId="77777777">
            <w:pPr>
              <w:rPr>
                <w:rFonts w:cs="Arial"/>
                <w:b/>
                <w:bCs/>
              </w:rPr>
            </w:pPr>
          </w:p>
        </w:tc>
      </w:tr>
      <w:tr w:rsidR="006A3520" w:rsidTr="5508871C" w14:paraId="51CF9BFB" w14:textId="77777777">
        <w:tc>
          <w:tcPr>
            <w:tcW w:w="3939" w:type="dxa"/>
            <w:shd w:val="clear" w:color="auto" w:fill="auto"/>
          </w:tcPr>
          <w:p w:rsidRPr="0020367F" w:rsidR="00936BEA" w:rsidP="00936BEA" w:rsidRDefault="4515DD14" w14:paraId="74F5D842" w14:textId="77777777">
            <w:pPr>
              <w:rPr>
                <w:rFonts w:cs="Arial"/>
              </w:rPr>
            </w:pPr>
            <w:r w:rsidRPr="6C58C0AB">
              <w:rPr>
                <w:rFonts w:cs="Arial"/>
              </w:rPr>
              <w:t>Increase in ACEL data in S3 for literacy and numeracy at L3 and L4.</w:t>
            </w:r>
          </w:p>
          <w:p w:rsidR="00936BEA" w:rsidP="00936BEA" w:rsidRDefault="00936BEA" w14:paraId="16765D61" w14:textId="77777777">
            <w:pPr>
              <w:rPr>
                <w:b/>
                <w:bCs/>
              </w:rPr>
            </w:pPr>
          </w:p>
          <w:p w:rsidR="00936BEA" w:rsidP="00936BEA" w:rsidRDefault="4515DD14" w14:paraId="55E92063" w14:textId="4049D48A">
            <w:r w:rsidRPr="6C58C0AB">
              <w:t xml:space="preserve">- Listening &amp; </w:t>
            </w:r>
            <w:proofErr w:type="gramStart"/>
            <w:r w:rsidRPr="6C58C0AB">
              <w:t>Talking</w:t>
            </w:r>
            <w:proofErr w:type="gramEnd"/>
            <w:r w:rsidRPr="6C58C0AB">
              <w:t xml:space="preserve"> from 3.</w:t>
            </w:r>
            <w:r w:rsidR="35A7C382">
              <w:t>5</w:t>
            </w:r>
            <w:r w:rsidRPr="6C58C0AB">
              <w:t xml:space="preserve"> to 3.</w:t>
            </w:r>
            <w:r w:rsidR="3B9D7262">
              <w:t>6</w:t>
            </w:r>
            <w:r w:rsidRPr="6C58C0AB">
              <w:t xml:space="preserve"> average (</w:t>
            </w:r>
            <w:r w:rsidR="4D7D6F95">
              <w:t>Good</w:t>
            </w:r>
            <w:r w:rsidRPr="6C58C0AB">
              <w:t xml:space="preserve"> to </w:t>
            </w:r>
            <w:r w:rsidR="2DDF1391">
              <w:t>Very Good</w:t>
            </w:r>
            <w:r w:rsidRPr="6C58C0AB">
              <w:t>)</w:t>
            </w:r>
          </w:p>
          <w:p w:rsidR="00936BEA" w:rsidP="00936BEA" w:rsidRDefault="4515DD14" w14:paraId="6B8C611C" w14:textId="0833D251">
            <w:r w:rsidRPr="6C58C0AB">
              <w:t>- Reading from 3.</w:t>
            </w:r>
            <w:r w:rsidR="40E3AB9F">
              <w:t>4</w:t>
            </w:r>
            <w:r w:rsidRPr="6C58C0AB">
              <w:t xml:space="preserve"> to 3.</w:t>
            </w:r>
            <w:r w:rsidR="40860EB9">
              <w:t>5</w:t>
            </w:r>
            <w:r w:rsidR="0A9D2A5C">
              <w:t xml:space="preserve"> (</w:t>
            </w:r>
            <w:r w:rsidR="214330C1">
              <w:t>Good</w:t>
            </w:r>
            <w:r w:rsidRPr="6C58C0AB">
              <w:t xml:space="preserve"> to </w:t>
            </w:r>
            <w:r w:rsidR="62C4E0CB">
              <w:t xml:space="preserve">Very </w:t>
            </w:r>
            <w:r w:rsidRPr="6C58C0AB">
              <w:t>Good)</w:t>
            </w:r>
          </w:p>
          <w:p w:rsidR="00936BEA" w:rsidP="00936BEA" w:rsidRDefault="4515DD14" w14:paraId="037665A3" w14:textId="3FFAD18B">
            <w:r w:rsidRPr="6C58C0AB">
              <w:t>- Writing from 3.</w:t>
            </w:r>
            <w:r w:rsidR="730450CC">
              <w:t>4</w:t>
            </w:r>
            <w:r w:rsidRPr="6C58C0AB">
              <w:t xml:space="preserve"> to 3.</w:t>
            </w:r>
            <w:r w:rsidR="6246CF9A">
              <w:t>5</w:t>
            </w:r>
            <w:r w:rsidR="0A9D2A5C">
              <w:t xml:space="preserve"> (</w:t>
            </w:r>
            <w:r w:rsidR="4EF38D16">
              <w:t>Good</w:t>
            </w:r>
            <w:r w:rsidRPr="6C58C0AB">
              <w:t xml:space="preserve"> to </w:t>
            </w:r>
            <w:r w:rsidR="08421CB4">
              <w:t>Very good</w:t>
            </w:r>
            <w:r w:rsidRPr="6C58C0AB">
              <w:t>)</w:t>
            </w:r>
          </w:p>
          <w:p w:rsidR="00FB2FCA" w:rsidP="00936BEA" w:rsidRDefault="4515DD14" w14:paraId="58316B17" w14:textId="7025D86E">
            <w:pPr>
              <w:rPr>
                <w:rFonts w:cs="Arial"/>
                <w:b/>
                <w:bCs/>
              </w:rPr>
            </w:pPr>
            <w:r w:rsidRPr="6C58C0AB">
              <w:t>- Numeracy from 3.2 to 3.4 (Satisfactory to Good)</w:t>
            </w:r>
          </w:p>
        </w:tc>
        <w:tc>
          <w:tcPr>
            <w:tcW w:w="2794" w:type="dxa"/>
            <w:gridSpan w:val="2"/>
            <w:shd w:val="clear" w:color="auto" w:fill="auto"/>
          </w:tcPr>
          <w:p w:rsidR="00FB2FCA" w:rsidP="00FB2FCA" w:rsidRDefault="00FB2FCA" w14:paraId="7AE62426" w14:textId="77777777"/>
        </w:tc>
        <w:tc>
          <w:tcPr>
            <w:tcW w:w="3948" w:type="dxa"/>
            <w:shd w:val="clear" w:color="auto" w:fill="auto"/>
          </w:tcPr>
          <w:p w:rsidR="00FB2FCA" w:rsidP="00FB2FCA" w:rsidRDefault="57EA3CF5" w14:paraId="25024C22" w14:textId="77777777">
            <w:pPr>
              <w:rPr>
                <w:rFonts w:cs="Arial"/>
                <w:b/>
                <w:bCs/>
              </w:rPr>
            </w:pPr>
            <w:r w:rsidRPr="6C58C0AB">
              <w:rPr>
                <w:rFonts w:cs="Arial"/>
                <w:b/>
                <w:bCs/>
              </w:rPr>
              <w:t>S3 ACEL</w:t>
            </w:r>
            <w:r w:rsidRPr="6C58C0AB" w:rsidR="2AC13B73">
              <w:rPr>
                <w:rFonts w:cs="Arial"/>
                <w:b/>
                <w:bCs/>
              </w:rPr>
              <w:t>- Numeracy</w:t>
            </w:r>
          </w:p>
          <w:p w:rsidR="0063286B" w:rsidP="00FB2FCA" w:rsidRDefault="0063286B" w14:paraId="0CE7FC93" w14:textId="77777777">
            <w:pPr>
              <w:rPr>
                <w:rFonts w:cs="Arial"/>
                <w:b/>
                <w:bCs/>
              </w:rPr>
            </w:pPr>
          </w:p>
          <w:p w:rsidR="0063286B" w:rsidP="00FB2FCA" w:rsidRDefault="70B2404B" w14:paraId="2F0FF6FC" w14:textId="77777777">
            <w:pPr>
              <w:rPr>
                <w:rFonts w:cs="Arial"/>
              </w:rPr>
            </w:pPr>
            <w:r w:rsidRPr="6C58C0AB">
              <w:rPr>
                <w:rFonts w:cs="Arial"/>
              </w:rPr>
              <w:t>Improve Numeracy level by one level for 18 pupils to match comparator score.</w:t>
            </w:r>
          </w:p>
          <w:p w:rsidR="005E3D0A" w:rsidP="00FB2FCA" w:rsidRDefault="005E3D0A" w14:paraId="42BF9B7F" w14:textId="77777777">
            <w:pPr>
              <w:rPr>
                <w:rFonts w:cs="Arial"/>
              </w:rPr>
            </w:pPr>
          </w:p>
          <w:p w:rsidR="005E3D0A" w:rsidP="00FB2FCA" w:rsidRDefault="70B2404B" w14:paraId="13AE843B" w14:textId="77777777">
            <w:pPr>
              <w:rPr>
                <w:rFonts w:cs="Arial"/>
                <w:b/>
                <w:bCs/>
              </w:rPr>
            </w:pPr>
            <w:r w:rsidRPr="6C58C0AB">
              <w:rPr>
                <w:rFonts w:cs="Arial"/>
                <w:b/>
                <w:bCs/>
              </w:rPr>
              <w:t>S3</w:t>
            </w:r>
            <w:r w:rsidRPr="6C58C0AB" w:rsidR="5587C428">
              <w:rPr>
                <w:rFonts w:cs="Arial"/>
                <w:b/>
                <w:bCs/>
              </w:rPr>
              <w:t xml:space="preserve"> ACEL- Literacy</w:t>
            </w:r>
          </w:p>
          <w:p w:rsidR="003A60A5" w:rsidP="00FB2FCA" w:rsidRDefault="003A60A5" w14:paraId="6F0EFEC0" w14:textId="77777777">
            <w:pPr>
              <w:rPr>
                <w:rFonts w:cs="Arial"/>
                <w:b/>
                <w:bCs/>
              </w:rPr>
            </w:pPr>
          </w:p>
          <w:p w:rsidRPr="00ED6DDC" w:rsidR="00FB2FCA" w:rsidP="00FB2FCA" w:rsidRDefault="625293C3" w14:paraId="6A05BAFE" w14:textId="28904CBD">
            <w:pPr>
              <w:rPr>
                <w:rFonts w:cs="Arial"/>
              </w:rPr>
            </w:pPr>
            <w:r w:rsidRPr="6345B09C">
              <w:rPr>
                <w:rFonts w:cs="Arial"/>
              </w:rPr>
              <w:t xml:space="preserve">Improve </w:t>
            </w:r>
            <w:r w:rsidRPr="6345B09C" w:rsidR="14F14A22">
              <w:rPr>
                <w:rFonts w:cs="Arial"/>
              </w:rPr>
              <w:t>achieved level in all 3 areas by 5-10 pupils.</w:t>
            </w:r>
          </w:p>
        </w:tc>
        <w:tc>
          <w:tcPr>
            <w:tcW w:w="2527" w:type="dxa"/>
            <w:shd w:val="clear" w:color="auto" w:fill="auto"/>
          </w:tcPr>
          <w:p w:rsidR="00FB2FCA" w:rsidP="00FB2FCA" w:rsidRDefault="00FB2FCA" w14:paraId="78E37F68" w14:textId="77777777">
            <w:pPr>
              <w:rPr>
                <w:rFonts w:cs="Arial"/>
                <w:b/>
                <w:bCs/>
              </w:rPr>
            </w:pPr>
          </w:p>
        </w:tc>
        <w:tc>
          <w:tcPr>
            <w:tcW w:w="2527" w:type="dxa"/>
            <w:shd w:val="clear" w:color="auto" w:fill="auto"/>
          </w:tcPr>
          <w:p w:rsidR="00FB2FCA" w:rsidP="00FB2FCA" w:rsidRDefault="00FB2FCA" w14:paraId="4A9BB084" w14:textId="77777777">
            <w:pPr>
              <w:rPr>
                <w:rFonts w:cs="Arial"/>
                <w:b/>
                <w:bCs/>
              </w:rPr>
            </w:pPr>
          </w:p>
        </w:tc>
      </w:tr>
      <w:tr w:rsidR="006A3520" w:rsidTr="5508871C" w14:paraId="350A4A14" w14:textId="77777777">
        <w:tc>
          <w:tcPr>
            <w:tcW w:w="3939" w:type="dxa"/>
            <w:shd w:val="clear" w:color="auto" w:fill="D9D9D9" w:themeFill="background1" w:themeFillShade="D9"/>
          </w:tcPr>
          <w:p w:rsidR="005D0C78" w:rsidP="00FB2FCA" w:rsidRDefault="710DFFDD" w14:paraId="79A28CFD" w14:textId="77777777">
            <w:pPr>
              <w:rPr>
                <w:rFonts w:cs="Arial"/>
                <w:b/>
                <w:bCs/>
              </w:rPr>
            </w:pPr>
            <w:r w:rsidRPr="6C58C0AB">
              <w:rPr>
                <w:rFonts w:cs="Arial"/>
                <w:b/>
                <w:bCs/>
              </w:rPr>
              <w:t>Final evaluation:</w:t>
            </w:r>
          </w:p>
          <w:p w:rsidR="005D0C78" w:rsidP="00FB2FCA" w:rsidRDefault="005D0C78" w14:paraId="6C07B387" w14:textId="77777777">
            <w:pPr>
              <w:rPr>
                <w:rFonts w:cs="Arial"/>
                <w:b/>
                <w:bCs/>
              </w:rPr>
            </w:pPr>
          </w:p>
          <w:p w:rsidR="005D0C78" w:rsidP="00FB2FCA" w:rsidRDefault="005D0C78" w14:paraId="7E7F385A" w14:textId="77777777">
            <w:pPr>
              <w:rPr>
                <w:rFonts w:cs="Arial"/>
                <w:b/>
                <w:bCs/>
              </w:rPr>
            </w:pPr>
          </w:p>
          <w:p w:rsidR="005D0C78" w:rsidP="00FB2FCA" w:rsidRDefault="005D0C78" w14:paraId="249FD8D5" w14:textId="77777777">
            <w:pPr>
              <w:rPr>
                <w:rFonts w:cs="Arial"/>
                <w:b/>
                <w:bCs/>
              </w:rPr>
            </w:pPr>
          </w:p>
        </w:tc>
        <w:tc>
          <w:tcPr>
            <w:tcW w:w="2794" w:type="dxa"/>
            <w:gridSpan w:val="2"/>
          </w:tcPr>
          <w:p w:rsidR="005D0C78" w:rsidP="00FB2FCA" w:rsidRDefault="005D0C78" w14:paraId="234E2565" w14:textId="77777777"/>
        </w:tc>
        <w:tc>
          <w:tcPr>
            <w:tcW w:w="3948" w:type="dxa"/>
            <w:shd w:val="clear" w:color="auto" w:fill="auto"/>
          </w:tcPr>
          <w:p w:rsidR="005D0C78" w:rsidP="00FB2FCA" w:rsidRDefault="005D0C78" w14:paraId="07FD4825" w14:textId="77777777">
            <w:pPr>
              <w:rPr>
                <w:rFonts w:cs="Arial"/>
                <w:b/>
                <w:bCs/>
              </w:rPr>
            </w:pPr>
          </w:p>
        </w:tc>
        <w:tc>
          <w:tcPr>
            <w:tcW w:w="2527" w:type="dxa"/>
            <w:shd w:val="clear" w:color="auto" w:fill="auto"/>
          </w:tcPr>
          <w:p w:rsidR="005D0C78" w:rsidP="00FB2FCA" w:rsidRDefault="005D0C78" w14:paraId="1AC56C9D" w14:textId="77777777">
            <w:pPr>
              <w:rPr>
                <w:rFonts w:cs="Arial"/>
                <w:b/>
                <w:bCs/>
              </w:rPr>
            </w:pPr>
          </w:p>
        </w:tc>
        <w:tc>
          <w:tcPr>
            <w:tcW w:w="2527" w:type="dxa"/>
            <w:shd w:val="clear" w:color="auto" w:fill="auto"/>
          </w:tcPr>
          <w:p w:rsidR="005D0C78" w:rsidP="00FB2FCA" w:rsidRDefault="005D0C78" w14:paraId="22E48D37" w14:textId="77777777">
            <w:pPr>
              <w:rPr>
                <w:rFonts w:cs="Arial"/>
                <w:b/>
                <w:bCs/>
              </w:rPr>
            </w:pPr>
          </w:p>
        </w:tc>
      </w:tr>
    </w:tbl>
    <w:p w:rsidR="00F86066" w:rsidP="001C3D8E" w:rsidRDefault="00F86066" w14:paraId="6FF0650E" w14:textId="244CB913"/>
    <w:p w:rsidR="00746581" w:rsidP="001C3D8E" w:rsidRDefault="00746581" w14:paraId="0453F884" w14:textId="7AC65B08"/>
    <w:p w:rsidR="00F86066" w:rsidP="001C3D8E" w:rsidRDefault="00F86066" w14:paraId="43EF1DFE" w14:textId="77777777"/>
    <w:p w:rsidR="00F86066" w:rsidP="001C3D8E" w:rsidRDefault="00F86066" w14:paraId="0C5C1DC1" w14:textId="77777777"/>
    <w:p w:rsidR="00F86066" w:rsidP="001C3D8E" w:rsidRDefault="00F86066" w14:paraId="01F0BF81" w14:textId="77777777"/>
    <w:p w:rsidR="00F86066" w:rsidP="001C3D8E" w:rsidRDefault="00F86066" w14:paraId="784C78ED" w14:textId="77777777"/>
    <w:p w:rsidR="00F86066" w:rsidP="001C3D8E" w:rsidRDefault="00F86066" w14:paraId="2037289B" w14:textId="77777777"/>
    <w:p w:rsidR="00F86066" w:rsidP="001C3D8E" w:rsidRDefault="00F86066" w14:paraId="2B52EE21" w14:textId="77777777"/>
    <w:p w:rsidR="00F86066" w:rsidP="001C3D8E" w:rsidRDefault="00F86066" w14:paraId="616D9828" w14:textId="77777777"/>
    <w:p w:rsidR="00F86066" w:rsidP="001C3D8E" w:rsidRDefault="00F86066" w14:paraId="0EE5CB90" w14:textId="77777777"/>
    <w:p w:rsidR="00F86066" w:rsidP="001C3D8E" w:rsidRDefault="00F86066" w14:paraId="5E70E2A7" w14:textId="77777777"/>
    <w:p w:rsidR="006D54E2" w:rsidP="001C3D8E" w:rsidRDefault="006D54E2" w14:paraId="78DAB5E1" w14:textId="798067DB"/>
    <w:tbl>
      <w:tblPr>
        <w:tblStyle w:val="TableGrid"/>
        <w:tblW w:w="15730" w:type="dxa"/>
        <w:tblLook w:val="04A0" w:firstRow="1" w:lastRow="0" w:firstColumn="1" w:lastColumn="0" w:noHBand="0" w:noVBand="1"/>
      </w:tblPr>
      <w:tblGrid>
        <w:gridCol w:w="5243"/>
        <w:gridCol w:w="989"/>
        <w:gridCol w:w="9498"/>
      </w:tblGrid>
      <w:tr w:rsidR="006D54E2" w:rsidTr="6C58C0AB" w14:paraId="7D639ED6" w14:textId="77777777">
        <w:tc>
          <w:tcPr>
            <w:tcW w:w="6232" w:type="dxa"/>
            <w:gridSpan w:val="2"/>
            <w:tcBorders>
              <w:right w:val="single" w:color="auto" w:sz="4" w:space="0"/>
            </w:tcBorders>
            <w:shd w:val="clear" w:color="auto" w:fill="000000" w:themeFill="text1"/>
          </w:tcPr>
          <w:p w:rsidR="006D54E2" w:rsidRDefault="006D54E2" w14:paraId="4F18FFF8" w14:textId="35CC96F5">
            <w:pPr>
              <w:rPr>
                <w:color w:val="FFFFFF" w:themeColor="background1"/>
              </w:rPr>
            </w:pPr>
            <w:r w:rsidRPr="6C58C0AB">
              <w:rPr>
                <w:color w:val="FFFFFF" w:themeColor="background1"/>
              </w:rPr>
              <w:t>Priority 2:  Long Term Outcome</w:t>
            </w:r>
          </w:p>
          <w:p w:rsidRPr="00934701" w:rsidR="006D54E2" w:rsidRDefault="006D54E2" w14:paraId="0D20BBD7" w14:textId="38938385">
            <w:r>
              <w:rPr>
                <w:color w:val="FFFFFF" w:themeColor="background1"/>
              </w:rPr>
              <w:t xml:space="preserve">What do you hope to achieve? What is going </w:t>
            </w:r>
            <w:r w:rsidR="004B783A">
              <w:rPr>
                <w:color w:val="FFFFFF" w:themeColor="background1"/>
              </w:rPr>
              <w:t>to</w:t>
            </w:r>
            <w:r>
              <w:rPr>
                <w:color w:val="FFFFFF" w:themeColor="background1"/>
              </w:rPr>
              <w:t xml:space="preserve"> change? For whom? By how much? By When?</w:t>
            </w:r>
          </w:p>
        </w:tc>
        <w:tc>
          <w:tcPr>
            <w:tcW w:w="9498" w:type="dxa"/>
            <w:tcBorders>
              <w:left w:val="single" w:color="auto" w:sz="4" w:space="0"/>
            </w:tcBorders>
          </w:tcPr>
          <w:p w:rsidRPr="00440033" w:rsidR="006D54E2" w:rsidP="6345B09C" w:rsidRDefault="2C84DD63" w14:paraId="1A799F7F" w14:textId="42638103">
            <w:pPr>
              <w:rPr>
                <w:rFonts w:cs="Arial"/>
                <w:b/>
                <w:bCs/>
              </w:rPr>
            </w:pPr>
            <w:r w:rsidRPr="6345B09C">
              <w:rPr>
                <w:rFonts w:cs="Arial"/>
                <w:b/>
                <w:bCs/>
              </w:rPr>
              <w:t>Improve pupil Wellbeing (School Aims: Maximum Attendance &amp; Attainment/Positive Relationships):</w:t>
            </w:r>
          </w:p>
          <w:p w:rsidRPr="00440033" w:rsidR="006D54E2" w:rsidP="6345B09C" w:rsidRDefault="006D54E2" w14:paraId="1DC0E319" w14:textId="3E3C6582">
            <w:pPr>
              <w:rPr>
                <w:rFonts w:cs="Arial"/>
                <w:b/>
                <w:bCs/>
              </w:rPr>
            </w:pPr>
          </w:p>
          <w:p w:rsidRPr="00440033" w:rsidR="006D54E2" w:rsidP="6345B09C" w:rsidRDefault="2C84DD63" w14:paraId="1C76DA58" w14:textId="6C76916E">
            <w:pPr>
              <w:spacing w:line="259" w:lineRule="auto"/>
              <w:rPr>
                <w:rStyle w:val="normaltextrun"/>
                <w:rFonts w:cs="Arial"/>
              </w:rPr>
            </w:pPr>
            <w:r w:rsidRPr="6345B09C">
              <w:rPr>
                <w:rFonts w:cs="Arial"/>
                <w:b/>
                <w:bCs/>
              </w:rPr>
              <w:t xml:space="preserve">What do we want to achieve: </w:t>
            </w:r>
            <w:r w:rsidRPr="6345B09C">
              <w:rPr>
                <w:rStyle w:val="normaltextrun"/>
                <w:rFonts w:cs="Arial"/>
              </w:rPr>
              <w:t xml:space="preserve">We hope that most learners in </w:t>
            </w:r>
            <w:proofErr w:type="spellStart"/>
            <w:r w:rsidRPr="6345B09C">
              <w:rPr>
                <w:rStyle w:val="normaltextrun"/>
                <w:rFonts w:cs="Arial"/>
              </w:rPr>
              <w:t>Brannock</w:t>
            </w:r>
            <w:proofErr w:type="spellEnd"/>
            <w:r w:rsidRPr="6345B09C">
              <w:rPr>
                <w:rStyle w:val="normaltextrun"/>
                <w:rFonts w:cs="Arial"/>
              </w:rPr>
              <w:t xml:space="preserve"> High School to feel safe and happy, improved relationships</w:t>
            </w:r>
          </w:p>
          <w:p w:rsidRPr="00440033" w:rsidR="006D54E2" w:rsidP="6345B09C" w:rsidRDefault="2C84DD63" w14:paraId="127E8933" w14:textId="5187DE48">
            <w:pPr>
              <w:spacing w:line="259" w:lineRule="auto"/>
              <w:rPr>
                <w:rStyle w:val="normaltextrun"/>
                <w:rFonts w:cs="Arial"/>
              </w:rPr>
            </w:pPr>
            <w:r w:rsidRPr="6345B09C">
              <w:rPr>
                <w:rStyle w:val="normaltextrun"/>
                <w:rFonts w:cs="Arial"/>
                <w:b/>
                <w:bCs/>
              </w:rPr>
              <w:t xml:space="preserve">What is going to change: </w:t>
            </w:r>
            <w:r w:rsidRPr="6345B09C">
              <w:rPr>
                <w:rStyle w:val="normaltextrun"/>
                <w:rFonts w:cs="Arial"/>
              </w:rPr>
              <w:t>Improved Attendance (everyone’s responsibility), Reduced Exclusions</w:t>
            </w:r>
          </w:p>
          <w:p w:rsidRPr="00440033" w:rsidR="006D54E2" w:rsidP="6345B09C" w:rsidRDefault="2C84DD63" w14:paraId="6A86281B" w14:textId="70BD86EB">
            <w:pPr>
              <w:spacing w:line="259" w:lineRule="auto"/>
              <w:rPr>
                <w:rStyle w:val="normaltextrun"/>
                <w:rFonts w:cs="Arial"/>
              </w:rPr>
            </w:pPr>
            <w:r w:rsidRPr="6345B09C">
              <w:rPr>
                <w:rStyle w:val="normaltextrun"/>
                <w:rFonts w:cs="Arial"/>
                <w:b/>
                <w:bCs/>
              </w:rPr>
              <w:t>For whom:</w:t>
            </w:r>
            <w:r w:rsidRPr="6345B09C">
              <w:rPr>
                <w:rStyle w:val="normaltextrun"/>
                <w:rFonts w:cs="Arial"/>
              </w:rPr>
              <w:t xml:space="preserve"> Identified groups including Vulnerable groups/School refusers/Low Attendees</w:t>
            </w:r>
          </w:p>
          <w:p w:rsidRPr="00440033" w:rsidR="006D54E2" w:rsidP="6345B09C" w:rsidRDefault="2C84DD63" w14:paraId="1B29CACF" w14:textId="7892CDB0">
            <w:pPr>
              <w:spacing w:line="259" w:lineRule="auto"/>
              <w:rPr>
                <w:rStyle w:val="normaltextrun"/>
                <w:rFonts w:cs="Arial"/>
              </w:rPr>
            </w:pPr>
            <w:r w:rsidRPr="6345B09C">
              <w:rPr>
                <w:rStyle w:val="normaltextrun"/>
                <w:rFonts w:cs="Arial"/>
                <w:b/>
                <w:bCs/>
              </w:rPr>
              <w:t>By how much:</w:t>
            </w:r>
            <w:r w:rsidRPr="6345B09C">
              <w:rPr>
                <w:rStyle w:val="normaltextrun"/>
                <w:rFonts w:cs="Arial"/>
              </w:rPr>
              <w:t xml:space="preserve"> Whole school Attendance increases to 91% and exclusion openings reduced by half</w:t>
            </w:r>
          </w:p>
          <w:p w:rsidRPr="00440033" w:rsidR="006D54E2" w:rsidP="6345B09C" w:rsidRDefault="2C84DD63" w14:paraId="25C47906" w14:textId="696E61F5">
            <w:pPr>
              <w:spacing w:line="259" w:lineRule="auto"/>
              <w:rPr>
                <w:rStyle w:val="normaltextrun"/>
                <w:rFonts w:cs="Arial"/>
              </w:rPr>
            </w:pPr>
            <w:r w:rsidRPr="6345B09C">
              <w:rPr>
                <w:rStyle w:val="normaltextrun"/>
                <w:rFonts w:cs="Arial"/>
                <w:b/>
                <w:bCs/>
              </w:rPr>
              <w:t>By When</w:t>
            </w:r>
            <w:r w:rsidRPr="6345B09C">
              <w:rPr>
                <w:rStyle w:val="normaltextrun"/>
                <w:rFonts w:cs="Arial"/>
              </w:rPr>
              <w:t>: June 2024</w:t>
            </w:r>
          </w:p>
        </w:tc>
      </w:tr>
      <w:tr w:rsidR="006D54E2" w:rsidTr="6C58C0AB" w14:paraId="6A46C935" w14:textId="77777777">
        <w:tc>
          <w:tcPr>
            <w:tcW w:w="5243" w:type="dxa"/>
            <w:tcBorders>
              <w:right w:val="single" w:color="auto" w:sz="4" w:space="0"/>
            </w:tcBorders>
            <w:shd w:val="clear" w:color="auto" w:fill="D9D9D9" w:themeFill="background1" w:themeFillShade="D9"/>
          </w:tcPr>
          <w:p w:rsidRPr="00934701" w:rsidR="006D54E2" w:rsidRDefault="006D54E2" w14:paraId="71D178C4" w14:textId="77777777">
            <w:pPr>
              <w:rPr>
                <w:sz w:val="18"/>
                <w:szCs w:val="18"/>
              </w:rPr>
            </w:pPr>
            <w:r w:rsidRPr="6C58C0AB">
              <w:rPr>
                <w:sz w:val="18"/>
                <w:szCs w:val="18"/>
              </w:rPr>
              <w:t xml:space="preserve">Person(s) Responsible  </w:t>
            </w:r>
          </w:p>
          <w:p w:rsidRPr="00934701" w:rsidR="006D54E2" w:rsidRDefault="006D54E2" w14:paraId="0C12EF51" w14:textId="77777777">
            <w:pPr>
              <w:rPr>
                <w:sz w:val="18"/>
                <w:szCs w:val="18"/>
              </w:rPr>
            </w:pPr>
            <w:r w:rsidRPr="6C58C0AB">
              <w:rPr>
                <w:sz w:val="16"/>
                <w:szCs w:val="16"/>
              </w:rPr>
              <w:t>Who will be leading the improvement?</w:t>
            </w:r>
          </w:p>
        </w:tc>
        <w:tc>
          <w:tcPr>
            <w:tcW w:w="10487" w:type="dxa"/>
            <w:gridSpan w:val="2"/>
            <w:tcBorders>
              <w:left w:val="single" w:color="auto" w:sz="4" w:space="0"/>
            </w:tcBorders>
          </w:tcPr>
          <w:p w:rsidRPr="00440033" w:rsidR="006D54E2" w:rsidP="6C58C0AB" w:rsidRDefault="5F824014" w14:paraId="4D73B07F" w14:textId="3CE6ABEF">
            <w:pPr>
              <w:rPr>
                <w:b/>
                <w:bCs/>
              </w:rPr>
            </w:pPr>
            <w:r w:rsidRPr="6345B09C">
              <w:rPr>
                <w:b/>
                <w:bCs/>
              </w:rPr>
              <w:t>D Bradshaw</w:t>
            </w:r>
          </w:p>
        </w:tc>
      </w:tr>
    </w:tbl>
    <w:p w:rsidR="006D54E2" w:rsidP="001C3D8E" w:rsidRDefault="006D54E2" w14:paraId="4E1D24C9" w14:textId="77777777"/>
    <w:p w:rsidR="006D54E2" w:rsidP="001C3D8E" w:rsidRDefault="006D54E2" w14:paraId="129964E0" w14:textId="21BF91CF"/>
    <w:tbl>
      <w:tblPr>
        <w:tblStyle w:val="TableGrid"/>
        <w:tblW w:w="15735" w:type="dxa"/>
        <w:tblInd w:w="-5" w:type="dxa"/>
        <w:tblLook w:val="04A0" w:firstRow="1" w:lastRow="0" w:firstColumn="1" w:lastColumn="0" w:noHBand="0" w:noVBand="1"/>
      </w:tblPr>
      <w:tblGrid>
        <w:gridCol w:w="3228"/>
        <w:gridCol w:w="1923"/>
        <w:gridCol w:w="871"/>
        <w:gridCol w:w="2761"/>
        <w:gridCol w:w="2928"/>
        <w:gridCol w:w="4024"/>
      </w:tblGrid>
      <w:tr w:rsidRPr="00695C46" w:rsidR="006D54E2" w:rsidTr="6C58C0AB" w14:paraId="2BFE14CD" w14:textId="77777777">
        <w:tc>
          <w:tcPr>
            <w:tcW w:w="15735" w:type="dxa"/>
            <w:gridSpan w:val="6"/>
          </w:tcPr>
          <w:p w:rsidRPr="00695C46" w:rsidR="006D54E2" w:rsidRDefault="006D54E2" w14:paraId="17E7A051" w14:textId="77777777">
            <w:pPr>
              <w:rPr>
                <w:rFonts w:cs="Arial"/>
                <w:sz w:val="16"/>
                <w:szCs w:val="16"/>
              </w:rPr>
            </w:pPr>
            <w:r w:rsidRPr="6C58C0AB">
              <w:rPr>
                <w:rFonts w:cs="Arial"/>
                <w:b/>
                <w:bCs/>
                <w:sz w:val="16"/>
                <w:szCs w:val="16"/>
              </w:rPr>
              <w:t>(Please insert the relevant information below using the codes above)</w:t>
            </w:r>
          </w:p>
        </w:tc>
      </w:tr>
      <w:tr w:rsidRPr="00695C46" w:rsidR="006B6D07" w:rsidTr="6C58C0AB" w14:paraId="135D8705" w14:textId="77777777">
        <w:tc>
          <w:tcPr>
            <w:tcW w:w="5033" w:type="dxa"/>
            <w:gridSpan w:val="2"/>
            <w:shd w:val="clear" w:color="auto" w:fill="D9D9D9" w:themeFill="background1" w:themeFillShade="D9"/>
          </w:tcPr>
          <w:p w:rsidRPr="00695C46" w:rsidR="006D54E2" w:rsidRDefault="006D54E2" w14:paraId="4D70B9FD" w14:textId="41EE9938">
            <w:pPr>
              <w:rPr>
                <w:rFonts w:cs="Arial"/>
                <w:b/>
                <w:bCs/>
                <w:sz w:val="24"/>
                <w:szCs w:val="24"/>
              </w:rPr>
            </w:pPr>
            <w:r w:rsidRPr="6C58C0AB">
              <w:rPr>
                <w:rFonts w:cs="Arial"/>
                <w:b/>
                <w:bCs/>
                <w:sz w:val="24"/>
                <w:szCs w:val="24"/>
              </w:rPr>
              <w:t xml:space="preserve">NIF Priority: </w:t>
            </w:r>
            <w:r w:rsidRPr="6345B09C" w:rsidR="465A39E1">
              <w:rPr>
                <w:rFonts w:cs="Arial"/>
                <w:b/>
                <w:bCs/>
                <w:sz w:val="24"/>
                <w:szCs w:val="24"/>
              </w:rPr>
              <w:t>2</w:t>
            </w:r>
          </w:p>
        </w:tc>
        <w:tc>
          <w:tcPr>
            <w:tcW w:w="10702" w:type="dxa"/>
            <w:gridSpan w:val="4"/>
            <w:shd w:val="clear" w:color="auto" w:fill="D9D9D9" w:themeFill="background1" w:themeFillShade="D9"/>
          </w:tcPr>
          <w:p w:rsidRPr="00695C46" w:rsidR="006D54E2" w:rsidRDefault="006D54E2" w14:paraId="789BFD9E" w14:textId="23D9FC3C">
            <w:pPr>
              <w:rPr>
                <w:rFonts w:cs="Arial"/>
                <w:b/>
                <w:bCs/>
                <w:sz w:val="24"/>
                <w:szCs w:val="24"/>
              </w:rPr>
            </w:pPr>
            <w:r w:rsidRPr="6C58C0AB">
              <w:rPr>
                <w:rFonts w:cs="Arial"/>
                <w:b/>
                <w:bCs/>
                <w:sz w:val="24"/>
                <w:szCs w:val="24"/>
              </w:rPr>
              <w:t>NIF Driver:</w:t>
            </w:r>
            <w:r w:rsidRPr="6345B09C" w:rsidR="1A83C5AC">
              <w:rPr>
                <w:rFonts w:cs="Arial"/>
                <w:b/>
                <w:bCs/>
                <w:sz w:val="24"/>
                <w:szCs w:val="24"/>
              </w:rPr>
              <w:t xml:space="preserve"> 1, 3, 5</w:t>
            </w:r>
          </w:p>
        </w:tc>
      </w:tr>
      <w:tr w:rsidRPr="00695C46" w:rsidR="006B6D07" w:rsidTr="6C58C0AB" w14:paraId="6DDCBC52" w14:textId="77777777">
        <w:tc>
          <w:tcPr>
            <w:tcW w:w="5033" w:type="dxa"/>
            <w:gridSpan w:val="2"/>
            <w:shd w:val="clear" w:color="auto" w:fill="D9D9D9" w:themeFill="background1" w:themeFillShade="D9"/>
          </w:tcPr>
          <w:p w:rsidRPr="00695C46" w:rsidR="006D54E2" w:rsidRDefault="006D54E2" w14:paraId="06117E99" w14:textId="655F25AC">
            <w:pPr>
              <w:rPr>
                <w:rFonts w:cs="Arial"/>
                <w:b/>
                <w:bCs/>
                <w:sz w:val="24"/>
                <w:szCs w:val="24"/>
              </w:rPr>
            </w:pPr>
            <w:r w:rsidRPr="6C58C0AB">
              <w:rPr>
                <w:rFonts w:cs="Arial"/>
                <w:b/>
                <w:bCs/>
                <w:sz w:val="24"/>
                <w:szCs w:val="24"/>
              </w:rPr>
              <w:t>NLC Priority:</w:t>
            </w:r>
            <w:r w:rsidRPr="6345B09C" w:rsidR="3D6F0DEF">
              <w:rPr>
                <w:rFonts w:cs="Arial"/>
                <w:b/>
                <w:bCs/>
                <w:sz w:val="24"/>
                <w:szCs w:val="24"/>
              </w:rPr>
              <w:t xml:space="preserve"> 3, 5</w:t>
            </w:r>
          </w:p>
        </w:tc>
        <w:tc>
          <w:tcPr>
            <w:tcW w:w="10702" w:type="dxa"/>
            <w:gridSpan w:val="4"/>
            <w:shd w:val="clear" w:color="auto" w:fill="D9D9D9" w:themeFill="background1" w:themeFillShade="D9"/>
          </w:tcPr>
          <w:p w:rsidRPr="00695C46" w:rsidR="006D54E2" w:rsidRDefault="006D54E2" w14:paraId="68325466" w14:textId="25747E31">
            <w:pPr>
              <w:rPr>
                <w:rFonts w:cs="Arial"/>
                <w:sz w:val="24"/>
                <w:szCs w:val="24"/>
              </w:rPr>
            </w:pPr>
            <w:r w:rsidRPr="6C58C0AB">
              <w:rPr>
                <w:rFonts w:cs="Arial"/>
                <w:b/>
                <w:bCs/>
                <w:sz w:val="24"/>
                <w:szCs w:val="24"/>
              </w:rPr>
              <w:t>QI:</w:t>
            </w:r>
            <w:r w:rsidRPr="6345B09C" w:rsidR="1BA12361">
              <w:rPr>
                <w:rFonts w:cs="Arial"/>
                <w:b/>
                <w:bCs/>
                <w:sz w:val="24"/>
                <w:szCs w:val="24"/>
              </w:rPr>
              <w:t xml:space="preserve"> 3.1</w:t>
            </w:r>
          </w:p>
        </w:tc>
      </w:tr>
      <w:tr w:rsidR="006B6D07" w:rsidTr="6C58C0AB" w14:paraId="57E00010" w14:textId="77777777">
        <w:tc>
          <w:tcPr>
            <w:tcW w:w="5033" w:type="dxa"/>
            <w:gridSpan w:val="2"/>
            <w:shd w:val="clear" w:color="auto" w:fill="D9D9D9" w:themeFill="background1" w:themeFillShade="D9"/>
          </w:tcPr>
          <w:p w:rsidR="006D54E2" w:rsidRDefault="006D54E2" w14:paraId="48318BE0" w14:textId="77777777">
            <w:pPr>
              <w:rPr>
                <w:rFonts w:cs="Arial"/>
                <w:b/>
                <w:bCs/>
                <w:sz w:val="24"/>
                <w:szCs w:val="24"/>
              </w:rPr>
            </w:pPr>
            <w:r w:rsidRPr="6C58C0AB">
              <w:rPr>
                <w:rFonts w:cs="Arial"/>
                <w:b/>
                <w:bCs/>
                <w:sz w:val="24"/>
                <w:szCs w:val="24"/>
              </w:rPr>
              <w:t>PEF Intervention:</w:t>
            </w:r>
          </w:p>
        </w:tc>
        <w:tc>
          <w:tcPr>
            <w:tcW w:w="10702" w:type="dxa"/>
            <w:gridSpan w:val="4"/>
            <w:shd w:val="clear" w:color="auto" w:fill="D9D9D9" w:themeFill="background1" w:themeFillShade="D9"/>
          </w:tcPr>
          <w:p w:rsidR="006D54E2" w:rsidRDefault="006D54E2" w14:paraId="2FCFF468" w14:textId="77777777">
            <w:pPr>
              <w:rPr>
                <w:rFonts w:cs="Arial"/>
                <w:b/>
                <w:bCs/>
                <w:sz w:val="24"/>
                <w:szCs w:val="24"/>
              </w:rPr>
            </w:pPr>
            <w:r w:rsidRPr="6C58C0AB">
              <w:rPr>
                <w:rFonts w:cs="Arial"/>
                <w:b/>
                <w:bCs/>
                <w:sz w:val="24"/>
                <w:szCs w:val="24"/>
              </w:rPr>
              <w:t>Developing in Faith/UNCRC:</w:t>
            </w:r>
          </w:p>
        </w:tc>
      </w:tr>
      <w:tr w:rsidRPr="00D17AA8" w:rsidR="006D54E2" w:rsidTr="6C58C0AB" w14:paraId="602110C8" w14:textId="77777777">
        <w:tc>
          <w:tcPr>
            <w:tcW w:w="15735" w:type="dxa"/>
            <w:gridSpan w:val="6"/>
            <w:shd w:val="clear" w:color="auto" w:fill="D9D9D9" w:themeFill="background1" w:themeFillShade="D9"/>
          </w:tcPr>
          <w:p w:rsidRPr="00D17AA8" w:rsidR="006D54E2" w:rsidRDefault="006D54E2" w14:paraId="476F4E30" w14:textId="67909B54">
            <w:pPr>
              <w:rPr>
                <w:rFonts w:cs="Arial"/>
                <w:u w:val="single"/>
              </w:rPr>
            </w:pPr>
            <w:r w:rsidRPr="6C58C0AB">
              <w:rPr>
                <w:rFonts w:cs="Arial"/>
                <w:u w:val="single"/>
              </w:rPr>
              <w:t>If you used any aspect of your PEF fund to support this priority; please detail the expenditure here</w:t>
            </w:r>
            <w:r w:rsidRPr="6C58C0AB" w:rsidR="548953D3">
              <w:rPr>
                <w:rFonts w:cs="Arial"/>
                <w:u w:val="single"/>
              </w:rPr>
              <w:t>:</w:t>
            </w:r>
          </w:p>
          <w:p w:rsidRPr="00D17AA8" w:rsidR="006D54E2" w:rsidRDefault="006D54E2" w14:paraId="14176241" w14:textId="77777777">
            <w:pPr>
              <w:rPr>
                <w:rFonts w:cs="Arial"/>
                <w:sz w:val="24"/>
                <w:szCs w:val="24"/>
                <w:u w:val="single"/>
              </w:rPr>
            </w:pPr>
          </w:p>
        </w:tc>
      </w:tr>
      <w:tr w:rsidRPr="007A6703" w:rsidR="006D54E2" w:rsidTr="6C58C0AB" w14:paraId="6D5C6413" w14:textId="77777777">
        <w:tc>
          <w:tcPr>
            <w:tcW w:w="15735" w:type="dxa"/>
            <w:gridSpan w:val="6"/>
            <w:shd w:val="clear" w:color="auto" w:fill="auto"/>
          </w:tcPr>
          <w:p w:rsidRPr="007A6703" w:rsidR="006D54E2" w:rsidP="6C58C0AB" w:rsidRDefault="006D54E2" w14:paraId="6F8DB932" w14:textId="4C834FEB">
            <w:pPr>
              <w:rPr>
                <w:i/>
                <w:iCs/>
              </w:rPr>
            </w:pPr>
            <w:r w:rsidRPr="6C58C0AB">
              <w:rPr>
                <w:rFonts w:cs="Arial"/>
                <w:b/>
                <w:bCs/>
              </w:rPr>
              <w:t>RATIONALE (WHY?)</w:t>
            </w:r>
            <w:r w:rsidRPr="6C58C0AB">
              <w:rPr>
                <w:i/>
                <w:iCs/>
              </w:rPr>
              <w:t xml:space="preserve"> </w:t>
            </w:r>
            <w:r w:rsidRPr="6C58C0AB">
              <w:rPr>
                <w:sz w:val="16"/>
                <w:szCs w:val="16"/>
              </w:rPr>
              <w:t xml:space="preserve">Why have you identified this as </w:t>
            </w:r>
            <w:r w:rsidRPr="6C58C0AB" w:rsidR="29B11979">
              <w:rPr>
                <w:sz w:val="16"/>
                <w:szCs w:val="16"/>
              </w:rPr>
              <w:t xml:space="preserve">a </w:t>
            </w:r>
            <w:r w:rsidRPr="6C58C0AB">
              <w:rPr>
                <w:sz w:val="16"/>
                <w:szCs w:val="16"/>
              </w:rPr>
              <w:t>priority?  What data did you have to support this?</w:t>
            </w:r>
          </w:p>
          <w:p w:rsidRPr="007A6703" w:rsidR="006D54E2" w:rsidP="6345B09C" w:rsidRDefault="582858CD" w14:paraId="2787CDF9" w14:textId="59834CDC">
            <w:pPr>
              <w:rPr>
                <w:rFonts w:cs="Arial"/>
              </w:rPr>
            </w:pPr>
            <w:r w:rsidRPr="6345B09C">
              <w:rPr>
                <w:rFonts w:cs="Arial"/>
              </w:rPr>
              <w:t xml:space="preserve">Whole school attendance has dropped from the previous academic session (2021/22 - 88.4%, 2022/23 - 87.7%). This is behind the NL authority average. Raising attendance is key to maximising attainment and positive designation opportunities.  </w:t>
            </w:r>
          </w:p>
          <w:p w:rsidRPr="007A6703" w:rsidR="006D54E2" w:rsidP="6345B09C" w:rsidRDefault="582858CD" w14:paraId="19C5CFCC" w14:textId="5BC7413B">
            <w:pPr>
              <w:rPr>
                <w:rFonts w:cs="Arial"/>
              </w:rPr>
            </w:pPr>
            <w:r w:rsidRPr="6345B09C">
              <w:rPr>
                <w:rFonts w:cs="Arial"/>
              </w:rPr>
              <w:t>There has been no significant reduction of exclusions when comparing 2021/22 (63 Openings) and 2022/23 (60 Openings). Promoting positive relationships and formalising the Alternative 2 model to support pupils regulate behaviour is fundamental to improving outcomes for all learners.</w:t>
            </w:r>
          </w:p>
          <w:p w:rsidRPr="007A6703" w:rsidR="006D54E2" w:rsidRDefault="582858CD" w14:paraId="11FAA833" w14:textId="2F4E3EA9">
            <w:r w:rsidRPr="6345B09C">
              <w:rPr>
                <w:rFonts w:eastAsia="Arial" w:cs="Arial"/>
              </w:rPr>
              <w:t xml:space="preserve">The GMWP Completed April 2023 highlights: </w:t>
            </w:r>
          </w:p>
          <w:p w:rsidRPr="007A6703" w:rsidR="006D54E2" w:rsidP="6345B09C" w:rsidRDefault="582858CD" w14:paraId="528B05BD" w14:textId="2EE23FF8">
            <w:pPr>
              <w:pStyle w:val="ListParagraph"/>
              <w:numPr>
                <w:ilvl w:val="0"/>
                <w:numId w:val="2"/>
              </w:numPr>
              <w:rPr>
                <w:rFonts w:eastAsia="Arial" w:cs="Arial"/>
              </w:rPr>
            </w:pPr>
            <w:r w:rsidRPr="6345B09C">
              <w:rPr>
                <w:rFonts w:eastAsia="Arial" w:cs="Arial"/>
              </w:rPr>
              <w:t xml:space="preserve">Majority of pupils like the school </w:t>
            </w:r>
          </w:p>
          <w:p w:rsidRPr="007A6703" w:rsidR="006D54E2" w:rsidP="6345B09C" w:rsidRDefault="582858CD" w14:paraId="42B51869" w14:textId="0842415A">
            <w:pPr>
              <w:pStyle w:val="ListParagraph"/>
              <w:numPr>
                <w:ilvl w:val="0"/>
                <w:numId w:val="2"/>
              </w:numPr>
              <w:rPr>
                <w:rFonts w:eastAsia="Arial" w:cs="Arial"/>
              </w:rPr>
            </w:pPr>
            <w:r w:rsidRPr="6345B09C">
              <w:rPr>
                <w:rFonts w:eastAsia="Arial" w:cs="Arial"/>
              </w:rPr>
              <w:t>Majority of pupils feel safe in school</w:t>
            </w:r>
          </w:p>
          <w:p w:rsidRPr="007A6703" w:rsidR="006D54E2" w:rsidP="6345B09C" w:rsidRDefault="582858CD" w14:paraId="435299F3" w14:textId="239685CD">
            <w:pPr>
              <w:pStyle w:val="ListParagraph"/>
              <w:numPr>
                <w:ilvl w:val="0"/>
                <w:numId w:val="2"/>
              </w:numPr>
              <w:rPr>
                <w:rFonts w:eastAsia="Arial" w:cs="Arial"/>
              </w:rPr>
            </w:pPr>
            <w:r w:rsidRPr="6345B09C">
              <w:rPr>
                <w:rFonts w:eastAsia="Arial" w:cs="Arial"/>
              </w:rPr>
              <w:t xml:space="preserve">Majority of pupils feel as this they belong to this school </w:t>
            </w:r>
          </w:p>
          <w:p w:rsidRPr="007A6703" w:rsidR="006D54E2" w:rsidP="6345B09C" w:rsidRDefault="582858CD" w14:paraId="64FA883E" w14:textId="341B1AB4">
            <w:pPr>
              <w:pStyle w:val="ListParagraph"/>
              <w:numPr>
                <w:ilvl w:val="0"/>
                <w:numId w:val="2"/>
              </w:numPr>
            </w:pPr>
            <w:r w:rsidRPr="6345B09C">
              <w:rPr>
                <w:rFonts w:eastAsia="Arial" w:cs="Arial"/>
              </w:rPr>
              <w:t xml:space="preserve">Majority of pupils feel Teachers tell them what they are good at </w:t>
            </w:r>
          </w:p>
          <w:p w:rsidRPr="007A6703" w:rsidR="006D54E2" w:rsidRDefault="582858CD" w14:paraId="3A193A89" w14:textId="4526B848">
            <w:r w:rsidRPr="6345B09C">
              <w:rPr>
                <w:rFonts w:eastAsia="Arial" w:cs="Arial"/>
              </w:rPr>
              <w:t>Focusing on improving wellbeing is important to ensure that most pupils like this school/feel safe/feel as this they belong.</w:t>
            </w:r>
          </w:p>
          <w:p w:rsidRPr="007A6703" w:rsidR="006D54E2" w:rsidRDefault="006D54E2" w14:paraId="74E76D63" w14:textId="77777777">
            <w:pPr>
              <w:rPr>
                <w:rFonts w:cs="Arial"/>
              </w:rPr>
            </w:pPr>
          </w:p>
        </w:tc>
      </w:tr>
      <w:tr w:rsidR="006D54E2" w:rsidTr="6C58C0AB" w14:paraId="38FB9570" w14:textId="77777777">
        <w:tc>
          <w:tcPr>
            <w:tcW w:w="15735" w:type="dxa"/>
            <w:gridSpan w:val="6"/>
            <w:shd w:val="clear" w:color="auto" w:fill="auto"/>
          </w:tcPr>
          <w:p w:rsidRPr="002E5847" w:rsidR="006D54E2" w:rsidP="6C58C0AB" w:rsidRDefault="006D54E2" w14:paraId="0C782983" w14:textId="77777777">
            <w:pPr>
              <w:spacing w:line="256" w:lineRule="auto"/>
              <w:rPr>
                <w:b/>
                <w:bCs/>
                <w:sz w:val="18"/>
                <w:szCs w:val="18"/>
                <w:lang w:eastAsia="en-US"/>
              </w:rPr>
            </w:pPr>
            <w:r w:rsidRPr="6C58C0AB">
              <w:rPr>
                <w:rFonts w:cs="Arial"/>
                <w:b/>
                <w:bCs/>
              </w:rPr>
              <w:t>Resources:</w:t>
            </w:r>
            <w:r w:rsidRPr="6C58C0AB">
              <w:rPr>
                <w:sz w:val="16"/>
                <w:szCs w:val="16"/>
              </w:rPr>
              <w:t xml:space="preserve"> Please include costs and, where relevant, state where cost is being met from, specifically if using PEF.  </w:t>
            </w:r>
            <w:r w:rsidRPr="6C58C0AB">
              <w:rPr>
                <w:b/>
                <w:bCs/>
                <w:color w:val="auto"/>
                <w:sz w:val="16"/>
                <w:szCs w:val="16"/>
              </w:rPr>
              <w:t>Please denote PEF/or colour code if preferred, to indicate where PEF spend aligns with targets</w:t>
            </w:r>
            <w:r w:rsidRPr="6C58C0AB">
              <w:rPr>
                <w:sz w:val="16"/>
                <w:szCs w:val="16"/>
              </w:rPr>
              <w:t>.</w:t>
            </w:r>
          </w:p>
          <w:p w:rsidR="006D54E2" w:rsidRDefault="006D54E2" w14:paraId="78DD3CC3" w14:textId="77777777">
            <w:pPr>
              <w:rPr>
                <w:rFonts w:cs="Arial"/>
                <w:b/>
                <w:bCs/>
              </w:rPr>
            </w:pPr>
          </w:p>
          <w:p w:rsidR="006D54E2" w:rsidRDefault="006D54E2" w14:paraId="5A70EB31" w14:textId="77777777">
            <w:pPr>
              <w:rPr>
                <w:rFonts w:cs="Arial"/>
                <w:b/>
                <w:bCs/>
              </w:rPr>
            </w:pPr>
          </w:p>
        </w:tc>
      </w:tr>
      <w:tr w:rsidRPr="008A6EC1" w:rsidR="006B6D07" w:rsidTr="6345B09C" w14:paraId="0BD47330" w14:textId="77777777">
        <w:tc>
          <w:tcPr>
            <w:tcW w:w="3285" w:type="dxa"/>
            <w:shd w:val="clear" w:color="auto" w:fill="D9D9D9" w:themeFill="background1" w:themeFillShade="D9"/>
          </w:tcPr>
          <w:p w:rsidRPr="008A6EC1" w:rsidR="006D54E2" w:rsidRDefault="006D54E2" w14:paraId="26A0ACFA" w14:textId="77777777">
            <w:pPr>
              <w:rPr>
                <w:rFonts w:cs="Arial"/>
                <w:b/>
                <w:bCs/>
                <w:u w:val="single"/>
              </w:rPr>
            </w:pPr>
            <w:r w:rsidRPr="6C58C0AB">
              <w:rPr>
                <w:rFonts w:cs="Arial"/>
                <w:b/>
                <w:bCs/>
                <w:u w:val="single"/>
              </w:rPr>
              <w:t>EXPECTED IMPACT</w:t>
            </w:r>
          </w:p>
          <w:p w:rsidRPr="008A6EC1" w:rsidR="006D54E2" w:rsidRDefault="006D54E2" w14:paraId="7D18AAA3" w14:textId="77777777">
            <w:pPr>
              <w:rPr>
                <w:rFonts w:cs="Arial"/>
                <w:b/>
                <w:bCs/>
                <w:u w:val="single"/>
              </w:rPr>
            </w:pPr>
            <w:r w:rsidRPr="6C58C0AB">
              <w:rPr>
                <w:rFonts w:cs="Arial"/>
                <w:b/>
                <w:bCs/>
                <w:u w:val="single"/>
              </w:rPr>
              <w:t>(SHORT TERM TARGETS)</w:t>
            </w:r>
          </w:p>
        </w:tc>
        <w:tc>
          <w:tcPr>
            <w:tcW w:w="2558" w:type="dxa"/>
            <w:gridSpan w:val="2"/>
            <w:shd w:val="clear" w:color="auto" w:fill="D9D9D9" w:themeFill="background1" w:themeFillShade="D9"/>
          </w:tcPr>
          <w:p w:rsidRPr="008A6EC1" w:rsidR="006D54E2" w:rsidRDefault="006D54E2" w14:paraId="36573BC8" w14:textId="77777777">
            <w:pPr>
              <w:rPr>
                <w:b/>
                <w:bCs/>
                <w:u w:val="single"/>
              </w:rPr>
            </w:pPr>
            <w:r w:rsidRPr="6C58C0AB">
              <w:rPr>
                <w:b/>
                <w:bCs/>
                <w:u w:val="single"/>
              </w:rPr>
              <w:t>INTERVENTIONS/ACTIONS TO SUPPORT IMPROVEMENT: HOW?</w:t>
            </w:r>
          </w:p>
          <w:p w:rsidRPr="008A6EC1" w:rsidR="006D54E2" w:rsidRDefault="006D54E2" w14:paraId="4B9D3834" w14:textId="77777777">
            <w:pPr>
              <w:rPr>
                <w:rFonts w:cs="Arial"/>
                <w:b/>
                <w:bCs/>
                <w:u w:val="single"/>
              </w:rPr>
            </w:pPr>
          </w:p>
        </w:tc>
        <w:tc>
          <w:tcPr>
            <w:tcW w:w="2804" w:type="dxa"/>
            <w:shd w:val="clear" w:color="auto" w:fill="D9D9D9" w:themeFill="background1" w:themeFillShade="D9"/>
          </w:tcPr>
          <w:p w:rsidRPr="008A6EC1" w:rsidR="006D54E2" w:rsidRDefault="006D54E2" w14:paraId="698206D8" w14:textId="77777777">
            <w:pPr>
              <w:rPr>
                <w:b/>
                <w:bCs/>
                <w:u w:val="single"/>
              </w:rPr>
            </w:pPr>
            <w:r w:rsidRPr="6C58C0AB">
              <w:rPr>
                <w:b/>
                <w:bCs/>
                <w:u w:val="single"/>
              </w:rPr>
              <w:t>HOW WILL YOU TRACK PROGRESS?</w:t>
            </w:r>
          </w:p>
          <w:p w:rsidRPr="008A6EC1" w:rsidR="006D54E2" w:rsidRDefault="006D54E2" w14:paraId="3C4D7226" w14:textId="77777777">
            <w:pPr>
              <w:rPr>
                <w:rFonts w:cs="Arial"/>
                <w:b/>
                <w:bCs/>
                <w:u w:val="single"/>
              </w:rPr>
            </w:pPr>
            <w:r w:rsidRPr="6C58C0AB">
              <w:rPr>
                <w:b/>
                <w:bCs/>
                <w:u w:val="single"/>
              </w:rPr>
              <w:t>MEASURES</w:t>
            </w:r>
          </w:p>
        </w:tc>
        <w:tc>
          <w:tcPr>
            <w:tcW w:w="2977" w:type="dxa"/>
            <w:shd w:val="clear" w:color="auto" w:fill="D9D9D9" w:themeFill="background1" w:themeFillShade="D9"/>
          </w:tcPr>
          <w:p w:rsidRPr="008A6EC1" w:rsidR="006D54E2" w:rsidRDefault="006D54E2" w14:paraId="0220E1F1" w14:textId="75E5A581">
            <w:pPr>
              <w:rPr>
                <w:rFonts w:cs="Arial"/>
                <w:b/>
                <w:bCs/>
                <w:u w:val="single"/>
              </w:rPr>
            </w:pPr>
            <w:r w:rsidRPr="6C58C0AB">
              <w:rPr>
                <w:rFonts w:cs="Arial"/>
                <w:b/>
                <w:bCs/>
                <w:u w:val="single"/>
              </w:rPr>
              <w:t>EVALUATION CHECKPOINT 1</w:t>
            </w:r>
            <w:r w:rsidRPr="6C58C0AB" w:rsidR="62C20B6A">
              <w:rPr>
                <w:rFonts w:cs="Arial"/>
                <w:b/>
                <w:bCs/>
                <w:u w:val="single"/>
              </w:rPr>
              <w:t xml:space="preserve"> (Internal Process)</w:t>
            </w:r>
          </w:p>
        </w:tc>
        <w:tc>
          <w:tcPr>
            <w:tcW w:w="4111" w:type="dxa"/>
            <w:shd w:val="clear" w:color="auto" w:fill="D9D9D9" w:themeFill="background1" w:themeFillShade="D9"/>
          </w:tcPr>
          <w:p w:rsidRPr="008A6EC1" w:rsidR="006D54E2" w:rsidRDefault="006D54E2" w14:paraId="42888EA0" w14:textId="764471AF">
            <w:pPr>
              <w:rPr>
                <w:rFonts w:cs="Arial"/>
                <w:b/>
                <w:bCs/>
                <w:u w:val="single"/>
              </w:rPr>
            </w:pPr>
            <w:r w:rsidRPr="6C58C0AB">
              <w:rPr>
                <w:rFonts w:cs="Arial"/>
                <w:b/>
                <w:bCs/>
                <w:u w:val="single"/>
              </w:rPr>
              <w:t>EVALUATION CHECKPOINT 2</w:t>
            </w:r>
            <w:r w:rsidRPr="6C58C0AB" w:rsidR="62C20B6A">
              <w:rPr>
                <w:rFonts w:cs="Arial"/>
                <w:b/>
                <w:bCs/>
                <w:u w:val="single"/>
              </w:rPr>
              <w:t xml:space="preserve"> (Internal Process)</w:t>
            </w:r>
          </w:p>
        </w:tc>
      </w:tr>
      <w:tr w:rsidR="006B6D07" w:rsidTr="6345B09C" w14:paraId="43E3F0D8" w14:textId="77777777">
        <w:tc>
          <w:tcPr>
            <w:tcW w:w="3285" w:type="dxa"/>
            <w:shd w:val="clear" w:color="auto" w:fill="D9D9D9" w:themeFill="background1" w:themeFillShade="D9"/>
          </w:tcPr>
          <w:p w:rsidR="006D54E2" w:rsidRDefault="006D54E2" w14:paraId="7053A17F" w14:textId="42D610E3">
            <w:pPr>
              <w:rPr>
                <w:rFonts w:cs="Arial"/>
                <w:b/>
                <w:bCs/>
              </w:rPr>
            </w:pPr>
            <w:r w:rsidRPr="6C58C0AB">
              <w:rPr>
                <w:sz w:val="16"/>
                <w:szCs w:val="16"/>
              </w:rPr>
              <w:t>What will be the benefit for learners (be specific</w:t>
            </w:r>
            <w:r w:rsidRPr="6C58C0AB" w:rsidR="0B99405A">
              <w:rPr>
                <w:sz w:val="16"/>
                <w:szCs w:val="16"/>
              </w:rPr>
              <w:t>)?</w:t>
            </w:r>
          </w:p>
        </w:tc>
        <w:tc>
          <w:tcPr>
            <w:tcW w:w="2558" w:type="dxa"/>
            <w:gridSpan w:val="2"/>
            <w:shd w:val="clear" w:color="auto" w:fill="D9D9D9" w:themeFill="background1" w:themeFillShade="D9"/>
          </w:tcPr>
          <w:p w:rsidR="006D54E2" w:rsidP="6C58C0AB" w:rsidRDefault="006D54E2" w14:paraId="536773A8" w14:textId="31A3CD5E">
            <w:pPr>
              <w:rPr>
                <w:sz w:val="16"/>
                <w:szCs w:val="16"/>
              </w:rPr>
            </w:pPr>
            <w:r w:rsidRPr="6C58C0AB">
              <w:rPr>
                <w:sz w:val="16"/>
                <w:szCs w:val="16"/>
              </w:rPr>
              <w:t>What are you going to do to make the change?  What key actions are required? Consider links to the NIF Drivers</w:t>
            </w:r>
            <w:r w:rsidRPr="6C58C0AB" w:rsidR="548953D3">
              <w:rPr>
                <w:sz w:val="16"/>
                <w:szCs w:val="16"/>
              </w:rPr>
              <w:t>.</w:t>
            </w:r>
          </w:p>
        </w:tc>
        <w:tc>
          <w:tcPr>
            <w:tcW w:w="2804" w:type="dxa"/>
            <w:shd w:val="clear" w:color="auto" w:fill="D9D9D9" w:themeFill="background1" w:themeFillShade="D9"/>
          </w:tcPr>
          <w:p w:rsidR="006D54E2" w:rsidRDefault="006D54E2" w14:paraId="42CCCAE0" w14:textId="77777777">
            <w:pPr>
              <w:rPr>
                <w:rFonts w:cs="Arial"/>
                <w:b/>
                <w:bCs/>
              </w:rPr>
            </w:pPr>
            <w:r w:rsidRPr="6C58C0AB">
              <w:rPr>
                <w:sz w:val="16"/>
                <w:szCs w:val="16"/>
              </w:rPr>
              <w:t>What ongoing information will demonstrate progress? (Qualitative, Quantitative – short/medium/long term data)</w:t>
            </w:r>
          </w:p>
        </w:tc>
        <w:tc>
          <w:tcPr>
            <w:tcW w:w="2977" w:type="dxa"/>
            <w:shd w:val="clear" w:color="auto" w:fill="D9D9D9" w:themeFill="background1" w:themeFillShade="D9"/>
          </w:tcPr>
          <w:p w:rsidR="006D54E2" w:rsidRDefault="006D54E2" w14:paraId="458FBADB" w14:textId="77777777">
            <w:pPr>
              <w:rPr>
                <w:rFonts w:cs="Arial"/>
                <w:b/>
                <w:bCs/>
              </w:rPr>
            </w:pPr>
          </w:p>
        </w:tc>
        <w:tc>
          <w:tcPr>
            <w:tcW w:w="4111" w:type="dxa"/>
            <w:shd w:val="clear" w:color="auto" w:fill="D9D9D9" w:themeFill="background1" w:themeFillShade="D9"/>
          </w:tcPr>
          <w:p w:rsidR="006D54E2" w:rsidRDefault="006D54E2" w14:paraId="36004857" w14:textId="77777777">
            <w:pPr>
              <w:rPr>
                <w:rFonts w:cs="Arial"/>
                <w:b/>
                <w:bCs/>
              </w:rPr>
            </w:pPr>
          </w:p>
        </w:tc>
      </w:tr>
      <w:tr w:rsidR="006D54E2" w:rsidTr="6345B09C" w14:paraId="32D84F9F" w14:textId="77777777">
        <w:tc>
          <w:tcPr>
            <w:tcW w:w="3285" w:type="dxa"/>
            <w:shd w:val="clear" w:color="auto" w:fill="auto"/>
          </w:tcPr>
          <w:p w:rsidR="6345B09C" w:rsidP="6345B09C" w:rsidRDefault="6345B09C" w14:paraId="2B5DE724" w14:textId="1A8B8DD3">
            <w:r w:rsidRPr="6345B09C">
              <w:rPr>
                <w:rFonts w:eastAsia="Arial" w:cs="Arial"/>
              </w:rPr>
              <w:t>Whole School Attendance Target for Session 23/24</w:t>
            </w:r>
            <w:r w:rsidRPr="6345B09C">
              <w:rPr>
                <w:rFonts w:eastAsia="Arial" w:cs="Arial"/>
                <w:b/>
                <w:bCs/>
              </w:rPr>
              <w:t xml:space="preserve"> – 91%</w:t>
            </w:r>
          </w:p>
          <w:p w:rsidR="6345B09C" w:rsidP="6345B09C" w:rsidRDefault="6345B09C" w14:paraId="177058A4" w14:textId="589C2DB5">
            <w:r w:rsidRPr="6345B09C">
              <w:rPr>
                <w:rFonts w:eastAsia="Arial" w:cs="Arial"/>
              </w:rPr>
              <w:t>Targeted Groups:</w:t>
            </w:r>
          </w:p>
          <w:p w:rsidR="6345B09C" w:rsidRDefault="6345B09C" w14:paraId="12617A0B" w14:textId="062B2EF1">
            <w:r w:rsidRPr="6345B09C">
              <w:rPr>
                <w:rFonts w:eastAsia="Arial" w:cs="Arial"/>
              </w:rPr>
              <w:lastRenderedPageBreak/>
              <w:t>- S3/S4 Cohort – 87%</w:t>
            </w:r>
          </w:p>
          <w:p w:rsidR="6345B09C" w:rsidP="6345B09C" w:rsidRDefault="6345B09C" w14:paraId="555D8BC4" w14:textId="30A91A3C">
            <w:pPr>
              <w:rPr>
                <w:rFonts w:eastAsia="Arial"/>
              </w:rPr>
            </w:pPr>
            <w:r w:rsidRPr="6345B09C">
              <w:rPr>
                <w:rFonts w:eastAsia="Arial" w:cs="Arial"/>
              </w:rPr>
              <w:t>- SIMD 1&amp;2 – 89.5 %</w:t>
            </w:r>
          </w:p>
        </w:tc>
        <w:tc>
          <w:tcPr>
            <w:tcW w:w="2558" w:type="dxa"/>
            <w:gridSpan w:val="2"/>
            <w:shd w:val="clear" w:color="auto" w:fill="auto"/>
          </w:tcPr>
          <w:p w:rsidR="6345B09C" w:rsidRDefault="6345B09C" w14:paraId="11D71130" w14:textId="2CACC2E1">
            <w:r>
              <w:lastRenderedPageBreak/>
              <w:t xml:space="preserve">Attendance Policy updated with clear focus on </w:t>
            </w:r>
            <w:r>
              <w:lastRenderedPageBreak/>
              <w:t>roles/responsibilities of all stakeholders.</w:t>
            </w:r>
          </w:p>
          <w:p w:rsidR="6345B09C" w:rsidRDefault="6345B09C" w14:paraId="6B69F949" w14:textId="74547622">
            <w:r>
              <w:t>Attendance Self Evaluation Toolkit</w:t>
            </w:r>
          </w:p>
          <w:p w:rsidR="6345B09C" w:rsidRDefault="6345B09C" w14:paraId="195B7892" w14:textId="17A26289"/>
        </w:tc>
        <w:tc>
          <w:tcPr>
            <w:tcW w:w="2804" w:type="dxa"/>
            <w:shd w:val="clear" w:color="auto" w:fill="auto"/>
          </w:tcPr>
          <w:p w:rsidR="006D54E2" w:rsidP="6345B09C" w:rsidRDefault="40514736" w14:paraId="573A5F79" w14:textId="29F1E772">
            <w:pPr>
              <w:rPr>
                <w:rFonts w:cs="Arial"/>
              </w:rPr>
            </w:pPr>
            <w:r w:rsidRPr="6345B09C">
              <w:rPr>
                <w:rFonts w:cs="Arial"/>
              </w:rPr>
              <w:lastRenderedPageBreak/>
              <w:t>Attendance Data</w:t>
            </w:r>
          </w:p>
          <w:p w:rsidR="006D54E2" w:rsidRDefault="40514736" w14:paraId="5311436E" w14:textId="05508957">
            <w:r w:rsidRPr="6345B09C">
              <w:rPr>
                <w:rFonts w:eastAsia="Arial" w:cs="Arial"/>
              </w:rPr>
              <w:t>Tracking and monitoring</w:t>
            </w:r>
          </w:p>
          <w:p w:rsidR="006D54E2" w:rsidRDefault="40514736" w14:paraId="4F719BA6" w14:textId="27FFF3EC">
            <w:r w:rsidRPr="6345B09C">
              <w:rPr>
                <w:rFonts w:eastAsia="Arial" w:cs="Arial"/>
              </w:rPr>
              <w:t>NLC dashboard</w:t>
            </w:r>
          </w:p>
          <w:p w:rsidR="006D54E2" w:rsidRDefault="40514736" w14:paraId="45719B9B" w14:textId="7AE78A0F">
            <w:r w:rsidRPr="6345B09C">
              <w:rPr>
                <w:rFonts w:eastAsia="Arial" w:cs="Arial"/>
              </w:rPr>
              <w:lastRenderedPageBreak/>
              <w:t>P&amp;A</w:t>
            </w:r>
          </w:p>
          <w:p w:rsidR="006D54E2" w:rsidRDefault="40514736" w14:paraId="255F4EBA" w14:textId="48C2403F">
            <w:r>
              <w:t>Parent/ Carer/ Pupil/ Partner Views</w:t>
            </w:r>
          </w:p>
          <w:p w:rsidR="006D54E2" w:rsidRDefault="006D54E2" w14:paraId="06B54CD9" w14:textId="300155E0">
            <w:pPr>
              <w:rPr>
                <w:rFonts w:cs="Arial"/>
                <w:b/>
                <w:bCs/>
              </w:rPr>
            </w:pPr>
          </w:p>
        </w:tc>
        <w:tc>
          <w:tcPr>
            <w:tcW w:w="2977" w:type="dxa"/>
            <w:shd w:val="clear" w:color="auto" w:fill="auto"/>
          </w:tcPr>
          <w:p w:rsidR="006D54E2" w:rsidRDefault="006D54E2" w14:paraId="7451DCC6" w14:textId="77777777">
            <w:pPr>
              <w:rPr>
                <w:rFonts w:cs="Arial"/>
                <w:b/>
                <w:bCs/>
              </w:rPr>
            </w:pPr>
          </w:p>
        </w:tc>
        <w:tc>
          <w:tcPr>
            <w:tcW w:w="4111" w:type="dxa"/>
            <w:shd w:val="clear" w:color="auto" w:fill="auto"/>
          </w:tcPr>
          <w:p w:rsidR="006D54E2" w:rsidRDefault="006D54E2" w14:paraId="038F7DC3" w14:textId="77777777">
            <w:pPr>
              <w:rPr>
                <w:rFonts w:cs="Arial"/>
                <w:b/>
                <w:bCs/>
              </w:rPr>
            </w:pPr>
          </w:p>
        </w:tc>
      </w:tr>
      <w:tr w:rsidR="006D54E2" w:rsidTr="6345B09C" w14:paraId="3D34014A" w14:textId="77777777">
        <w:tc>
          <w:tcPr>
            <w:tcW w:w="3285" w:type="dxa"/>
            <w:shd w:val="clear" w:color="auto" w:fill="auto"/>
          </w:tcPr>
          <w:p w:rsidR="6345B09C" w:rsidRDefault="6345B09C" w14:paraId="19C4E9FD" w14:textId="1F083429">
            <w:r w:rsidRPr="6345B09C">
              <w:rPr>
                <w:rFonts w:eastAsia="Arial" w:cs="Arial"/>
              </w:rPr>
              <w:t>Reduced Exclusions for session 23/24</w:t>
            </w:r>
            <w:r w:rsidRPr="6345B09C" w:rsidR="02F198CD">
              <w:rPr>
                <w:rFonts w:eastAsia="Arial" w:cs="Arial"/>
              </w:rPr>
              <w:t>:</w:t>
            </w:r>
          </w:p>
          <w:p w:rsidR="6345B09C" w:rsidRDefault="6345B09C" w14:paraId="79DA1AE3" w14:textId="00CF3695">
            <w:pPr>
              <w:rPr>
                <w:rFonts w:eastAsia="Arial"/>
              </w:rPr>
            </w:pPr>
            <w:r w:rsidRPr="6345B09C">
              <w:t xml:space="preserve">- </w:t>
            </w:r>
            <w:r w:rsidRPr="6345B09C" w:rsidR="40BE5445">
              <w:t xml:space="preserve">Exclusion reduced to 30 </w:t>
            </w:r>
            <w:r w:rsidRPr="6345B09C" w:rsidR="76D6B9D7">
              <w:t>from 6</w:t>
            </w:r>
            <w:r w:rsidRPr="6345B09C" w:rsidR="40BE5445">
              <w:t>3</w:t>
            </w:r>
            <w:r w:rsidRPr="6345B09C" w:rsidR="36767661">
              <w:t xml:space="preserve"> openings</w:t>
            </w:r>
          </w:p>
        </w:tc>
        <w:tc>
          <w:tcPr>
            <w:tcW w:w="2558" w:type="dxa"/>
            <w:gridSpan w:val="2"/>
            <w:shd w:val="clear" w:color="auto" w:fill="auto"/>
          </w:tcPr>
          <w:p w:rsidR="6345B09C" w:rsidRDefault="6345B09C" w14:paraId="65FF1572" w14:textId="5F8501BB">
            <w:r>
              <w:t>Alternative 2</w:t>
            </w:r>
          </w:p>
          <w:p w:rsidR="6345B09C" w:rsidRDefault="6345B09C" w14:paraId="5C2D240B" w14:textId="6FAA49C6">
            <w:r>
              <w:t xml:space="preserve">Revisit Relationships Policy - </w:t>
            </w:r>
          </w:p>
          <w:p w:rsidR="6345B09C" w:rsidRDefault="6345B09C" w14:paraId="7D66D9C3" w14:textId="08667AA3">
            <w:r>
              <w:t>TACT Meetings</w:t>
            </w:r>
          </w:p>
        </w:tc>
        <w:tc>
          <w:tcPr>
            <w:tcW w:w="2804" w:type="dxa"/>
            <w:shd w:val="clear" w:color="auto" w:fill="auto"/>
          </w:tcPr>
          <w:p w:rsidR="006D54E2" w:rsidP="6345B09C" w:rsidRDefault="4C94488D" w14:paraId="62181DFD" w14:textId="5D0297E0">
            <w:pPr>
              <w:rPr>
                <w:rFonts w:cs="Arial"/>
              </w:rPr>
            </w:pPr>
            <w:r w:rsidRPr="6345B09C">
              <w:rPr>
                <w:rFonts w:cs="Arial"/>
              </w:rPr>
              <w:t>Exclusion Data</w:t>
            </w:r>
          </w:p>
          <w:p w:rsidR="006D54E2" w:rsidP="6345B09C" w:rsidRDefault="4C94488D" w14:paraId="4C1F34F5" w14:textId="44C1991F">
            <w:pPr>
              <w:rPr>
                <w:rFonts w:cs="Arial"/>
              </w:rPr>
            </w:pPr>
            <w:r w:rsidRPr="6345B09C">
              <w:rPr>
                <w:rFonts w:cs="Arial"/>
              </w:rPr>
              <w:t>Alternative 2 Data</w:t>
            </w:r>
          </w:p>
          <w:p w:rsidR="006D54E2" w:rsidRDefault="006D54E2" w14:paraId="7A295EC5" w14:textId="2A41352D">
            <w:pPr>
              <w:rPr>
                <w:rFonts w:cs="Arial"/>
                <w:b/>
                <w:bCs/>
              </w:rPr>
            </w:pPr>
          </w:p>
        </w:tc>
        <w:tc>
          <w:tcPr>
            <w:tcW w:w="2977" w:type="dxa"/>
            <w:shd w:val="clear" w:color="auto" w:fill="auto"/>
          </w:tcPr>
          <w:p w:rsidR="006D54E2" w:rsidRDefault="006D54E2" w14:paraId="20259CC9" w14:textId="77777777">
            <w:pPr>
              <w:rPr>
                <w:rFonts w:cs="Arial"/>
                <w:b/>
                <w:bCs/>
              </w:rPr>
            </w:pPr>
          </w:p>
        </w:tc>
        <w:tc>
          <w:tcPr>
            <w:tcW w:w="4111" w:type="dxa"/>
            <w:shd w:val="clear" w:color="auto" w:fill="auto"/>
          </w:tcPr>
          <w:p w:rsidR="006D54E2" w:rsidRDefault="006D54E2" w14:paraId="5DFC902D" w14:textId="77777777">
            <w:pPr>
              <w:rPr>
                <w:rFonts w:cs="Arial"/>
                <w:b/>
                <w:bCs/>
              </w:rPr>
            </w:pPr>
          </w:p>
        </w:tc>
      </w:tr>
      <w:tr w:rsidR="006D54E2" w:rsidTr="6345B09C" w14:paraId="43A328AD" w14:textId="77777777">
        <w:tc>
          <w:tcPr>
            <w:tcW w:w="3285" w:type="dxa"/>
            <w:shd w:val="clear" w:color="auto" w:fill="auto"/>
          </w:tcPr>
          <w:p w:rsidR="6345B09C" w:rsidP="6345B09C" w:rsidRDefault="6345B09C" w14:paraId="71022F38" w14:textId="42781B71">
            <w:pPr>
              <w:rPr>
                <w:rFonts w:eastAsia="Arial" w:cs="Arial"/>
              </w:rPr>
            </w:pPr>
            <w:r w:rsidRPr="6345B09C">
              <w:rPr>
                <w:rFonts w:eastAsia="Arial" w:cs="Arial"/>
              </w:rPr>
              <w:t>Nurture Principle 2 – Classroom offers a safe base</w:t>
            </w:r>
            <w:r w:rsidRPr="6345B09C" w:rsidR="700FBB85">
              <w:rPr>
                <w:rFonts w:eastAsia="Arial" w:cs="Arial"/>
              </w:rPr>
              <w:t>.</w:t>
            </w:r>
          </w:p>
          <w:p w:rsidR="6345B09C" w:rsidP="6345B09C" w:rsidRDefault="6345B09C" w14:paraId="3BD69085" w14:textId="731BCE6B">
            <w:pPr>
              <w:rPr>
                <w:rFonts w:eastAsia="Arial" w:cs="Arial"/>
              </w:rPr>
            </w:pPr>
          </w:p>
          <w:p w:rsidR="700FBB85" w:rsidP="6345B09C" w:rsidRDefault="700FBB85" w14:paraId="10C6FD9C" w14:textId="34FF837B">
            <w:pPr>
              <w:rPr>
                <w:rFonts w:eastAsia="Arial" w:cs="Arial"/>
              </w:rPr>
            </w:pPr>
            <w:r w:rsidRPr="6345B09C">
              <w:rPr>
                <w:rFonts w:eastAsia="Arial" w:cs="Arial"/>
              </w:rPr>
              <w:t xml:space="preserve">GWMP: Focusing on improving wellbeing to ensure that most pupils (instead of majority) like this school/feel safe/feel as this they </w:t>
            </w:r>
            <w:r w:rsidRPr="6345B09C" w:rsidR="00F86066">
              <w:rPr>
                <w:rFonts w:eastAsia="Arial" w:cs="Arial"/>
              </w:rPr>
              <w:t>belong.</w:t>
            </w:r>
          </w:p>
          <w:p w:rsidRPr="6345B09C" w:rsidR="6345B09C" w:rsidP="6345B09C" w:rsidRDefault="6345B09C" w14:paraId="4D8242C9" w14:textId="6DB42E1D">
            <w:pPr>
              <w:rPr>
                <w:rFonts w:eastAsia="Arial" w:cs="Arial"/>
              </w:rPr>
            </w:pPr>
          </w:p>
        </w:tc>
        <w:tc>
          <w:tcPr>
            <w:tcW w:w="2558" w:type="dxa"/>
            <w:gridSpan w:val="2"/>
            <w:shd w:val="clear" w:color="auto" w:fill="auto"/>
          </w:tcPr>
          <w:p w:rsidR="6345B09C" w:rsidRDefault="6345B09C" w14:paraId="3EFC3229" w14:textId="7E59A103">
            <w:r>
              <w:t>Educational Psychology Service:</w:t>
            </w:r>
          </w:p>
          <w:p w:rsidR="6345B09C" w:rsidP="6345B09C" w:rsidRDefault="6345B09C" w14:paraId="0F4CFE5D" w14:textId="370854D8">
            <w:pPr>
              <w:pStyle w:val="ListParagraph"/>
              <w:numPr>
                <w:ilvl w:val="0"/>
                <w:numId w:val="1"/>
              </w:numPr>
              <w:ind w:left="720"/>
            </w:pPr>
            <w:r>
              <w:t>Restorative Practice Training</w:t>
            </w:r>
          </w:p>
          <w:p w:rsidR="6345B09C" w:rsidP="6345B09C" w:rsidRDefault="6345B09C" w14:paraId="77C08E99" w14:textId="415301E5">
            <w:pPr>
              <w:pStyle w:val="ListParagraph"/>
              <w:numPr>
                <w:ilvl w:val="0"/>
                <w:numId w:val="1"/>
              </w:numPr>
              <w:ind w:left="720"/>
            </w:pPr>
            <w:r>
              <w:t>De-Escalation Training</w:t>
            </w:r>
          </w:p>
          <w:p w:rsidR="6345B09C" w:rsidP="6345B09C" w:rsidRDefault="6345B09C" w14:paraId="096BEF15" w14:textId="4726F91E">
            <w:pPr>
              <w:pStyle w:val="ListParagraph"/>
              <w:numPr>
                <w:ilvl w:val="0"/>
                <w:numId w:val="1"/>
              </w:numPr>
              <w:ind w:left="720"/>
            </w:pPr>
            <w:r>
              <w:t xml:space="preserve">Nurture Principal 2 Training </w:t>
            </w:r>
          </w:p>
          <w:p w:rsidR="6345B09C" w:rsidP="6345B09C" w:rsidRDefault="6345B09C" w14:paraId="09FD819B" w14:textId="624A1307">
            <w:pPr>
              <w:pStyle w:val="ListParagraph"/>
              <w:numPr>
                <w:ilvl w:val="0"/>
                <w:numId w:val="1"/>
              </w:numPr>
              <w:ind w:left="720"/>
            </w:pPr>
            <w:r>
              <w:t>VIG/VERP</w:t>
            </w:r>
          </w:p>
          <w:p w:rsidR="6345B09C" w:rsidRDefault="6345B09C" w14:paraId="43EDE852" w14:textId="1EEA9EB0"/>
        </w:tc>
        <w:tc>
          <w:tcPr>
            <w:tcW w:w="2804" w:type="dxa"/>
            <w:shd w:val="clear" w:color="auto" w:fill="auto"/>
          </w:tcPr>
          <w:p w:rsidR="006D54E2" w:rsidP="6345B09C" w:rsidRDefault="23C68F40" w14:paraId="3B1FB431" w14:textId="13F56274">
            <w:pPr>
              <w:rPr>
                <w:rFonts w:cs="Arial"/>
              </w:rPr>
            </w:pPr>
            <w:r w:rsidRPr="6345B09C">
              <w:rPr>
                <w:rFonts w:cs="Arial"/>
              </w:rPr>
              <w:t>Learning Visits</w:t>
            </w:r>
          </w:p>
          <w:p w:rsidR="006D54E2" w:rsidP="6345B09C" w:rsidRDefault="23C68F40" w14:paraId="6B8620A5" w14:textId="1A5D6829">
            <w:pPr>
              <w:rPr>
                <w:rFonts w:cs="Arial"/>
              </w:rPr>
            </w:pPr>
            <w:r w:rsidRPr="6345B09C">
              <w:rPr>
                <w:rFonts w:cs="Arial"/>
              </w:rPr>
              <w:t>Referral Data</w:t>
            </w:r>
          </w:p>
          <w:p w:rsidR="006D54E2" w:rsidP="6345B09C" w:rsidRDefault="23C68F40" w14:paraId="113B8F5B" w14:textId="28BB44F0">
            <w:pPr>
              <w:rPr>
                <w:rFonts w:cs="Arial"/>
              </w:rPr>
            </w:pPr>
            <w:r w:rsidRPr="6345B09C">
              <w:rPr>
                <w:rFonts w:cs="Arial"/>
              </w:rPr>
              <w:t>Achievement Certificates</w:t>
            </w:r>
          </w:p>
          <w:p w:rsidR="006D54E2" w:rsidP="6345B09C" w:rsidRDefault="23C68F40" w14:paraId="727FC72B" w14:textId="3557FC6B">
            <w:pPr>
              <w:rPr>
                <w:rFonts w:cs="Arial"/>
              </w:rPr>
            </w:pPr>
            <w:r w:rsidRPr="6345B09C">
              <w:rPr>
                <w:rFonts w:cs="Arial"/>
              </w:rPr>
              <w:t>GWMP Data</w:t>
            </w:r>
          </w:p>
          <w:p w:rsidR="006D54E2" w:rsidRDefault="23C68F40" w14:paraId="699842C1" w14:textId="48C2403F">
            <w:r>
              <w:t>Parent/ Carer/ Pupil/ Partner Views</w:t>
            </w:r>
          </w:p>
          <w:p w:rsidR="006D54E2" w:rsidRDefault="006D54E2" w14:paraId="06033878" w14:textId="0F607CDE">
            <w:pPr>
              <w:rPr>
                <w:rFonts w:cs="Arial"/>
                <w:b/>
                <w:bCs/>
              </w:rPr>
            </w:pPr>
          </w:p>
        </w:tc>
        <w:tc>
          <w:tcPr>
            <w:tcW w:w="2977" w:type="dxa"/>
            <w:shd w:val="clear" w:color="auto" w:fill="auto"/>
          </w:tcPr>
          <w:p w:rsidR="006D54E2" w:rsidRDefault="006D54E2" w14:paraId="449A0280" w14:textId="77777777">
            <w:pPr>
              <w:rPr>
                <w:rFonts w:cs="Arial"/>
                <w:b/>
                <w:bCs/>
              </w:rPr>
            </w:pPr>
          </w:p>
        </w:tc>
        <w:tc>
          <w:tcPr>
            <w:tcW w:w="4111" w:type="dxa"/>
            <w:shd w:val="clear" w:color="auto" w:fill="auto"/>
          </w:tcPr>
          <w:p w:rsidR="006D54E2" w:rsidRDefault="006D54E2" w14:paraId="635EB719" w14:textId="77777777">
            <w:pPr>
              <w:rPr>
                <w:rFonts w:cs="Arial"/>
                <w:b/>
                <w:bCs/>
              </w:rPr>
            </w:pPr>
          </w:p>
        </w:tc>
      </w:tr>
      <w:tr w:rsidR="006D54E2" w:rsidTr="6345B09C" w14:paraId="5DFFA513" w14:textId="77777777">
        <w:tc>
          <w:tcPr>
            <w:tcW w:w="3285" w:type="dxa"/>
            <w:shd w:val="clear" w:color="auto" w:fill="auto"/>
          </w:tcPr>
          <w:p w:rsidR="6345B09C" w:rsidP="6345B09C" w:rsidRDefault="6345B09C" w14:paraId="4B23E3A2" w14:textId="76807B0E">
            <w:r w:rsidRPr="6345B09C">
              <w:rPr>
                <w:rFonts w:eastAsia="Arial" w:cs="Arial"/>
              </w:rPr>
              <w:t xml:space="preserve">Wellbeing </w:t>
            </w:r>
            <w:r w:rsidRPr="6345B09C" w:rsidR="00F86066">
              <w:rPr>
                <w:rFonts w:eastAsia="Arial" w:cs="Arial"/>
              </w:rPr>
              <w:t>interventions: -</w:t>
            </w:r>
            <w:r w:rsidRPr="6345B09C">
              <w:rPr>
                <w:rFonts w:eastAsia="Arial" w:cs="Arial"/>
              </w:rPr>
              <w:t xml:space="preserve"> Forest Schools</w:t>
            </w:r>
          </w:p>
          <w:p w:rsidR="6345B09C" w:rsidRDefault="6345B09C" w14:paraId="28B072D2" w14:textId="4210C6F8">
            <w:r w:rsidRPr="6345B09C">
              <w:rPr>
                <w:rFonts w:eastAsia="Arial" w:cs="Arial"/>
              </w:rPr>
              <w:t>- Support for Sport</w:t>
            </w:r>
          </w:p>
          <w:p w:rsidR="6345B09C" w:rsidRDefault="6345B09C" w14:paraId="1DCA4E65" w14:textId="62A10BA8">
            <w:r w:rsidRPr="6345B09C">
              <w:rPr>
                <w:rFonts w:eastAsia="Arial" w:cs="Arial"/>
              </w:rPr>
              <w:t>- Seasons for Growth</w:t>
            </w:r>
          </w:p>
          <w:p w:rsidR="6345B09C" w:rsidRDefault="6345B09C" w14:paraId="1300D9FD" w14:textId="597FE709">
            <w:r w:rsidRPr="6345B09C">
              <w:rPr>
                <w:rFonts w:eastAsia="Arial" w:cs="Arial"/>
              </w:rPr>
              <w:t>- MVP</w:t>
            </w:r>
          </w:p>
          <w:p w:rsidR="6345B09C" w:rsidRDefault="6345B09C" w14:paraId="7FD5E054" w14:textId="0D37D2DE">
            <w:r w:rsidRPr="6345B09C">
              <w:rPr>
                <w:rFonts w:eastAsia="Arial" w:cs="Arial"/>
              </w:rPr>
              <w:t>- Teen Talk</w:t>
            </w:r>
          </w:p>
          <w:p w:rsidR="6345B09C" w:rsidP="6345B09C" w:rsidRDefault="6345B09C" w14:paraId="62C46325" w14:textId="0B4A398D">
            <w:pPr>
              <w:rPr>
                <w:rFonts w:eastAsia="Arial" w:cs="Arial"/>
              </w:rPr>
            </w:pPr>
            <w:r w:rsidRPr="6345B09C">
              <w:rPr>
                <w:rFonts w:eastAsia="Arial" w:cs="Arial"/>
              </w:rPr>
              <w:t>- L.I.A.M.</w:t>
            </w:r>
          </w:p>
          <w:p w:rsidR="6345B09C" w:rsidP="6345B09C" w:rsidRDefault="6345B09C" w14:paraId="073D39C2" w14:textId="17FB07E0">
            <w:pPr>
              <w:rPr>
                <w:rFonts w:eastAsia="Arial" w:cs="Arial"/>
              </w:rPr>
            </w:pPr>
            <w:r w:rsidRPr="6345B09C">
              <w:rPr>
                <w:rFonts w:eastAsia="Arial" w:cs="Arial"/>
              </w:rPr>
              <w:t>- Nurture Groups</w:t>
            </w:r>
          </w:p>
          <w:p w:rsidR="6345B09C" w:rsidP="6345B09C" w:rsidRDefault="6345B09C" w14:paraId="38E1E6E3" w14:textId="415601F3">
            <w:pPr>
              <w:rPr>
                <w:rFonts w:eastAsia="Arial" w:cs="Arial"/>
              </w:rPr>
            </w:pPr>
          </w:p>
          <w:p w:rsidR="1DF7759C" w:rsidP="6345B09C" w:rsidRDefault="1DF7759C" w14:paraId="1823B967" w14:textId="382FB352">
            <w:pPr>
              <w:rPr>
                <w:rFonts w:eastAsia="Arial" w:cs="Arial"/>
              </w:rPr>
            </w:pPr>
            <w:r w:rsidRPr="6345B09C">
              <w:rPr>
                <w:rFonts w:eastAsia="Arial" w:cs="Arial"/>
              </w:rPr>
              <w:t xml:space="preserve">GWMP: Focusing on improving wellbeing to ensure that most pupils </w:t>
            </w:r>
            <w:r w:rsidRPr="6345B09C" w:rsidR="217ACA1F">
              <w:rPr>
                <w:rFonts w:eastAsia="Arial" w:cs="Arial"/>
              </w:rPr>
              <w:t xml:space="preserve">(instead of majority) </w:t>
            </w:r>
            <w:r w:rsidRPr="6345B09C">
              <w:rPr>
                <w:rFonts w:eastAsia="Arial" w:cs="Arial"/>
              </w:rPr>
              <w:t>like this school/feel safe/feel as this they belong.</w:t>
            </w:r>
          </w:p>
          <w:p w:rsidR="6345B09C" w:rsidP="6345B09C" w:rsidRDefault="6345B09C" w14:paraId="55276072" w14:textId="44EBA873">
            <w:pPr>
              <w:rPr>
                <w:rFonts w:eastAsia="Arial" w:cs="Arial"/>
              </w:rPr>
            </w:pPr>
          </w:p>
          <w:p w:rsidR="1A860633" w:rsidP="6345B09C" w:rsidRDefault="1A860633" w14:paraId="15F5DD31" w14:textId="1A8B8DD3">
            <w:r w:rsidRPr="6345B09C">
              <w:rPr>
                <w:rFonts w:eastAsia="Arial" w:cs="Arial"/>
              </w:rPr>
              <w:t>Whole School Attendance Target for Session 23/24</w:t>
            </w:r>
            <w:r w:rsidRPr="6345B09C">
              <w:rPr>
                <w:rFonts w:eastAsia="Arial" w:cs="Arial"/>
                <w:b/>
                <w:bCs/>
              </w:rPr>
              <w:t xml:space="preserve"> – 91%</w:t>
            </w:r>
          </w:p>
          <w:p w:rsidRPr="6345B09C" w:rsidR="6345B09C" w:rsidP="6345B09C" w:rsidRDefault="6345B09C" w14:paraId="02B68DB1" w14:textId="7886B865">
            <w:pPr>
              <w:rPr>
                <w:rFonts w:eastAsia="Arial" w:cs="Arial"/>
              </w:rPr>
            </w:pPr>
          </w:p>
        </w:tc>
        <w:tc>
          <w:tcPr>
            <w:tcW w:w="2558" w:type="dxa"/>
            <w:gridSpan w:val="2"/>
            <w:shd w:val="clear" w:color="auto" w:fill="auto"/>
          </w:tcPr>
          <w:p w:rsidR="6345B09C" w:rsidRDefault="6345B09C" w14:paraId="72B6DDAC" w14:textId="54D5AA01">
            <w:r w:rsidRPr="6345B09C">
              <w:rPr>
                <w:rFonts w:eastAsia="Arial" w:cs="Arial"/>
              </w:rPr>
              <w:t>Forest Schools: 3 Blocks of 8 weeks will be delivered targeting S1-S3 pupils</w:t>
            </w:r>
          </w:p>
          <w:p w:rsidR="6345B09C" w:rsidRDefault="6345B09C" w14:paraId="1DC197E9" w14:textId="2B30CD6F">
            <w:r w:rsidRPr="6345B09C">
              <w:rPr>
                <w:rFonts w:eastAsia="Arial" w:cs="Arial"/>
              </w:rPr>
              <w:t xml:space="preserve"> </w:t>
            </w:r>
          </w:p>
          <w:p w:rsidR="6345B09C" w:rsidP="6345B09C" w:rsidRDefault="6345B09C" w14:paraId="2FD000F6" w14:textId="6C6BD49E">
            <w:pPr>
              <w:spacing w:line="259" w:lineRule="auto"/>
            </w:pPr>
            <w:r w:rsidRPr="6345B09C">
              <w:rPr>
                <w:rFonts w:eastAsia="Arial" w:cs="Arial"/>
              </w:rPr>
              <w:t>Seasons for Growth: 2 Blocks will be delivered targeting S1-S3</w:t>
            </w:r>
          </w:p>
          <w:p w:rsidR="6345B09C" w:rsidRDefault="6345B09C" w14:paraId="457B05EE" w14:textId="4A054A55">
            <w:r w:rsidRPr="6345B09C">
              <w:rPr>
                <w:rFonts w:eastAsia="Arial" w:cs="Arial"/>
              </w:rPr>
              <w:t xml:space="preserve"> </w:t>
            </w:r>
          </w:p>
          <w:p w:rsidR="6345B09C" w:rsidP="6345B09C" w:rsidRDefault="6345B09C" w14:paraId="392049A2" w14:textId="4909D5A4">
            <w:pPr>
              <w:rPr>
                <w:rFonts w:eastAsia="Arial" w:cs="Arial"/>
              </w:rPr>
            </w:pPr>
            <w:r w:rsidRPr="6345B09C">
              <w:rPr>
                <w:rFonts w:eastAsia="Arial" w:cs="Arial"/>
              </w:rPr>
              <w:t>MVP – Mentors to deliver a minimum of 4 sessions to S2/S3 Cohort.</w:t>
            </w:r>
          </w:p>
          <w:p w:rsidR="6345B09C" w:rsidP="6345B09C" w:rsidRDefault="6345B09C" w14:paraId="4FC90671" w14:textId="4EAB41AB">
            <w:pPr>
              <w:rPr>
                <w:rFonts w:eastAsia="Arial" w:cs="Arial"/>
              </w:rPr>
            </w:pPr>
          </w:p>
          <w:p w:rsidR="6345B09C" w:rsidP="6345B09C" w:rsidRDefault="6345B09C" w14:paraId="59309AE8" w14:textId="0F8F2690">
            <w:pPr>
              <w:rPr>
                <w:rFonts w:eastAsia="Arial" w:cs="Arial"/>
              </w:rPr>
            </w:pPr>
            <w:r w:rsidRPr="6345B09C">
              <w:rPr>
                <w:rFonts w:eastAsia="Arial" w:cs="Arial"/>
              </w:rPr>
              <w:t>Teen Talk – Delivery of Group sessions</w:t>
            </w:r>
          </w:p>
          <w:p w:rsidR="6345B09C" w:rsidP="6345B09C" w:rsidRDefault="6345B09C" w14:paraId="1A85BB8B" w14:textId="0113D402">
            <w:pPr>
              <w:rPr>
                <w:rFonts w:eastAsia="Arial" w:cs="Arial"/>
              </w:rPr>
            </w:pPr>
          </w:p>
          <w:p w:rsidR="6345B09C" w:rsidP="6345B09C" w:rsidRDefault="6345B09C" w14:paraId="6A89609E" w14:textId="70E7352D">
            <w:pPr>
              <w:rPr>
                <w:rFonts w:eastAsia="Arial" w:cs="Arial"/>
              </w:rPr>
            </w:pPr>
            <w:r w:rsidRPr="6345B09C">
              <w:rPr>
                <w:rFonts w:eastAsia="Arial" w:cs="Arial"/>
              </w:rPr>
              <w:t xml:space="preserve">Nurture Groups – Identification on vulnerable groups. </w:t>
            </w:r>
          </w:p>
          <w:p w:rsidR="6345B09C" w:rsidP="6345B09C" w:rsidRDefault="6345B09C" w14:paraId="656E0A68" w14:textId="5729B495">
            <w:pPr>
              <w:rPr>
                <w:rFonts w:eastAsia="Arial" w:cs="Arial"/>
              </w:rPr>
            </w:pPr>
          </w:p>
          <w:p w:rsidRPr="6345B09C" w:rsidR="6345B09C" w:rsidRDefault="6345B09C" w14:paraId="776CAC91" w14:textId="73CEBE1B">
            <w:pPr>
              <w:rPr>
                <w:rFonts w:eastAsia="Arial" w:cs="Arial"/>
              </w:rPr>
            </w:pPr>
          </w:p>
        </w:tc>
        <w:tc>
          <w:tcPr>
            <w:tcW w:w="2804" w:type="dxa"/>
            <w:shd w:val="clear" w:color="auto" w:fill="auto"/>
          </w:tcPr>
          <w:p w:rsidR="006D54E2" w:rsidP="6345B09C" w:rsidRDefault="3C16C826" w14:paraId="7DA01C62" w14:textId="3557FC6B">
            <w:pPr>
              <w:rPr>
                <w:rFonts w:cs="Arial"/>
              </w:rPr>
            </w:pPr>
            <w:r w:rsidRPr="6345B09C">
              <w:rPr>
                <w:rFonts w:cs="Arial"/>
              </w:rPr>
              <w:t>GWMP Data</w:t>
            </w:r>
          </w:p>
          <w:p w:rsidR="006D54E2" w:rsidP="6345B09C" w:rsidRDefault="3C16C826" w14:paraId="6A957945" w14:textId="535A461E">
            <w:pPr>
              <w:rPr>
                <w:rFonts w:cs="Arial"/>
              </w:rPr>
            </w:pPr>
            <w:proofErr w:type="spellStart"/>
            <w:r w:rsidRPr="6345B09C">
              <w:rPr>
                <w:rFonts w:cs="Arial"/>
              </w:rPr>
              <w:t>Boxhall</w:t>
            </w:r>
            <w:proofErr w:type="spellEnd"/>
            <w:r w:rsidRPr="6345B09C">
              <w:rPr>
                <w:rFonts w:cs="Arial"/>
              </w:rPr>
              <w:t xml:space="preserve"> Profile</w:t>
            </w:r>
          </w:p>
          <w:p w:rsidR="006D54E2" w:rsidP="6345B09C" w:rsidRDefault="3C16C826" w14:paraId="0042B754" w14:textId="3D2C6B65">
            <w:pPr>
              <w:rPr>
                <w:rFonts w:cs="Arial"/>
              </w:rPr>
            </w:pPr>
            <w:r w:rsidRPr="6345B09C">
              <w:rPr>
                <w:rFonts w:cs="Arial"/>
              </w:rPr>
              <w:t>Attendance Data</w:t>
            </w:r>
          </w:p>
          <w:p w:rsidR="006D54E2" w:rsidP="6345B09C" w:rsidRDefault="3C16C826" w14:paraId="46B57F35" w14:textId="39540AA2">
            <w:pPr>
              <w:rPr>
                <w:rFonts w:cs="Arial"/>
              </w:rPr>
            </w:pPr>
            <w:r w:rsidRPr="6345B09C">
              <w:rPr>
                <w:rFonts w:cs="Arial"/>
              </w:rPr>
              <w:t>Referral Data</w:t>
            </w:r>
          </w:p>
          <w:p w:rsidR="006D54E2" w:rsidRDefault="3C16C826" w14:paraId="60C324C5" w14:textId="48C2403F">
            <w:r>
              <w:t>Parent/ Carer/ Pupil/ Partner Views</w:t>
            </w:r>
          </w:p>
          <w:p w:rsidR="006D54E2" w:rsidRDefault="006D54E2" w14:paraId="1D03C761" w14:textId="5335A3E2">
            <w:pPr>
              <w:rPr>
                <w:rFonts w:cs="Arial"/>
                <w:b/>
                <w:bCs/>
              </w:rPr>
            </w:pPr>
          </w:p>
        </w:tc>
        <w:tc>
          <w:tcPr>
            <w:tcW w:w="2977" w:type="dxa"/>
            <w:shd w:val="clear" w:color="auto" w:fill="auto"/>
          </w:tcPr>
          <w:p w:rsidR="006D54E2" w:rsidRDefault="006D54E2" w14:paraId="35048F95" w14:textId="77777777">
            <w:pPr>
              <w:rPr>
                <w:rFonts w:cs="Arial"/>
                <w:b/>
                <w:bCs/>
              </w:rPr>
            </w:pPr>
          </w:p>
        </w:tc>
        <w:tc>
          <w:tcPr>
            <w:tcW w:w="4111" w:type="dxa"/>
            <w:shd w:val="clear" w:color="auto" w:fill="auto"/>
          </w:tcPr>
          <w:p w:rsidR="006D54E2" w:rsidRDefault="006D54E2" w14:paraId="0B051B94" w14:textId="77777777">
            <w:pPr>
              <w:rPr>
                <w:rFonts w:cs="Arial"/>
                <w:b/>
                <w:bCs/>
              </w:rPr>
            </w:pPr>
          </w:p>
        </w:tc>
      </w:tr>
      <w:tr w:rsidR="006D54E2" w:rsidTr="6345B09C" w14:paraId="5C66312D" w14:textId="77777777">
        <w:tc>
          <w:tcPr>
            <w:tcW w:w="3285" w:type="dxa"/>
            <w:shd w:val="clear" w:color="auto" w:fill="auto"/>
          </w:tcPr>
          <w:p w:rsidR="006D54E2" w:rsidRDefault="006D54E2" w14:paraId="336CBF77" w14:textId="77777777">
            <w:pPr>
              <w:rPr>
                <w:rFonts w:cs="Arial"/>
                <w:b/>
                <w:bCs/>
              </w:rPr>
            </w:pPr>
          </w:p>
        </w:tc>
        <w:tc>
          <w:tcPr>
            <w:tcW w:w="2558" w:type="dxa"/>
            <w:gridSpan w:val="2"/>
            <w:shd w:val="clear" w:color="auto" w:fill="auto"/>
          </w:tcPr>
          <w:p w:rsidR="006D54E2" w:rsidRDefault="006D54E2" w14:paraId="6DFA11D8" w14:textId="77777777"/>
        </w:tc>
        <w:tc>
          <w:tcPr>
            <w:tcW w:w="2804" w:type="dxa"/>
            <w:shd w:val="clear" w:color="auto" w:fill="auto"/>
          </w:tcPr>
          <w:p w:rsidR="006D54E2" w:rsidRDefault="006D54E2" w14:paraId="2D8B6E9A" w14:textId="77777777">
            <w:pPr>
              <w:rPr>
                <w:rFonts w:cs="Arial"/>
                <w:b/>
                <w:bCs/>
              </w:rPr>
            </w:pPr>
          </w:p>
        </w:tc>
        <w:tc>
          <w:tcPr>
            <w:tcW w:w="2977" w:type="dxa"/>
            <w:shd w:val="clear" w:color="auto" w:fill="auto"/>
          </w:tcPr>
          <w:p w:rsidR="006D54E2" w:rsidRDefault="006D54E2" w14:paraId="591EC969" w14:textId="77777777">
            <w:pPr>
              <w:rPr>
                <w:rFonts w:cs="Arial"/>
                <w:b/>
                <w:bCs/>
              </w:rPr>
            </w:pPr>
          </w:p>
        </w:tc>
        <w:tc>
          <w:tcPr>
            <w:tcW w:w="4111" w:type="dxa"/>
            <w:shd w:val="clear" w:color="auto" w:fill="auto"/>
          </w:tcPr>
          <w:p w:rsidR="006D54E2" w:rsidRDefault="006D54E2" w14:paraId="0D219538" w14:textId="77777777">
            <w:pPr>
              <w:rPr>
                <w:rFonts w:cs="Arial"/>
                <w:b/>
                <w:bCs/>
              </w:rPr>
            </w:pPr>
          </w:p>
        </w:tc>
      </w:tr>
      <w:tr w:rsidR="006D54E2" w:rsidTr="6345B09C" w14:paraId="12CEA500" w14:textId="77777777">
        <w:tc>
          <w:tcPr>
            <w:tcW w:w="3285" w:type="dxa"/>
            <w:shd w:val="clear" w:color="auto" w:fill="auto"/>
          </w:tcPr>
          <w:p w:rsidR="006D54E2" w:rsidRDefault="006D54E2" w14:paraId="57796F27" w14:textId="77777777">
            <w:pPr>
              <w:rPr>
                <w:rFonts w:cs="Arial"/>
                <w:b/>
                <w:bCs/>
              </w:rPr>
            </w:pPr>
          </w:p>
        </w:tc>
        <w:tc>
          <w:tcPr>
            <w:tcW w:w="2558" w:type="dxa"/>
            <w:gridSpan w:val="2"/>
            <w:shd w:val="clear" w:color="auto" w:fill="auto"/>
          </w:tcPr>
          <w:p w:rsidR="006D54E2" w:rsidRDefault="006D54E2" w14:paraId="68AA02E8" w14:textId="77777777"/>
        </w:tc>
        <w:tc>
          <w:tcPr>
            <w:tcW w:w="2804" w:type="dxa"/>
            <w:shd w:val="clear" w:color="auto" w:fill="auto"/>
          </w:tcPr>
          <w:p w:rsidR="006D54E2" w:rsidRDefault="006D54E2" w14:paraId="5D3E7305" w14:textId="77777777">
            <w:pPr>
              <w:rPr>
                <w:rFonts w:cs="Arial"/>
                <w:b/>
                <w:bCs/>
              </w:rPr>
            </w:pPr>
          </w:p>
        </w:tc>
        <w:tc>
          <w:tcPr>
            <w:tcW w:w="2977" w:type="dxa"/>
            <w:shd w:val="clear" w:color="auto" w:fill="auto"/>
          </w:tcPr>
          <w:p w:rsidR="006D54E2" w:rsidRDefault="006D54E2" w14:paraId="3FCF6082" w14:textId="77777777">
            <w:pPr>
              <w:rPr>
                <w:rFonts w:cs="Arial"/>
                <w:b/>
                <w:bCs/>
              </w:rPr>
            </w:pPr>
          </w:p>
        </w:tc>
        <w:tc>
          <w:tcPr>
            <w:tcW w:w="4111" w:type="dxa"/>
            <w:shd w:val="clear" w:color="auto" w:fill="auto"/>
          </w:tcPr>
          <w:p w:rsidR="006D54E2" w:rsidRDefault="006D54E2" w14:paraId="11B61EF7" w14:textId="77777777">
            <w:pPr>
              <w:rPr>
                <w:rFonts w:cs="Arial"/>
                <w:b/>
                <w:bCs/>
              </w:rPr>
            </w:pPr>
          </w:p>
        </w:tc>
      </w:tr>
      <w:tr w:rsidR="006D54E2" w:rsidTr="6C58C0AB" w14:paraId="3AA79957" w14:textId="77777777">
        <w:tc>
          <w:tcPr>
            <w:tcW w:w="15735" w:type="dxa"/>
            <w:gridSpan w:val="6"/>
            <w:shd w:val="clear" w:color="auto" w:fill="D9D9D9" w:themeFill="background1" w:themeFillShade="D9"/>
          </w:tcPr>
          <w:p w:rsidR="006D54E2" w:rsidRDefault="006D54E2" w14:paraId="1C9CBE7A" w14:textId="77777777">
            <w:pPr>
              <w:rPr>
                <w:rFonts w:cs="Arial"/>
                <w:b/>
                <w:bCs/>
              </w:rPr>
            </w:pPr>
            <w:r w:rsidRPr="6C58C0AB">
              <w:rPr>
                <w:rFonts w:cs="Arial"/>
                <w:b/>
                <w:bCs/>
              </w:rPr>
              <w:t>Final evaluation:</w:t>
            </w:r>
          </w:p>
          <w:p w:rsidR="006D54E2" w:rsidRDefault="006D54E2" w14:paraId="4444211E" w14:textId="77777777">
            <w:pPr>
              <w:rPr>
                <w:rFonts w:cs="Arial"/>
                <w:b/>
                <w:bCs/>
              </w:rPr>
            </w:pPr>
          </w:p>
          <w:p w:rsidR="006D54E2" w:rsidRDefault="006D54E2" w14:paraId="04B74ABA" w14:textId="77777777">
            <w:pPr>
              <w:rPr>
                <w:rFonts w:cs="Arial"/>
                <w:b/>
                <w:bCs/>
              </w:rPr>
            </w:pPr>
          </w:p>
          <w:p w:rsidR="006D54E2" w:rsidRDefault="006D54E2" w14:paraId="06BA7859" w14:textId="77777777">
            <w:pPr>
              <w:rPr>
                <w:rFonts w:cs="Arial"/>
                <w:b/>
                <w:bCs/>
              </w:rPr>
            </w:pPr>
          </w:p>
        </w:tc>
      </w:tr>
    </w:tbl>
    <w:p w:rsidR="006D54E2" w:rsidP="001C3D8E" w:rsidRDefault="006D54E2" w14:paraId="4D498106" w14:textId="0ECAB5BC"/>
    <w:p w:rsidR="006D54E2" w:rsidP="001C3D8E" w:rsidRDefault="006D54E2" w14:paraId="11AAA100" w14:textId="59EF3D36"/>
    <w:p w:rsidR="006D54E2" w:rsidP="001C3D8E" w:rsidRDefault="006D54E2" w14:paraId="4A0C3402" w14:textId="51340013"/>
    <w:p w:rsidR="006D54E2" w:rsidP="001C3D8E" w:rsidRDefault="006D54E2" w14:paraId="52F3C074" w14:textId="6C2AFD07"/>
    <w:p w:rsidR="006D54E2" w:rsidP="001C3D8E" w:rsidRDefault="006D54E2" w14:paraId="4839DC0B" w14:textId="6EBB7E6A"/>
    <w:p w:rsidR="006D54E2" w:rsidP="001C3D8E" w:rsidRDefault="006D54E2" w14:paraId="60A16ACE" w14:textId="2B8B404C"/>
    <w:p w:rsidR="006D54E2" w:rsidP="001C3D8E" w:rsidRDefault="006D54E2" w14:paraId="182E66D3" w14:textId="472B5D81"/>
    <w:tbl>
      <w:tblPr>
        <w:tblStyle w:val="TableGrid"/>
        <w:tblW w:w="15730" w:type="dxa"/>
        <w:tblLook w:val="04A0" w:firstRow="1" w:lastRow="0" w:firstColumn="1" w:lastColumn="0" w:noHBand="0" w:noVBand="1"/>
      </w:tblPr>
      <w:tblGrid>
        <w:gridCol w:w="5243"/>
        <w:gridCol w:w="989"/>
        <w:gridCol w:w="9498"/>
      </w:tblGrid>
      <w:tr w:rsidR="006D54E2" w:rsidTr="6C58C0AB" w14:paraId="256184EA" w14:textId="77777777">
        <w:tc>
          <w:tcPr>
            <w:tcW w:w="6232" w:type="dxa"/>
            <w:gridSpan w:val="2"/>
            <w:tcBorders>
              <w:right w:val="single" w:color="auto" w:sz="4" w:space="0"/>
            </w:tcBorders>
            <w:shd w:val="clear" w:color="auto" w:fill="000000" w:themeFill="text1"/>
          </w:tcPr>
          <w:p w:rsidR="006D54E2" w:rsidRDefault="006D54E2" w14:paraId="04C7FDC3" w14:textId="0E5106A9">
            <w:pPr>
              <w:rPr>
                <w:color w:val="FFFFFF" w:themeColor="background1"/>
              </w:rPr>
            </w:pPr>
            <w:r w:rsidRPr="6C58C0AB">
              <w:rPr>
                <w:color w:val="FFFFFF" w:themeColor="background1"/>
              </w:rPr>
              <w:t>Priority 3:  Long Term Outcome</w:t>
            </w:r>
          </w:p>
          <w:p w:rsidRPr="00934701" w:rsidR="006D54E2" w:rsidRDefault="006D54E2" w14:paraId="075EE3A1" w14:textId="6282766A">
            <w:r>
              <w:rPr>
                <w:color w:val="FFFFFF" w:themeColor="background1"/>
              </w:rPr>
              <w:t>What do you hope to achieve? What is going t</w:t>
            </w:r>
            <w:r w:rsidR="004B783A">
              <w:rPr>
                <w:color w:val="FFFFFF" w:themeColor="background1"/>
              </w:rPr>
              <w:t>o</w:t>
            </w:r>
            <w:r>
              <w:rPr>
                <w:color w:val="FFFFFF" w:themeColor="background1"/>
              </w:rPr>
              <w:t xml:space="preserve"> change? For whom? By how much? By When?</w:t>
            </w:r>
          </w:p>
        </w:tc>
        <w:tc>
          <w:tcPr>
            <w:tcW w:w="9498" w:type="dxa"/>
            <w:tcBorders>
              <w:left w:val="single" w:color="auto" w:sz="4" w:space="0"/>
            </w:tcBorders>
          </w:tcPr>
          <w:p w:rsidRPr="00440033" w:rsidR="006D54E2" w:rsidP="6C58C0AB" w:rsidRDefault="006D54E2" w14:paraId="25BED797" w14:textId="700ABB17">
            <w:pPr>
              <w:rPr>
                <w:rFonts w:cs="Arial"/>
                <w:b/>
              </w:rPr>
            </w:pPr>
          </w:p>
        </w:tc>
      </w:tr>
      <w:tr w:rsidR="006D54E2" w:rsidTr="6C58C0AB" w14:paraId="5ABDB05D" w14:textId="77777777">
        <w:tc>
          <w:tcPr>
            <w:tcW w:w="5243" w:type="dxa"/>
            <w:tcBorders>
              <w:right w:val="single" w:color="auto" w:sz="4" w:space="0"/>
            </w:tcBorders>
            <w:shd w:val="clear" w:color="auto" w:fill="D9D9D9" w:themeFill="background1" w:themeFillShade="D9"/>
          </w:tcPr>
          <w:p w:rsidRPr="00934701" w:rsidR="006D54E2" w:rsidRDefault="006D54E2" w14:paraId="2934BC4E" w14:textId="77777777">
            <w:pPr>
              <w:rPr>
                <w:sz w:val="18"/>
                <w:szCs w:val="18"/>
              </w:rPr>
            </w:pPr>
            <w:r w:rsidRPr="6C58C0AB">
              <w:rPr>
                <w:sz w:val="18"/>
                <w:szCs w:val="18"/>
              </w:rPr>
              <w:t xml:space="preserve">Person(s) Responsible  </w:t>
            </w:r>
          </w:p>
          <w:p w:rsidRPr="00934701" w:rsidR="006D54E2" w:rsidRDefault="006D54E2" w14:paraId="6728D81F" w14:textId="77777777">
            <w:pPr>
              <w:rPr>
                <w:sz w:val="18"/>
                <w:szCs w:val="18"/>
              </w:rPr>
            </w:pPr>
            <w:r w:rsidRPr="6C58C0AB">
              <w:rPr>
                <w:sz w:val="16"/>
                <w:szCs w:val="16"/>
              </w:rPr>
              <w:t>Who will be leading the improvement?</w:t>
            </w:r>
          </w:p>
        </w:tc>
        <w:tc>
          <w:tcPr>
            <w:tcW w:w="10487" w:type="dxa"/>
            <w:gridSpan w:val="2"/>
            <w:tcBorders>
              <w:left w:val="single" w:color="auto" w:sz="4" w:space="0"/>
            </w:tcBorders>
          </w:tcPr>
          <w:p w:rsidRPr="00440033" w:rsidR="006D54E2" w:rsidP="6C58C0AB" w:rsidRDefault="006D54E2" w14:paraId="24F80AA9" w14:textId="77777777">
            <w:pPr>
              <w:rPr>
                <w:b/>
                <w:bCs/>
              </w:rPr>
            </w:pPr>
          </w:p>
        </w:tc>
      </w:tr>
    </w:tbl>
    <w:p w:rsidR="006D54E2" w:rsidP="001C3D8E" w:rsidRDefault="006D54E2" w14:paraId="074D2409" w14:textId="77777777"/>
    <w:p w:rsidR="006D54E2" w:rsidP="001C3D8E" w:rsidRDefault="006D54E2" w14:paraId="6C8F09D4" w14:textId="4678F623"/>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Pr="00695C46" w:rsidR="006D54E2" w:rsidTr="6C58C0AB" w14:paraId="648E574A" w14:textId="77777777">
        <w:tc>
          <w:tcPr>
            <w:tcW w:w="15735" w:type="dxa"/>
            <w:gridSpan w:val="6"/>
          </w:tcPr>
          <w:p w:rsidRPr="00695C46" w:rsidR="006D54E2" w:rsidRDefault="006D54E2" w14:paraId="122D07BB" w14:textId="77777777">
            <w:pPr>
              <w:rPr>
                <w:rFonts w:cs="Arial"/>
                <w:sz w:val="16"/>
                <w:szCs w:val="16"/>
              </w:rPr>
            </w:pPr>
            <w:r w:rsidRPr="6C58C0AB">
              <w:rPr>
                <w:rFonts w:cs="Arial"/>
                <w:b/>
                <w:bCs/>
                <w:sz w:val="16"/>
                <w:szCs w:val="16"/>
              </w:rPr>
              <w:t>(Please insert the relevant information below using the codes above)</w:t>
            </w:r>
          </w:p>
        </w:tc>
      </w:tr>
      <w:tr w:rsidRPr="00695C46" w:rsidR="006B6D07" w:rsidTr="6C58C0AB" w14:paraId="00108CC1" w14:textId="77777777">
        <w:tc>
          <w:tcPr>
            <w:tcW w:w="5033" w:type="dxa"/>
            <w:gridSpan w:val="2"/>
            <w:shd w:val="clear" w:color="auto" w:fill="D9D9D9" w:themeFill="background1" w:themeFillShade="D9"/>
          </w:tcPr>
          <w:p w:rsidRPr="00695C46" w:rsidR="006D54E2" w:rsidRDefault="006D54E2" w14:paraId="43B7A13A" w14:textId="77777777">
            <w:pPr>
              <w:rPr>
                <w:rFonts w:cs="Arial"/>
                <w:b/>
                <w:bCs/>
                <w:sz w:val="24"/>
                <w:szCs w:val="24"/>
              </w:rPr>
            </w:pPr>
            <w:r w:rsidRPr="6C58C0AB">
              <w:rPr>
                <w:rFonts w:cs="Arial"/>
                <w:b/>
                <w:bCs/>
                <w:sz w:val="24"/>
                <w:szCs w:val="24"/>
              </w:rPr>
              <w:t xml:space="preserve">NIF Priority: </w:t>
            </w:r>
          </w:p>
        </w:tc>
        <w:tc>
          <w:tcPr>
            <w:tcW w:w="10702" w:type="dxa"/>
            <w:gridSpan w:val="4"/>
            <w:shd w:val="clear" w:color="auto" w:fill="D9D9D9" w:themeFill="background1" w:themeFillShade="D9"/>
          </w:tcPr>
          <w:p w:rsidRPr="00695C46" w:rsidR="006D54E2" w:rsidRDefault="006D54E2" w14:paraId="76B104C2" w14:textId="77777777">
            <w:pPr>
              <w:rPr>
                <w:rFonts w:cs="Arial"/>
                <w:b/>
                <w:bCs/>
                <w:sz w:val="24"/>
                <w:szCs w:val="24"/>
              </w:rPr>
            </w:pPr>
            <w:r w:rsidRPr="6C58C0AB">
              <w:rPr>
                <w:rFonts w:cs="Arial"/>
                <w:b/>
                <w:bCs/>
                <w:sz w:val="24"/>
                <w:szCs w:val="24"/>
              </w:rPr>
              <w:t>NIF Driver:</w:t>
            </w:r>
          </w:p>
        </w:tc>
      </w:tr>
      <w:tr w:rsidRPr="00695C46" w:rsidR="006B6D07" w:rsidTr="6C58C0AB" w14:paraId="74473B13" w14:textId="77777777">
        <w:tc>
          <w:tcPr>
            <w:tcW w:w="5033" w:type="dxa"/>
            <w:gridSpan w:val="2"/>
            <w:shd w:val="clear" w:color="auto" w:fill="D9D9D9" w:themeFill="background1" w:themeFillShade="D9"/>
          </w:tcPr>
          <w:p w:rsidRPr="00695C46" w:rsidR="006D54E2" w:rsidRDefault="006D54E2" w14:paraId="15F46869" w14:textId="77777777">
            <w:pPr>
              <w:rPr>
                <w:rFonts w:cs="Arial"/>
                <w:b/>
                <w:bCs/>
                <w:sz w:val="24"/>
                <w:szCs w:val="24"/>
              </w:rPr>
            </w:pPr>
            <w:r w:rsidRPr="6C58C0AB">
              <w:rPr>
                <w:rFonts w:cs="Arial"/>
                <w:b/>
                <w:bCs/>
                <w:sz w:val="24"/>
                <w:szCs w:val="24"/>
              </w:rPr>
              <w:t>NLC Priority:</w:t>
            </w:r>
          </w:p>
        </w:tc>
        <w:tc>
          <w:tcPr>
            <w:tcW w:w="10702" w:type="dxa"/>
            <w:gridSpan w:val="4"/>
            <w:shd w:val="clear" w:color="auto" w:fill="D9D9D9" w:themeFill="background1" w:themeFillShade="D9"/>
          </w:tcPr>
          <w:p w:rsidRPr="00695C46" w:rsidR="006D54E2" w:rsidRDefault="006D54E2" w14:paraId="5C5642A2" w14:textId="77777777">
            <w:pPr>
              <w:rPr>
                <w:rFonts w:cs="Arial"/>
                <w:sz w:val="24"/>
                <w:szCs w:val="24"/>
              </w:rPr>
            </w:pPr>
            <w:r w:rsidRPr="6C58C0AB">
              <w:rPr>
                <w:rFonts w:cs="Arial"/>
                <w:b/>
                <w:bCs/>
                <w:sz w:val="24"/>
                <w:szCs w:val="24"/>
              </w:rPr>
              <w:t>QI:</w:t>
            </w:r>
          </w:p>
        </w:tc>
      </w:tr>
      <w:tr w:rsidR="006B6D07" w:rsidTr="6C58C0AB" w14:paraId="0A59BA2E" w14:textId="77777777">
        <w:tc>
          <w:tcPr>
            <w:tcW w:w="5033" w:type="dxa"/>
            <w:gridSpan w:val="2"/>
            <w:shd w:val="clear" w:color="auto" w:fill="D9D9D9" w:themeFill="background1" w:themeFillShade="D9"/>
          </w:tcPr>
          <w:p w:rsidR="006D54E2" w:rsidRDefault="006D54E2" w14:paraId="6BB24A0D" w14:textId="77777777">
            <w:pPr>
              <w:rPr>
                <w:rFonts w:cs="Arial"/>
                <w:b/>
                <w:bCs/>
                <w:sz w:val="24"/>
                <w:szCs w:val="24"/>
              </w:rPr>
            </w:pPr>
            <w:r w:rsidRPr="6C58C0AB">
              <w:rPr>
                <w:rFonts w:cs="Arial"/>
                <w:b/>
                <w:bCs/>
                <w:sz w:val="24"/>
                <w:szCs w:val="24"/>
              </w:rPr>
              <w:t>PEF Intervention:</w:t>
            </w:r>
          </w:p>
        </w:tc>
        <w:tc>
          <w:tcPr>
            <w:tcW w:w="10702" w:type="dxa"/>
            <w:gridSpan w:val="4"/>
            <w:shd w:val="clear" w:color="auto" w:fill="D9D9D9" w:themeFill="background1" w:themeFillShade="D9"/>
          </w:tcPr>
          <w:p w:rsidR="006D54E2" w:rsidRDefault="006D54E2" w14:paraId="31CFC232" w14:textId="77777777">
            <w:pPr>
              <w:rPr>
                <w:rFonts w:cs="Arial"/>
                <w:b/>
                <w:bCs/>
                <w:sz w:val="24"/>
                <w:szCs w:val="24"/>
              </w:rPr>
            </w:pPr>
            <w:r w:rsidRPr="6C58C0AB">
              <w:rPr>
                <w:rFonts w:cs="Arial"/>
                <w:b/>
                <w:bCs/>
                <w:sz w:val="24"/>
                <w:szCs w:val="24"/>
              </w:rPr>
              <w:t>Developing in Faith/UNCRC:</w:t>
            </w:r>
          </w:p>
        </w:tc>
      </w:tr>
      <w:tr w:rsidRPr="00D17AA8" w:rsidR="006D54E2" w:rsidTr="6C58C0AB" w14:paraId="40067D24" w14:textId="77777777">
        <w:tc>
          <w:tcPr>
            <w:tcW w:w="15735" w:type="dxa"/>
            <w:gridSpan w:val="6"/>
            <w:shd w:val="clear" w:color="auto" w:fill="D9D9D9" w:themeFill="background1" w:themeFillShade="D9"/>
          </w:tcPr>
          <w:p w:rsidRPr="00D17AA8" w:rsidR="006D54E2" w:rsidRDefault="006D54E2" w14:paraId="2F482B29" w14:textId="740A5F8B">
            <w:pPr>
              <w:rPr>
                <w:rFonts w:cs="Arial"/>
                <w:u w:val="single"/>
              </w:rPr>
            </w:pPr>
            <w:r w:rsidRPr="6C58C0AB">
              <w:rPr>
                <w:rFonts w:cs="Arial"/>
                <w:u w:val="single"/>
              </w:rPr>
              <w:t>If you used any aspect of your PEF fund to support this priority; please detail the expenditure here</w:t>
            </w:r>
            <w:r w:rsidRPr="6C58C0AB" w:rsidR="548953D3">
              <w:rPr>
                <w:rFonts w:cs="Arial"/>
                <w:u w:val="single"/>
              </w:rPr>
              <w:t>:</w:t>
            </w:r>
          </w:p>
          <w:p w:rsidRPr="00D17AA8" w:rsidR="006D54E2" w:rsidRDefault="006D54E2" w14:paraId="7EACA36D" w14:textId="77777777">
            <w:pPr>
              <w:rPr>
                <w:rFonts w:cs="Arial"/>
                <w:sz w:val="24"/>
                <w:szCs w:val="24"/>
                <w:u w:val="single"/>
              </w:rPr>
            </w:pPr>
          </w:p>
        </w:tc>
      </w:tr>
      <w:tr w:rsidRPr="007A6703" w:rsidR="006D54E2" w:rsidTr="6C58C0AB" w14:paraId="24F0C9F4" w14:textId="77777777">
        <w:tc>
          <w:tcPr>
            <w:tcW w:w="15735" w:type="dxa"/>
            <w:gridSpan w:val="6"/>
            <w:shd w:val="clear" w:color="auto" w:fill="auto"/>
          </w:tcPr>
          <w:p w:rsidRPr="007A6703" w:rsidR="006D54E2" w:rsidP="6C58C0AB" w:rsidRDefault="006D54E2" w14:paraId="53FBA153" w14:textId="77777777">
            <w:pPr>
              <w:rPr>
                <w:i/>
                <w:iCs/>
              </w:rPr>
            </w:pPr>
            <w:r w:rsidRPr="6C58C0AB">
              <w:rPr>
                <w:rFonts w:cs="Arial"/>
                <w:b/>
                <w:bCs/>
              </w:rPr>
              <w:t>RATIONALE (WHY?)</w:t>
            </w:r>
            <w:r w:rsidRPr="6C58C0AB">
              <w:rPr>
                <w:i/>
                <w:iCs/>
              </w:rPr>
              <w:t xml:space="preserve"> </w:t>
            </w:r>
            <w:r w:rsidRPr="6C58C0AB">
              <w:rPr>
                <w:sz w:val="16"/>
                <w:szCs w:val="16"/>
              </w:rPr>
              <w:t>Why have you identified this as priority?  What data did you have to support this?</w:t>
            </w:r>
          </w:p>
          <w:p w:rsidRPr="007A6703" w:rsidR="006D54E2" w:rsidRDefault="006D54E2" w14:paraId="7768BF6C" w14:textId="77777777">
            <w:pPr>
              <w:rPr>
                <w:rFonts w:cs="Arial"/>
              </w:rPr>
            </w:pPr>
          </w:p>
          <w:p w:rsidRPr="007A6703" w:rsidR="006D54E2" w:rsidRDefault="006D54E2" w14:paraId="08847D03" w14:textId="77777777">
            <w:pPr>
              <w:rPr>
                <w:rFonts w:cs="Arial"/>
              </w:rPr>
            </w:pPr>
          </w:p>
          <w:p w:rsidRPr="007A6703" w:rsidR="006D54E2" w:rsidRDefault="006D54E2" w14:paraId="5DBC896C" w14:textId="77777777">
            <w:pPr>
              <w:rPr>
                <w:rFonts w:cs="Arial"/>
              </w:rPr>
            </w:pPr>
          </w:p>
        </w:tc>
      </w:tr>
      <w:tr w:rsidR="006D54E2" w:rsidTr="6C58C0AB" w14:paraId="5327EBEA" w14:textId="77777777">
        <w:tc>
          <w:tcPr>
            <w:tcW w:w="15735" w:type="dxa"/>
            <w:gridSpan w:val="6"/>
            <w:shd w:val="clear" w:color="auto" w:fill="auto"/>
          </w:tcPr>
          <w:p w:rsidRPr="002E5847" w:rsidR="006D54E2" w:rsidP="6C58C0AB" w:rsidRDefault="006D54E2" w14:paraId="448067B0" w14:textId="77777777">
            <w:pPr>
              <w:spacing w:line="256" w:lineRule="auto"/>
              <w:rPr>
                <w:b/>
                <w:bCs/>
                <w:sz w:val="18"/>
                <w:szCs w:val="18"/>
                <w:lang w:eastAsia="en-US"/>
              </w:rPr>
            </w:pPr>
            <w:r w:rsidRPr="6C58C0AB">
              <w:rPr>
                <w:rFonts w:cs="Arial"/>
                <w:b/>
                <w:bCs/>
              </w:rPr>
              <w:t>Resources:</w:t>
            </w:r>
            <w:r w:rsidRPr="6C58C0AB">
              <w:rPr>
                <w:sz w:val="16"/>
                <w:szCs w:val="16"/>
              </w:rPr>
              <w:t xml:space="preserve"> Please include costs and, where relevant, state where cost is being met from, specifically if using PEF.  </w:t>
            </w:r>
            <w:r w:rsidRPr="6C58C0AB">
              <w:rPr>
                <w:b/>
                <w:bCs/>
                <w:color w:val="auto"/>
                <w:sz w:val="16"/>
                <w:szCs w:val="16"/>
              </w:rPr>
              <w:t>Please denote PEF/or colour code if preferred, to indicate where PEF spend aligns with targets</w:t>
            </w:r>
            <w:r w:rsidRPr="6C58C0AB">
              <w:rPr>
                <w:sz w:val="16"/>
                <w:szCs w:val="16"/>
              </w:rPr>
              <w:t>.</w:t>
            </w:r>
          </w:p>
          <w:p w:rsidR="006D54E2" w:rsidRDefault="006D54E2" w14:paraId="0D16A0CF" w14:textId="77777777">
            <w:pPr>
              <w:rPr>
                <w:rFonts w:cs="Arial"/>
                <w:b/>
                <w:bCs/>
              </w:rPr>
            </w:pPr>
          </w:p>
          <w:p w:rsidR="006D54E2" w:rsidRDefault="006D54E2" w14:paraId="3823DED2" w14:textId="77777777">
            <w:pPr>
              <w:rPr>
                <w:rFonts w:cs="Arial"/>
                <w:b/>
                <w:bCs/>
              </w:rPr>
            </w:pPr>
          </w:p>
        </w:tc>
      </w:tr>
      <w:tr w:rsidRPr="008A6EC1" w:rsidR="006B6D07" w:rsidTr="6C58C0AB" w14:paraId="4A2DE34C" w14:textId="77777777">
        <w:tc>
          <w:tcPr>
            <w:tcW w:w="2127" w:type="dxa"/>
            <w:shd w:val="clear" w:color="auto" w:fill="D9D9D9" w:themeFill="background1" w:themeFillShade="D9"/>
          </w:tcPr>
          <w:p w:rsidRPr="008A6EC1" w:rsidR="006D54E2" w:rsidRDefault="006D54E2" w14:paraId="3D9250BE" w14:textId="77777777">
            <w:pPr>
              <w:rPr>
                <w:rFonts w:cs="Arial"/>
                <w:b/>
                <w:bCs/>
                <w:u w:val="single"/>
              </w:rPr>
            </w:pPr>
            <w:r w:rsidRPr="6C58C0AB">
              <w:rPr>
                <w:rFonts w:cs="Arial"/>
                <w:b/>
                <w:bCs/>
                <w:u w:val="single"/>
              </w:rPr>
              <w:t>EXPECTED IMPACT</w:t>
            </w:r>
          </w:p>
          <w:p w:rsidRPr="008A6EC1" w:rsidR="006D54E2" w:rsidRDefault="006D54E2" w14:paraId="31304F9B" w14:textId="77777777">
            <w:pPr>
              <w:rPr>
                <w:rFonts w:cs="Arial"/>
                <w:b/>
                <w:bCs/>
                <w:u w:val="single"/>
              </w:rPr>
            </w:pPr>
            <w:r w:rsidRPr="6C58C0AB">
              <w:rPr>
                <w:rFonts w:cs="Arial"/>
                <w:b/>
                <w:bCs/>
                <w:u w:val="single"/>
              </w:rPr>
              <w:t>(SHORT TERM TARGETS)</w:t>
            </w:r>
          </w:p>
        </w:tc>
        <w:tc>
          <w:tcPr>
            <w:tcW w:w="3543" w:type="dxa"/>
            <w:gridSpan w:val="2"/>
            <w:shd w:val="clear" w:color="auto" w:fill="D9D9D9" w:themeFill="background1" w:themeFillShade="D9"/>
          </w:tcPr>
          <w:p w:rsidRPr="008A6EC1" w:rsidR="006D54E2" w:rsidRDefault="006D54E2" w14:paraId="256ACB32" w14:textId="77777777">
            <w:pPr>
              <w:rPr>
                <w:b/>
                <w:bCs/>
                <w:u w:val="single"/>
              </w:rPr>
            </w:pPr>
            <w:r w:rsidRPr="6C58C0AB">
              <w:rPr>
                <w:b/>
                <w:bCs/>
                <w:u w:val="single"/>
              </w:rPr>
              <w:t>INTERVENTIONS/ACTIONS TO SUPPORT IMPROVEMENT: HOW?</w:t>
            </w:r>
          </w:p>
          <w:p w:rsidRPr="008A6EC1" w:rsidR="006D54E2" w:rsidRDefault="006D54E2" w14:paraId="0D02077F" w14:textId="77777777">
            <w:pPr>
              <w:rPr>
                <w:rFonts w:cs="Arial"/>
                <w:b/>
                <w:bCs/>
                <w:u w:val="single"/>
              </w:rPr>
            </w:pPr>
          </w:p>
        </w:tc>
        <w:tc>
          <w:tcPr>
            <w:tcW w:w="2977" w:type="dxa"/>
            <w:shd w:val="clear" w:color="auto" w:fill="D9D9D9" w:themeFill="background1" w:themeFillShade="D9"/>
          </w:tcPr>
          <w:p w:rsidRPr="008A6EC1" w:rsidR="006D54E2" w:rsidRDefault="006D54E2" w14:paraId="21E64DCF" w14:textId="77777777">
            <w:pPr>
              <w:rPr>
                <w:b/>
                <w:bCs/>
                <w:u w:val="single"/>
              </w:rPr>
            </w:pPr>
            <w:r w:rsidRPr="6C58C0AB">
              <w:rPr>
                <w:b/>
                <w:bCs/>
                <w:u w:val="single"/>
              </w:rPr>
              <w:t>HOW WILL YOU TRACK PROGRESS?</w:t>
            </w:r>
          </w:p>
          <w:p w:rsidRPr="008A6EC1" w:rsidR="006D54E2" w:rsidRDefault="006D54E2" w14:paraId="1B43BA4B" w14:textId="77777777">
            <w:pPr>
              <w:rPr>
                <w:rFonts w:cs="Arial"/>
                <w:b/>
                <w:bCs/>
                <w:u w:val="single"/>
              </w:rPr>
            </w:pPr>
            <w:r w:rsidRPr="6C58C0AB">
              <w:rPr>
                <w:b/>
                <w:bCs/>
                <w:u w:val="single"/>
              </w:rPr>
              <w:t>MEASURES</w:t>
            </w:r>
          </w:p>
        </w:tc>
        <w:tc>
          <w:tcPr>
            <w:tcW w:w="2977" w:type="dxa"/>
            <w:shd w:val="clear" w:color="auto" w:fill="D9D9D9" w:themeFill="background1" w:themeFillShade="D9"/>
          </w:tcPr>
          <w:p w:rsidRPr="008A6EC1" w:rsidR="006D54E2" w:rsidRDefault="006D54E2" w14:paraId="104E9CA6" w14:textId="7A60D0C3">
            <w:pPr>
              <w:rPr>
                <w:rFonts w:cs="Arial"/>
                <w:b/>
                <w:bCs/>
                <w:u w:val="single"/>
              </w:rPr>
            </w:pPr>
            <w:r w:rsidRPr="6C58C0AB">
              <w:rPr>
                <w:rFonts w:cs="Arial"/>
                <w:b/>
                <w:bCs/>
                <w:u w:val="single"/>
              </w:rPr>
              <w:t>EVALUATION CHECKPOINT 1</w:t>
            </w:r>
            <w:r w:rsidRPr="6C58C0AB" w:rsidR="62C20B6A">
              <w:rPr>
                <w:rFonts w:cs="Arial"/>
                <w:b/>
                <w:bCs/>
                <w:u w:val="single"/>
              </w:rPr>
              <w:t xml:space="preserve"> (Internal Process)</w:t>
            </w:r>
          </w:p>
        </w:tc>
        <w:tc>
          <w:tcPr>
            <w:tcW w:w="4111" w:type="dxa"/>
            <w:shd w:val="clear" w:color="auto" w:fill="D9D9D9" w:themeFill="background1" w:themeFillShade="D9"/>
          </w:tcPr>
          <w:p w:rsidRPr="008A6EC1" w:rsidR="006D54E2" w:rsidRDefault="006D54E2" w14:paraId="32DC5822" w14:textId="7C57A95C">
            <w:pPr>
              <w:rPr>
                <w:rFonts w:cs="Arial"/>
                <w:b/>
                <w:bCs/>
                <w:u w:val="single"/>
              </w:rPr>
            </w:pPr>
            <w:r w:rsidRPr="6C58C0AB">
              <w:rPr>
                <w:rFonts w:cs="Arial"/>
                <w:b/>
                <w:bCs/>
                <w:u w:val="single"/>
              </w:rPr>
              <w:t>EVALUATION CHECKPOINT 2</w:t>
            </w:r>
            <w:r w:rsidRPr="6C58C0AB" w:rsidR="62C20B6A">
              <w:rPr>
                <w:rFonts w:cs="Arial"/>
                <w:b/>
                <w:bCs/>
                <w:u w:val="single"/>
              </w:rPr>
              <w:t xml:space="preserve"> (Internal Process)</w:t>
            </w:r>
          </w:p>
        </w:tc>
      </w:tr>
      <w:tr w:rsidR="006B6D07" w:rsidTr="6C58C0AB" w14:paraId="3496A8D2" w14:textId="77777777">
        <w:tc>
          <w:tcPr>
            <w:tcW w:w="2127" w:type="dxa"/>
            <w:shd w:val="clear" w:color="auto" w:fill="D9D9D9" w:themeFill="background1" w:themeFillShade="D9"/>
          </w:tcPr>
          <w:p w:rsidR="006D54E2" w:rsidRDefault="006D54E2" w14:paraId="5D75B75E" w14:textId="4D0053E0">
            <w:pPr>
              <w:rPr>
                <w:rFonts w:cs="Arial"/>
                <w:b/>
                <w:bCs/>
              </w:rPr>
            </w:pPr>
            <w:r w:rsidRPr="6C58C0AB">
              <w:rPr>
                <w:sz w:val="16"/>
                <w:szCs w:val="16"/>
              </w:rPr>
              <w:t>What will be the benefit for learners (be specific</w:t>
            </w:r>
            <w:r w:rsidRPr="6C58C0AB" w:rsidR="0B99405A">
              <w:rPr>
                <w:sz w:val="16"/>
                <w:szCs w:val="16"/>
              </w:rPr>
              <w:t>)?</w:t>
            </w:r>
          </w:p>
        </w:tc>
        <w:tc>
          <w:tcPr>
            <w:tcW w:w="3543" w:type="dxa"/>
            <w:gridSpan w:val="2"/>
            <w:shd w:val="clear" w:color="auto" w:fill="D9D9D9" w:themeFill="background1" w:themeFillShade="D9"/>
          </w:tcPr>
          <w:p w:rsidR="006D54E2" w:rsidP="6C58C0AB" w:rsidRDefault="006D54E2" w14:paraId="08088C69" w14:textId="209EA64C">
            <w:pPr>
              <w:rPr>
                <w:sz w:val="16"/>
                <w:szCs w:val="16"/>
              </w:rPr>
            </w:pPr>
            <w:r w:rsidRPr="6C58C0AB">
              <w:rPr>
                <w:sz w:val="16"/>
                <w:szCs w:val="16"/>
              </w:rPr>
              <w:t>What are you going to do to make the change?  What key actions are required? Consider links to the NIF Drivers</w:t>
            </w:r>
            <w:r w:rsidRPr="6C58C0AB" w:rsidR="548953D3">
              <w:rPr>
                <w:sz w:val="16"/>
                <w:szCs w:val="16"/>
              </w:rPr>
              <w:t>.</w:t>
            </w:r>
          </w:p>
        </w:tc>
        <w:tc>
          <w:tcPr>
            <w:tcW w:w="2977" w:type="dxa"/>
            <w:shd w:val="clear" w:color="auto" w:fill="D9D9D9" w:themeFill="background1" w:themeFillShade="D9"/>
          </w:tcPr>
          <w:p w:rsidR="006D54E2" w:rsidRDefault="006D54E2" w14:paraId="4AFF43E7" w14:textId="77777777">
            <w:pPr>
              <w:rPr>
                <w:rFonts w:cs="Arial"/>
                <w:b/>
                <w:bCs/>
              </w:rPr>
            </w:pPr>
            <w:r w:rsidRPr="6C58C0AB">
              <w:rPr>
                <w:sz w:val="16"/>
                <w:szCs w:val="16"/>
              </w:rPr>
              <w:t>What ongoing information will demonstrate progress? (Qualitative, Quantitative – short/medium/long term data)</w:t>
            </w:r>
          </w:p>
        </w:tc>
        <w:tc>
          <w:tcPr>
            <w:tcW w:w="2977" w:type="dxa"/>
            <w:shd w:val="clear" w:color="auto" w:fill="D9D9D9" w:themeFill="background1" w:themeFillShade="D9"/>
          </w:tcPr>
          <w:p w:rsidR="006D54E2" w:rsidRDefault="006D54E2" w14:paraId="3DDCD1C1" w14:textId="77777777">
            <w:pPr>
              <w:rPr>
                <w:rFonts w:cs="Arial"/>
                <w:b/>
                <w:bCs/>
              </w:rPr>
            </w:pPr>
          </w:p>
        </w:tc>
        <w:tc>
          <w:tcPr>
            <w:tcW w:w="4111" w:type="dxa"/>
            <w:shd w:val="clear" w:color="auto" w:fill="D9D9D9" w:themeFill="background1" w:themeFillShade="D9"/>
          </w:tcPr>
          <w:p w:rsidR="006D54E2" w:rsidRDefault="006D54E2" w14:paraId="5B67B4F9" w14:textId="77777777">
            <w:pPr>
              <w:rPr>
                <w:rFonts w:cs="Arial"/>
                <w:b/>
                <w:bCs/>
              </w:rPr>
            </w:pPr>
          </w:p>
        </w:tc>
      </w:tr>
      <w:tr w:rsidR="006D54E2" w:rsidTr="6C58C0AB" w14:paraId="2EDF3821" w14:textId="77777777">
        <w:tc>
          <w:tcPr>
            <w:tcW w:w="2127" w:type="dxa"/>
            <w:shd w:val="clear" w:color="auto" w:fill="auto"/>
          </w:tcPr>
          <w:p w:rsidR="006D54E2" w:rsidRDefault="006D54E2" w14:paraId="12D75D81" w14:textId="77777777">
            <w:pPr>
              <w:rPr>
                <w:rFonts w:cs="Arial"/>
                <w:b/>
                <w:bCs/>
              </w:rPr>
            </w:pPr>
          </w:p>
        </w:tc>
        <w:tc>
          <w:tcPr>
            <w:tcW w:w="3543" w:type="dxa"/>
            <w:gridSpan w:val="2"/>
            <w:shd w:val="clear" w:color="auto" w:fill="auto"/>
          </w:tcPr>
          <w:p w:rsidR="006D54E2" w:rsidRDefault="006D54E2" w14:paraId="6B2ACFD7" w14:textId="77777777"/>
        </w:tc>
        <w:tc>
          <w:tcPr>
            <w:tcW w:w="2977" w:type="dxa"/>
            <w:shd w:val="clear" w:color="auto" w:fill="auto"/>
          </w:tcPr>
          <w:p w:rsidR="006D54E2" w:rsidRDefault="006D54E2" w14:paraId="64744ADD" w14:textId="77777777">
            <w:pPr>
              <w:rPr>
                <w:rFonts w:cs="Arial"/>
                <w:b/>
                <w:bCs/>
              </w:rPr>
            </w:pPr>
          </w:p>
        </w:tc>
        <w:tc>
          <w:tcPr>
            <w:tcW w:w="2977" w:type="dxa"/>
            <w:shd w:val="clear" w:color="auto" w:fill="auto"/>
          </w:tcPr>
          <w:p w:rsidR="006D54E2" w:rsidRDefault="006D54E2" w14:paraId="5C68DF85" w14:textId="77777777">
            <w:pPr>
              <w:rPr>
                <w:rFonts w:cs="Arial"/>
                <w:b/>
                <w:bCs/>
              </w:rPr>
            </w:pPr>
          </w:p>
        </w:tc>
        <w:tc>
          <w:tcPr>
            <w:tcW w:w="4111" w:type="dxa"/>
            <w:shd w:val="clear" w:color="auto" w:fill="auto"/>
          </w:tcPr>
          <w:p w:rsidR="006D54E2" w:rsidRDefault="006D54E2" w14:paraId="3E53C5FC" w14:textId="77777777">
            <w:pPr>
              <w:rPr>
                <w:rFonts w:cs="Arial"/>
                <w:b/>
                <w:bCs/>
              </w:rPr>
            </w:pPr>
          </w:p>
        </w:tc>
      </w:tr>
      <w:tr w:rsidR="006D54E2" w:rsidTr="6C58C0AB" w14:paraId="6FD467C6" w14:textId="77777777">
        <w:tc>
          <w:tcPr>
            <w:tcW w:w="2127" w:type="dxa"/>
            <w:shd w:val="clear" w:color="auto" w:fill="auto"/>
          </w:tcPr>
          <w:p w:rsidR="006D54E2" w:rsidRDefault="006D54E2" w14:paraId="44790CD3" w14:textId="77777777">
            <w:pPr>
              <w:rPr>
                <w:rFonts w:cs="Arial"/>
                <w:b/>
                <w:bCs/>
              </w:rPr>
            </w:pPr>
          </w:p>
        </w:tc>
        <w:tc>
          <w:tcPr>
            <w:tcW w:w="3543" w:type="dxa"/>
            <w:gridSpan w:val="2"/>
            <w:shd w:val="clear" w:color="auto" w:fill="auto"/>
          </w:tcPr>
          <w:p w:rsidR="006D54E2" w:rsidRDefault="006D54E2" w14:paraId="72EDD563" w14:textId="77777777"/>
        </w:tc>
        <w:tc>
          <w:tcPr>
            <w:tcW w:w="2977" w:type="dxa"/>
            <w:shd w:val="clear" w:color="auto" w:fill="auto"/>
          </w:tcPr>
          <w:p w:rsidR="006D54E2" w:rsidRDefault="006D54E2" w14:paraId="292035E5" w14:textId="77777777">
            <w:pPr>
              <w:rPr>
                <w:rFonts w:cs="Arial"/>
                <w:b/>
                <w:bCs/>
              </w:rPr>
            </w:pPr>
          </w:p>
        </w:tc>
        <w:tc>
          <w:tcPr>
            <w:tcW w:w="2977" w:type="dxa"/>
            <w:shd w:val="clear" w:color="auto" w:fill="auto"/>
          </w:tcPr>
          <w:p w:rsidR="006D54E2" w:rsidRDefault="006D54E2" w14:paraId="53C060A4" w14:textId="77777777">
            <w:pPr>
              <w:rPr>
                <w:rFonts w:cs="Arial"/>
                <w:b/>
                <w:bCs/>
              </w:rPr>
            </w:pPr>
          </w:p>
        </w:tc>
        <w:tc>
          <w:tcPr>
            <w:tcW w:w="4111" w:type="dxa"/>
            <w:shd w:val="clear" w:color="auto" w:fill="auto"/>
          </w:tcPr>
          <w:p w:rsidR="006D54E2" w:rsidRDefault="006D54E2" w14:paraId="1648543D" w14:textId="77777777">
            <w:pPr>
              <w:rPr>
                <w:rFonts w:cs="Arial"/>
                <w:b/>
                <w:bCs/>
              </w:rPr>
            </w:pPr>
          </w:p>
        </w:tc>
      </w:tr>
      <w:tr w:rsidR="006D54E2" w:rsidTr="6C58C0AB" w14:paraId="04D50431" w14:textId="77777777">
        <w:tc>
          <w:tcPr>
            <w:tcW w:w="2127" w:type="dxa"/>
            <w:shd w:val="clear" w:color="auto" w:fill="auto"/>
          </w:tcPr>
          <w:p w:rsidR="006D54E2" w:rsidRDefault="006D54E2" w14:paraId="429DF8F0" w14:textId="77777777">
            <w:pPr>
              <w:rPr>
                <w:rFonts w:cs="Arial"/>
                <w:b/>
                <w:bCs/>
              </w:rPr>
            </w:pPr>
          </w:p>
        </w:tc>
        <w:tc>
          <w:tcPr>
            <w:tcW w:w="3543" w:type="dxa"/>
            <w:gridSpan w:val="2"/>
            <w:shd w:val="clear" w:color="auto" w:fill="auto"/>
          </w:tcPr>
          <w:p w:rsidR="006D54E2" w:rsidRDefault="006D54E2" w14:paraId="4163D924" w14:textId="77777777"/>
        </w:tc>
        <w:tc>
          <w:tcPr>
            <w:tcW w:w="2977" w:type="dxa"/>
            <w:shd w:val="clear" w:color="auto" w:fill="auto"/>
          </w:tcPr>
          <w:p w:rsidR="006D54E2" w:rsidRDefault="006D54E2" w14:paraId="2E8E1EA2" w14:textId="77777777">
            <w:pPr>
              <w:rPr>
                <w:rFonts w:cs="Arial"/>
                <w:b/>
                <w:bCs/>
              </w:rPr>
            </w:pPr>
          </w:p>
        </w:tc>
        <w:tc>
          <w:tcPr>
            <w:tcW w:w="2977" w:type="dxa"/>
            <w:shd w:val="clear" w:color="auto" w:fill="auto"/>
          </w:tcPr>
          <w:p w:rsidR="006D54E2" w:rsidRDefault="006D54E2" w14:paraId="1D39FD8D" w14:textId="77777777">
            <w:pPr>
              <w:rPr>
                <w:rFonts w:cs="Arial"/>
                <w:b/>
                <w:bCs/>
              </w:rPr>
            </w:pPr>
          </w:p>
        </w:tc>
        <w:tc>
          <w:tcPr>
            <w:tcW w:w="4111" w:type="dxa"/>
            <w:shd w:val="clear" w:color="auto" w:fill="auto"/>
          </w:tcPr>
          <w:p w:rsidR="006D54E2" w:rsidRDefault="006D54E2" w14:paraId="54C0D5C0" w14:textId="77777777">
            <w:pPr>
              <w:rPr>
                <w:rFonts w:cs="Arial"/>
                <w:b/>
                <w:bCs/>
              </w:rPr>
            </w:pPr>
          </w:p>
        </w:tc>
      </w:tr>
      <w:tr w:rsidR="006D54E2" w:rsidTr="6C58C0AB" w14:paraId="5D04887F" w14:textId="77777777">
        <w:tc>
          <w:tcPr>
            <w:tcW w:w="2127" w:type="dxa"/>
            <w:shd w:val="clear" w:color="auto" w:fill="auto"/>
          </w:tcPr>
          <w:p w:rsidR="006D54E2" w:rsidRDefault="006D54E2" w14:paraId="7B0E6C51" w14:textId="77777777">
            <w:pPr>
              <w:rPr>
                <w:rFonts w:cs="Arial"/>
                <w:b/>
                <w:bCs/>
              </w:rPr>
            </w:pPr>
          </w:p>
        </w:tc>
        <w:tc>
          <w:tcPr>
            <w:tcW w:w="3543" w:type="dxa"/>
            <w:gridSpan w:val="2"/>
            <w:shd w:val="clear" w:color="auto" w:fill="auto"/>
          </w:tcPr>
          <w:p w:rsidR="006D54E2" w:rsidRDefault="006D54E2" w14:paraId="735E592E" w14:textId="77777777"/>
        </w:tc>
        <w:tc>
          <w:tcPr>
            <w:tcW w:w="2977" w:type="dxa"/>
            <w:shd w:val="clear" w:color="auto" w:fill="auto"/>
          </w:tcPr>
          <w:p w:rsidR="006D54E2" w:rsidRDefault="006D54E2" w14:paraId="0590405C" w14:textId="77777777">
            <w:pPr>
              <w:rPr>
                <w:rFonts w:cs="Arial"/>
                <w:b/>
                <w:bCs/>
              </w:rPr>
            </w:pPr>
          </w:p>
        </w:tc>
        <w:tc>
          <w:tcPr>
            <w:tcW w:w="2977" w:type="dxa"/>
            <w:shd w:val="clear" w:color="auto" w:fill="auto"/>
          </w:tcPr>
          <w:p w:rsidR="006D54E2" w:rsidRDefault="006D54E2" w14:paraId="0A01CCA3" w14:textId="77777777">
            <w:pPr>
              <w:rPr>
                <w:rFonts w:cs="Arial"/>
                <w:b/>
                <w:bCs/>
              </w:rPr>
            </w:pPr>
          </w:p>
        </w:tc>
        <w:tc>
          <w:tcPr>
            <w:tcW w:w="4111" w:type="dxa"/>
            <w:shd w:val="clear" w:color="auto" w:fill="auto"/>
          </w:tcPr>
          <w:p w:rsidR="006D54E2" w:rsidRDefault="006D54E2" w14:paraId="02143A12" w14:textId="77777777">
            <w:pPr>
              <w:rPr>
                <w:rFonts w:cs="Arial"/>
                <w:b/>
                <w:bCs/>
              </w:rPr>
            </w:pPr>
          </w:p>
        </w:tc>
      </w:tr>
      <w:tr w:rsidR="006D54E2" w:rsidTr="6C58C0AB" w14:paraId="259168E6" w14:textId="77777777">
        <w:tc>
          <w:tcPr>
            <w:tcW w:w="2127" w:type="dxa"/>
            <w:shd w:val="clear" w:color="auto" w:fill="auto"/>
          </w:tcPr>
          <w:p w:rsidR="006D54E2" w:rsidRDefault="006D54E2" w14:paraId="11F566AE" w14:textId="77777777">
            <w:pPr>
              <w:rPr>
                <w:rFonts w:cs="Arial"/>
                <w:b/>
                <w:bCs/>
              </w:rPr>
            </w:pPr>
          </w:p>
        </w:tc>
        <w:tc>
          <w:tcPr>
            <w:tcW w:w="3543" w:type="dxa"/>
            <w:gridSpan w:val="2"/>
            <w:shd w:val="clear" w:color="auto" w:fill="auto"/>
          </w:tcPr>
          <w:p w:rsidR="006D54E2" w:rsidRDefault="006D54E2" w14:paraId="0E70D2F7" w14:textId="77777777"/>
        </w:tc>
        <w:tc>
          <w:tcPr>
            <w:tcW w:w="2977" w:type="dxa"/>
            <w:shd w:val="clear" w:color="auto" w:fill="auto"/>
          </w:tcPr>
          <w:p w:rsidR="006D54E2" w:rsidRDefault="006D54E2" w14:paraId="195A1896" w14:textId="77777777">
            <w:pPr>
              <w:rPr>
                <w:rFonts w:cs="Arial"/>
                <w:b/>
                <w:bCs/>
              </w:rPr>
            </w:pPr>
          </w:p>
        </w:tc>
        <w:tc>
          <w:tcPr>
            <w:tcW w:w="2977" w:type="dxa"/>
            <w:shd w:val="clear" w:color="auto" w:fill="auto"/>
          </w:tcPr>
          <w:p w:rsidR="006D54E2" w:rsidRDefault="006D54E2" w14:paraId="306DF794" w14:textId="77777777">
            <w:pPr>
              <w:rPr>
                <w:rFonts w:cs="Arial"/>
                <w:b/>
                <w:bCs/>
              </w:rPr>
            </w:pPr>
          </w:p>
        </w:tc>
        <w:tc>
          <w:tcPr>
            <w:tcW w:w="4111" w:type="dxa"/>
            <w:shd w:val="clear" w:color="auto" w:fill="auto"/>
          </w:tcPr>
          <w:p w:rsidR="006D54E2" w:rsidRDefault="006D54E2" w14:paraId="05BFAE61" w14:textId="77777777">
            <w:pPr>
              <w:rPr>
                <w:rFonts w:cs="Arial"/>
                <w:b/>
                <w:bCs/>
              </w:rPr>
            </w:pPr>
          </w:p>
        </w:tc>
      </w:tr>
      <w:tr w:rsidR="006D54E2" w:rsidTr="6C58C0AB" w14:paraId="63F701C6" w14:textId="77777777">
        <w:tc>
          <w:tcPr>
            <w:tcW w:w="2127" w:type="dxa"/>
            <w:shd w:val="clear" w:color="auto" w:fill="auto"/>
          </w:tcPr>
          <w:p w:rsidR="006D54E2" w:rsidRDefault="006D54E2" w14:paraId="56721918" w14:textId="77777777">
            <w:pPr>
              <w:rPr>
                <w:rFonts w:cs="Arial"/>
                <w:b/>
                <w:bCs/>
              </w:rPr>
            </w:pPr>
          </w:p>
        </w:tc>
        <w:tc>
          <w:tcPr>
            <w:tcW w:w="3543" w:type="dxa"/>
            <w:gridSpan w:val="2"/>
            <w:shd w:val="clear" w:color="auto" w:fill="auto"/>
          </w:tcPr>
          <w:p w:rsidR="006D54E2" w:rsidRDefault="006D54E2" w14:paraId="723989E1" w14:textId="77777777"/>
        </w:tc>
        <w:tc>
          <w:tcPr>
            <w:tcW w:w="2977" w:type="dxa"/>
            <w:shd w:val="clear" w:color="auto" w:fill="auto"/>
          </w:tcPr>
          <w:p w:rsidR="006D54E2" w:rsidRDefault="006D54E2" w14:paraId="246B669D" w14:textId="77777777">
            <w:pPr>
              <w:rPr>
                <w:rFonts w:cs="Arial"/>
                <w:b/>
                <w:bCs/>
              </w:rPr>
            </w:pPr>
          </w:p>
        </w:tc>
        <w:tc>
          <w:tcPr>
            <w:tcW w:w="2977" w:type="dxa"/>
            <w:shd w:val="clear" w:color="auto" w:fill="auto"/>
          </w:tcPr>
          <w:p w:rsidR="006D54E2" w:rsidRDefault="006D54E2" w14:paraId="474C61D6" w14:textId="77777777">
            <w:pPr>
              <w:rPr>
                <w:rFonts w:cs="Arial"/>
                <w:b/>
                <w:bCs/>
              </w:rPr>
            </w:pPr>
          </w:p>
        </w:tc>
        <w:tc>
          <w:tcPr>
            <w:tcW w:w="4111" w:type="dxa"/>
            <w:shd w:val="clear" w:color="auto" w:fill="auto"/>
          </w:tcPr>
          <w:p w:rsidR="006D54E2" w:rsidRDefault="006D54E2" w14:paraId="58522F8C" w14:textId="77777777">
            <w:pPr>
              <w:rPr>
                <w:rFonts w:cs="Arial"/>
                <w:b/>
                <w:bCs/>
              </w:rPr>
            </w:pPr>
          </w:p>
        </w:tc>
      </w:tr>
      <w:tr w:rsidR="006D54E2" w:rsidTr="6C58C0AB" w14:paraId="14C4DD2A" w14:textId="77777777">
        <w:tc>
          <w:tcPr>
            <w:tcW w:w="15735" w:type="dxa"/>
            <w:gridSpan w:val="6"/>
            <w:shd w:val="clear" w:color="auto" w:fill="D9D9D9" w:themeFill="background1" w:themeFillShade="D9"/>
          </w:tcPr>
          <w:p w:rsidR="006D54E2" w:rsidRDefault="006D54E2" w14:paraId="160BE2B2" w14:textId="77777777">
            <w:pPr>
              <w:rPr>
                <w:rFonts w:cs="Arial"/>
                <w:b/>
                <w:bCs/>
              </w:rPr>
            </w:pPr>
            <w:r w:rsidRPr="6C58C0AB">
              <w:rPr>
                <w:rFonts w:cs="Arial"/>
                <w:b/>
                <w:bCs/>
              </w:rPr>
              <w:t>Final evaluation:</w:t>
            </w:r>
          </w:p>
          <w:p w:rsidR="006D54E2" w:rsidRDefault="006D54E2" w14:paraId="6104915E" w14:textId="77777777">
            <w:pPr>
              <w:rPr>
                <w:rFonts w:cs="Arial"/>
                <w:b/>
                <w:bCs/>
              </w:rPr>
            </w:pPr>
          </w:p>
          <w:p w:rsidR="006D54E2" w:rsidRDefault="006D54E2" w14:paraId="0749A0AA" w14:textId="77777777">
            <w:pPr>
              <w:rPr>
                <w:rFonts w:cs="Arial"/>
                <w:b/>
                <w:bCs/>
              </w:rPr>
            </w:pPr>
          </w:p>
          <w:p w:rsidR="006D54E2" w:rsidRDefault="006D54E2" w14:paraId="2EA5413F" w14:textId="77777777">
            <w:pPr>
              <w:rPr>
                <w:rFonts w:cs="Arial"/>
                <w:b/>
                <w:bCs/>
              </w:rPr>
            </w:pPr>
          </w:p>
        </w:tc>
      </w:tr>
    </w:tbl>
    <w:p w:rsidR="006D54E2" w:rsidP="001C3D8E" w:rsidRDefault="006D54E2" w14:paraId="4D10A23E" w14:textId="77777777"/>
    <w:p w:rsidR="00D73257" w:rsidP="00F95C69" w:rsidRDefault="00D73257" w14:paraId="21F1B4FF" w14:textId="50B94F63"/>
    <w:p w:rsidR="00D73257" w:rsidP="00F95C69" w:rsidRDefault="00D73257" w14:paraId="70275E01" w14:textId="314E52C9"/>
    <w:p w:rsidR="00D73257" w:rsidP="00F95C69" w:rsidRDefault="00D73257" w14:paraId="24CABDC4" w14:textId="24719BF9"/>
    <w:p w:rsidR="00746581" w:rsidP="00F95C69" w:rsidRDefault="00746581" w14:paraId="35797163" w14:textId="0EFFB9EC"/>
    <w:p w:rsidR="00746581" w:rsidP="00F95C69" w:rsidRDefault="00746581" w14:paraId="038C5187" w14:textId="392063C3"/>
    <w:p w:rsidR="00746581" w:rsidP="00F95C69" w:rsidRDefault="00746581" w14:paraId="2AA000C4" w14:textId="574A1945"/>
    <w:p w:rsidR="00746581" w:rsidP="00F95C69" w:rsidRDefault="00746581" w14:paraId="50B86380" w14:textId="4CCE13DE"/>
    <w:p w:rsidR="00746581" w:rsidP="00F95C69" w:rsidRDefault="00746581" w14:paraId="18DD1AD8" w14:textId="77777777"/>
    <w:p w:rsidRPr="00746581" w:rsidR="00B945D6" w:rsidP="007A7B8A" w:rsidRDefault="00B945D6" w14:paraId="478EEADD" w14:textId="77777777">
      <w:pPr>
        <w:tabs>
          <w:tab w:val="left" w:pos="2250"/>
        </w:tabs>
        <w:rPr>
          <w:color w:val="auto"/>
        </w:rPr>
      </w:pPr>
    </w:p>
    <w:p w:rsidRPr="00746581" w:rsidR="00B945D6" w:rsidP="007A7B8A" w:rsidRDefault="00B945D6" w14:paraId="50D4FA46" w14:textId="77777777">
      <w:pPr>
        <w:tabs>
          <w:tab w:val="left" w:pos="2250"/>
        </w:tabs>
        <w:rPr>
          <w:color w:val="auto"/>
        </w:rPr>
      </w:pPr>
    </w:p>
    <w:p w:rsidRPr="00746581" w:rsidR="00B945D6" w:rsidP="6C58C0AB" w:rsidRDefault="00B945D6" w14:paraId="6A9126B0" w14:textId="77777777">
      <w:pPr>
        <w:jc w:val="center"/>
        <w:rPr>
          <w:b/>
          <w:bCs/>
          <w:caps/>
          <w:color w:val="auto"/>
        </w:rPr>
      </w:pPr>
      <w:r w:rsidRPr="00746581">
        <w:rPr>
          <w:b/>
          <w:noProof/>
          <w:color w:val="auto"/>
        </w:rPr>
        <mc:AlternateContent>
          <mc:Choice Requires="wps">
            <w:drawing>
              <wp:anchor distT="0" distB="0" distL="114300" distR="114300" simplePos="0" relativeHeight="251658241"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arto="http://schemas.microsoft.com/office/word/2006/arto"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 uri="{C572A759-6A51-4108-AA02-DFA0A04FC94B}">
                            <ma14:wrappingTextBoxFlag xmlns:arto="http://schemas.microsoft.com/office/word/2006/arto"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wps:spPr>
                      <wps:txbx>
                        <w:txbxContent>
                          <w:p w:rsidRPr="00B81FB4" w:rsidR="00B945D6" w:rsidP="00B945D6" w:rsidRDefault="003B35DB" w14:paraId="30191190" w14:textId="028FBEA1">
                            <w:pPr>
                              <w:rPr>
                                <w:b/>
                                <w:color w:val="FF0000"/>
                              </w:rPr>
                            </w:pPr>
                            <w:r w:rsidRPr="00B81FB4">
                              <w:rPr>
                                <w:b/>
                                <w:color w:val="FF0000"/>
                              </w:rPr>
                              <w:t>PEF</w:t>
                            </w:r>
                            <w:r w:rsidRPr="00B81FB4" w:rsidR="00B945D6">
                              <w:rPr>
                                <w:b/>
                                <w:color w:val="FF0000"/>
                              </w:rPr>
                              <w:t xml:space="preserve"> ALLOCATION: </w:t>
                            </w:r>
                            <w:r w:rsidRPr="00B81FB4" w:rsidR="00B81FB4">
                              <w:rPr>
                                <w:b/>
                                <w:color w:val="FF0000"/>
                              </w:rPr>
                              <w:t>£</w:t>
                            </w:r>
                          </w:p>
                          <w:p w:rsidR="00B945D6" w:rsidP="00B945D6" w:rsidRDefault="00B945D6" w14:paraId="4CC38A84" w14:textId="77777777">
                            <w:pPr>
                              <w:rPr>
                                <w:b/>
                              </w:rPr>
                            </w:pPr>
                          </w:p>
                          <w:p w:rsidR="00B945D6" w:rsidP="00B945D6" w:rsidRDefault="00B945D6" w14:paraId="04A5D58E" w14:textId="77777777">
                            <w:pPr>
                              <w:rPr>
                                <w:b/>
                              </w:rPr>
                            </w:pPr>
                          </w:p>
                          <w:p w:rsidR="00B945D6" w:rsidP="00B945D6" w:rsidRDefault="00B945D6" w14:paraId="68FE55C4" w14:textId="77777777">
                            <w:pPr>
                              <w:rPr>
                                <w:b/>
                              </w:rPr>
                            </w:pPr>
                          </w:p>
                          <w:p w:rsidR="00B945D6" w:rsidP="00B945D6" w:rsidRDefault="00B945D6" w14:paraId="002D2E5A" w14:textId="77777777">
                            <w:pPr>
                              <w:rPr>
                                <w:b/>
                              </w:rPr>
                            </w:pPr>
                          </w:p>
                          <w:p w:rsidR="00B945D6" w:rsidP="00B945D6" w:rsidRDefault="00B945D6" w14:paraId="6057E69E" w14:textId="77777777">
                            <w:pPr>
                              <w:rPr>
                                <w:b/>
                              </w:rPr>
                            </w:pPr>
                          </w:p>
                          <w:p w:rsidR="00B945D6" w:rsidP="00B945D6" w:rsidRDefault="00B945D6" w14:paraId="273736E2" w14:textId="77777777">
                            <w:pPr>
                              <w:rPr>
                                <w:b/>
                              </w:rPr>
                            </w:pPr>
                          </w:p>
                          <w:p w:rsidR="00B945D6" w:rsidP="00B945D6" w:rsidRDefault="00B945D6" w14:paraId="0C414B28" w14:textId="77777777">
                            <w:pPr>
                              <w:rPr>
                                <w:b/>
                              </w:rPr>
                            </w:pPr>
                          </w:p>
                          <w:p w:rsidR="00B945D6" w:rsidP="00B945D6" w:rsidRDefault="00B945D6" w14:paraId="3FECE2D9" w14:textId="77777777">
                            <w:pPr>
                              <w:rPr>
                                <w:b/>
                              </w:rPr>
                            </w:pPr>
                          </w:p>
                          <w:p w:rsidR="00B945D6" w:rsidP="00B945D6" w:rsidRDefault="00B945D6" w14:paraId="7DC763D6" w14:textId="77777777">
                            <w:pPr>
                              <w:rPr>
                                <w:b/>
                              </w:rPr>
                            </w:pPr>
                          </w:p>
                          <w:p w:rsidR="00B945D6" w:rsidP="00B945D6" w:rsidRDefault="00B945D6" w14:paraId="654E141B" w14:textId="77777777">
                            <w:pPr>
                              <w:rPr>
                                <w:b/>
                              </w:rPr>
                            </w:pPr>
                          </w:p>
                          <w:p w:rsidRPr="00AE1B5A" w:rsidR="00B945D6" w:rsidP="00B945D6" w:rsidRDefault="00B945D6" w14:paraId="7F664A50"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xmlns:w16du="http://schemas.microsoft.com/office/word/2023/wordml/word16du">
            <w:pict>
              <v:shapetype id="_x0000_t202" coordsize="21600,21600" o:spt="202" path="m,l,21600r21600,l21600,xe" w14:anchorId="27893FEF">
                <v:stroke joinstyle="miter"/>
                <v:path gradientshapeok="t" o:connecttype="rect"/>
              </v:shapetype>
              <v:shape id="Text Box 1" style="position:absolute;left:0;text-align:left;margin-left:0;margin-top:-1.65pt;width:251.15pt;height:56.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v:textbox>
                  <w:txbxContent>
                    <w:p w:rsidRPr="00B81FB4" w:rsidR="00B945D6" w:rsidP="00B945D6" w:rsidRDefault="003B35DB" w14:paraId="30191190" w14:textId="028FBEA1">
                      <w:pPr>
                        <w:rPr>
                          <w:b/>
                          <w:color w:val="FF0000"/>
                        </w:rPr>
                      </w:pPr>
                      <w:r w:rsidRPr="00B81FB4">
                        <w:rPr>
                          <w:b/>
                          <w:color w:val="FF0000"/>
                        </w:rPr>
                        <w:t>PEF</w:t>
                      </w:r>
                      <w:r w:rsidRPr="00B81FB4" w:rsidR="00B945D6">
                        <w:rPr>
                          <w:b/>
                          <w:color w:val="FF0000"/>
                        </w:rPr>
                        <w:t xml:space="preserve"> ALLOCATION: </w:t>
                      </w:r>
                      <w:r w:rsidRPr="00B81FB4" w:rsidR="00B81FB4">
                        <w:rPr>
                          <w:b/>
                          <w:color w:val="FF0000"/>
                        </w:rPr>
                        <w:t>£</w:t>
                      </w:r>
                    </w:p>
                    <w:p w:rsidR="00B945D6" w:rsidP="00B945D6" w:rsidRDefault="00B945D6" w14:paraId="4CC38A84" w14:textId="77777777">
                      <w:pPr>
                        <w:rPr>
                          <w:b/>
                        </w:rPr>
                      </w:pPr>
                    </w:p>
                    <w:p w:rsidR="00B945D6" w:rsidP="00B945D6" w:rsidRDefault="00B945D6" w14:paraId="04A5D58E" w14:textId="77777777">
                      <w:pPr>
                        <w:rPr>
                          <w:b/>
                        </w:rPr>
                      </w:pPr>
                    </w:p>
                    <w:p w:rsidR="00B945D6" w:rsidP="00B945D6" w:rsidRDefault="00B945D6" w14:paraId="68FE55C4" w14:textId="77777777">
                      <w:pPr>
                        <w:rPr>
                          <w:b/>
                        </w:rPr>
                      </w:pPr>
                    </w:p>
                    <w:p w:rsidR="00B945D6" w:rsidP="00B945D6" w:rsidRDefault="00B945D6" w14:paraId="002D2E5A" w14:textId="77777777">
                      <w:pPr>
                        <w:rPr>
                          <w:b/>
                        </w:rPr>
                      </w:pPr>
                    </w:p>
                    <w:p w:rsidR="00B945D6" w:rsidP="00B945D6" w:rsidRDefault="00B945D6" w14:paraId="6057E69E" w14:textId="77777777">
                      <w:pPr>
                        <w:rPr>
                          <w:b/>
                        </w:rPr>
                      </w:pPr>
                    </w:p>
                    <w:p w:rsidR="00B945D6" w:rsidP="00B945D6" w:rsidRDefault="00B945D6" w14:paraId="273736E2" w14:textId="77777777">
                      <w:pPr>
                        <w:rPr>
                          <w:b/>
                        </w:rPr>
                      </w:pPr>
                    </w:p>
                    <w:p w:rsidR="00B945D6" w:rsidP="00B945D6" w:rsidRDefault="00B945D6" w14:paraId="0C414B28" w14:textId="77777777">
                      <w:pPr>
                        <w:rPr>
                          <w:b/>
                        </w:rPr>
                      </w:pPr>
                    </w:p>
                    <w:p w:rsidR="00B945D6" w:rsidP="00B945D6" w:rsidRDefault="00B945D6" w14:paraId="3FECE2D9" w14:textId="77777777">
                      <w:pPr>
                        <w:rPr>
                          <w:b/>
                        </w:rPr>
                      </w:pPr>
                    </w:p>
                    <w:p w:rsidR="00B945D6" w:rsidP="00B945D6" w:rsidRDefault="00B945D6" w14:paraId="7DC763D6" w14:textId="77777777">
                      <w:pPr>
                        <w:rPr>
                          <w:b/>
                        </w:rPr>
                      </w:pPr>
                    </w:p>
                    <w:p w:rsidR="00B945D6" w:rsidP="00B945D6" w:rsidRDefault="00B945D6" w14:paraId="654E141B" w14:textId="77777777">
                      <w:pPr>
                        <w:rPr>
                          <w:b/>
                        </w:rPr>
                      </w:pPr>
                    </w:p>
                    <w:p w:rsidRPr="00AE1B5A" w:rsidR="00B945D6" w:rsidP="00B945D6" w:rsidRDefault="00B945D6" w14:paraId="7F664A50" w14:textId="77777777">
                      <w:pPr>
                        <w:rPr>
                          <w:b/>
                        </w:rPr>
                      </w:pPr>
                    </w:p>
                  </w:txbxContent>
                </v:textbox>
                <w10:wrap anchorx="margin"/>
              </v:shape>
            </w:pict>
          </mc:Fallback>
        </mc:AlternateContent>
      </w:r>
      <w:r w:rsidRPr="00746581">
        <w:rPr>
          <w:b/>
          <w:noProof/>
          <w:color w:val="auto"/>
        </w:rPr>
        <w:drawing>
          <wp:anchor distT="0" distB="0" distL="114300" distR="114300" simplePos="0" relativeHeight="251658240"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6C58C0AB">
        <w:rPr>
          <w:b/>
          <w:bCs/>
          <w:caps/>
          <w:color w:val="auto"/>
        </w:rPr>
        <w:t>nOrth Lanarkshire Council</w:t>
      </w:r>
    </w:p>
    <w:p w:rsidRPr="00746581" w:rsidR="00B945D6" w:rsidP="6C58C0AB" w:rsidRDefault="00B945D6" w14:paraId="5D8613FD" w14:textId="77777777">
      <w:pPr>
        <w:jc w:val="center"/>
        <w:rPr>
          <w:b/>
          <w:bCs/>
          <w:caps/>
          <w:color w:val="auto"/>
        </w:rPr>
      </w:pPr>
      <w:r w:rsidRPr="6C58C0AB">
        <w:rPr>
          <w:b/>
          <w:bCs/>
          <w:caps/>
          <w:color w:val="auto"/>
        </w:rPr>
        <w:t>Education &amp; FAMILIES</w:t>
      </w:r>
    </w:p>
    <w:p w:rsidRPr="00746581" w:rsidR="00F57ADD" w:rsidP="6C58C0AB" w:rsidRDefault="00F57ADD" w14:paraId="74E28ADD" w14:textId="605B6D6D">
      <w:pPr>
        <w:jc w:val="center"/>
        <w:rPr>
          <w:b/>
          <w:bCs/>
          <w:color w:val="auto"/>
          <w:sz w:val="32"/>
          <w:szCs w:val="32"/>
        </w:rPr>
      </w:pPr>
      <w:r w:rsidRPr="6C58C0AB">
        <w:rPr>
          <w:b/>
          <w:bCs/>
          <w:color w:val="auto"/>
          <w:sz w:val="32"/>
          <w:szCs w:val="32"/>
        </w:rPr>
        <w:t>EQUITY PLAN 202</w:t>
      </w:r>
      <w:r w:rsidRPr="6C58C0AB" w:rsidR="00C12F1F">
        <w:rPr>
          <w:b/>
          <w:bCs/>
          <w:color w:val="auto"/>
          <w:sz w:val="32"/>
          <w:szCs w:val="32"/>
        </w:rPr>
        <w:t>3</w:t>
      </w:r>
      <w:r w:rsidRPr="6C58C0AB">
        <w:rPr>
          <w:b/>
          <w:bCs/>
          <w:color w:val="auto"/>
          <w:sz w:val="32"/>
          <w:szCs w:val="32"/>
        </w:rPr>
        <w:t>-2</w:t>
      </w:r>
      <w:r w:rsidRPr="6C58C0AB" w:rsidR="00C12F1F">
        <w:rPr>
          <w:b/>
          <w:bCs/>
          <w:color w:val="auto"/>
          <w:sz w:val="32"/>
          <w:szCs w:val="32"/>
        </w:rPr>
        <w:t>4</w:t>
      </w:r>
    </w:p>
    <w:p w:rsidRPr="00746581" w:rsidR="00B945D6" w:rsidP="6C58C0AB" w:rsidRDefault="00B945D6" w14:paraId="7BB9B9E2" w14:textId="760A2C08">
      <w:pPr>
        <w:jc w:val="center"/>
        <w:rPr>
          <w:b/>
          <w:bCs/>
          <w:caps/>
          <w:color w:val="auto"/>
        </w:rPr>
      </w:pPr>
    </w:p>
    <w:p w:rsidRPr="00746581" w:rsidR="00B945D6" w:rsidP="00B945D6" w:rsidRDefault="00B945D6" w14:paraId="1F1CFF4D" w14:textId="77777777">
      <w:pPr>
        <w:rPr>
          <w:color w:val="auto"/>
        </w:rPr>
      </w:pPr>
    </w:p>
    <w:p w:rsidRPr="00746581" w:rsidR="003D2C3E" w:rsidP="6C58C0AB" w:rsidRDefault="003D2C3E" w14:paraId="228D106C" w14:textId="77777777">
      <w:pPr>
        <w:rPr>
          <w:b/>
          <w:bCs/>
          <w:color w:val="auto"/>
          <w:sz w:val="32"/>
          <w:szCs w:val="32"/>
        </w:rPr>
      </w:pPr>
    </w:p>
    <w:tbl>
      <w:tblPr>
        <w:tblStyle w:val="TableGrid"/>
        <w:tblW w:w="0" w:type="auto"/>
        <w:tblLook w:val="04A0" w:firstRow="1" w:lastRow="0" w:firstColumn="1" w:lastColumn="0" w:noHBand="0" w:noVBand="1"/>
      </w:tblPr>
      <w:tblGrid>
        <w:gridCol w:w="1850"/>
        <w:gridCol w:w="1804"/>
        <w:gridCol w:w="3538"/>
        <w:gridCol w:w="4563"/>
        <w:gridCol w:w="3939"/>
      </w:tblGrid>
      <w:tr w:rsidRPr="00746581" w:rsidR="00746581" w:rsidTr="6C58C0AB" w14:paraId="7A8A57A7" w14:textId="77777777">
        <w:tc>
          <w:tcPr>
            <w:tcW w:w="15694" w:type="dxa"/>
            <w:gridSpan w:val="5"/>
          </w:tcPr>
          <w:p w:rsidRPr="00746581" w:rsidR="003D2C3E" w:rsidP="6C58C0AB" w:rsidRDefault="55DDAFAD" w14:paraId="75D4A9FD" w14:textId="3892FCEF">
            <w:pPr>
              <w:jc w:val="center"/>
              <w:rPr>
                <w:b/>
                <w:bCs/>
                <w:caps/>
                <w:color w:val="auto"/>
              </w:rPr>
            </w:pPr>
            <w:r w:rsidRPr="6C58C0AB">
              <w:rPr>
                <w:b/>
                <w:bCs/>
                <w:caps/>
                <w:color w:val="auto"/>
              </w:rPr>
              <w:t xml:space="preserve">Rationale for </w:t>
            </w:r>
            <w:r w:rsidRPr="6C58C0AB" w:rsidR="2229F077">
              <w:rPr>
                <w:b/>
                <w:bCs/>
                <w:caps/>
                <w:color w:val="auto"/>
              </w:rPr>
              <w:t>EQUITY</w:t>
            </w:r>
            <w:r w:rsidRPr="6C58C0AB" w:rsidR="6828A61E">
              <w:rPr>
                <w:b/>
                <w:bCs/>
                <w:caps/>
                <w:color w:val="auto"/>
              </w:rPr>
              <w:t xml:space="preserve"> (PEF)</w:t>
            </w:r>
            <w:r w:rsidRPr="6C58C0AB">
              <w:rPr>
                <w:b/>
                <w:bCs/>
                <w:caps/>
                <w:color w:val="auto"/>
              </w:rPr>
              <w:t xml:space="preserve"> plan</w:t>
            </w:r>
          </w:p>
        </w:tc>
      </w:tr>
      <w:tr w:rsidRPr="00746581" w:rsidR="00746581" w:rsidTr="6C58C0AB" w14:paraId="60663288" w14:textId="77777777">
        <w:tc>
          <w:tcPr>
            <w:tcW w:w="15694" w:type="dxa"/>
            <w:gridSpan w:val="5"/>
          </w:tcPr>
          <w:p w:rsidRPr="00746581" w:rsidR="00470835" w:rsidP="0025404C" w:rsidRDefault="52A0D8FE" w14:paraId="4C486A0E" w14:textId="5C67F6E5">
            <w:pPr>
              <w:rPr>
                <w:color w:val="auto"/>
              </w:rPr>
            </w:pPr>
            <w:r w:rsidRPr="6C58C0AB">
              <w:rPr>
                <w:color w:val="auto"/>
              </w:rPr>
              <w:t xml:space="preserve">Please provide below detail around your rationale for the </w:t>
            </w:r>
            <w:r w:rsidRPr="6C58C0AB" w:rsidR="2229F077">
              <w:rPr>
                <w:color w:val="auto"/>
              </w:rPr>
              <w:t>Equity</w:t>
            </w:r>
            <w:r w:rsidRPr="6C58C0AB">
              <w:rPr>
                <w:color w:val="auto"/>
              </w:rPr>
              <w:t xml:space="preserve"> plan.</w:t>
            </w:r>
            <w:r w:rsidRPr="6C58C0AB" w:rsidR="56226AEB">
              <w:rPr>
                <w:color w:val="auto"/>
              </w:rPr>
              <w:t xml:space="preserve"> Highlight how PEF expenditur</w:t>
            </w:r>
            <w:r w:rsidRPr="6C58C0AB" w:rsidR="00C12F1F">
              <w:rPr>
                <w:color w:val="auto"/>
              </w:rPr>
              <w:t>e</w:t>
            </w:r>
            <w:r w:rsidRPr="6C58C0AB" w:rsidR="56226AEB">
              <w:rPr>
                <w:color w:val="auto"/>
              </w:rPr>
              <w:t xml:space="preserve"> is integrated to support improvement priorities</w:t>
            </w:r>
            <w:r w:rsidRPr="6C58C0AB" w:rsidR="2229F077">
              <w:rPr>
                <w:color w:val="auto"/>
              </w:rPr>
              <w:t>.</w:t>
            </w:r>
          </w:p>
          <w:p w:rsidRPr="00746581" w:rsidR="00646D39" w:rsidP="0025404C" w:rsidRDefault="6E7631AD" w14:paraId="00749EB3" w14:textId="31DDACF4">
            <w:pPr>
              <w:rPr>
                <w:color w:val="auto"/>
              </w:rPr>
            </w:pPr>
            <w:r w:rsidRPr="6C58C0AB">
              <w:rPr>
                <w:b/>
                <w:bCs/>
                <w:color w:val="auto"/>
              </w:rPr>
              <w:t xml:space="preserve">For </w:t>
            </w:r>
            <w:r w:rsidRPr="6C58C0AB" w:rsidR="2229F077">
              <w:rPr>
                <w:b/>
                <w:bCs/>
                <w:color w:val="auto"/>
              </w:rPr>
              <w:t>priorities around equity</w:t>
            </w:r>
            <w:r w:rsidRPr="6C58C0AB">
              <w:rPr>
                <w:b/>
                <w:bCs/>
                <w:color w:val="auto"/>
              </w:rPr>
              <w:t xml:space="preserve"> please detail the poverty related gap which you are addressing and the </w:t>
            </w:r>
            <w:r w:rsidRPr="6C58C0AB" w:rsidR="2229F077">
              <w:rPr>
                <w:b/>
                <w:bCs/>
                <w:color w:val="auto"/>
              </w:rPr>
              <w:t>data which supports your rationale</w:t>
            </w:r>
            <w:r w:rsidRPr="6C58C0AB">
              <w:rPr>
                <w:color w:val="auto"/>
              </w:rPr>
              <w:t>.</w:t>
            </w:r>
          </w:p>
          <w:p w:rsidRPr="00746581" w:rsidR="00A75EE4" w:rsidP="00B81FB4" w:rsidRDefault="52A0D8FE" w14:paraId="71A8B4E7" w14:textId="65FFBA27">
            <w:pPr>
              <w:rPr>
                <w:color w:val="auto"/>
              </w:rPr>
            </w:pPr>
            <w:r w:rsidRPr="6C58C0AB">
              <w:rPr>
                <w:color w:val="auto"/>
              </w:rPr>
              <w:t xml:space="preserve">Consider the following: attainment, </w:t>
            </w:r>
            <w:r w:rsidRPr="6C58C0AB" w:rsidR="2229F077">
              <w:rPr>
                <w:color w:val="auto"/>
              </w:rPr>
              <w:t xml:space="preserve">health &amp; wellbeing, </w:t>
            </w:r>
            <w:r w:rsidRPr="6C58C0AB">
              <w:rPr>
                <w:color w:val="auto"/>
              </w:rPr>
              <w:t>attendance, exclusion, participation, engagement.</w:t>
            </w:r>
          </w:p>
          <w:p w:rsidRPr="00746581" w:rsidR="00A75EE4" w:rsidP="00B81FB4" w:rsidRDefault="00A75EE4" w14:paraId="3FDB700B" w14:textId="4BD41881">
            <w:pPr>
              <w:rPr>
                <w:color w:val="auto"/>
              </w:rPr>
            </w:pPr>
          </w:p>
        </w:tc>
      </w:tr>
      <w:tr w:rsidRPr="00746581" w:rsidR="00746581" w:rsidTr="00F36DF6" w14:paraId="1F930E53" w14:textId="77777777">
        <w:tc>
          <w:tcPr>
            <w:tcW w:w="1959" w:type="dxa"/>
          </w:tcPr>
          <w:p w:rsidRPr="00746581" w:rsidR="00EC47CB" w:rsidP="00EC47CB" w:rsidRDefault="4DAC837C" w14:paraId="132B929B" w14:textId="52BB7CC8">
            <w:pPr>
              <w:jc w:val="center"/>
              <w:rPr>
                <w:color w:val="auto"/>
              </w:rPr>
            </w:pPr>
            <w:r w:rsidRPr="6C58C0AB">
              <w:rPr>
                <w:b/>
                <w:bCs/>
                <w:color w:val="auto"/>
              </w:rPr>
              <w:t>Link to Improvement Plan</w:t>
            </w:r>
            <w:r w:rsidRPr="6C58C0AB">
              <w:rPr>
                <w:color w:val="auto"/>
              </w:rPr>
              <w:t xml:space="preserve"> </w:t>
            </w:r>
          </w:p>
        </w:tc>
        <w:tc>
          <w:tcPr>
            <w:tcW w:w="1960" w:type="dxa"/>
          </w:tcPr>
          <w:p w:rsidRPr="00746581" w:rsidR="00EC47CB" w:rsidP="00437AFB" w:rsidRDefault="76D06440" w14:paraId="5D2A596A" w14:textId="3414580B">
            <w:pPr>
              <w:rPr>
                <w:b/>
                <w:bCs/>
                <w:color w:val="auto"/>
              </w:rPr>
            </w:pPr>
            <w:r w:rsidRPr="6C58C0AB">
              <w:rPr>
                <w:b/>
                <w:bCs/>
                <w:color w:val="auto"/>
              </w:rPr>
              <w:t xml:space="preserve">Detailed </w:t>
            </w:r>
            <w:r w:rsidRPr="6C58C0AB" w:rsidR="4DAC837C">
              <w:rPr>
                <w:b/>
                <w:bCs/>
                <w:color w:val="auto"/>
              </w:rPr>
              <w:t xml:space="preserve">Costings </w:t>
            </w:r>
          </w:p>
          <w:p w:rsidRPr="00746581" w:rsidR="00EC47CB" w:rsidP="00437AFB" w:rsidRDefault="00EC47CB" w14:paraId="41FBAF7C" w14:textId="6E621CD4">
            <w:pPr>
              <w:rPr>
                <w:color w:val="auto"/>
              </w:rPr>
            </w:pPr>
          </w:p>
          <w:p w:rsidRPr="00746581" w:rsidR="00A75EE4" w:rsidP="00437AFB" w:rsidRDefault="00A75EE4" w14:paraId="4EE87CB5" w14:textId="77777777">
            <w:pPr>
              <w:rPr>
                <w:color w:val="auto"/>
              </w:rPr>
            </w:pPr>
          </w:p>
          <w:p w:rsidRPr="00746581" w:rsidR="00A75EE4" w:rsidP="00437AFB" w:rsidRDefault="00A75EE4" w14:paraId="0DFEECCB" w14:textId="6F87FC57">
            <w:pPr>
              <w:rPr>
                <w:color w:val="auto"/>
              </w:rPr>
            </w:pPr>
          </w:p>
        </w:tc>
        <w:tc>
          <w:tcPr>
            <w:tcW w:w="3918" w:type="dxa"/>
          </w:tcPr>
          <w:p w:rsidRPr="00746581" w:rsidR="00EC47CB" w:rsidP="6C58C0AB" w:rsidRDefault="76D06440" w14:paraId="3238B12D" w14:textId="3DB4601D">
            <w:pPr>
              <w:jc w:val="center"/>
              <w:rPr>
                <w:b/>
                <w:bCs/>
                <w:color w:val="auto"/>
              </w:rPr>
            </w:pPr>
            <w:r w:rsidRPr="6C58C0AB">
              <w:rPr>
                <w:b/>
                <w:bCs/>
                <w:color w:val="auto"/>
              </w:rPr>
              <w:t>Priority/Description</w:t>
            </w:r>
          </w:p>
          <w:p w:rsidRPr="00746581" w:rsidR="00EC47CB" w:rsidP="00437AFB" w:rsidRDefault="00EC47CB" w14:paraId="291B4607" w14:textId="77777777">
            <w:pPr>
              <w:rPr>
                <w:color w:val="auto"/>
              </w:rPr>
            </w:pPr>
          </w:p>
          <w:p w:rsidRPr="00746581" w:rsidR="00A75EE4" w:rsidP="00437AFB" w:rsidRDefault="00A75EE4" w14:paraId="07CECE0A" w14:textId="6BAB63A9">
            <w:pPr>
              <w:rPr>
                <w:color w:val="auto"/>
              </w:rPr>
            </w:pPr>
          </w:p>
        </w:tc>
        <w:tc>
          <w:tcPr>
            <w:tcW w:w="4632" w:type="dxa"/>
          </w:tcPr>
          <w:p w:rsidRPr="00746581" w:rsidR="00EC47CB" w:rsidP="6C58C0AB" w:rsidRDefault="4DAC837C" w14:paraId="48527C18" w14:textId="042CF023">
            <w:pPr>
              <w:jc w:val="center"/>
              <w:rPr>
                <w:b/>
                <w:bCs/>
                <w:color w:val="auto"/>
              </w:rPr>
            </w:pPr>
            <w:r w:rsidRPr="6C58C0AB">
              <w:rPr>
                <w:b/>
                <w:bCs/>
                <w:color w:val="auto"/>
              </w:rPr>
              <w:t>Intended Outcome</w:t>
            </w:r>
            <w:r w:rsidRPr="6C58C0AB" w:rsidR="76D06440">
              <w:rPr>
                <w:b/>
                <w:bCs/>
                <w:color w:val="auto"/>
              </w:rPr>
              <w:t>/Impact</w:t>
            </w:r>
          </w:p>
          <w:p w:rsidRPr="00746581" w:rsidR="00EC47CB" w:rsidP="00437AFB" w:rsidRDefault="00EC47CB" w14:paraId="1F6F775E" w14:textId="77777777">
            <w:pPr>
              <w:rPr>
                <w:color w:val="auto"/>
              </w:rPr>
            </w:pPr>
          </w:p>
          <w:p w:rsidRPr="00746581" w:rsidR="00EC47CB" w:rsidP="00437AFB" w:rsidRDefault="4DAC837C" w14:paraId="23C30224" w14:textId="6818A29C">
            <w:pPr>
              <w:rPr>
                <w:color w:val="auto"/>
              </w:rPr>
            </w:pPr>
            <w:r w:rsidRPr="6C58C0AB">
              <w:rPr>
                <w:color w:val="auto"/>
              </w:rPr>
              <w:t>Please describe your planned use of SAC</w:t>
            </w:r>
            <w:r w:rsidRPr="6C58C0AB" w:rsidR="76D06440">
              <w:rPr>
                <w:color w:val="auto"/>
              </w:rPr>
              <w:t xml:space="preserve"> resource</w:t>
            </w:r>
            <w:r w:rsidRPr="6C58C0AB">
              <w:rPr>
                <w:color w:val="auto"/>
              </w:rPr>
              <w:t>/PEF allocation and what you intend to achieve</w:t>
            </w:r>
            <w:r w:rsidRPr="6C58C0AB" w:rsidR="548953D3">
              <w:rPr>
                <w:color w:val="auto"/>
              </w:rPr>
              <w:t>.</w:t>
            </w:r>
          </w:p>
        </w:tc>
        <w:tc>
          <w:tcPr>
            <w:tcW w:w="3225" w:type="dxa"/>
          </w:tcPr>
          <w:p w:rsidRPr="00746581" w:rsidR="00EC47CB" w:rsidP="6C58C0AB" w:rsidRDefault="4DAC837C" w14:paraId="2C303377" w14:textId="71FBA9AE">
            <w:pPr>
              <w:jc w:val="center"/>
              <w:rPr>
                <w:b/>
                <w:bCs/>
                <w:color w:val="auto"/>
              </w:rPr>
            </w:pPr>
            <w:r w:rsidRPr="6C58C0AB">
              <w:rPr>
                <w:b/>
                <w:bCs/>
                <w:color w:val="auto"/>
              </w:rPr>
              <w:t>Evidence</w:t>
            </w:r>
            <w:r w:rsidRPr="6C58C0AB" w:rsidR="76D06440">
              <w:rPr>
                <w:b/>
                <w:bCs/>
                <w:color w:val="auto"/>
              </w:rPr>
              <w:t>/Measures</w:t>
            </w:r>
          </w:p>
          <w:p w:rsidRPr="00746581" w:rsidR="00EC47CB" w:rsidP="6C58C0AB" w:rsidRDefault="00EC47CB" w14:paraId="5033340C" w14:textId="77777777">
            <w:pPr>
              <w:jc w:val="center"/>
              <w:rPr>
                <w:b/>
                <w:bCs/>
                <w:color w:val="auto"/>
              </w:rPr>
            </w:pPr>
          </w:p>
          <w:p w:rsidRPr="00746581" w:rsidR="00EC47CB" w:rsidP="00437AFB" w:rsidRDefault="4DAC837C" w14:paraId="07FD6833" w14:textId="12C8862A">
            <w:pPr>
              <w:rPr>
                <w:color w:val="auto"/>
              </w:rPr>
            </w:pPr>
            <w:r w:rsidRPr="6C58C0AB">
              <w:rPr>
                <w:color w:val="auto"/>
              </w:rPr>
              <w:t>Please indicate what evidence you are going to collect to show impact and progression</w:t>
            </w:r>
            <w:r w:rsidRPr="6C58C0AB" w:rsidR="548953D3">
              <w:rPr>
                <w:color w:val="auto"/>
              </w:rPr>
              <w:t>.</w:t>
            </w:r>
          </w:p>
        </w:tc>
      </w:tr>
      <w:tr w:rsidRPr="00746581" w:rsidR="00746581" w:rsidTr="00F36DF6" w14:paraId="29D730A4" w14:textId="77777777">
        <w:tc>
          <w:tcPr>
            <w:tcW w:w="1959" w:type="dxa"/>
          </w:tcPr>
          <w:p w:rsidRPr="00746581" w:rsidR="00A75EE4" w:rsidP="6C58C0AB" w:rsidRDefault="00A75EE4" w14:paraId="7BA98160" w14:textId="77777777">
            <w:pPr>
              <w:jc w:val="center"/>
              <w:rPr>
                <w:b/>
                <w:bCs/>
                <w:color w:val="auto"/>
              </w:rPr>
            </w:pPr>
          </w:p>
          <w:p w:rsidRPr="00746581" w:rsidR="00A75EE4" w:rsidP="00965A7A" w:rsidRDefault="00E96347" w14:paraId="27230AA2" w14:textId="2291D4E4">
            <w:pPr>
              <w:rPr>
                <w:b/>
                <w:bCs/>
                <w:color w:val="auto"/>
              </w:rPr>
            </w:pPr>
            <w:r>
              <w:rPr>
                <w:b/>
                <w:color w:val="auto"/>
              </w:rPr>
              <w:t>Close the poverty related attainment gap</w:t>
            </w:r>
          </w:p>
          <w:p w:rsidRPr="00746581" w:rsidR="00A75EE4" w:rsidP="6C58C0AB" w:rsidRDefault="00A75EE4" w14:paraId="074C08DE" w14:textId="77777777">
            <w:pPr>
              <w:jc w:val="center"/>
              <w:rPr>
                <w:b/>
                <w:bCs/>
                <w:color w:val="auto"/>
              </w:rPr>
            </w:pPr>
          </w:p>
          <w:p w:rsidRPr="00746581" w:rsidR="00A75EE4" w:rsidP="6C58C0AB" w:rsidRDefault="00A75EE4" w14:paraId="2231DD2B" w14:textId="77777777">
            <w:pPr>
              <w:jc w:val="center"/>
              <w:rPr>
                <w:b/>
                <w:bCs/>
                <w:color w:val="auto"/>
              </w:rPr>
            </w:pPr>
          </w:p>
          <w:p w:rsidRPr="00746581" w:rsidR="00A75EE4" w:rsidP="6C58C0AB" w:rsidRDefault="00A75EE4" w14:paraId="59E2EC6D" w14:textId="77777777">
            <w:pPr>
              <w:jc w:val="center"/>
              <w:rPr>
                <w:b/>
                <w:bCs/>
                <w:color w:val="auto"/>
              </w:rPr>
            </w:pPr>
          </w:p>
          <w:p w:rsidRPr="00746581" w:rsidR="00A75EE4" w:rsidP="6C58C0AB" w:rsidRDefault="00A75EE4" w14:paraId="7C381567" w14:textId="77777777">
            <w:pPr>
              <w:jc w:val="center"/>
              <w:rPr>
                <w:b/>
                <w:bCs/>
                <w:color w:val="auto"/>
              </w:rPr>
            </w:pPr>
          </w:p>
          <w:p w:rsidRPr="00746581" w:rsidR="00A75EE4" w:rsidP="000415EA" w:rsidRDefault="00A75EE4" w14:paraId="0CE4910E" w14:textId="379D7F42">
            <w:pPr>
              <w:rPr>
                <w:b/>
                <w:bCs/>
                <w:color w:val="auto"/>
              </w:rPr>
            </w:pPr>
          </w:p>
          <w:p w:rsidRPr="00746581" w:rsidR="00A75EE4" w:rsidP="6C58C0AB" w:rsidRDefault="00A75EE4" w14:paraId="3027D128" w14:textId="77777777">
            <w:pPr>
              <w:jc w:val="center"/>
              <w:rPr>
                <w:b/>
                <w:bCs/>
                <w:color w:val="auto"/>
              </w:rPr>
            </w:pPr>
          </w:p>
          <w:p w:rsidRPr="00746581" w:rsidR="00A75EE4" w:rsidP="6C58C0AB" w:rsidRDefault="00A75EE4" w14:paraId="2DFF126D" w14:textId="77777777">
            <w:pPr>
              <w:jc w:val="center"/>
              <w:rPr>
                <w:b/>
                <w:bCs/>
                <w:color w:val="auto"/>
              </w:rPr>
            </w:pPr>
          </w:p>
        </w:tc>
        <w:tc>
          <w:tcPr>
            <w:tcW w:w="1960" w:type="dxa"/>
          </w:tcPr>
          <w:p w:rsidRPr="00746581" w:rsidR="00A75EE4" w:rsidP="6C58C0AB" w:rsidRDefault="00A75EE4" w14:paraId="1D37768E" w14:textId="77777777">
            <w:pPr>
              <w:jc w:val="center"/>
              <w:rPr>
                <w:b/>
                <w:bCs/>
                <w:color w:val="auto"/>
              </w:rPr>
            </w:pPr>
          </w:p>
          <w:p w:rsidRPr="009F1120" w:rsidR="009F1120" w:rsidP="009F1120" w:rsidRDefault="009F1120" w14:paraId="54EC82D9" w14:textId="77777777">
            <w:pPr>
              <w:textAlignment w:val="baseline"/>
              <w:rPr>
                <w:rFonts w:ascii="Segoe UI" w:hAnsi="Segoe UI" w:cs="Segoe UI"/>
                <w:color w:val="000000"/>
                <w:sz w:val="18"/>
                <w:szCs w:val="18"/>
              </w:rPr>
            </w:pPr>
            <w:r w:rsidRPr="009F1120">
              <w:rPr>
                <w:rFonts w:cs="Arial"/>
                <w:color w:val="auto"/>
              </w:rPr>
              <w:t>2 x PT Equity Posts = £15,000 </w:t>
            </w:r>
          </w:p>
          <w:p w:rsidRPr="009F1120" w:rsidR="009F1120" w:rsidP="009F1120" w:rsidRDefault="009F1120" w14:paraId="1064AA0F" w14:textId="77777777">
            <w:pPr>
              <w:textAlignment w:val="baseline"/>
              <w:rPr>
                <w:rFonts w:ascii="Segoe UI" w:hAnsi="Segoe UI" w:cs="Segoe UI"/>
                <w:color w:val="000000"/>
                <w:sz w:val="18"/>
                <w:szCs w:val="18"/>
              </w:rPr>
            </w:pPr>
            <w:r w:rsidRPr="009F1120">
              <w:rPr>
                <w:rFonts w:cs="Arial"/>
                <w:color w:val="000000"/>
              </w:rPr>
              <w:t> </w:t>
            </w:r>
          </w:p>
          <w:p w:rsidRPr="009F1120" w:rsidR="009F1120" w:rsidP="009F1120" w:rsidRDefault="009F1120" w14:paraId="00DCB228" w14:textId="77777777">
            <w:pPr>
              <w:textAlignment w:val="baseline"/>
              <w:rPr>
                <w:rFonts w:ascii="Segoe UI" w:hAnsi="Segoe UI" w:cs="Segoe UI"/>
                <w:color w:val="000000"/>
                <w:sz w:val="18"/>
                <w:szCs w:val="18"/>
              </w:rPr>
            </w:pPr>
            <w:r w:rsidRPr="009F1120">
              <w:rPr>
                <w:rFonts w:cs="Arial"/>
                <w:color w:val="auto"/>
              </w:rPr>
              <w:t> </w:t>
            </w:r>
          </w:p>
          <w:p w:rsidR="00A71371" w:rsidP="009F1120" w:rsidRDefault="00A71371" w14:paraId="329777BD" w14:textId="77777777">
            <w:pPr>
              <w:textAlignment w:val="baseline"/>
              <w:rPr>
                <w:rFonts w:cs="Arial"/>
                <w:color w:val="auto"/>
              </w:rPr>
            </w:pPr>
          </w:p>
          <w:p w:rsidR="00A71371" w:rsidP="009F1120" w:rsidRDefault="00A71371" w14:paraId="6A6FEAA7" w14:textId="77777777">
            <w:pPr>
              <w:textAlignment w:val="baseline"/>
              <w:rPr>
                <w:rFonts w:cs="Arial"/>
                <w:color w:val="auto"/>
              </w:rPr>
            </w:pPr>
          </w:p>
          <w:p w:rsidR="00A71371" w:rsidP="009F1120" w:rsidRDefault="00A71371" w14:paraId="61FF41A7" w14:textId="77777777">
            <w:pPr>
              <w:textAlignment w:val="baseline"/>
              <w:rPr>
                <w:rFonts w:cs="Arial"/>
                <w:color w:val="auto"/>
              </w:rPr>
            </w:pPr>
          </w:p>
          <w:p w:rsidR="00A71371" w:rsidP="009F1120" w:rsidRDefault="00A71371" w14:paraId="7AD47288" w14:textId="77777777">
            <w:pPr>
              <w:textAlignment w:val="baseline"/>
              <w:rPr>
                <w:rFonts w:cs="Arial"/>
                <w:color w:val="auto"/>
              </w:rPr>
            </w:pPr>
          </w:p>
          <w:p w:rsidRPr="00746581" w:rsidR="00A75EE4" w:rsidP="000415EA" w:rsidRDefault="00A75EE4" w14:paraId="20A04A86" w14:textId="77777777">
            <w:pPr>
              <w:rPr>
                <w:b/>
                <w:bCs/>
                <w:color w:val="auto"/>
              </w:rPr>
            </w:pPr>
          </w:p>
          <w:p w:rsidRPr="00746581" w:rsidR="00A75EE4" w:rsidP="6C58C0AB" w:rsidRDefault="00A75EE4" w14:paraId="46A54807" w14:textId="7A4E87DC">
            <w:pPr>
              <w:rPr>
                <w:b/>
                <w:bCs/>
                <w:color w:val="auto"/>
              </w:rPr>
            </w:pPr>
          </w:p>
        </w:tc>
        <w:tc>
          <w:tcPr>
            <w:tcW w:w="3918" w:type="dxa"/>
          </w:tcPr>
          <w:p w:rsidR="00A71371" w:rsidP="00A71371" w:rsidRDefault="00A71371" w14:paraId="53EB9AE4" w14:textId="77777777">
            <w:pPr>
              <w:textAlignment w:val="baseline"/>
              <w:rPr>
                <w:rFonts w:cs="Arial"/>
                <w:color w:val="000000"/>
              </w:rPr>
            </w:pPr>
          </w:p>
          <w:p w:rsidRPr="00A71371" w:rsidR="00A71371" w:rsidP="00A71371" w:rsidRDefault="00A71371" w14:paraId="6A302DFF" w14:textId="7F6EACE4">
            <w:pPr>
              <w:textAlignment w:val="baseline"/>
              <w:rPr>
                <w:rFonts w:ascii="Segoe UI" w:hAnsi="Segoe UI" w:cs="Segoe UI"/>
                <w:color w:val="000000"/>
                <w:sz w:val="18"/>
                <w:szCs w:val="18"/>
              </w:rPr>
            </w:pPr>
            <w:r w:rsidRPr="00A71371">
              <w:rPr>
                <w:rFonts w:cs="Arial"/>
                <w:color w:val="000000"/>
              </w:rPr>
              <w:t>PT Equity Senior Phase will target vulnerable groups in S4 to ensure minimum attainment in Literacy and Numeracy for all pupils. </w:t>
            </w:r>
          </w:p>
          <w:p w:rsidRPr="00A71371" w:rsidR="00A71371" w:rsidP="00A71371" w:rsidRDefault="00A71371" w14:paraId="55616EF2" w14:textId="77777777">
            <w:pPr>
              <w:textAlignment w:val="baseline"/>
              <w:rPr>
                <w:rFonts w:ascii="Segoe UI" w:hAnsi="Segoe UI" w:cs="Segoe UI"/>
                <w:color w:val="000000"/>
                <w:sz w:val="18"/>
                <w:szCs w:val="18"/>
              </w:rPr>
            </w:pPr>
            <w:r w:rsidRPr="00A71371">
              <w:rPr>
                <w:rFonts w:cs="Arial"/>
                <w:color w:val="000000"/>
              </w:rPr>
              <w:t> </w:t>
            </w:r>
          </w:p>
          <w:p w:rsidRPr="00A71371" w:rsidR="00A71371" w:rsidP="00A71371" w:rsidRDefault="00A71371" w14:paraId="15EA158E" w14:textId="77777777">
            <w:pPr>
              <w:textAlignment w:val="baseline"/>
              <w:rPr>
                <w:rFonts w:ascii="Segoe UI" w:hAnsi="Segoe UI" w:cs="Segoe UI"/>
                <w:color w:val="000000"/>
                <w:sz w:val="18"/>
                <w:szCs w:val="18"/>
              </w:rPr>
            </w:pPr>
            <w:r w:rsidRPr="00A71371">
              <w:rPr>
                <w:rFonts w:cs="Arial"/>
                <w:color w:val="000000"/>
              </w:rPr>
              <w:t>PT Equity BGE will target vulnerable groups in S3 to improve Level 3 ACEL data. 85% of S3 pupils achieving Level 3 Literacy and Numeracy. </w:t>
            </w:r>
          </w:p>
          <w:p w:rsidRPr="000415EA" w:rsidR="00A75EE4" w:rsidP="002B6BFF" w:rsidRDefault="00A71371" w14:paraId="4DC9017E" w14:textId="0BA2FB27">
            <w:pPr>
              <w:textAlignment w:val="baseline"/>
              <w:rPr>
                <w:rFonts w:ascii="Segoe UI" w:hAnsi="Segoe UI" w:cs="Segoe UI"/>
                <w:color w:val="000000"/>
                <w:sz w:val="18"/>
                <w:szCs w:val="18"/>
              </w:rPr>
            </w:pPr>
            <w:r w:rsidRPr="00A71371">
              <w:rPr>
                <w:rFonts w:cs="Arial"/>
                <w:color w:val="000000"/>
              </w:rPr>
              <w:t> </w:t>
            </w:r>
          </w:p>
        </w:tc>
        <w:tc>
          <w:tcPr>
            <w:tcW w:w="4632" w:type="dxa"/>
          </w:tcPr>
          <w:p w:rsidR="00A75EE4" w:rsidP="003B0808" w:rsidRDefault="00A75EE4" w14:paraId="16253121" w14:textId="77777777">
            <w:pPr>
              <w:rPr>
                <w:b/>
                <w:color w:val="auto"/>
              </w:rPr>
            </w:pPr>
          </w:p>
          <w:p w:rsidR="005B7955" w:rsidP="005B7955" w:rsidRDefault="005B7955" w14:paraId="4F3DB12E" w14:textId="77777777">
            <w:r>
              <w:t>Close the Poverty Related Attainment Gap (National Benchmark Measure: Attainment vs Deprivation)</w:t>
            </w:r>
          </w:p>
          <w:p w:rsidR="005B7955" w:rsidP="005B7955" w:rsidRDefault="005B7955" w14:paraId="0CC30D34" w14:textId="77777777"/>
          <w:p w:rsidR="005B7955" w:rsidP="005B7955" w:rsidRDefault="005B7955" w14:paraId="31DE2F0D" w14:textId="77777777"/>
          <w:tbl>
            <w:tblPr>
              <w:tblW w:w="4087"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823"/>
              <w:gridCol w:w="867"/>
              <w:gridCol w:w="1240"/>
              <w:gridCol w:w="1157"/>
            </w:tblGrid>
            <w:tr w:rsidR="005B7955" w:rsidTr="00F36DF6" w14:paraId="544B3C6A" w14:textId="77777777">
              <w:trPr>
                <w:trHeight w:val="450"/>
              </w:trPr>
              <w:tc>
                <w:tcPr>
                  <w:tcW w:w="823"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33BFD12D" w14:textId="77777777">
                  <w:pPr>
                    <w:rPr>
                      <w:rFonts w:cs="Arial"/>
                      <w:b/>
                      <w:bCs/>
                      <w:sz w:val="18"/>
                      <w:szCs w:val="18"/>
                    </w:rPr>
                  </w:pPr>
                  <w:r w:rsidRPr="00732012">
                    <w:rPr>
                      <w:rFonts w:cs="Arial"/>
                      <w:b/>
                      <w:bCs/>
                      <w:sz w:val="18"/>
                      <w:szCs w:val="18"/>
                    </w:rPr>
                    <w:t>SIMD</w:t>
                  </w:r>
                </w:p>
              </w:tc>
              <w:tc>
                <w:tcPr>
                  <w:tcW w:w="86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60C881D0" w14:textId="77777777">
                  <w:pPr>
                    <w:rPr>
                      <w:rFonts w:cs="Arial"/>
                      <w:b/>
                      <w:bCs/>
                      <w:sz w:val="18"/>
                      <w:szCs w:val="18"/>
                    </w:rPr>
                  </w:pPr>
                  <w:r w:rsidRPr="00732012">
                    <w:rPr>
                      <w:rFonts w:cs="Arial"/>
                      <w:b/>
                      <w:bCs/>
                      <w:sz w:val="18"/>
                      <w:szCs w:val="18"/>
                    </w:rPr>
                    <w:t>Current</w:t>
                  </w:r>
                </w:p>
              </w:tc>
              <w:tc>
                <w:tcPr>
                  <w:tcW w:w="1240"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0728F9EF" w14:textId="77777777">
                  <w:pPr>
                    <w:rPr>
                      <w:rFonts w:eastAsia="Calibri" w:cs="Arial"/>
                      <w:b/>
                      <w:bCs/>
                      <w:i/>
                      <w:iCs/>
                      <w:sz w:val="18"/>
                      <w:szCs w:val="18"/>
                    </w:rPr>
                  </w:pPr>
                  <w:r w:rsidRPr="00732012">
                    <w:rPr>
                      <w:rFonts w:eastAsia="Calibri" w:cs="Arial"/>
                      <w:b/>
                      <w:bCs/>
                      <w:i/>
                      <w:iCs/>
                      <w:sz w:val="18"/>
                      <w:szCs w:val="18"/>
                    </w:rPr>
                    <w:t>Target diff to VC</w:t>
                  </w:r>
                </w:p>
              </w:tc>
              <w:tc>
                <w:tcPr>
                  <w:tcW w:w="115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4A08F27B" w14:textId="77777777">
                  <w:pPr>
                    <w:rPr>
                      <w:rFonts w:cs="Arial"/>
                      <w:b/>
                      <w:bCs/>
                      <w:sz w:val="18"/>
                      <w:szCs w:val="18"/>
                    </w:rPr>
                  </w:pPr>
                  <w:r>
                    <w:rPr>
                      <w:rFonts w:eastAsia="Calibri" w:cs="Arial"/>
                      <w:b/>
                      <w:bCs/>
                      <w:i/>
                      <w:iCs/>
                      <w:sz w:val="18"/>
                      <w:szCs w:val="18"/>
                    </w:rPr>
                    <w:t xml:space="preserve">Current </w:t>
                  </w:r>
                  <w:r w:rsidRPr="00732012">
                    <w:rPr>
                      <w:rFonts w:eastAsia="Calibri" w:cs="Arial"/>
                      <w:b/>
                      <w:bCs/>
                      <w:i/>
                      <w:iCs/>
                      <w:sz w:val="18"/>
                      <w:szCs w:val="18"/>
                    </w:rPr>
                    <w:t>Evaluation</w:t>
                  </w:r>
                </w:p>
              </w:tc>
            </w:tr>
            <w:tr w:rsidR="005B7955" w:rsidTr="00F36DF6" w14:paraId="51E2A2B5" w14:textId="77777777">
              <w:trPr>
                <w:trHeight w:val="150"/>
              </w:trPr>
              <w:tc>
                <w:tcPr>
                  <w:tcW w:w="823"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65597F47"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86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3574BFA7" w14:textId="77777777">
                  <w:pPr>
                    <w:rPr>
                      <w:rFonts w:cs="Arial"/>
                      <w:sz w:val="18"/>
                      <w:szCs w:val="18"/>
                    </w:rPr>
                  </w:pPr>
                  <w:r w:rsidRPr="00732012">
                    <w:rPr>
                      <w:rFonts w:cs="Arial"/>
                      <w:sz w:val="18"/>
                      <w:szCs w:val="18"/>
                    </w:rPr>
                    <w:t>+25</w:t>
                  </w:r>
                </w:p>
              </w:tc>
              <w:tc>
                <w:tcPr>
                  <w:tcW w:w="1240"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5AE942FB" w14:textId="77777777">
                  <w:pPr>
                    <w:rPr>
                      <w:rFonts w:cs="Arial"/>
                      <w:sz w:val="18"/>
                      <w:szCs w:val="18"/>
                    </w:rPr>
                  </w:pPr>
                </w:p>
              </w:tc>
              <w:tc>
                <w:tcPr>
                  <w:tcW w:w="115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41BB84CE" w14:textId="77777777">
                  <w:pPr>
                    <w:rPr>
                      <w:rFonts w:cs="Arial"/>
                      <w:sz w:val="18"/>
                      <w:szCs w:val="18"/>
                    </w:rPr>
                  </w:pPr>
                  <w:r w:rsidRPr="00732012">
                    <w:rPr>
                      <w:rFonts w:cs="Arial"/>
                      <w:sz w:val="18"/>
                      <w:szCs w:val="18"/>
                    </w:rPr>
                    <w:t>Very Good</w:t>
                  </w:r>
                </w:p>
              </w:tc>
            </w:tr>
            <w:tr w:rsidR="005B7955" w:rsidTr="00F36DF6" w14:paraId="507A1A9C" w14:textId="77777777">
              <w:trPr>
                <w:trHeight w:val="150"/>
              </w:trPr>
              <w:tc>
                <w:tcPr>
                  <w:tcW w:w="823"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7E88EBB7" w14:textId="77777777">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86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65C7D63F" w14:textId="77777777">
                  <w:pPr>
                    <w:rPr>
                      <w:rFonts w:cs="Arial"/>
                      <w:sz w:val="18"/>
                      <w:szCs w:val="18"/>
                    </w:rPr>
                  </w:pPr>
                  <w:r w:rsidRPr="00732012">
                    <w:rPr>
                      <w:rFonts w:cs="Arial"/>
                      <w:sz w:val="18"/>
                      <w:szCs w:val="18"/>
                    </w:rPr>
                    <w:t>-122</w:t>
                  </w:r>
                </w:p>
              </w:tc>
              <w:tc>
                <w:tcPr>
                  <w:tcW w:w="1240"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3E731803" w14:textId="77777777">
                  <w:pPr>
                    <w:rPr>
                      <w:rFonts w:cs="Arial"/>
                      <w:sz w:val="18"/>
                      <w:szCs w:val="18"/>
                    </w:rPr>
                  </w:pPr>
                  <w:r>
                    <w:rPr>
                      <w:rFonts w:cs="Arial"/>
                      <w:sz w:val="18"/>
                      <w:szCs w:val="18"/>
                    </w:rPr>
                    <w:t>-50</w:t>
                  </w:r>
                </w:p>
              </w:tc>
              <w:tc>
                <w:tcPr>
                  <w:tcW w:w="115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606CFEDC" w14:textId="77777777">
                  <w:pPr>
                    <w:rPr>
                      <w:rFonts w:cs="Arial"/>
                      <w:sz w:val="18"/>
                      <w:szCs w:val="18"/>
                    </w:rPr>
                  </w:pPr>
                  <w:r>
                    <w:rPr>
                      <w:rFonts w:cs="Arial"/>
                      <w:sz w:val="18"/>
                      <w:szCs w:val="18"/>
                    </w:rPr>
                    <w:t>Weak</w:t>
                  </w:r>
                </w:p>
              </w:tc>
            </w:tr>
            <w:tr w:rsidR="005B7955" w:rsidTr="00F36DF6" w14:paraId="5ED580DE" w14:textId="77777777">
              <w:trPr>
                <w:trHeight w:val="150"/>
              </w:trPr>
              <w:tc>
                <w:tcPr>
                  <w:tcW w:w="823"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775BA098" w14:textId="77777777">
                  <w:pPr>
                    <w:rPr>
                      <w:rFonts w:cs="Arial"/>
                      <w:sz w:val="18"/>
                      <w:szCs w:val="18"/>
                    </w:rPr>
                  </w:pPr>
                  <w:r w:rsidRPr="00732012">
                    <w:rPr>
                      <w:rFonts w:eastAsia="Calibri" w:cs="Arial"/>
                      <w:i/>
                      <w:iCs/>
                      <w:sz w:val="18"/>
                      <w:szCs w:val="18"/>
                    </w:rPr>
                    <w:t>SIMD 3</w:t>
                  </w:r>
                </w:p>
              </w:tc>
              <w:tc>
                <w:tcPr>
                  <w:tcW w:w="86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112CE3D4" w14:textId="77777777">
                  <w:pPr>
                    <w:rPr>
                      <w:rFonts w:cs="Arial"/>
                      <w:sz w:val="18"/>
                      <w:szCs w:val="18"/>
                    </w:rPr>
                  </w:pPr>
                  <w:r w:rsidRPr="00732012">
                    <w:rPr>
                      <w:rFonts w:cs="Arial"/>
                      <w:sz w:val="18"/>
                      <w:szCs w:val="18"/>
                    </w:rPr>
                    <w:t>-138</w:t>
                  </w:r>
                </w:p>
              </w:tc>
              <w:tc>
                <w:tcPr>
                  <w:tcW w:w="1240"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022CF231" w14:textId="77777777">
                  <w:pPr>
                    <w:rPr>
                      <w:rFonts w:cs="Arial"/>
                      <w:sz w:val="18"/>
                      <w:szCs w:val="18"/>
                    </w:rPr>
                  </w:pPr>
                  <w:r>
                    <w:rPr>
                      <w:rFonts w:cs="Arial"/>
                      <w:sz w:val="18"/>
                      <w:szCs w:val="18"/>
                    </w:rPr>
                    <w:t>-70</w:t>
                  </w:r>
                </w:p>
              </w:tc>
              <w:tc>
                <w:tcPr>
                  <w:tcW w:w="115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115401CB" w14:textId="77777777">
                  <w:pPr>
                    <w:rPr>
                      <w:rFonts w:cs="Arial"/>
                      <w:sz w:val="18"/>
                      <w:szCs w:val="18"/>
                    </w:rPr>
                  </w:pPr>
                  <w:r>
                    <w:rPr>
                      <w:rFonts w:cs="Arial"/>
                      <w:sz w:val="18"/>
                      <w:szCs w:val="18"/>
                    </w:rPr>
                    <w:t>Weak</w:t>
                  </w:r>
                </w:p>
              </w:tc>
            </w:tr>
            <w:tr w:rsidR="005B7955" w:rsidTr="00F36DF6" w14:paraId="53A12C20" w14:textId="77777777">
              <w:trPr>
                <w:trHeight w:val="150"/>
              </w:trPr>
              <w:tc>
                <w:tcPr>
                  <w:tcW w:w="823"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3FBDB75D" w14:textId="77777777">
                  <w:pPr>
                    <w:rPr>
                      <w:rFonts w:cs="Arial"/>
                      <w:sz w:val="18"/>
                      <w:szCs w:val="18"/>
                    </w:rPr>
                  </w:pPr>
                  <w:r w:rsidRPr="00732012">
                    <w:rPr>
                      <w:rFonts w:eastAsia="Calibri" w:cs="Arial"/>
                      <w:i/>
                      <w:iCs/>
                      <w:sz w:val="18"/>
                      <w:szCs w:val="18"/>
                    </w:rPr>
                    <w:t>SIMD 4</w:t>
                  </w:r>
                </w:p>
              </w:tc>
              <w:tc>
                <w:tcPr>
                  <w:tcW w:w="86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6C304825" w14:textId="77777777">
                  <w:pPr>
                    <w:rPr>
                      <w:rFonts w:cs="Arial"/>
                      <w:sz w:val="18"/>
                      <w:szCs w:val="18"/>
                    </w:rPr>
                  </w:pPr>
                  <w:r w:rsidRPr="00732012">
                    <w:rPr>
                      <w:rFonts w:cs="Arial"/>
                      <w:sz w:val="18"/>
                      <w:szCs w:val="18"/>
                    </w:rPr>
                    <w:t>-133</w:t>
                  </w:r>
                </w:p>
              </w:tc>
              <w:tc>
                <w:tcPr>
                  <w:tcW w:w="1240"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134C99B9" w14:textId="77777777">
                  <w:pPr>
                    <w:rPr>
                      <w:rFonts w:cs="Arial"/>
                      <w:sz w:val="18"/>
                      <w:szCs w:val="18"/>
                    </w:rPr>
                  </w:pPr>
                  <w:r>
                    <w:rPr>
                      <w:rFonts w:cs="Arial"/>
                      <w:sz w:val="18"/>
                      <w:szCs w:val="18"/>
                    </w:rPr>
                    <w:t>-70</w:t>
                  </w:r>
                </w:p>
              </w:tc>
              <w:tc>
                <w:tcPr>
                  <w:tcW w:w="115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7CB1FF6E" w14:textId="77777777">
                  <w:pPr>
                    <w:rPr>
                      <w:rFonts w:cs="Arial"/>
                      <w:sz w:val="18"/>
                      <w:szCs w:val="18"/>
                    </w:rPr>
                  </w:pPr>
                  <w:r>
                    <w:rPr>
                      <w:rFonts w:cs="Arial"/>
                      <w:sz w:val="18"/>
                      <w:szCs w:val="18"/>
                    </w:rPr>
                    <w:t>Weak</w:t>
                  </w:r>
                </w:p>
              </w:tc>
            </w:tr>
            <w:tr w:rsidR="005B7955" w:rsidTr="00F36DF6" w14:paraId="620FDDB3" w14:textId="77777777">
              <w:trPr>
                <w:trHeight w:val="150"/>
              </w:trPr>
              <w:tc>
                <w:tcPr>
                  <w:tcW w:w="823"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6926A98E" w14:textId="77777777">
                  <w:pPr>
                    <w:rPr>
                      <w:rFonts w:eastAsia="Calibri" w:cs="Arial"/>
                      <w:i/>
                      <w:iCs/>
                      <w:sz w:val="18"/>
                      <w:szCs w:val="18"/>
                    </w:rPr>
                  </w:pPr>
                  <w:r w:rsidRPr="00732012">
                    <w:rPr>
                      <w:rFonts w:eastAsia="Calibri" w:cs="Arial"/>
                      <w:i/>
                      <w:iCs/>
                      <w:sz w:val="18"/>
                      <w:szCs w:val="18"/>
                    </w:rPr>
                    <w:t>SIMD 1 vs SIMD 5</w:t>
                  </w:r>
                </w:p>
              </w:tc>
              <w:tc>
                <w:tcPr>
                  <w:tcW w:w="86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0B4395F0" w14:textId="77777777">
                  <w:pPr>
                    <w:rPr>
                      <w:rFonts w:cs="Arial"/>
                      <w:sz w:val="18"/>
                      <w:szCs w:val="18"/>
                    </w:rPr>
                  </w:pPr>
                  <w:r w:rsidRPr="00732012">
                    <w:rPr>
                      <w:rFonts w:cs="Arial"/>
                      <w:sz w:val="18"/>
                      <w:szCs w:val="18"/>
                    </w:rPr>
                    <w:t>-38</w:t>
                  </w:r>
                </w:p>
              </w:tc>
              <w:tc>
                <w:tcPr>
                  <w:tcW w:w="1240"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3ADBDA80" w14:textId="77777777">
                  <w:pPr>
                    <w:rPr>
                      <w:rFonts w:eastAsia="Calibri" w:cs="Arial"/>
                      <w:sz w:val="18"/>
                      <w:szCs w:val="18"/>
                    </w:rPr>
                  </w:pPr>
                  <w:r>
                    <w:rPr>
                      <w:rFonts w:eastAsia="Calibri" w:cs="Arial"/>
                      <w:sz w:val="18"/>
                      <w:szCs w:val="18"/>
                    </w:rPr>
                    <w:t>0</w:t>
                  </w:r>
                </w:p>
              </w:tc>
              <w:tc>
                <w:tcPr>
                  <w:tcW w:w="1157" w:type="dxa"/>
                  <w:tcBorders>
                    <w:top w:val="single" w:color="auto" w:sz="8" w:space="0"/>
                    <w:left w:val="single" w:color="auto" w:sz="8" w:space="0"/>
                    <w:bottom w:val="single" w:color="auto" w:sz="8" w:space="0"/>
                    <w:right w:val="single" w:color="auto" w:sz="8" w:space="0"/>
                  </w:tcBorders>
                </w:tcPr>
                <w:p w:rsidRPr="00732012" w:rsidR="005B7955" w:rsidP="005B7955" w:rsidRDefault="005B7955" w14:paraId="1F5A30D3" w14:textId="77777777">
                  <w:pPr>
                    <w:rPr>
                      <w:rFonts w:eastAsia="Calibri" w:cs="Arial"/>
                      <w:sz w:val="18"/>
                      <w:szCs w:val="18"/>
                    </w:rPr>
                  </w:pPr>
                  <w:r>
                    <w:rPr>
                      <w:rFonts w:eastAsia="Calibri" w:cs="Arial"/>
                      <w:sz w:val="18"/>
                      <w:szCs w:val="18"/>
                    </w:rPr>
                    <w:t>Satisfactory</w:t>
                  </w:r>
                </w:p>
              </w:tc>
            </w:tr>
          </w:tbl>
          <w:p w:rsidR="00A75EE4" w:rsidP="003B0808" w:rsidRDefault="00A75EE4" w14:paraId="3104B61B" w14:textId="77777777">
            <w:pPr>
              <w:rPr>
                <w:b/>
                <w:bCs/>
                <w:color w:val="auto"/>
              </w:rPr>
            </w:pPr>
          </w:p>
          <w:p w:rsidRPr="00746581" w:rsidR="00F36DF6" w:rsidP="003B0808" w:rsidRDefault="00F36DF6" w14:paraId="334B2D85" w14:textId="5F829E6D">
            <w:pPr>
              <w:rPr>
                <w:b/>
                <w:bCs/>
                <w:color w:val="auto"/>
              </w:rPr>
            </w:pPr>
          </w:p>
        </w:tc>
        <w:tc>
          <w:tcPr>
            <w:tcW w:w="3225" w:type="dxa"/>
          </w:tcPr>
          <w:p w:rsidR="00C43FAE" w:rsidP="00C43FAE" w:rsidRDefault="00C43FAE" w14:paraId="5B492E83" w14:textId="77777777">
            <w:pPr>
              <w:rPr>
                <w:rFonts w:cs="Arial"/>
                <w:b/>
                <w:bCs/>
              </w:rPr>
            </w:pPr>
          </w:p>
          <w:p w:rsidR="00C43FAE" w:rsidP="00C43FAE" w:rsidRDefault="00C43FAE" w14:paraId="3A7F3F80" w14:textId="6BEC175D">
            <w:pPr>
              <w:rPr>
                <w:rFonts w:cs="Arial"/>
                <w:b/>
                <w:bCs/>
              </w:rPr>
            </w:pPr>
            <w:r w:rsidRPr="6C58C0AB">
              <w:rPr>
                <w:rFonts w:cs="Arial"/>
                <w:b/>
                <w:bCs/>
              </w:rPr>
              <w:t>S4</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C43FAE" w:rsidTr="00717166" w14:paraId="65E1CDF7"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EB3D409" w14:textId="77777777">
                  <w:pPr>
                    <w:rPr>
                      <w:rFonts w:cs="Arial"/>
                      <w:b/>
                      <w:bCs/>
                      <w:sz w:val="18"/>
                      <w:szCs w:val="18"/>
                    </w:rPr>
                  </w:pPr>
                  <w:r w:rsidRPr="00732012">
                    <w:rPr>
                      <w:rFonts w:cs="Arial"/>
                      <w:b/>
                      <w:bCs/>
                      <w:sz w:val="18"/>
                      <w:szCs w:val="18"/>
                    </w:rPr>
                    <w:t>SIMD</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3DA4280" w14:textId="77777777">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735EB30" w14:textId="77777777">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A8C5D3E" w14:textId="77777777">
                  <w:pPr>
                    <w:rPr>
                      <w:rFonts w:cs="Arial"/>
                      <w:b/>
                      <w:bCs/>
                      <w:sz w:val="18"/>
                      <w:szCs w:val="18"/>
                    </w:rPr>
                  </w:pPr>
                  <w:r>
                    <w:rPr>
                      <w:rFonts w:eastAsia="Calibri" w:cs="Arial"/>
                      <w:b/>
                      <w:bCs/>
                      <w:i/>
                      <w:iCs/>
                      <w:sz w:val="18"/>
                      <w:szCs w:val="18"/>
                    </w:rPr>
                    <w:t xml:space="preserve">Target </w:t>
                  </w:r>
                  <w:r w:rsidRPr="00732012">
                    <w:rPr>
                      <w:rFonts w:eastAsia="Calibri" w:cs="Arial"/>
                      <w:b/>
                      <w:bCs/>
                      <w:i/>
                      <w:iCs/>
                      <w:sz w:val="18"/>
                      <w:szCs w:val="18"/>
                    </w:rPr>
                    <w:t>Evaluation</w:t>
                  </w:r>
                </w:p>
              </w:tc>
            </w:tr>
            <w:tr w:rsidR="00C43FAE" w:rsidTr="00717166" w14:paraId="0CAB7E4F"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2A770A6"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C9943B5" w14:textId="77777777">
                  <w:pPr>
                    <w:rPr>
                      <w:rFonts w:cs="Arial"/>
                      <w:sz w:val="18"/>
                      <w:szCs w:val="18"/>
                    </w:rPr>
                  </w:pPr>
                  <w:r>
                    <w:rPr>
                      <w:rFonts w:cs="Arial"/>
                      <w:sz w:val="18"/>
                      <w:szCs w:val="18"/>
                    </w:rPr>
                    <w:t>80</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EC74174" w14:textId="77777777">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D270303" w14:textId="77777777">
                  <w:pPr>
                    <w:rPr>
                      <w:rFonts w:cs="Arial"/>
                      <w:sz w:val="18"/>
                      <w:szCs w:val="18"/>
                    </w:rPr>
                  </w:pPr>
                  <w:r>
                    <w:rPr>
                      <w:rFonts w:cs="Arial"/>
                      <w:sz w:val="18"/>
                      <w:szCs w:val="18"/>
                    </w:rPr>
                    <w:t>Good</w:t>
                  </w:r>
                </w:p>
              </w:tc>
            </w:tr>
            <w:tr w:rsidR="00C43FAE" w:rsidTr="00717166" w14:paraId="626B16C6"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A1945B0" w14:textId="77777777">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6933221" w14:textId="77777777">
                  <w:pPr>
                    <w:rPr>
                      <w:rFonts w:cs="Arial"/>
                      <w:sz w:val="18"/>
                      <w:szCs w:val="18"/>
                    </w:rPr>
                  </w:pPr>
                  <w:r>
                    <w:rPr>
                      <w:rFonts w:cs="Arial"/>
                      <w:sz w:val="18"/>
                      <w:szCs w:val="18"/>
                    </w:rPr>
                    <w:t>+6</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7F6D083" w14:textId="77777777">
                  <w:pPr>
                    <w:rPr>
                      <w:rFonts w:cs="Arial"/>
                      <w:sz w:val="18"/>
                      <w:szCs w:val="18"/>
                    </w:rPr>
                  </w:pPr>
                  <w:r>
                    <w:rPr>
                      <w:rFonts w:cs="Arial"/>
                      <w:sz w:val="18"/>
                      <w:szCs w:val="18"/>
                    </w:rPr>
                    <w:t>+33</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2AA1817" w14:textId="77777777">
                  <w:pPr>
                    <w:rPr>
                      <w:rFonts w:cs="Arial"/>
                      <w:sz w:val="18"/>
                      <w:szCs w:val="18"/>
                    </w:rPr>
                  </w:pPr>
                  <w:r>
                    <w:rPr>
                      <w:rFonts w:cs="Arial"/>
                      <w:sz w:val="18"/>
                      <w:szCs w:val="18"/>
                    </w:rPr>
                    <w:t>Very Good</w:t>
                  </w:r>
                </w:p>
              </w:tc>
            </w:tr>
            <w:tr w:rsidR="00C43FAE" w:rsidTr="00717166" w14:paraId="40906017"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155A3C3" w14:textId="77777777">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D785705" w14:textId="77777777">
                  <w:pPr>
                    <w:rPr>
                      <w:rFonts w:cs="Arial"/>
                      <w:sz w:val="18"/>
                      <w:szCs w:val="18"/>
                    </w:rPr>
                  </w:pPr>
                  <w:r>
                    <w:rPr>
                      <w:rFonts w:cs="Arial"/>
                      <w:sz w:val="18"/>
                      <w:szCs w:val="18"/>
                    </w:rPr>
                    <w:t>80</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CAF12DD" w14:textId="77777777">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3737D07" w14:textId="77777777">
                  <w:pPr>
                    <w:rPr>
                      <w:rFonts w:cs="Arial"/>
                      <w:sz w:val="18"/>
                      <w:szCs w:val="18"/>
                    </w:rPr>
                  </w:pPr>
                  <w:r>
                    <w:rPr>
                      <w:rFonts w:cs="Arial"/>
                      <w:sz w:val="18"/>
                      <w:szCs w:val="18"/>
                    </w:rPr>
                    <w:t>Good</w:t>
                  </w:r>
                </w:p>
              </w:tc>
            </w:tr>
            <w:tr w:rsidR="00C43FAE" w:rsidTr="00717166" w14:paraId="04F1B2DF"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DC3376E" w14:textId="77777777">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5327870" w14:textId="77777777">
                  <w:pPr>
                    <w:rPr>
                      <w:rFonts w:cs="Arial"/>
                      <w:sz w:val="18"/>
                      <w:szCs w:val="18"/>
                    </w:rPr>
                  </w:pPr>
                  <w:r>
                    <w:rPr>
                      <w:rFonts w:cs="Arial"/>
                      <w:sz w:val="18"/>
                      <w:szCs w:val="18"/>
                    </w:rPr>
                    <w:t>-51</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C4335BB" w14:textId="77777777">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97126FD" w14:textId="77777777">
                  <w:pPr>
                    <w:rPr>
                      <w:rFonts w:cs="Arial"/>
                      <w:sz w:val="18"/>
                      <w:szCs w:val="18"/>
                    </w:rPr>
                  </w:pPr>
                  <w:r>
                    <w:rPr>
                      <w:rFonts w:cs="Arial"/>
                      <w:sz w:val="18"/>
                      <w:szCs w:val="18"/>
                    </w:rPr>
                    <w:t>Good</w:t>
                  </w:r>
                </w:p>
              </w:tc>
            </w:tr>
            <w:tr w:rsidR="00C43FAE" w:rsidTr="00717166" w14:paraId="2FBC1FA4"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767CB56" w14:textId="77777777">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3F0702A" w14:textId="77777777">
                  <w:pPr>
                    <w:rPr>
                      <w:rFonts w:cs="Arial"/>
                      <w:sz w:val="18"/>
                      <w:szCs w:val="18"/>
                    </w:rPr>
                  </w:pPr>
                  <w:r>
                    <w:rPr>
                      <w:rFonts w:cs="Arial"/>
                      <w:sz w:val="18"/>
                      <w:szCs w:val="18"/>
                    </w:rPr>
                    <w:t>-112</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A0BF7DC" w14:textId="77777777">
                  <w:pPr>
                    <w:rPr>
                      <w:rFonts w:eastAsia="Calibri" w:cs="Arial"/>
                      <w:sz w:val="18"/>
                      <w:szCs w:val="18"/>
                    </w:rPr>
                  </w:pPr>
                  <w:r>
                    <w:rPr>
                      <w:rFonts w:eastAsia="Calibri" w:cs="Arial"/>
                      <w:sz w:val="18"/>
                      <w:szCs w:val="18"/>
                    </w:rPr>
                    <w:t>-20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830B5D2" w14:textId="77777777">
                  <w:pPr>
                    <w:rPr>
                      <w:rFonts w:eastAsia="Calibri" w:cs="Arial"/>
                      <w:sz w:val="18"/>
                      <w:szCs w:val="18"/>
                    </w:rPr>
                  </w:pPr>
                  <w:r>
                    <w:rPr>
                      <w:rFonts w:eastAsia="Calibri" w:cs="Arial"/>
                      <w:sz w:val="18"/>
                      <w:szCs w:val="18"/>
                    </w:rPr>
                    <w:t>Satisfactory</w:t>
                  </w:r>
                </w:p>
              </w:tc>
            </w:tr>
          </w:tbl>
          <w:p w:rsidR="00C43FAE" w:rsidP="00C43FAE" w:rsidRDefault="00C43FAE" w14:paraId="5F16B510" w14:textId="77777777">
            <w:pPr>
              <w:rPr>
                <w:rFonts w:cs="Arial"/>
                <w:b/>
                <w:bCs/>
              </w:rPr>
            </w:pPr>
          </w:p>
          <w:p w:rsidR="00C43FAE" w:rsidP="00C43FAE" w:rsidRDefault="00C43FAE" w14:paraId="052D0287" w14:textId="77777777">
            <w:pPr>
              <w:rPr>
                <w:rFonts w:cs="Arial"/>
                <w:b/>
                <w:bCs/>
              </w:rPr>
            </w:pPr>
          </w:p>
          <w:p w:rsidR="00C43FAE" w:rsidP="00C43FAE" w:rsidRDefault="00C43FAE" w14:paraId="2AC6B51C" w14:textId="77777777">
            <w:pPr>
              <w:rPr>
                <w:rFonts w:cs="Arial"/>
                <w:b/>
                <w:bCs/>
              </w:rPr>
            </w:pPr>
            <w:r w:rsidRPr="6C58C0AB">
              <w:rPr>
                <w:rFonts w:cs="Arial"/>
                <w:b/>
                <w:bCs/>
              </w:rPr>
              <w:t>S5</w:t>
            </w:r>
          </w:p>
          <w:p w:rsidR="00C43FAE" w:rsidP="00C43FAE" w:rsidRDefault="00C43FAE" w14:paraId="241EB243" w14:textId="77777777">
            <w:pPr>
              <w:rPr>
                <w:rFonts w:cs="Arial"/>
                <w:b/>
                <w:bCs/>
              </w:rPr>
            </w:pP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C43FAE" w:rsidTr="00717166" w14:paraId="10DCA730"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8A98BEE" w14:textId="77777777">
                  <w:pPr>
                    <w:rPr>
                      <w:rFonts w:cs="Arial"/>
                      <w:b/>
                      <w:bCs/>
                      <w:sz w:val="18"/>
                      <w:szCs w:val="18"/>
                    </w:rPr>
                  </w:pPr>
                  <w:r w:rsidRPr="00732012">
                    <w:rPr>
                      <w:rFonts w:cs="Arial"/>
                      <w:b/>
                      <w:bCs/>
                      <w:sz w:val="18"/>
                      <w:szCs w:val="18"/>
                    </w:rPr>
                    <w:t>SIMD</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B6A1044" w14:textId="77777777">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EFEBC46" w14:textId="77777777">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D898C6B" w14:textId="77777777">
                  <w:pPr>
                    <w:rPr>
                      <w:rFonts w:cs="Arial"/>
                      <w:b/>
                      <w:bCs/>
                      <w:sz w:val="18"/>
                      <w:szCs w:val="18"/>
                    </w:rPr>
                  </w:pPr>
                  <w:r>
                    <w:rPr>
                      <w:rFonts w:eastAsia="Calibri" w:cs="Arial"/>
                      <w:b/>
                      <w:bCs/>
                      <w:i/>
                      <w:iCs/>
                      <w:sz w:val="18"/>
                      <w:szCs w:val="18"/>
                    </w:rPr>
                    <w:t xml:space="preserve">Target </w:t>
                  </w:r>
                  <w:r w:rsidRPr="00732012">
                    <w:rPr>
                      <w:rFonts w:eastAsia="Calibri" w:cs="Arial"/>
                      <w:b/>
                      <w:bCs/>
                      <w:i/>
                      <w:iCs/>
                      <w:sz w:val="18"/>
                      <w:szCs w:val="18"/>
                    </w:rPr>
                    <w:t>Evaluation</w:t>
                  </w:r>
                </w:p>
              </w:tc>
            </w:tr>
            <w:tr w:rsidR="00C43FAE" w:rsidTr="00717166" w14:paraId="0C5284C5"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C068665"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15EC61B" w14:textId="77777777">
                  <w:pPr>
                    <w:rPr>
                      <w:rFonts w:cs="Arial"/>
                      <w:sz w:val="18"/>
                      <w:szCs w:val="18"/>
                    </w:rPr>
                  </w:pPr>
                  <w:r>
                    <w:rPr>
                      <w:rFonts w:cs="Arial"/>
                      <w:sz w:val="18"/>
                      <w:szCs w:val="18"/>
                    </w:rPr>
                    <w:t>-10</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BE2C590" w14:textId="77777777">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5C1F14A" w14:textId="77777777">
                  <w:pPr>
                    <w:rPr>
                      <w:rFonts w:cs="Arial"/>
                      <w:sz w:val="18"/>
                      <w:szCs w:val="18"/>
                    </w:rPr>
                  </w:pPr>
                  <w:r>
                    <w:rPr>
                      <w:rFonts w:cs="Arial"/>
                      <w:sz w:val="18"/>
                      <w:szCs w:val="18"/>
                    </w:rPr>
                    <w:t>Good</w:t>
                  </w:r>
                </w:p>
              </w:tc>
            </w:tr>
            <w:tr w:rsidR="00C43FAE" w:rsidTr="00717166" w14:paraId="5C58C67A"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4BC27B9" w14:textId="77777777">
                  <w:pPr>
                    <w:rPr>
                      <w:rFonts w:cs="Arial"/>
                      <w:sz w:val="18"/>
                      <w:szCs w:val="18"/>
                    </w:rPr>
                  </w:pPr>
                  <w:r w:rsidRPr="00732012">
                    <w:rPr>
                      <w:rFonts w:eastAsia="Calibri" w:cs="Arial"/>
                      <w:i/>
                      <w:iCs/>
                      <w:sz w:val="18"/>
                      <w:szCs w:val="18"/>
                    </w:rPr>
                    <w:lastRenderedPageBreak/>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14CB9D9" w14:textId="77777777">
                  <w:pPr>
                    <w:rPr>
                      <w:rFonts w:cs="Arial"/>
                      <w:sz w:val="18"/>
                      <w:szCs w:val="18"/>
                    </w:rPr>
                  </w:pPr>
                  <w:r>
                    <w:rPr>
                      <w:rFonts w:cs="Arial"/>
                      <w:sz w:val="18"/>
                      <w:szCs w:val="18"/>
                    </w:rPr>
                    <w:t>-204</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782AB47" w14:textId="77777777">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AF1766B" w14:textId="77777777">
                  <w:pPr>
                    <w:rPr>
                      <w:rFonts w:cs="Arial"/>
                      <w:sz w:val="18"/>
                      <w:szCs w:val="18"/>
                    </w:rPr>
                  </w:pPr>
                  <w:r>
                    <w:rPr>
                      <w:rFonts w:cs="Arial"/>
                      <w:sz w:val="18"/>
                      <w:szCs w:val="18"/>
                    </w:rPr>
                    <w:t>Satisfactory</w:t>
                  </w:r>
                </w:p>
              </w:tc>
            </w:tr>
            <w:tr w:rsidR="00C43FAE" w:rsidTr="00717166" w14:paraId="0182254C"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4C32DD4" w14:textId="77777777">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EC2135A" w14:textId="77777777">
                  <w:pPr>
                    <w:rPr>
                      <w:rFonts w:cs="Arial"/>
                      <w:sz w:val="18"/>
                      <w:szCs w:val="18"/>
                    </w:rPr>
                  </w:pPr>
                  <w:r>
                    <w:rPr>
                      <w:rFonts w:cs="Arial"/>
                      <w:sz w:val="18"/>
                      <w:szCs w:val="18"/>
                    </w:rPr>
                    <w:t>-156</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66D4EC4" w14:textId="77777777">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A73A4B2" w14:textId="77777777">
                  <w:pPr>
                    <w:rPr>
                      <w:rFonts w:cs="Arial"/>
                      <w:sz w:val="18"/>
                      <w:szCs w:val="18"/>
                    </w:rPr>
                  </w:pPr>
                  <w:r>
                    <w:rPr>
                      <w:rFonts w:cs="Arial"/>
                      <w:sz w:val="18"/>
                      <w:szCs w:val="18"/>
                    </w:rPr>
                    <w:t>Satisfactory</w:t>
                  </w:r>
                </w:p>
              </w:tc>
            </w:tr>
            <w:tr w:rsidR="00C43FAE" w:rsidTr="00717166" w14:paraId="111AFA04"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8DD85E9" w14:textId="77777777">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567296A" w14:textId="77777777">
                  <w:pPr>
                    <w:rPr>
                      <w:rFonts w:cs="Arial"/>
                      <w:sz w:val="18"/>
                      <w:szCs w:val="18"/>
                    </w:rPr>
                  </w:pPr>
                  <w:r>
                    <w:rPr>
                      <w:rFonts w:cs="Arial"/>
                      <w:sz w:val="18"/>
                      <w:szCs w:val="18"/>
                    </w:rPr>
                    <w:t>-80</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1ACB0EF" w14:textId="77777777">
                  <w:pPr>
                    <w:rPr>
                      <w:rFonts w:cs="Arial"/>
                      <w:sz w:val="18"/>
                      <w:szCs w:val="18"/>
                    </w:rPr>
                  </w:pPr>
                  <w:r>
                    <w:rPr>
                      <w:rFonts w:cs="Arial"/>
                      <w:sz w:val="18"/>
                      <w:szCs w:val="18"/>
                    </w:rPr>
                    <w:t>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90C8A1B" w14:textId="77777777">
                  <w:pPr>
                    <w:rPr>
                      <w:rFonts w:cs="Arial"/>
                      <w:sz w:val="18"/>
                      <w:szCs w:val="18"/>
                    </w:rPr>
                  </w:pPr>
                  <w:r>
                    <w:rPr>
                      <w:rFonts w:cs="Arial"/>
                      <w:sz w:val="18"/>
                      <w:szCs w:val="18"/>
                    </w:rPr>
                    <w:t>Good</w:t>
                  </w:r>
                </w:p>
              </w:tc>
            </w:tr>
            <w:tr w:rsidR="00C43FAE" w:rsidTr="00717166" w14:paraId="6D2060B6"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2F61483" w14:textId="77777777">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57DD41C" w14:textId="77777777">
                  <w:pPr>
                    <w:rPr>
                      <w:rFonts w:cs="Arial"/>
                      <w:sz w:val="18"/>
                      <w:szCs w:val="18"/>
                    </w:rPr>
                  </w:pPr>
                  <w:r>
                    <w:rPr>
                      <w:rFonts w:cs="Arial"/>
                      <w:sz w:val="18"/>
                      <w:szCs w:val="18"/>
                    </w:rPr>
                    <w:t>-109</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73F0CF1" w14:textId="77777777">
                  <w:pPr>
                    <w:rPr>
                      <w:rFonts w:eastAsia="Calibri" w:cs="Arial"/>
                      <w:sz w:val="18"/>
                      <w:szCs w:val="18"/>
                    </w:rPr>
                  </w:pPr>
                  <w:r>
                    <w:rPr>
                      <w:rFonts w:eastAsia="Calibri" w:cs="Arial"/>
                      <w:sz w:val="18"/>
                      <w:szCs w:val="18"/>
                    </w:rPr>
                    <w:t>-20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8E03A11" w14:textId="77777777">
                  <w:pPr>
                    <w:rPr>
                      <w:rFonts w:eastAsia="Calibri" w:cs="Arial"/>
                      <w:sz w:val="18"/>
                      <w:szCs w:val="18"/>
                    </w:rPr>
                  </w:pPr>
                  <w:r>
                    <w:rPr>
                      <w:rFonts w:eastAsia="Calibri" w:cs="Arial"/>
                      <w:sz w:val="18"/>
                      <w:szCs w:val="18"/>
                    </w:rPr>
                    <w:t>Satisfactory</w:t>
                  </w:r>
                </w:p>
              </w:tc>
            </w:tr>
          </w:tbl>
          <w:p w:rsidR="00C43FAE" w:rsidP="00C43FAE" w:rsidRDefault="00C43FAE" w14:paraId="0E2B0B59" w14:textId="77777777">
            <w:pPr>
              <w:rPr>
                <w:rFonts w:cs="Arial"/>
                <w:b/>
                <w:bCs/>
              </w:rPr>
            </w:pPr>
          </w:p>
          <w:p w:rsidR="00C43FAE" w:rsidP="00C43FAE" w:rsidRDefault="00C43FAE" w14:paraId="245F1818" w14:textId="77777777">
            <w:pPr>
              <w:rPr>
                <w:rFonts w:cs="Arial"/>
                <w:b/>
                <w:bCs/>
              </w:rPr>
            </w:pPr>
          </w:p>
          <w:p w:rsidR="00C43FAE" w:rsidP="00C43FAE" w:rsidRDefault="00C43FAE" w14:paraId="6F2C247C" w14:textId="77777777">
            <w:pPr>
              <w:rPr>
                <w:rFonts w:cs="Arial"/>
                <w:b/>
                <w:bCs/>
              </w:rPr>
            </w:pPr>
          </w:p>
          <w:p w:rsidR="00C43FAE" w:rsidP="00C43FAE" w:rsidRDefault="00C43FAE" w14:paraId="0B80AC1A" w14:textId="77777777">
            <w:pPr>
              <w:rPr>
                <w:rFonts w:cs="Arial"/>
                <w:b/>
                <w:bCs/>
              </w:rPr>
            </w:pPr>
          </w:p>
          <w:p w:rsidR="00C43FAE" w:rsidP="00C43FAE" w:rsidRDefault="00C43FAE" w14:paraId="62570915" w14:textId="77777777">
            <w:pPr>
              <w:rPr>
                <w:rFonts w:cs="Arial"/>
                <w:b/>
                <w:bCs/>
              </w:rPr>
            </w:pPr>
          </w:p>
          <w:p w:rsidR="00C43FAE" w:rsidP="00C43FAE" w:rsidRDefault="00C43FAE" w14:paraId="400447D7" w14:textId="77777777">
            <w:pPr>
              <w:rPr>
                <w:rFonts w:cs="Arial"/>
                <w:b/>
                <w:bCs/>
              </w:rPr>
            </w:pPr>
          </w:p>
          <w:p w:rsidR="00C43FAE" w:rsidP="00C43FAE" w:rsidRDefault="00C43FAE" w14:paraId="7F44DB71" w14:textId="77777777">
            <w:pPr>
              <w:rPr>
                <w:rFonts w:cs="Arial"/>
                <w:b/>
                <w:bCs/>
              </w:rPr>
            </w:pPr>
            <w:r w:rsidRPr="6C58C0AB">
              <w:rPr>
                <w:rFonts w:cs="Arial"/>
                <w:b/>
                <w:bCs/>
              </w:rPr>
              <w:t>S6</w:t>
            </w:r>
          </w:p>
          <w:tbl>
            <w:tblPr>
              <w:tblW w:w="3703"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753"/>
              <w:gridCol w:w="942"/>
              <w:gridCol w:w="767"/>
              <w:gridCol w:w="1241"/>
            </w:tblGrid>
            <w:tr w:rsidR="00C43FAE" w:rsidTr="00717166" w14:paraId="3F759F52" w14:textId="77777777">
              <w:trPr>
                <w:trHeight w:val="4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FA3842D" w14:textId="77777777">
                  <w:pPr>
                    <w:rPr>
                      <w:rFonts w:cs="Arial"/>
                      <w:b/>
                      <w:bCs/>
                      <w:sz w:val="18"/>
                      <w:szCs w:val="18"/>
                    </w:rPr>
                  </w:pPr>
                  <w:r w:rsidRPr="00732012">
                    <w:rPr>
                      <w:rFonts w:cs="Arial"/>
                      <w:b/>
                      <w:bCs/>
                      <w:sz w:val="18"/>
                      <w:szCs w:val="18"/>
                    </w:rPr>
                    <w:t>SIMD</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F126B39" w14:textId="77777777">
                  <w:pPr>
                    <w:rPr>
                      <w:rFonts w:cs="Arial"/>
                      <w:b/>
                      <w:bCs/>
                      <w:sz w:val="18"/>
                      <w:szCs w:val="18"/>
                    </w:rPr>
                  </w:pPr>
                  <w:r w:rsidRPr="00732012">
                    <w:rPr>
                      <w:rFonts w:cs="Arial"/>
                      <w:b/>
                      <w:bCs/>
                      <w:sz w:val="18"/>
                      <w:szCs w:val="18"/>
                    </w:rPr>
                    <w:t>Current</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0A81803" w14:textId="77777777">
                  <w:pPr>
                    <w:rPr>
                      <w:rFonts w:eastAsia="Calibri" w:cs="Arial"/>
                      <w:b/>
                      <w:bCs/>
                      <w:i/>
                      <w:iCs/>
                      <w:sz w:val="18"/>
                      <w:szCs w:val="18"/>
                    </w:rPr>
                  </w:pPr>
                  <w:r w:rsidRPr="00732012">
                    <w:rPr>
                      <w:rFonts w:eastAsia="Calibri" w:cs="Arial"/>
                      <w:b/>
                      <w:bCs/>
                      <w:i/>
                      <w:iCs/>
                      <w:sz w:val="18"/>
                      <w:szCs w:val="18"/>
                    </w:rPr>
                    <w:t>Target diff to VC</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BAE0EAB" w14:textId="77777777">
                  <w:pPr>
                    <w:rPr>
                      <w:rFonts w:cs="Arial"/>
                      <w:b/>
                      <w:bCs/>
                      <w:sz w:val="18"/>
                      <w:szCs w:val="18"/>
                    </w:rPr>
                  </w:pPr>
                  <w:r>
                    <w:rPr>
                      <w:rFonts w:eastAsia="Calibri" w:cs="Arial"/>
                      <w:b/>
                      <w:bCs/>
                      <w:i/>
                      <w:iCs/>
                      <w:sz w:val="18"/>
                      <w:szCs w:val="18"/>
                    </w:rPr>
                    <w:t xml:space="preserve">Target </w:t>
                  </w:r>
                  <w:r w:rsidRPr="00732012">
                    <w:rPr>
                      <w:rFonts w:eastAsia="Calibri" w:cs="Arial"/>
                      <w:b/>
                      <w:bCs/>
                      <w:i/>
                      <w:iCs/>
                      <w:sz w:val="18"/>
                      <w:szCs w:val="18"/>
                    </w:rPr>
                    <w:t>Evaluation</w:t>
                  </w:r>
                </w:p>
              </w:tc>
            </w:tr>
            <w:tr w:rsidR="00C43FAE" w:rsidTr="00717166" w14:paraId="3C055770"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E6DE788" w14:textId="77777777">
                  <w:pPr>
                    <w:rPr>
                      <w:rFonts w:cs="Arial"/>
                      <w:sz w:val="18"/>
                      <w:szCs w:val="18"/>
                    </w:rPr>
                  </w:pPr>
                  <w:r w:rsidRPr="00732012">
                    <w:rPr>
                      <w:rFonts w:eastAsia="Calibri" w:cs="Arial"/>
                      <w:i/>
                      <w:iCs/>
                      <w:sz w:val="18"/>
                      <w:szCs w:val="18"/>
                    </w:rPr>
                    <w:t>SIMD 1</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957FE9B" w14:textId="77777777">
                  <w:pPr>
                    <w:rPr>
                      <w:rFonts w:cs="Arial"/>
                      <w:sz w:val="18"/>
                      <w:szCs w:val="18"/>
                    </w:rPr>
                  </w:pPr>
                  <w:r>
                    <w:rPr>
                      <w:rFonts w:cs="Arial"/>
                      <w:sz w:val="18"/>
                      <w:szCs w:val="18"/>
                    </w:rPr>
                    <w:t>-175</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FCF74F9" w14:textId="77777777">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4C74741" w14:textId="77777777">
                  <w:pPr>
                    <w:rPr>
                      <w:rFonts w:cs="Arial"/>
                      <w:sz w:val="18"/>
                      <w:szCs w:val="18"/>
                    </w:rPr>
                  </w:pPr>
                  <w:r>
                    <w:rPr>
                      <w:rFonts w:cs="Arial"/>
                      <w:sz w:val="18"/>
                      <w:szCs w:val="18"/>
                    </w:rPr>
                    <w:t>Satisfactory</w:t>
                  </w:r>
                </w:p>
              </w:tc>
            </w:tr>
            <w:tr w:rsidR="00C43FAE" w:rsidTr="00717166" w14:paraId="2EC4DF26"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3F840D3" w14:textId="77777777">
                  <w:pPr>
                    <w:rPr>
                      <w:rFonts w:cs="Arial"/>
                      <w:sz w:val="18"/>
                      <w:szCs w:val="18"/>
                    </w:rPr>
                  </w:pPr>
                  <w:r w:rsidRPr="00732012">
                    <w:rPr>
                      <w:rFonts w:eastAsia="Calibri" w:cs="Arial"/>
                      <w:i/>
                      <w:iCs/>
                      <w:sz w:val="18"/>
                      <w:szCs w:val="18"/>
                    </w:rPr>
                    <w:t>SIMD 2</w:t>
                  </w:r>
                  <w:r w:rsidRPr="00732012">
                    <w:rPr>
                      <w:rFonts w:eastAsia="Calibri" w:cs="Arial"/>
                      <w:sz w:val="18"/>
                      <w:szCs w:val="18"/>
                    </w:rPr>
                    <w:t xml:space="preserve"> </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5DBB006" w14:textId="77777777">
                  <w:pPr>
                    <w:rPr>
                      <w:rFonts w:cs="Arial"/>
                      <w:sz w:val="18"/>
                      <w:szCs w:val="18"/>
                    </w:rPr>
                  </w:pPr>
                  <w:r>
                    <w:rPr>
                      <w:rFonts w:cs="Arial"/>
                      <w:sz w:val="18"/>
                      <w:szCs w:val="18"/>
                    </w:rPr>
                    <w:t>-237</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7FCBA0F" w14:textId="77777777">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57AB028" w14:textId="77777777">
                  <w:pPr>
                    <w:rPr>
                      <w:rFonts w:cs="Arial"/>
                      <w:sz w:val="18"/>
                      <w:szCs w:val="18"/>
                    </w:rPr>
                  </w:pPr>
                  <w:r>
                    <w:rPr>
                      <w:rFonts w:cs="Arial"/>
                      <w:sz w:val="18"/>
                      <w:szCs w:val="18"/>
                    </w:rPr>
                    <w:t>Satisfactory</w:t>
                  </w:r>
                </w:p>
              </w:tc>
            </w:tr>
            <w:tr w:rsidR="00C43FAE" w:rsidTr="00717166" w14:paraId="75B0AC83"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51B18EDE" w14:textId="77777777">
                  <w:pPr>
                    <w:rPr>
                      <w:rFonts w:cs="Arial"/>
                      <w:sz w:val="18"/>
                      <w:szCs w:val="18"/>
                    </w:rPr>
                  </w:pPr>
                  <w:r w:rsidRPr="00732012">
                    <w:rPr>
                      <w:rFonts w:eastAsia="Calibri" w:cs="Arial"/>
                      <w:i/>
                      <w:iCs/>
                      <w:sz w:val="18"/>
                      <w:szCs w:val="18"/>
                    </w:rPr>
                    <w:t>SIMD 3</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23C2C13A" w14:textId="77777777">
                  <w:pPr>
                    <w:rPr>
                      <w:rFonts w:cs="Arial"/>
                      <w:sz w:val="18"/>
                      <w:szCs w:val="18"/>
                    </w:rPr>
                  </w:pPr>
                  <w:r>
                    <w:rPr>
                      <w:rFonts w:cs="Arial"/>
                      <w:sz w:val="18"/>
                      <w:szCs w:val="18"/>
                    </w:rPr>
                    <w:t>-163</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017B9B1A" w14:textId="77777777">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DF9DD6D" w14:textId="77777777">
                  <w:pPr>
                    <w:rPr>
                      <w:rFonts w:cs="Arial"/>
                      <w:sz w:val="18"/>
                      <w:szCs w:val="18"/>
                    </w:rPr>
                  </w:pPr>
                  <w:r>
                    <w:rPr>
                      <w:rFonts w:cs="Arial"/>
                      <w:sz w:val="18"/>
                      <w:szCs w:val="18"/>
                    </w:rPr>
                    <w:t>Satisfactory</w:t>
                  </w:r>
                </w:p>
              </w:tc>
            </w:tr>
            <w:tr w:rsidR="00C43FAE" w:rsidTr="00717166" w14:paraId="4400F770"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5D70405" w14:textId="77777777">
                  <w:pPr>
                    <w:rPr>
                      <w:rFonts w:cs="Arial"/>
                      <w:sz w:val="18"/>
                      <w:szCs w:val="18"/>
                    </w:rPr>
                  </w:pPr>
                  <w:r w:rsidRPr="00732012">
                    <w:rPr>
                      <w:rFonts w:eastAsia="Calibri" w:cs="Arial"/>
                      <w:i/>
                      <w:iCs/>
                      <w:sz w:val="18"/>
                      <w:szCs w:val="18"/>
                    </w:rPr>
                    <w:t>SIMD 4</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4C1F2FA" w14:textId="77777777">
                  <w:pPr>
                    <w:rPr>
                      <w:rFonts w:cs="Arial"/>
                      <w:sz w:val="18"/>
                      <w:szCs w:val="18"/>
                    </w:rPr>
                  </w:pPr>
                  <w:r>
                    <w:rPr>
                      <w:rFonts w:cs="Arial"/>
                      <w:sz w:val="18"/>
                      <w:szCs w:val="18"/>
                    </w:rPr>
                    <w:t>-282</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4F9365BE" w14:textId="77777777">
                  <w:pPr>
                    <w:rPr>
                      <w:rFonts w:cs="Arial"/>
                      <w:sz w:val="18"/>
                      <w:szCs w:val="18"/>
                    </w:rPr>
                  </w:pPr>
                  <w:r>
                    <w:rPr>
                      <w:rFonts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64B30CDA" w14:textId="77777777">
                  <w:pPr>
                    <w:rPr>
                      <w:rFonts w:cs="Arial"/>
                      <w:sz w:val="18"/>
                      <w:szCs w:val="18"/>
                    </w:rPr>
                  </w:pPr>
                  <w:r>
                    <w:rPr>
                      <w:rFonts w:cs="Arial"/>
                      <w:sz w:val="18"/>
                      <w:szCs w:val="18"/>
                    </w:rPr>
                    <w:t>Satisfactory</w:t>
                  </w:r>
                </w:p>
              </w:tc>
            </w:tr>
            <w:tr w:rsidR="00C43FAE" w:rsidTr="00717166" w14:paraId="43FD0B5D" w14:textId="77777777">
              <w:trPr>
                <w:trHeight w:val="150"/>
              </w:trPr>
              <w:tc>
                <w:tcPr>
                  <w:tcW w:w="773"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74216145" w14:textId="77777777">
                  <w:pPr>
                    <w:rPr>
                      <w:rFonts w:eastAsia="Calibri" w:cs="Arial"/>
                      <w:i/>
                      <w:iCs/>
                      <w:sz w:val="18"/>
                      <w:szCs w:val="18"/>
                    </w:rPr>
                  </w:pPr>
                  <w:r w:rsidRPr="00732012">
                    <w:rPr>
                      <w:rFonts w:eastAsia="Calibri" w:cs="Arial"/>
                      <w:i/>
                      <w:iCs/>
                      <w:sz w:val="18"/>
                      <w:szCs w:val="18"/>
                    </w:rPr>
                    <w:t>SIMD 1 vs SIMD 5</w:t>
                  </w:r>
                </w:p>
              </w:tc>
              <w:tc>
                <w:tcPr>
                  <w:tcW w:w="960"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F9D8F40" w14:textId="77777777">
                  <w:pPr>
                    <w:rPr>
                      <w:rFonts w:cs="Arial"/>
                      <w:sz w:val="18"/>
                      <w:szCs w:val="18"/>
                    </w:rPr>
                  </w:pPr>
                  <w:r>
                    <w:rPr>
                      <w:rFonts w:cs="Arial"/>
                      <w:sz w:val="18"/>
                      <w:szCs w:val="18"/>
                    </w:rPr>
                    <w:t>-212</w:t>
                  </w:r>
                </w:p>
              </w:tc>
              <w:tc>
                <w:tcPr>
                  <w:tcW w:w="709"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1A8D5568" w14:textId="77777777">
                  <w:pPr>
                    <w:rPr>
                      <w:rFonts w:eastAsia="Calibri" w:cs="Arial"/>
                      <w:sz w:val="18"/>
                      <w:szCs w:val="18"/>
                    </w:rPr>
                  </w:pPr>
                  <w:r>
                    <w:rPr>
                      <w:rFonts w:eastAsia="Calibri" w:cs="Arial"/>
                      <w:sz w:val="18"/>
                      <w:szCs w:val="18"/>
                    </w:rPr>
                    <w:t>-50</w:t>
                  </w:r>
                </w:p>
              </w:tc>
              <w:tc>
                <w:tcPr>
                  <w:tcW w:w="1261" w:type="dxa"/>
                  <w:tcBorders>
                    <w:top w:val="single" w:color="auto" w:sz="8" w:space="0"/>
                    <w:left w:val="single" w:color="auto" w:sz="8" w:space="0"/>
                    <w:bottom w:val="single" w:color="auto" w:sz="8" w:space="0"/>
                    <w:right w:val="single" w:color="auto" w:sz="8" w:space="0"/>
                  </w:tcBorders>
                </w:tcPr>
                <w:p w:rsidRPr="00732012" w:rsidR="00C43FAE" w:rsidP="00C43FAE" w:rsidRDefault="00C43FAE" w14:paraId="3B123160" w14:textId="77777777">
                  <w:pPr>
                    <w:rPr>
                      <w:rFonts w:eastAsia="Calibri" w:cs="Arial"/>
                      <w:sz w:val="18"/>
                      <w:szCs w:val="18"/>
                    </w:rPr>
                  </w:pPr>
                  <w:r>
                    <w:rPr>
                      <w:rFonts w:eastAsia="Calibri" w:cs="Arial"/>
                      <w:sz w:val="18"/>
                      <w:szCs w:val="18"/>
                    </w:rPr>
                    <w:t>Satisfactory</w:t>
                  </w:r>
                </w:p>
              </w:tc>
            </w:tr>
          </w:tbl>
          <w:p w:rsidRPr="00746581" w:rsidR="00A75EE4" w:rsidP="00C43FAE" w:rsidRDefault="00A75EE4" w14:paraId="661E0CA0" w14:textId="77777777">
            <w:pPr>
              <w:rPr>
                <w:b/>
                <w:bCs/>
                <w:color w:val="auto"/>
              </w:rPr>
            </w:pPr>
          </w:p>
        </w:tc>
      </w:tr>
      <w:tr w:rsidRPr="00746581" w:rsidR="00A71371" w:rsidTr="00F36DF6" w14:paraId="6740F5BB" w14:textId="77777777">
        <w:tc>
          <w:tcPr>
            <w:tcW w:w="1959" w:type="dxa"/>
          </w:tcPr>
          <w:p w:rsidRPr="00746581" w:rsidR="00A71371" w:rsidP="00437AFB" w:rsidRDefault="00A71371" w14:paraId="32D8A565" w14:textId="77777777">
            <w:pPr>
              <w:jc w:val="center"/>
              <w:rPr>
                <w:b/>
                <w:color w:val="auto"/>
              </w:rPr>
            </w:pPr>
          </w:p>
        </w:tc>
        <w:tc>
          <w:tcPr>
            <w:tcW w:w="1960" w:type="dxa"/>
          </w:tcPr>
          <w:p w:rsidRPr="009F1120" w:rsidR="002B6BFF" w:rsidP="002B6BFF" w:rsidRDefault="002B6BFF" w14:paraId="79F67B9D" w14:textId="77777777">
            <w:pPr>
              <w:textAlignment w:val="baseline"/>
              <w:rPr>
                <w:rFonts w:ascii="Segoe UI" w:hAnsi="Segoe UI" w:cs="Segoe UI"/>
                <w:color w:val="000000"/>
                <w:sz w:val="18"/>
                <w:szCs w:val="18"/>
              </w:rPr>
            </w:pPr>
            <w:r w:rsidRPr="009F1120">
              <w:rPr>
                <w:rFonts w:cs="Arial"/>
                <w:color w:val="auto"/>
              </w:rPr>
              <w:t>0.5 Match funded Support Teacher = £26,275 </w:t>
            </w:r>
          </w:p>
          <w:p w:rsidRPr="000415EA" w:rsidR="00A71371" w:rsidP="002B6BFF" w:rsidRDefault="002B6BFF" w14:paraId="3C4DD93A" w14:textId="02321AB5">
            <w:pPr>
              <w:textAlignment w:val="baseline"/>
              <w:rPr>
                <w:rFonts w:ascii="Segoe UI" w:hAnsi="Segoe UI" w:cs="Segoe UI"/>
                <w:color w:val="000000"/>
                <w:sz w:val="18"/>
                <w:szCs w:val="18"/>
              </w:rPr>
            </w:pPr>
            <w:r w:rsidRPr="009F1120">
              <w:rPr>
                <w:rFonts w:cs="Arial"/>
                <w:color w:val="auto"/>
              </w:rPr>
              <w:t> </w:t>
            </w:r>
          </w:p>
        </w:tc>
        <w:tc>
          <w:tcPr>
            <w:tcW w:w="3918" w:type="dxa"/>
          </w:tcPr>
          <w:p w:rsidRPr="00A71371" w:rsidR="002B6BFF" w:rsidP="002B6BFF" w:rsidRDefault="002B6BFF" w14:paraId="1399A827" w14:textId="77777777">
            <w:pPr>
              <w:textAlignment w:val="baseline"/>
              <w:rPr>
                <w:rFonts w:ascii="Segoe UI" w:hAnsi="Segoe UI" w:cs="Segoe UI"/>
                <w:color w:val="000000"/>
                <w:sz w:val="18"/>
                <w:szCs w:val="18"/>
              </w:rPr>
            </w:pPr>
            <w:r w:rsidRPr="00A71371">
              <w:rPr>
                <w:rFonts w:cs="Arial"/>
                <w:color w:val="000000"/>
              </w:rPr>
              <w:t>Match funded teacher will provide attainment in STEM areas for targeted pupils. </w:t>
            </w:r>
          </w:p>
          <w:p w:rsidRPr="00A71371" w:rsidR="002B6BFF" w:rsidP="002B6BFF" w:rsidRDefault="002B6BFF" w14:paraId="08D49DB0" w14:textId="77777777">
            <w:pPr>
              <w:textAlignment w:val="baseline"/>
              <w:rPr>
                <w:rFonts w:ascii="Segoe UI" w:hAnsi="Segoe UI" w:cs="Segoe UI"/>
                <w:color w:val="000000"/>
                <w:sz w:val="18"/>
                <w:szCs w:val="18"/>
              </w:rPr>
            </w:pPr>
            <w:r w:rsidRPr="00A71371">
              <w:rPr>
                <w:rFonts w:cs="Arial"/>
                <w:color w:val="000000"/>
              </w:rPr>
              <w:t> </w:t>
            </w:r>
          </w:p>
          <w:p w:rsidR="00A71371" w:rsidP="002B6BFF" w:rsidRDefault="00A71371" w14:paraId="11934F21" w14:textId="77777777">
            <w:pPr>
              <w:textAlignment w:val="baseline"/>
              <w:rPr>
                <w:rFonts w:cs="Arial"/>
                <w:color w:val="000000"/>
              </w:rPr>
            </w:pPr>
          </w:p>
        </w:tc>
        <w:tc>
          <w:tcPr>
            <w:tcW w:w="4632" w:type="dxa"/>
          </w:tcPr>
          <w:p w:rsidR="00A71371" w:rsidP="003B0808" w:rsidRDefault="00A71371" w14:paraId="5B4F5C49" w14:textId="77777777">
            <w:pPr>
              <w:rPr>
                <w:b/>
                <w:color w:val="auto"/>
              </w:rPr>
            </w:pPr>
          </w:p>
        </w:tc>
        <w:tc>
          <w:tcPr>
            <w:tcW w:w="3225" w:type="dxa"/>
          </w:tcPr>
          <w:p w:rsidRPr="00746581" w:rsidR="00A71371" w:rsidP="00437AFB" w:rsidRDefault="00A71371" w14:paraId="0E94384F" w14:textId="77777777">
            <w:pPr>
              <w:jc w:val="center"/>
              <w:rPr>
                <w:b/>
                <w:color w:val="auto"/>
              </w:rPr>
            </w:pPr>
          </w:p>
        </w:tc>
      </w:tr>
      <w:tr w:rsidRPr="00746581" w:rsidR="00F20EAE" w:rsidTr="00F36DF6" w14:paraId="71291C33" w14:textId="77777777">
        <w:tc>
          <w:tcPr>
            <w:tcW w:w="1959" w:type="dxa"/>
          </w:tcPr>
          <w:p w:rsidRPr="00746581" w:rsidR="00F20EAE" w:rsidP="00437AFB" w:rsidRDefault="00F20EAE" w14:paraId="776B7A4C" w14:textId="77777777">
            <w:pPr>
              <w:jc w:val="center"/>
              <w:rPr>
                <w:b/>
                <w:color w:val="auto"/>
              </w:rPr>
            </w:pPr>
          </w:p>
        </w:tc>
        <w:tc>
          <w:tcPr>
            <w:tcW w:w="1960" w:type="dxa"/>
          </w:tcPr>
          <w:p w:rsidRPr="009F1120" w:rsidR="002B6BFF" w:rsidP="002B6BFF" w:rsidRDefault="002B6BFF" w14:paraId="50B5E666" w14:textId="77777777">
            <w:pPr>
              <w:textAlignment w:val="baseline"/>
              <w:rPr>
                <w:rFonts w:ascii="Segoe UI" w:hAnsi="Segoe UI" w:cs="Segoe UI"/>
                <w:color w:val="000000"/>
                <w:sz w:val="18"/>
                <w:szCs w:val="18"/>
              </w:rPr>
            </w:pPr>
            <w:r w:rsidRPr="009F1120">
              <w:rPr>
                <w:rFonts w:cs="Arial"/>
                <w:color w:val="auto"/>
              </w:rPr>
              <w:t>PT Equity Fund = £5000 </w:t>
            </w:r>
          </w:p>
          <w:p w:rsidRPr="000415EA" w:rsidR="00F20EAE" w:rsidP="002B6BFF" w:rsidRDefault="00F20EAE" w14:paraId="713FB07D" w14:textId="251420B0">
            <w:pPr>
              <w:textAlignment w:val="baseline"/>
              <w:rPr>
                <w:rFonts w:ascii="Segoe UI" w:hAnsi="Segoe UI" w:cs="Segoe UI"/>
                <w:color w:val="000000"/>
                <w:sz w:val="18"/>
                <w:szCs w:val="18"/>
              </w:rPr>
            </w:pPr>
          </w:p>
        </w:tc>
        <w:tc>
          <w:tcPr>
            <w:tcW w:w="3918" w:type="dxa"/>
          </w:tcPr>
          <w:p w:rsidRPr="00A71371" w:rsidR="002B6BFF" w:rsidP="002B6BFF" w:rsidRDefault="002B6BFF" w14:paraId="5C80B273" w14:textId="0A8C4C57">
            <w:pPr>
              <w:textAlignment w:val="baseline"/>
              <w:rPr>
                <w:rFonts w:ascii="Segoe UI" w:hAnsi="Segoe UI" w:cs="Segoe UI"/>
                <w:color w:val="000000"/>
                <w:sz w:val="18"/>
                <w:szCs w:val="18"/>
              </w:rPr>
            </w:pPr>
            <w:r w:rsidRPr="00A71371">
              <w:rPr>
                <w:rFonts w:cs="Arial"/>
                <w:color w:val="000000"/>
              </w:rPr>
              <w:t>Materials and resources to support targeted S4 pupils. </w:t>
            </w:r>
          </w:p>
          <w:p w:rsidR="00F20EAE" w:rsidP="002B6BFF" w:rsidRDefault="00F20EAE" w14:paraId="3362A76B" w14:textId="77777777">
            <w:pPr>
              <w:textAlignment w:val="baseline"/>
              <w:rPr>
                <w:rFonts w:cs="Arial"/>
                <w:color w:val="000000"/>
              </w:rPr>
            </w:pPr>
          </w:p>
        </w:tc>
        <w:tc>
          <w:tcPr>
            <w:tcW w:w="4632" w:type="dxa"/>
          </w:tcPr>
          <w:p w:rsidR="00F20EAE" w:rsidP="003B0808" w:rsidRDefault="00F20EAE" w14:paraId="6ABD7F06" w14:textId="77777777">
            <w:pPr>
              <w:rPr>
                <w:b/>
                <w:color w:val="auto"/>
              </w:rPr>
            </w:pPr>
          </w:p>
        </w:tc>
        <w:tc>
          <w:tcPr>
            <w:tcW w:w="3225" w:type="dxa"/>
          </w:tcPr>
          <w:p w:rsidRPr="00746581" w:rsidR="00F20EAE" w:rsidP="00437AFB" w:rsidRDefault="00F20EAE" w14:paraId="02BEEA24" w14:textId="77777777">
            <w:pPr>
              <w:jc w:val="center"/>
              <w:rPr>
                <w:b/>
                <w:color w:val="auto"/>
              </w:rPr>
            </w:pPr>
          </w:p>
        </w:tc>
      </w:tr>
      <w:tr w:rsidRPr="00746581" w:rsidR="00F20EAE" w:rsidTr="00F36DF6" w14:paraId="1F7E8109" w14:textId="77777777">
        <w:tc>
          <w:tcPr>
            <w:tcW w:w="1959" w:type="dxa"/>
          </w:tcPr>
          <w:p w:rsidRPr="00746581" w:rsidR="00F20EAE" w:rsidP="00437AFB" w:rsidRDefault="00F20EAE" w14:paraId="512BC86A" w14:textId="77777777">
            <w:pPr>
              <w:jc w:val="center"/>
              <w:rPr>
                <w:b/>
                <w:color w:val="auto"/>
              </w:rPr>
            </w:pPr>
          </w:p>
        </w:tc>
        <w:tc>
          <w:tcPr>
            <w:tcW w:w="1960" w:type="dxa"/>
          </w:tcPr>
          <w:p w:rsidRPr="000415EA" w:rsidR="00F20EAE" w:rsidP="00E97876" w:rsidRDefault="002B6BFF" w14:paraId="17B46D0B" w14:textId="06970C4A">
            <w:pPr>
              <w:textAlignment w:val="baseline"/>
              <w:rPr>
                <w:rFonts w:ascii="Segoe UI" w:hAnsi="Segoe UI" w:cs="Segoe UI"/>
                <w:color w:val="000000"/>
                <w:sz w:val="18"/>
                <w:szCs w:val="18"/>
              </w:rPr>
            </w:pPr>
            <w:r w:rsidRPr="009F1120">
              <w:rPr>
                <w:rFonts w:cs="Arial"/>
                <w:color w:val="auto"/>
              </w:rPr>
              <w:t>Faculty Fund = £25,000 </w:t>
            </w:r>
          </w:p>
        </w:tc>
        <w:tc>
          <w:tcPr>
            <w:tcW w:w="3918" w:type="dxa"/>
          </w:tcPr>
          <w:p w:rsidRPr="00A71371" w:rsidR="002B6BFF" w:rsidP="002B6BFF" w:rsidRDefault="002B6BFF" w14:paraId="66AE09AB" w14:textId="7FFA8A74">
            <w:pPr>
              <w:textAlignment w:val="baseline"/>
              <w:rPr>
                <w:rFonts w:ascii="Segoe UI" w:hAnsi="Segoe UI" w:cs="Segoe UI"/>
                <w:color w:val="000000"/>
                <w:sz w:val="18"/>
                <w:szCs w:val="18"/>
              </w:rPr>
            </w:pPr>
            <w:r w:rsidRPr="00A71371">
              <w:rPr>
                <w:rFonts w:cs="Arial"/>
                <w:color w:val="000000"/>
              </w:rPr>
              <w:t>To support individual Faculties/Departments and Staff in targeting pupils within the classroom. </w:t>
            </w:r>
          </w:p>
          <w:p w:rsidR="00F20EAE" w:rsidP="00A71371" w:rsidRDefault="00F20EAE" w14:paraId="7FC7ED00" w14:textId="77777777">
            <w:pPr>
              <w:textAlignment w:val="baseline"/>
              <w:rPr>
                <w:rFonts w:cs="Arial"/>
                <w:color w:val="000000"/>
              </w:rPr>
            </w:pPr>
          </w:p>
        </w:tc>
        <w:tc>
          <w:tcPr>
            <w:tcW w:w="4632" w:type="dxa"/>
          </w:tcPr>
          <w:p w:rsidR="00F20EAE" w:rsidP="003B0808" w:rsidRDefault="00F20EAE" w14:paraId="33DC0712" w14:textId="77777777">
            <w:pPr>
              <w:rPr>
                <w:b/>
                <w:color w:val="auto"/>
              </w:rPr>
            </w:pPr>
          </w:p>
        </w:tc>
        <w:tc>
          <w:tcPr>
            <w:tcW w:w="3225" w:type="dxa"/>
          </w:tcPr>
          <w:p w:rsidRPr="00746581" w:rsidR="00F20EAE" w:rsidP="00437AFB" w:rsidRDefault="00F20EAE" w14:paraId="1B0810F0" w14:textId="77777777">
            <w:pPr>
              <w:jc w:val="center"/>
              <w:rPr>
                <w:b/>
                <w:color w:val="auto"/>
              </w:rPr>
            </w:pPr>
          </w:p>
        </w:tc>
      </w:tr>
      <w:tr w:rsidRPr="00746581" w:rsidR="00F20EAE" w:rsidTr="00F36DF6" w14:paraId="4DC64E68" w14:textId="77777777">
        <w:tc>
          <w:tcPr>
            <w:tcW w:w="1959" w:type="dxa"/>
          </w:tcPr>
          <w:p w:rsidRPr="00746581" w:rsidR="00F20EAE" w:rsidP="00437AFB" w:rsidRDefault="00F20EAE" w14:paraId="130CEFFB" w14:textId="77777777">
            <w:pPr>
              <w:jc w:val="center"/>
              <w:rPr>
                <w:b/>
                <w:color w:val="auto"/>
              </w:rPr>
            </w:pPr>
          </w:p>
        </w:tc>
        <w:tc>
          <w:tcPr>
            <w:tcW w:w="1960" w:type="dxa"/>
          </w:tcPr>
          <w:p w:rsidRPr="000415EA" w:rsidR="00F20EAE" w:rsidP="00E97876" w:rsidRDefault="00E97876" w14:paraId="725F1DF6" w14:textId="2824160C">
            <w:pPr>
              <w:textAlignment w:val="baseline"/>
              <w:rPr>
                <w:rFonts w:ascii="Segoe UI" w:hAnsi="Segoe UI" w:cs="Segoe UI"/>
                <w:color w:val="000000"/>
                <w:sz w:val="18"/>
                <w:szCs w:val="18"/>
              </w:rPr>
            </w:pPr>
            <w:r w:rsidRPr="009F1120">
              <w:rPr>
                <w:rFonts w:cs="Arial"/>
                <w:color w:val="auto"/>
              </w:rPr>
              <w:t>Targeted Supported Study Programme = £15,000 </w:t>
            </w:r>
          </w:p>
        </w:tc>
        <w:tc>
          <w:tcPr>
            <w:tcW w:w="3918" w:type="dxa"/>
          </w:tcPr>
          <w:p w:rsidRPr="00A71371" w:rsidR="00E97876" w:rsidP="00E97876" w:rsidRDefault="00E97876" w14:paraId="4BB6AB39" w14:textId="77777777">
            <w:pPr>
              <w:textAlignment w:val="baseline"/>
              <w:rPr>
                <w:rFonts w:ascii="Segoe UI" w:hAnsi="Segoe UI" w:cs="Segoe UI"/>
                <w:color w:val="000000"/>
                <w:sz w:val="18"/>
                <w:szCs w:val="18"/>
              </w:rPr>
            </w:pPr>
            <w:r w:rsidRPr="00A71371">
              <w:rPr>
                <w:rFonts w:cs="Arial"/>
                <w:color w:val="000000"/>
              </w:rPr>
              <w:t>Post T+M data will be used to target pupils at risk of not attaining in subject areas. </w:t>
            </w:r>
          </w:p>
          <w:p w:rsidR="00F20EAE" w:rsidP="00E97876" w:rsidRDefault="00F20EAE" w14:paraId="460D65E5" w14:textId="68EA8EE9">
            <w:pPr>
              <w:textAlignment w:val="baseline"/>
              <w:rPr>
                <w:rFonts w:cs="Arial"/>
                <w:color w:val="000000"/>
              </w:rPr>
            </w:pPr>
          </w:p>
        </w:tc>
        <w:tc>
          <w:tcPr>
            <w:tcW w:w="4632" w:type="dxa"/>
          </w:tcPr>
          <w:p w:rsidR="00F20EAE" w:rsidP="003B0808" w:rsidRDefault="00F20EAE" w14:paraId="0B0AE207" w14:textId="77777777">
            <w:pPr>
              <w:rPr>
                <w:b/>
                <w:color w:val="auto"/>
              </w:rPr>
            </w:pPr>
          </w:p>
        </w:tc>
        <w:tc>
          <w:tcPr>
            <w:tcW w:w="3225" w:type="dxa"/>
          </w:tcPr>
          <w:p w:rsidRPr="00746581" w:rsidR="00F20EAE" w:rsidP="00437AFB" w:rsidRDefault="00F20EAE" w14:paraId="3B8DE63C" w14:textId="77777777">
            <w:pPr>
              <w:jc w:val="center"/>
              <w:rPr>
                <w:b/>
                <w:color w:val="auto"/>
              </w:rPr>
            </w:pPr>
          </w:p>
        </w:tc>
      </w:tr>
      <w:tr w:rsidRPr="00746581" w:rsidR="00F20EAE" w:rsidTr="00F36DF6" w14:paraId="1D55B549" w14:textId="77777777">
        <w:tc>
          <w:tcPr>
            <w:tcW w:w="1959" w:type="dxa"/>
          </w:tcPr>
          <w:p w:rsidRPr="00746581" w:rsidR="00F20EAE" w:rsidP="00437AFB" w:rsidRDefault="00F20EAE" w14:paraId="4BBAD7FA" w14:textId="77777777">
            <w:pPr>
              <w:jc w:val="center"/>
              <w:rPr>
                <w:b/>
                <w:color w:val="auto"/>
              </w:rPr>
            </w:pPr>
          </w:p>
        </w:tc>
        <w:tc>
          <w:tcPr>
            <w:tcW w:w="1960" w:type="dxa"/>
          </w:tcPr>
          <w:p w:rsidRPr="009F1120" w:rsidR="00E97876" w:rsidP="00E97876" w:rsidRDefault="00E97876" w14:paraId="5C3867F9" w14:textId="77777777">
            <w:pPr>
              <w:textAlignment w:val="baseline"/>
              <w:rPr>
                <w:rFonts w:ascii="Segoe UI" w:hAnsi="Segoe UI" w:cs="Segoe UI"/>
                <w:color w:val="000000"/>
                <w:sz w:val="18"/>
                <w:szCs w:val="18"/>
              </w:rPr>
            </w:pPr>
            <w:r w:rsidRPr="009F1120">
              <w:rPr>
                <w:rFonts w:cs="Arial"/>
                <w:color w:val="auto"/>
              </w:rPr>
              <w:t xml:space="preserve">Reducing the cost of the </w:t>
            </w:r>
            <w:proofErr w:type="gramStart"/>
            <w:r w:rsidRPr="009F1120">
              <w:rPr>
                <w:rFonts w:cs="Arial"/>
                <w:color w:val="auto"/>
              </w:rPr>
              <w:t>School</w:t>
            </w:r>
            <w:proofErr w:type="gramEnd"/>
            <w:r w:rsidRPr="009F1120">
              <w:rPr>
                <w:rFonts w:cs="Arial"/>
                <w:color w:val="auto"/>
              </w:rPr>
              <w:t xml:space="preserve"> Day – Breakfast Club, Uniform Bank = £3000 </w:t>
            </w:r>
          </w:p>
          <w:p w:rsidRPr="000415EA" w:rsidR="00F20EAE" w:rsidP="00E97876" w:rsidRDefault="00E97876" w14:paraId="59FC76BF" w14:textId="5744A133">
            <w:pPr>
              <w:textAlignment w:val="baseline"/>
              <w:rPr>
                <w:rFonts w:ascii="Segoe UI" w:hAnsi="Segoe UI" w:cs="Segoe UI"/>
                <w:color w:val="000000"/>
                <w:sz w:val="18"/>
                <w:szCs w:val="18"/>
              </w:rPr>
            </w:pPr>
            <w:r w:rsidRPr="009F1120">
              <w:rPr>
                <w:rFonts w:cs="Arial"/>
                <w:color w:val="auto"/>
              </w:rPr>
              <w:t> </w:t>
            </w:r>
          </w:p>
        </w:tc>
        <w:tc>
          <w:tcPr>
            <w:tcW w:w="3918" w:type="dxa"/>
          </w:tcPr>
          <w:p w:rsidRPr="00A71371" w:rsidR="00E97876" w:rsidP="00E97876" w:rsidRDefault="00E97876" w14:paraId="097972D7" w14:textId="77777777">
            <w:pPr>
              <w:textAlignment w:val="baseline"/>
              <w:rPr>
                <w:rFonts w:ascii="Segoe UI" w:hAnsi="Segoe UI" w:cs="Segoe UI"/>
                <w:color w:val="000000"/>
                <w:sz w:val="18"/>
                <w:szCs w:val="18"/>
              </w:rPr>
            </w:pPr>
            <w:r w:rsidRPr="00A71371">
              <w:rPr>
                <w:rFonts w:cs="Arial"/>
                <w:color w:val="000000"/>
              </w:rPr>
              <w:t>Daily breakfast club and uniform bank will be used to reduce the cost of the school day for disadvantaged families. </w:t>
            </w:r>
          </w:p>
          <w:p w:rsidRPr="00A71371" w:rsidR="00E97876" w:rsidP="00E97876" w:rsidRDefault="00E97876" w14:paraId="133765B2" w14:textId="77777777">
            <w:pPr>
              <w:textAlignment w:val="baseline"/>
              <w:rPr>
                <w:rFonts w:ascii="Segoe UI" w:hAnsi="Segoe UI" w:cs="Segoe UI"/>
                <w:color w:val="000000"/>
                <w:sz w:val="18"/>
                <w:szCs w:val="18"/>
              </w:rPr>
            </w:pPr>
            <w:r w:rsidRPr="00A71371">
              <w:rPr>
                <w:rFonts w:cs="Arial"/>
                <w:color w:val="000000"/>
              </w:rPr>
              <w:t> </w:t>
            </w:r>
          </w:p>
          <w:p w:rsidRPr="00A71371" w:rsidR="00E97876" w:rsidP="00E97876" w:rsidRDefault="00E97876" w14:paraId="1A2500AE" w14:textId="537B6D20">
            <w:pPr>
              <w:textAlignment w:val="baseline"/>
              <w:rPr>
                <w:rFonts w:ascii="Segoe UI" w:hAnsi="Segoe UI" w:cs="Segoe UI"/>
                <w:color w:val="000000"/>
                <w:sz w:val="18"/>
                <w:szCs w:val="18"/>
              </w:rPr>
            </w:pPr>
            <w:r w:rsidRPr="00A71371">
              <w:rPr>
                <w:rFonts w:cs="Arial"/>
                <w:color w:val="000000"/>
              </w:rPr>
              <w:t> </w:t>
            </w:r>
          </w:p>
          <w:p w:rsidR="00F20EAE" w:rsidP="00E97876" w:rsidRDefault="00F20EAE" w14:paraId="456470ED" w14:textId="32140F98">
            <w:pPr>
              <w:textAlignment w:val="baseline"/>
              <w:rPr>
                <w:rFonts w:cs="Arial"/>
                <w:color w:val="000000"/>
              </w:rPr>
            </w:pPr>
          </w:p>
        </w:tc>
        <w:tc>
          <w:tcPr>
            <w:tcW w:w="4632" w:type="dxa"/>
          </w:tcPr>
          <w:p w:rsidR="00F20EAE" w:rsidP="003B0808" w:rsidRDefault="00F20EAE" w14:paraId="394D1162" w14:textId="77777777">
            <w:pPr>
              <w:rPr>
                <w:b/>
                <w:color w:val="auto"/>
              </w:rPr>
            </w:pPr>
          </w:p>
        </w:tc>
        <w:tc>
          <w:tcPr>
            <w:tcW w:w="3225" w:type="dxa"/>
          </w:tcPr>
          <w:p w:rsidRPr="00746581" w:rsidR="00F20EAE" w:rsidP="00437AFB" w:rsidRDefault="00F20EAE" w14:paraId="5CA0BBE9" w14:textId="77777777">
            <w:pPr>
              <w:jc w:val="center"/>
              <w:rPr>
                <w:b/>
                <w:color w:val="auto"/>
              </w:rPr>
            </w:pPr>
          </w:p>
        </w:tc>
      </w:tr>
      <w:tr w:rsidRPr="00746581" w:rsidR="00F20EAE" w:rsidTr="00F36DF6" w14:paraId="07B90098" w14:textId="77777777">
        <w:tc>
          <w:tcPr>
            <w:tcW w:w="1959" w:type="dxa"/>
          </w:tcPr>
          <w:p w:rsidRPr="00746581" w:rsidR="00F20EAE" w:rsidP="00437AFB" w:rsidRDefault="00F20EAE" w14:paraId="47B0A357" w14:textId="77777777">
            <w:pPr>
              <w:jc w:val="center"/>
              <w:rPr>
                <w:b/>
                <w:color w:val="auto"/>
              </w:rPr>
            </w:pPr>
          </w:p>
        </w:tc>
        <w:tc>
          <w:tcPr>
            <w:tcW w:w="1960" w:type="dxa"/>
          </w:tcPr>
          <w:p w:rsidRPr="009F1120" w:rsidR="00E97876" w:rsidP="00E97876" w:rsidRDefault="00E97876" w14:paraId="1023FDD5" w14:textId="77777777">
            <w:pPr>
              <w:textAlignment w:val="baseline"/>
              <w:rPr>
                <w:rFonts w:ascii="Segoe UI" w:hAnsi="Segoe UI" w:cs="Segoe UI"/>
                <w:color w:val="000000"/>
                <w:sz w:val="18"/>
                <w:szCs w:val="18"/>
              </w:rPr>
            </w:pPr>
            <w:r w:rsidRPr="009F1120">
              <w:rPr>
                <w:rFonts w:cs="Arial"/>
                <w:color w:val="auto"/>
              </w:rPr>
              <w:t>Counselling Service = £</w:t>
            </w:r>
            <w:r>
              <w:rPr>
                <w:rFonts w:cs="Arial"/>
                <w:color w:val="auto"/>
              </w:rPr>
              <w:t>4</w:t>
            </w:r>
            <w:r w:rsidRPr="009F1120">
              <w:rPr>
                <w:rFonts w:cs="Arial"/>
                <w:color w:val="auto"/>
              </w:rPr>
              <w:t>000 </w:t>
            </w:r>
          </w:p>
          <w:p w:rsidRPr="000415EA" w:rsidR="00F20EAE" w:rsidP="000415EA" w:rsidRDefault="00E97876" w14:paraId="5E7717F8" w14:textId="6241F645">
            <w:pPr>
              <w:textAlignment w:val="baseline"/>
              <w:rPr>
                <w:rFonts w:ascii="Segoe UI" w:hAnsi="Segoe UI" w:cs="Segoe UI"/>
                <w:color w:val="000000"/>
                <w:sz w:val="18"/>
                <w:szCs w:val="18"/>
              </w:rPr>
            </w:pPr>
            <w:r w:rsidRPr="009F1120">
              <w:rPr>
                <w:rFonts w:cs="Arial"/>
                <w:color w:val="auto"/>
              </w:rPr>
              <w:t> </w:t>
            </w:r>
          </w:p>
        </w:tc>
        <w:tc>
          <w:tcPr>
            <w:tcW w:w="3918" w:type="dxa"/>
          </w:tcPr>
          <w:p w:rsidR="00F20EAE" w:rsidP="00A71371" w:rsidRDefault="000415EA" w14:paraId="19DF7D5B" w14:textId="46A71B7A">
            <w:pPr>
              <w:textAlignment w:val="baseline"/>
              <w:rPr>
                <w:rFonts w:cs="Arial"/>
                <w:color w:val="000000"/>
              </w:rPr>
            </w:pPr>
            <w:r w:rsidRPr="00A71371">
              <w:rPr>
                <w:rFonts w:cs="Arial"/>
                <w:color w:val="000000"/>
              </w:rPr>
              <w:t>Additional counselling sessions will be provided for targeted pupils</w:t>
            </w:r>
          </w:p>
        </w:tc>
        <w:tc>
          <w:tcPr>
            <w:tcW w:w="4632" w:type="dxa"/>
          </w:tcPr>
          <w:p w:rsidR="00F20EAE" w:rsidP="003B0808" w:rsidRDefault="00F20EAE" w14:paraId="2DD8D3FE" w14:textId="77777777">
            <w:pPr>
              <w:rPr>
                <w:b/>
                <w:color w:val="auto"/>
              </w:rPr>
            </w:pPr>
          </w:p>
        </w:tc>
        <w:tc>
          <w:tcPr>
            <w:tcW w:w="3225" w:type="dxa"/>
          </w:tcPr>
          <w:p w:rsidRPr="00746581" w:rsidR="00F20EAE" w:rsidP="00437AFB" w:rsidRDefault="00F20EAE" w14:paraId="72497922" w14:textId="77777777">
            <w:pPr>
              <w:jc w:val="center"/>
              <w:rPr>
                <w:b/>
                <w:color w:val="auto"/>
              </w:rPr>
            </w:pPr>
          </w:p>
        </w:tc>
      </w:tr>
      <w:tr w:rsidRPr="00746581" w:rsidR="00F20EAE" w:rsidTr="00F36DF6" w14:paraId="5E756634" w14:textId="77777777">
        <w:tc>
          <w:tcPr>
            <w:tcW w:w="1959" w:type="dxa"/>
          </w:tcPr>
          <w:p w:rsidRPr="00746581" w:rsidR="00F20EAE" w:rsidP="00437AFB" w:rsidRDefault="00F20EAE" w14:paraId="5F5888C8" w14:textId="77777777">
            <w:pPr>
              <w:jc w:val="center"/>
              <w:rPr>
                <w:b/>
                <w:color w:val="auto"/>
              </w:rPr>
            </w:pPr>
          </w:p>
        </w:tc>
        <w:tc>
          <w:tcPr>
            <w:tcW w:w="1960" w:type="dxa"/>
          </w:tcPr>
          <w:p w:rsidRPr="009F1120" w:rsidR="000415EA" w:rsidP="000415EA" w:rsidRDefault="000415EA" w14:paraId="69826AA0" w14:textId="77777777">
            <w:pPr>
              <w:textAlignment w:val="baseline"/>
              <w:rPr>
                <w:rFonts w:ascii="Segoe UI" w:hAnsi="Segoe UI" w:cs="Segoe UI"/>
                <w:color w:val="000000"/>
                <w:sz w:val="18"/>
                <w:szCs w:val="18"/>
              </w:rPr>
            </w:pPr>
            <w:r w:rsidRPr="009F1120">
              <w:rPr>
                <w:rFonts w:cs="Arial"/>
                <w:color w:val="auto"/>
              </w:rPr>
              <w:t>Future Friday Fund = £2000</w:t>
            </w:r>
          </w:p>
          <w:p w:rsidRPr="00746581" w:rsidR="00F20EAE" w:rsidP="00437AFB" w:rsidRDefault="00F20EAE" w14:paraId="62843805" w14:textId="77777777">
            <w:pPr>
              <w:jc w:val="center"/>
              <w:rPr>
                <w:b/>
                <w:color w:val="auto"/>
              </w:rPr>
            </w:pPr>
          </w:p>
        </w:tc>
        <w:tc>
          <w:tcPr>
            <w:tcW w:w="3918" w:type="dxa"/>
          </w:tcPr>
          <w:p w:rsidR="00F20EAE" w:rsidP="00A71371" w:rsidRDefault="00F20EAE" w14:paraId="05661015" w14:textId="77777777">
            <w:pPr>
              <w:textAlignment w:val="baseline"/>
              <w:rPr>
                <w:rFonts w:cs="Arial"/>
                <w:color w:val="000000"/>
              </w:rPr>
            </w:pPr>
          </w:p>
        </w:tc>
        <w:tc>
          <w:tcPr>
            <w:tcW w:w="4632" w:type="dxa"/>
          </w:tcPr>
          <w:p w:rsidR="00F20EAE" w:rsidP="003B0808" w:rsidRDefault="00F20EAE" w14:paraId="37839733" w14:textId="77777777">
            <w:pPr>
              <w:rPr>
                <w:b/>
                <w:color w:val="auto"/>
              </w:rPr>
            </w:pPr>
          </w:p>
        </w:tc>
        <w:tc>
          <w:tcPr>
            <w:tcW w:w="3225" w:type="dxa"/>
          </w:tcPr>
          <w:p w:rsidRPr="00746581" w:rsidR="00F20EAE" w:rsidP="00437AFB" w:rsidRDefault="00F20EAE" w14:paraId="4E4C4164" w14:textId="77777777">
            <w:pPr>
              <w:jc w:val="center"/>
              <w:rPr>
                <w:b/>
                <w:color w:val="auto"/>
              </w:rPr>
            </w:pPr>
          </w:p>
        </w:tc>
      </w:tr>
      <w:bookmarkEnd w:id="0"/>
    </w:tbl>
    <w:p w:rsidR="00746581" w:rsidP="00CC74FE" w:rsidRDefault="00746581" w14:paraId="6369A3D7" w14:textId="77777777">
      <w:pPr>
        <w:jc w:val="center"/>
        <w:rPr>
          <w:b/>
          <w:bCs/>
          <w:color w:val="auto"/>
          <w:sz w:val="28"/>
          <w:szCs w:val="28"/>
        </w:rPr>
      </w:pPr>
    </w:p>
    <w:p w:rsidR="00746581" w:rsidP="00CC74FE" w:rsidRDefault="00746581" w14:paraId="552FE8A2" w14:textId="77777777">
      <w:pPr>
        <w:jc w:val="center"/>
        <w:rPr>
          <w:b/>
          <w:bCs/>
          <w:color w:val="auto"/>
          <w:sz w:val="28"/>
          <w:szCs w:val="28"/>
        </w:rPr>
      </w:pPr>
    </w:p>
    <w:p w:rsidR="00746581" w:rsidP="00CC74FE" w:rsidRDefault="00746581" w14:paraId="56A7792C" w14:textId="77777777">
      <w:pPr>
        <w:jc w:val="center"/>
        <w:rPr>
          <w:b/>
          <w:bCs/>
          <w:color w:val="auto"/>
          <w:sz w:val="28"/>
          <w:szCs w:val="28"/>
        </w:rPr>
      </w:pPr>
    </w:p>
    <w:p w:rsidR="00746581" w:rsidP="00CC74FE" w:rsidRDefault="00746581" w14:paraId="4D368BE3" w14:textId="77777777">
      <w:pPr>
        <w:jc w:val="center"/>
        <w:rPr>
          <w:b/>
          <w:bCs/>
          <w:color w:val="auto"/>
          <w:sz w:val="28"/>
          <w:szCs w:val="28"/>
        </w:rPr>
      </w:pPr>
    </w:p>
    <w:p w:rsidR="00746581" w:rsidP="00CC74FE" w:rsidRDefault="00746581" w14:paraId="0A0F44CE" w14:textId="091E3CBA">
      <w:pPr>
        <w:jc w:val="center"/>
        <w:rPr>
          <w:b/>
          <w:bCs/>
          <w:color w:val="auto"/>
          <w:sz w:val="28"/>
          <w:szCs w:val="28"/>
        </w:rPr>
      </w:pPr>
    </w:p>
    <w:p w:rsidR="00A504BD" w:rsidP="00CC74FE" w:rsidRDefault="00A504BD" w14:paraId="680C5CDF" w14:textId="77777777">
      <w:pPr>
        <w:jc w:val="center"/>
        <w:rPr>
          <w:b/>
          <w:bCs/>
          <w:color w:val="auto"/>
          <w:sz w:val="28"/>
          <w:szCs w:val="28"/>
        </w:rPr>
      </w:pPr>
    </w:p>
    <w:p w:rsidRPr="00746581" w:rsidR="00D0187A" w:rsidP="00D0187A" w:rsidRDefault="00D0187A" w14:paraId="3131F74C" w14:textId="77777777">
      <w:pPr>
        <w:rPr>
          <w:rFonts w:cs="Arial"/>
          <w:color w:val="auto"/>
          <w:u w:val="single"/>
        </w:rPr>
      </w:pPr>
      <w:r w:rsidRPr="6C58C0AB">
        <w:rPr>
          <w:rFonts w:cs="Arial"/>
          <w:color w:val="auto"/>
          <w:u w:val="single"/>
        </w:rPr>
        <w:t>Appendix 1:</w:t>
      </w:r>
    </w:p>
    <w:p w:rsidRPr="00746581" w:rsidR="00D0187A" w:rsidP="00D0187A" w:rsidRDefault="00D0187A" w14:paraId="64E8EF15" w14:textId="77777777">
      <w:pPr>
        <w:rPr>
          <w:color w:val="auto"/>
        </w:rPr>
      </w:pPr>
      <w:r w:rsidRPr="6C58C0AB">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Pr="00746581" w:rsidR="00746581" w:rsidTr="6C58C0AB" w14:paraId="11D44077" w14:textId="77777777">
        <w:tc>
          <w:tcPr>
            <w:tcW w:w="5524" w:type="dxa"/>
            <w:shd w:val="clear" w:color="auto" w:fill="D9D9D9" w:themeFill="background1" w:themeFillShade="D9"/>
          </w:tcPr>
          <w:p w:rsidRPr="00746581" w:rsidR="00D0187A" w:rsidP="6C58C0AB" w:rsidRDefault="00D0187A" w14:paraId="5728D59D" w14:textId="77777777">
            <w:pPr>
              <w:jc w:val="center"/>
              <w:rPr>
                <w:b/>
                <w:bCs/>
                <w:color w:val="auto"/>
              </w:rPr>
            </w:pPr>
            <w:r w:rsidRPr="6C58C0AB">
              <w:rPr>
                <w:b/>
                <w:bCs/>
                <w:color w:val="auto"/>
              </w:rPr>
              <w:t>UNCRC</w:t>
            </w:r>
          </w:p>
        </w:tc>
        <w:tc>
          <w:tcPr>
            <w:tcW w:w="5103" w:type="dxa"/>
            <w:shd w:val="clear" w:color="auto" w:fill="D9D9D9" w:themeFill="background1" w:themeFillShade="D9"/>
          </w:tcPr>
          <w:p w:rsidRPr="00746581" w:rsidR="00D0187A" w:rsidP="6C58C0AB" w:rsidRDefault="00D0187A" w14:paraId="5497D1D5" w14:textId="77777777">
            <w:pPr>
              <w:jc w:val="center"/>
              <w:rPr>
                <w:b/>
                <w:bCs/>
                <w:color w:val="auto"/>
              </w:rPr>
            </w:pPr>
            <w:r w:rsidRPr="6C58C0AB">
              <w:rPr>
                <w:b/>
                <w:bCs/>
                <w:color w:val="auto"/>
              </w:rPr>
              <w:t>HGIOS 4 &amp; HGIOELCC</w:t>
            </w:r>
          </w:p>
        </w:tc>
        <w:tc>
          <w:tcPr>
            <w:tcW w:w="4677" w:type="dxa"/>
            <w:shd w:val="clear" w:color="auto" w:fill="D9D9D9" w:themeFill="background1" w:themeFillShade="D9"/>
          </w:tcPr>
          <w:p w:rsidRPr="00746581" w:rsidR="00D0187A" w:rsidP="6C58C0AB" w:rsidRDefault="00D0187A" w14:paraId="5F59C480" w14:textId="77777777">
            <w:pPr>
              <w:jc w:val="center"/>
              <w:rPr>
                <w:b/>
                <w:bCs/>
                <w:color w:val="auto"/>
              </w:rPr>
            </w:pPr>
            <w:r w:rsidRPr="6C58C0AB">
              <w:rPr>
                <w:b/>
                <w:bCs/>
                <w:color w:val="auto"/>
              </w:rPr>
              <w:t>National Improvement Framework: priorities and drivers</w:t>
            </w:r>
          </w:p>
        </w:tc>
      </w:tr>
      <w:tr w:rsidRPr="00746581" w:rsidR="00746581" w:rsidTr="6C58C0AB" w14:paraId="19E4795E" w14:textId="77777777">
        <w:trPr>
          <w:trHeight w:val="2117"/>
        </w:trPr>
        <w:tc>
          <w:tcPr>
            <w:tcW w:w="5524" w:type="dxa"/>
            <w:vMerge w:val="restart"/>
          </w:tcPr>
          <w:p w:rsidRPr="00746581" w:rsidR="00D0187A" w:rsidRDefault="00D0187A" w14:paraId="16B9C02B" w14:textId="77777777">
            <w:pPr>
              <w:rPr>
                <w:color w:val="auto"/>
              </w:rPr>
            </w:pPr>
            <w:r w:rsidRPr="6C58C0AB">
              <w:rPr>
                <w:color w:val="auto"/>
              </w:rPr>
              <w:t>Article 1 - definition of the child</w:t>
            </w:r>
          </w:p>
          <w:p w:rsidRPr="00746581" w:rsidR="00D0187A" w:rsidRDefault="00D0187A" w14:paraId="6F0DE82B" w14:textId="77777777">
            <w:pPr>
              <w:rPr>
                <w:color w:val="auto"/>
              </w:rPr>
            </w:pPr>
            <w:r w:rsidRPr="6C58C0AB">
              <w:rPr>
                <w:color w:val="auto"/>
              </w:rPr>
              <w:t>Article 2 - non-discrimination</w:t>
            </w:r>
          </w:p>
          <w:p w:rsidRPr="00746581" w:rsidR="00D0187A" w:rsidRDefault="00D0187A" w14:paraId="03909C75" w14:textId="77777777">
            <w:pPr>
              <w:rPr>
                <w:color w:val="auto"/>
              </w:rPr>
            </w:pPr>
            <w:r w:rsidRPr="6C58C0AB">
              <w:rPr>
                <w:color w:val="auto"/>
              </w:rPr>
              <w:t>Article 3 - best interests of the child</w:t>
            </w:r>
          </w:p>
          <w:p w:rsidRPr="00746581" w:rsidR="00D0187A" w:rsidRDefault="00D0187A" w14:paraId="5DCED818" w14:textId="77777777">
            <w:pPr>
              <w:rPr>
                <w:color w:val="auto"/>
              </w:rPr>
            </w:pPr>
            <w:r w:rsidRPr="6C58C0AB">
              <w:rPr>
                <w:color w:val="auto"/>
              </w:rPr>
              <w:t>Article 4 - implementation of the Convention</w:t>
            </w:r>
          </w:p>
          <w:p w:rsidRPr="00746581" w:rsidR="00D0187A" w:rsidRDefault="00D0187A" w14:paraId="6344F545" w14:textId="77777777">
            <w:pPr>
              <w:rPr>
                <w:color w:val="auto"/>
              </w:rPr>
            </w:pPr>
            <w:r w:rsidRPr="6C58C0AB">
              <w:rPr>
                <w:color w:val="auto"/>
              </w:rPr>
              <w:t>Article 5 - parental guidance and child's evolving capacities</w:t>
            </w:r>
          </w:p>
          <w:p w:rsidRPr="00746581" w:rsidR="00D0187A" w:rsidRDefault="00D0187A" w14:paraId="67824F20" w14:textId="77777777">
            <w:pPr>
              <w:rPr>
                <w:color w:val="auto"/>
              </w:rPr>
            </w:pPr>
            <w:r w:rsidRPr="6C58C0AB">
              <w:rPr>
                <w:color w:val="auto"/>
              </w:rPr>
              <w:t xml:space="preserve">Article 6 - life, </w:t>
            </w:r>
            <w:proofErr w:type="gramStart"/>
            <w:r w:rsidRPr="6C58C0AB">
              <w:rPr>
                <w:color w:val="auto"/>
              </w:rPr>
              <w:t>survival</w:t>
            </w:r>
            <w:proofErr w:type="gramEnd"/>
            <w:r w:rsidRPr="6C58C0AB">
              <w:rPr>
                <w:color w:val="auto"/>
              </w:rPr>
              <w:t xml:space="preserve"> and development</w:t>
            </w:r>
          </w:p>
          <w:p w:rsidRPr="00746581" w:rsidR="00D0187A" w:rsidRDefault="00D0187A" w14:paraId="0D227085" w14:textId="77777777">
            <w:pPr>
              <w:rPr>
                <w:color w:val="auto"/>
              </w:rPr>
            </w:pPr>
            <w:r w:rsidRPr="6C58C0AB">
              <w:rPr>
                <w:color w:val="auto"/>
              </w:rPr>
              <w:t>Article 7 - birth registration, name, nationality, care</w:t>
            </w:r>
          </w:p>
          <w:p w:rsidRPr="00746581" w:rsidR="00D0187A" w:rsidRDefault="00D0187A" w14:paraId="7D435563" w14:textId="77777777">
            <w:pPr>
              <w:rPr>
                <w:color w:val="auto"/>
              </w:rPr>
            </w:pPr>
            <w:r w:rsidRPr="6C58C0AB">
              <w:rPr>
                <w:color w:val="auto"/>
              </w:rPr>
              <w:t>Article 8 - protection and preservation of identity</w:t>
            </w:r>
          </w:p>
          <w:p w:rsidRPr="00746581" w:rsidR="00D0187A" w:rsidRDefault="00D0187A" w14:paraId="1B2FA436" w14:textId="77777777">
            <w:pPr>
              <w:rPr>
                <w:color w:val="auto"/>
              </w:rPr>
            </w:pPr>
            <w:r w:rsidRPr="6C58C0AB">
              <w:rPr>
                <w:color w:val="auto"/>
              </w:rPr>
              <w:t>Article 9 - separation from parents</w:t>
            </w:r>
          </w:p>
          <w:p w:rsidRPr="00746581" w:rsidR="00D0187A" w:rsidRDefault="00D0187A" w14:paraId="0DBB7F2A" w14:textId="77777777">
            <w:pPr>
              <w:rPr>
                <w:color w:val="auto"/>
              </w:rPr>
            </w:pPr>
            <w:r w:rsidRPr="6C58C0AB">
              <w:rPr>
                <w:color w:val="auto"/>
              </w:rPr>
              <w:t>Article 10 - family reunification</w:t>
            </w:r>
          </w:p>
          <w:p w:rsidRPr="00746581" w:rsidR="00D0187A" w:rsidRDefault="00D0187A" w14:paraId="6D0A3609" w14:textId="77777777">
            <w:pPr>
              <w:rPr>
                <w:color w:val="auto"/>
              </w:rPr>
            </w:pPr>
            <w:r w:rsidRPr="6C58C0AB">
              <w:rPr>
                <w:color w:val="auto"/>
              </w:rPr>
              <w:t>Article 11 - abduction and non-return of children</w:t>
            </w:r>
          </w:p>
          <w:p w:rsidRPr="00746581" w:rsidR="00D0187A" w:rsidRDefault="00D0187A" w14:paraId="3BC7F7EC" w14:textId="77777777">
            <w:pPr>
              <w:rPr>
                <w:color w:val="auto"/>
              </w:rPr>
            </w:pPr>
            <w:r w:rsidRPr="6C58C0AB">
              <w:rPr>
                <w:color w:val="auto"/>
              </w:rPr>
              <w:t>Article 12 - respect for the views of the child</w:t>
            </w:r>
          </w:p>
          <w:p w:rsidRPr="00746581" w:rsidR="00D0187A" w:rsidRDefault="00D0187A" w14:paraId="017EEDEF" w14:textId="77777777">
            <w:pPr>
              <w:rPr>
                <w:color w:val="auto"/>
              </w:rPr>
            </w:pPr>
            <w:r w:rsidRPr="6C58C0AB">
              <w:rPr>
                <w:color w:val="auto"/>
              </w:rPr>
              <w:t>Article 13 - freedom of expression</w:t>
            </w:r>
          </w:p>
          <w:p w:rsidRPr="00746581" w:rsidR="00D0187A" w:rsidRDefault="00D0187A" w14:paraId="7D7A8B17" w14:textId="77777777">
            <w:pPr>
              <w:rPr>
                <w:color w:val="auto"/>
              </w:rPr>
            </w:pPr>
            <w:r w:rsidRPr="6C58C0AB">
              <w:rPr>
                <w:color w:val="auto"/>
              </w:rPr>
              <w:t xml:space="preserve">Article 14 - freedom of thought, </w:t>
            </w:r>
            <w:proofErr w:type="gramStart"/>
            <w:r w:rsidRPr="6C58C0AB">
              <w:rPr>
                <w:color w:val="auto"/>
              </w:rPr>
              <w:t>belief</w:t>
            </w:r>
            <w:proofErr w:type="gramEnd"/>
            <w:r w:rsidRPr="6C58C0AB">
              <w:rPr>
                <w:color w:val="auto"/>
              </w:rPr>
              <w:t xml:space="preserve"> and religion</w:t>
            </w:r>
          </w:p>
          <w:p w:rsidRPr="00746581" w:rsidR="00D0187A" w:rsidRDefault="00D0187A" w14:paraId="6136E412" w14:textId="77777777">
            <w:pPr>
              <w:rPr>
                <w:color w:val="auto"/>
              </w:rPr>
            </w:pPr>
            <w:r w:rsidRPr="6C58C0AB">
              <w:rPr>
                <w:color w:val="auto"/>
              </w:rPr>
              <w:t>Article 15 - freedom of association</w:t>
            </w:r>
          </w:p>
          <w:p w:rsidRPr="00746581" w:rsidR="00D0187A" w:rsidRDefault="00D0187A" w14:paraId="11D86F84" w14:textId="77777777">
            <w:pPr>
              <w:rPr>
                <w:color w:val="auto"/>
              </w:rPr>
            </w:pPr>
            <w:r w:rsidRPr="6C58C0AB">
              <w:rPr>
                <w:color w:val="auto"/>
              </w:rPr>
              <w:t xml:space="preserve">Article 16 - right to privacy                                 </w:t>
            </w:r>
          </w:p>
          <w:p w:rsidRPr="00746581" w:rsidR="00D0187A" w:rsidRDefault="00D0187A" w14:paraId="373AE0CA" w14:textId="77777777">
            <w:pPr>
              <w:rPr>
                <w:color w:val="auto"/>
              </w:rPr>
            </w:pPr>
            <w:r w:rsidRPr="6C58C0AB">
              <w:rPr>
                <w:color w:val="auto"/>
              </w:rPr>
              <w:t>Article 17 - access to information from the media</w:t>
            </w:r>
          </w:p>
          <w:p w:rsidRPr="00746581" w:rsidR="00D0187A" w:rsidRDefault="00D0187A" w14:paraId="68CE63F2" w14:textId="77777777">
            <w:pPr>
              <w:rPr>
                <w:color w:val="auto"/>
              </w:rPr>
            </w:pPr>
            <w:r w:rsidRPr="6C58C0AB">
              <w:rPr>
                <w:color w:val="auto"/>
              </w:rPr>
              <w:t>Article 18 - parental responsibilities and state assistance</w:t>
            </w:r>
          </w:p>
          <w:p w:rsidRPr="00746581" w:rsidR="00D0187A" w:rsidRDefault="00D0187A" w14:paraId="50DD2E74" w14:textId="77777777">
            <w:pPr>
              <w:rPr>
                <w:color w:val="auto"/>
              </w:rPr>
            </w:pPr>
            <w:r w:rsidRPr="6C58C0AB">
              <w:rPr>
                <w:color w:val="auto"/>
              </w:rPr>
              <w:lastRenderedPageBreak/>
              <w:t xml:space="preserve">Article 19 - protection from violence, </w:t>
            </w:r>
            <w:proofErr w:type="gramStart"/>
            <w:r w:rsidRPr="6C58C0AB">
              <w:rPr>
                <w:color w:val="auto"/>
              </w:rPr>
              <w:t>abuse</w:t>
            </w:r>
            <w:proofErr w:type="gramEnd"/>
            <w:r w:rsidRPr="6C58C0AB">
              <w:rPr>
                <w:color w:val="auto"/>
              </w:rPr>
              <w:t xml:space="preserve"> and neglect</w:t>
            </w:r>
          </w:p>
          <w:p w:rsidRPr="00746581" w:rsidR="00D0187A" w:rsidRDefault="00D0187A" w14:paraId="504BF56D" w14:textId="77777777">
            <w:pPr>
              <w:rPr>
                <w:color w:val="auto"/>
              </w:rPr>
            </w:pPr>
            <w:r w:rsidRPr="6C58C0AB">
              <w:rPr>
                <w:color w:val="auto"/>
              </w:rPr>
              <w:t>Article 20 - children unable to live with their family</w:t>
            </w:r>
          </w:p>
          <w:p w:rsidRPr="00746581" w:rsidR="00D0187A" w:rsidRDefault="00D0187A" w14:paraId="0D1335E9" w14:textId="77777777">
            <w:pPr>
              <w:rPr>
                <w:color w:val="auto"/>
              </w:rPr>
            </w:pPr>
            <w:r w:rsidRPr="6C58C0AB">
              <w:rPr>
                <w:color w:val="auto"/>
              </w:rPr>
              <w:t>Article 21 – adoption</w:t>
            </w:r>
          </w:p>
          <w:p w:rsidRPr="00746581" w:rsidR="00D0187A" w:rsidRDefault="00D0187A" w14:paraId="3507E0EB" w14:textId="77777777">
            <w:pPr>
              <w:rPr>
                <w:color w:val="auto"/>
              </w:rPr>
            </w:pPr>
            <w:r w:rsidRPr="6C58C0AB">
              <w:rPr>
                <w:color w:val="auto"/>
              </w:rPr>
              <w:t>Article 22 - refugee children</w:t>
            </w:r>
          </w:p>
          <w:p w:rsidRPr="00746581" w:rsidR="00D0187A" w:rsidRDefault="00D0187A" w14:paraId="0A4C76D5" w14:textId="77777777">
            <w:pPr>
              <w:rPr>
                <w:color w:val="auto"/>
              </w:rPr>
            </w:pPr>
            <w:r w:rsidRPr="6C58C0AB">
              <w:rPr>
                <w:color w:val="auto"/>
              </w:rPr>
              <w:t>Article 23 - children with a disability</w:t>
            </w:r>
          </w:p>
          <w:p w:rsidRPr="00746581" w:rsidR="00D0187A" w:rsidRDefault="00D0187A" w14:paraId="32778C97" w14:textId="77777777">
            <w:pPr>
              <w:rPr>
                <w:color w:val="auto"/>
              </w:rPr>
            </w:pPr>
            <w:r w:rsidRPr="6C58C0AB">
              <w:rPr>
                <w:color w:val="auto"/>
              </w:rPr>
              <w:t>Article 24 - health and health services</w:t>
            </w:r>
          </w:p>
          <w:p w:rsidRPr="00746581" w:rsidR="00D0187A" w:rsidRDefault="00D0187A" w14:paraId="2F595413" w14:textId="77777777">
            <w:pPr>
              <w:rPr>
                <w:color w:val="auto"/>
              </w:rPr>
            </w:pPr>
            <w:r w:rsidRPr="6C58C0AB">
              <w:rPr>
                <w:color w:val="auto"/>
              </w:rPr>
              <w:t>Article 25 - review of treatment in care</w:t>
            </w:r>
          </w:p>
          <w:p w:rsidRPr="00746581" w:rsidR="00D0187A" w:rsidRDefault="00D0187A" w14:paraId="10FB20DE" w14:textId="77777777">
            <w:pPr>
              <w:rPr>
                <w:color w:val="auto"/>
              </w:rPr>
            </w:pPr>
            <w:r w:rsidRPr="6C58C0AB">
              <w:rPr>
                <w:color w:val="auto"/>
              </w:rPr>
              <w:t>Article 26 - social security</w:t>
            </w:r>
          </w:p>
          <w:p w:rsidRPr="00746581" w:rsidR="00D0187A" w:rsidRDefault="00D0187A" w14:paraId="0D288E76" w14:textId="77777777">
            <w:pPr>
              <w:rPr>
                <w:color w:val="auto"/>
              </w:rPr>
            </w:pPr>
            <w:r w:rsidRPr="6C58C0AB">
              <w:rPr>
                <w:color w:val="auto"/>
              </w:rPr>
              <w:t>Article 27 - adequate standard of living</w:t>
            </w:r>
          </w:p>
          <w:p w:rsidRPr="00746581" w:rsidR="00D0187A" w:rsidRDefault="00D0187A" w14:paraId="67EE05FA" w14:textId="77777777">
            <w:pPr>
              <w:rPr>
                <w:color w:val="auto"/>
              </w:rPr>
            </w:pPr>
            <w:r w:rsidRPr="6C58C0AB">
              <w:rPr>
                <w:color w:val="auto"/>
              </w:rPr>
              <w:t>Article 28 - right to education</w:t>
            </w:r>
          </w:p>
          <w:p w:rsidRPr="00746581" w:rsidR="00D0187A" w:rsidRDefault="00D0187A" w14:paraId="3168421B" w14:textId="77777777">
            <w:pPr>
              <w:rPr>
                <w:color w:val="auto"/>
              </w:rPr>
            </w:pPr>
            <w:r w:rsidRPr="6C58C0AB">
              <w:rPr>
                <w:color w:val="auto"/>
              </w:rPr>
              <w:t>Article 29 - goals of education</w:t>
            </w:r>
          </w:p>
          <w:p w:rsidRPr="00746581" w:rsidR="00D0187A" w:rsidRDefault="00D0187A" w14:paraId="07BCCA12" w14:textId="77777777">
            <w:pPr>
              <w:rPr>
                <w:color w:val="auto"/>
              </w:rPr>
            </w:pPr>
            <w:r w:rsidRPr="6C58C0AB">
              <w:rPr>
                <w:color w:val="auto"/>
              </w:rPr>
              <w:t>Article 30 - children from minority or indigenous groups</w:t>
            </w:r>
          </w:p>
          <w:p w:rsidRPr="00746581" w:rsidR="00D0187A" w:rsidRDefault="00D0187A" w14:paraId="70A0DA38" w14:textId="77777777">
            <w:pPr>
              <w:rPr>
                <w:color w:val="auto"/>
              </w:rPr>
            </w:pPr>
            <w:r w:rsidRPr="6C58C0AB">
              <w:rPr>
                <w:color w:val="auto"/>
              </w:rPr>
              <w:t>Article 31 - leisure, play and culture</w:t>
            </w:r>
          </w:p>
          <w:p w:rsidRPr="00746581" w:rsidR="00D0187A" w:rsidRDefault="00D0187A" w14:paraId="65E093B2" w14:textId="77777777">
            <w:pPr>
              <w:rPr>
                <w:color w:val="auto"/>
              </w:rPr>
            </w:pPr>
            <w:r w:rsidRPr="6C58C0AB">
              <w:rPr>
                <w:color w:val="auto"/>
              </w:rPr>
              <w:t>Article 32 - child labour</w:t>
            </w:r>
          </w:p>
          <w:p w:rsidRPr="00746581" w:rsidR="00D0187A" w:rsidRDefault="00D0187A" w14:paraId="738F0F85" w14:textId="77777777">
            <w:pPr>
              <w:rPr>
                <w:color w:val="auto"/>
              </w:rPr>
            </w:pPr>
            <w:r w:rsidRPr="6C58C0AB">
              <w:rPr>
                <w:color w:val="auto"/>
              </w:rPr>
              <w:t>Article 33 - drug abuse</w:t>
            </w:r>
          </w:p>
          <w:p w:rsidRPr="00746581" w:rsidR="00D0187A" w:rsidRDefault="00D0187A" w14:paraId="525344D2" w14:textId="77777777">
            <w:pPr>
              <w:rPr>
                <w:color w:val="auto"/>
              </w:rPr>
            </w:pPr>
            <w:r w:rsidRPr="6C58C0AB">
              <w:rPr>
                <w:color w:val="auto"/>
              </w:rPr>
              <w:t>Article 34 -sexual exploitation</w:t>
            </w:r>
          </w:p>
          <w:p w:rsidRPr="00746581" w:rsidR="00D0187A" w:rsidRDefault="00D0187A" w14:paraId="5F840E85" w14:textId="77777777">
            <w:pPr>
              <w:rPr>
                <w:color w:val="auto"/>
              </w:rPr>
            </w:pPr>
            <w:r w:rsidRPr="6C58C0AB">
              <w:rPr>
                <w:color w:val="auto"/>
              </w:rPr>
              <w:t xml:space="preserve">Article 35 - abduction, </w:t>
            </w:r>
            <w:proofErr w:type="gramStart"/>
            <w:r w:rsidRPr="6C58C0AB">
              <w:rPr>
                <w:color w:val="auto"/>
              </w:rPr>
              <w:t>sale</w:t>
            </w:r>
            <w:proofErr w:type="gramEnd"/>
            <w:r w:rsidRPr="6C58C0AB">
              <w:rPr>
                <w:color w:val="auto"/>
              </w:rPr>
              <w:t xml:space="preserve"> and trafficking</w:t>
            </w:r>
          </w:p>
          <w:p w:rsidRPr="00746581" w:rsidR="00D0187A" w:rsidRDefault="00D0187A" w14:paraId="682DE32C" w14:textId="77777777">
            <w:pPr>
              <w:rPr>
                <w:color w:val="auto"/>
              </w:rPr>
            </w:pPr>
            <w:r w:rsidRPr="6C58C0AB">
              <w:rPr>
                <w:color w:val="auto"/>
              </w:rPr>
              <w:t>Article 36 - other forms of exploitation</w:t>
            </w:r>
          </w:p>
          <w:p w:rsidRPr="00746581" w:rsidR="00D0187A" w:rsidRDefault="00D0187A" w14:paraId="43710D8A" w14:textId="77777777">
            <w:pPr>
              <w:rPr>
                <w:color w:val="auto"/>
              </w:rPr>
            </w:pPr>
            <w:r w:rsidRPr="6C58C0AB">
              <w:rPr>
                <w:color w:val="auto"/>
              </w:rPr>
              <w:t>Article 37 - inhumane treatment and detention</w:t>
            </w:r>
          </w:p>
          <w:p w:rsidRPr="00746581" w:rsidR="00D0187A" w:rsidRDefault="00D0187A" w14:paraId="632138F4" w14:textId="77777777">
            <w:pPr>
              <w:rPr>
                <w:color w:val="auto"/>
              </w:rPr>
            </w:pPr>
            <w:r w:rsidRPr="6C58C0AB">
              <w:rPr>
                <w:color w:val="auto"/>
              </w:rPr>
              <w:t>Article 38 - war and armed conflicts</w:t>
            </w:r>
          </w:p>
          <w:p w:rsidRPr="00746581" w:rsidR="00D0187A" w:rsidRDefault="00D0187A" w14:paraId="0C92CFF8" w14:textId="77777777">
            <w:pPr>
              <w:rPr>
                <w:color w:val="auto"/>
              </w:rPr>
            </w:pPr>
            <w:r w:rsidRPr="6C58C0AB">
              <w:rPr>
                <w:color w:val="auto"/>
              </w:rPr>
              <w:t>Article 39 - recovery from trauma and reintegration</w:t>
            </w:r>
          </w:p>
          <w:p w:rsidRPr="00746581" w:rsidR="00D0187A" w:rsidRDefault="00D0187A" w14:paraId="77412313" w14:textId="77777777">
            <w:pPr>
              <w:rPr>
                <w:color w:val="auto"/>
              </w:rPr>
            </w:pPr>
            <w:r w:rsidRPr="6C58C0AB">
              <w:rPr>
                <w:color w:val="auto"/>
              </w:rPr>
              <w:t>Article 40 - juvenile justice</w:t>
            </w:r>
          </w:p>
          <w:p w:rsidRPr="00746581" w:rsidR="00D0187A" w:rsidRDefault="00D0187A" w14:paraId="18EB82C5" w14:textId="77777777">
            <w:pPr>
              <w:rPr>
                <w:color w:val="auto"/>
              </w:rPr>
            </w:pPr>
            <w:r w:rsidRPr="6C58C0AB">
              <w:rPr>
                <w:color w:val="auto"/>
              </w:rPr>
              <w:t>Article 41 - respect for higher national standards</w:t>
            </w:r>
          </w:p>
          <w:p w:rsidRPr="00746581" w:rsidR="00D0187A" w:rsidP="6C58C0AB" w:rsidRDefault="00D0187A" w14:paraId="1E048494" w14:textId="77777777">
            <w:pPr>
              <w:rPr>
                <w:rFonts w:cs="Arial" w:asciiTheme="minorHAnsi" w:hAnsiTheme="minorHAnsi" w:eastAsiaTheme="minorEastAsia"/>
                <w:color w:val="auto"/>
                <w:sz w:val="22"/>
                <w:szCs w:val="22"/>
                <w:lang w:val="en"/>
              </w:rPr>
            </w:pPr>
            <w:r w:rsidRPr="6C58C0AB">
              <w:rPr>
                <w:rFonts w:asciiTheme="minorHAnsi" w:hAnsiTheme="minorHAnsi" w:eastAsiaTheme="minorEastAsia" w:cstheme="minorBidi"/>
                <w:color w:val="auto"/>
                <w:sz w:val="22"/>
                <w:szCs w:val="22"/>
              </w:rPr>
              <w:t>Article 42 - knowledge of rights</w:t>
            </w:r>
          </w:p>
        </w:tc>
        <w:tc>
          <w:tcPr>
            <w:tcW w:w="5103" w:type="dxa"/>
          </w:tcPr>
          <w:p w:rsidRPr="00746581" w:rsidR="00D0187A" w:rsidRDefault="00D0187A" w14:paraId="2E5EE068" w14:textId="77777777">
            <w:pPr>
              <w:rPr>
                <w:rFonts w:cs="Arial"/>
                <w:color w:val="auto"/>
                <w:lang w:val="en"/>
              </w:rPr>
            </w:pPr>
            <w:r w:rsidRPr="6C58C0AB">
              <w:rPr>
                <w:rFonts w:cs="Arial"/>
                <w:color w:val="auto"/>
              </w:rPr>
              <w:lastRenderedPageBreak/>
              <w:t>1.1: Self-evaluation for self-improvement</w:t>
            </w:r>
          </w:p>
          <w:p w:rsidRPr="00746581" w:rsidR="00D0187A" w:rsidRDefault="00D0187A" w14:paraId="08D3C9EE" w14:textId="77777777">
            <w:pPr>
              <w:rPr>
                <w:rFonts w:cs="Arial"/>
                <w:color w:val="auto"/>
                <w:lang w:val="en"/>
              </w:rPr>
            </w:pPr>
            <w:r w:rsidRPr="6C58C0AB">
              <w:rPr>
                <w:rFonts w:cs="Arial"/>
                <w:color w:val="auto"/>
              </w:rPr>
              <w:t>1.2: Leadership for learning</w:t>
            </w:r>
          </w:p>
          <w:p w:rsidRPr="00746581" w:rsidR="00D0187A" w:rsidRDefault="00D0187A" w14:paraId="3FF66243" w14:textId="77777777">
            <w:pPr>
              <w:rPr>
                <w:rFonts w:cs="Arial"/>
                <w:color w:val="auto"/>
                <w:lang w:val="en"/>
              </w:rPr>
            </w:pPr>
            <w:r w:rsidRPr="6C58C0AB">
              <w:rPr>
                <w:rFonts w:cs="Arial"/>
                <w:color w:val="auto"/>
              </w:rPr>
              <w:t>1.3: Leadership of change</w:t>
            </w:r>
          </w:p>
          <w:p w:rsidRPr="00746581" w:rsidR="00D0187A" w:rsidRDefault="00D0187A" w14:paraId="6A248405" w14:textId="77777777">
            <w:pPr>
              <w:rPr>
                <w:rFonts w:cs="Arial"/>
                <w:color w:val="auto"/>
                <w:lang w:val="en"/>
              </w:rPr>
            </w:pPr>
            <w:r w:rsidRPr="6C58C0AB">
              <w:rPr>
                <w:rFonts w:cs="Arial"/>
                <w:color w:val="auto"/>
              </w:rPr>
              <w:t>1.4: Leadership and management of staff</w:t>
            </w:r>
          </w:p>
          <w:p w:rsidRPr="00746581" w:rsidR="00D0187A" w:rsidRDefault="00D0187A" w14:paraId="15E9B24C" w14:textId="77777777">
            <w:pPr>
              <w:rPr>
                <w:rFonts w:cs="Arial"/>
                <w:color w:val="auto"/>
                <w:lang w:val="en"/>
              </w:rPr>
            </w:pPr>
            <w:r w:rsidRPr="6C58C0AB">
              <w:rPr>
                <w:rFonts w:cs="Arial"/>
                <w:color w:val="auto"/>
              </w:rPr>
              <w:t>1.5: Management of resources to promote equity</w:t>
            </w:r>
          </w:p>
          <w:p w:rsidRPr="00746581" w:rsidR="00D0187A" w:rsidRDefault="00D0187A" w14:paraId="4169D877" w14:textId="77777777">
            <w:pPr>
              <w:rPr>
                <w:rFonts w:cs="Arial"/>
                <w:color w:val="auto"/>
                <w:lang w:val="en"/>
              </w:rPr>
            </w:pPr>
            <w:r w:rsidRPr="6C58C0AB">
              <w:rPr>
                <w:rFonts w:cs="Arial"/>
                <w:color w:val="auto"/>
              </w:rPr>
              <w:t>2.1: Safeguarding and child protection</w:t>
            </w:r>
          </w:p>
          <w:p w:rsidRPr="00746581" w:rsidR="00D0187A" w:rsidRDefault="00D0187A" w14:paraId="14A21251" w14:textId="77777777">
            <w:pPr>
              <w:rPr>
                <w:rFonts w:cs="Arial"/>
                <w:color w:val="auto"/>
                <w:lang w:val="en"/>
              </w:rPr>
            </w:pPr>
            <w:r w:rsidRPr="6C58C0AB">
              <w:rPr>
                <w:rFonts w:cs="Arial"/>
                <w:color w:val="auto"/>
              </w:rPr>
              <w:t>2.2: Curriculum</w:t>
            </w:r>
          </w:p>
          <w:p w:rsidRPr="00746581" w:rsidR="00D0187A" w:rsidRDefault="00D0187A" w14:paraId="28A57309" w14:textId="77777777">
            <w:pPr>
              <w:rPr>
                <w:rFonts w:cs="Arial"/>
                <w:color w:val="auto"/>
                <w:lang w:val="en"/>
              </w:rPr>
            </w:pPr>
            <w:r w:rsidRPr="6C58C0AB">
              <w:rPr>
                <w:rFonts w:cs="Arial"/>
                <w:color w:val="auto"/>
              </w:rPr>
              <w:t>2.3: Learning teaching and assessment</w:t>
            </w:r>
          </w:p>
          <w:p w:rsidRPr="00746581" w:rsidR="00D0187A" w:rsidRDefault="00D0187A" w14:paraId="6E3AF04A" w14:textId="77777777">
            <w:pPr>
              <w:rPr>
                <w:rFonts w:cs="Arial"/>
                <w:color w:val="auto"/>
                <w:lang w:val="en"/>
              </w:rPr>
            </w:pPr>
            <w:r w:rsidRPr="6C58C0AB">
              <w:rPr>
                <w:rFonts w:cs="Arial"/>
                <w:color w:val="auto"/>
              </w:rPr>
              <w:t xml:space="preserve">2.4: Personalised support </w:t>
            </w:r>
          </w:p>
          <w:p w:rsidRPr="00746581" w:rsidR="00D0187A" w:rsidRDefault="00D0187A" w14:paraId="662146C9" w14:textId="77777777">
            <w:pPr>
              <w:rPr>
                <w:rFonts w:cs="Arial"/>
                <w:color w:val="auto"/>
                <w:lang w:val="en"/>
              </w:rPr>
            </w:pPr>
            <w:r w:rsidRPr="6C58C0AB">
              <w:rPr>
                <w:rFonts w:cs="Arial"/>
                <w:color w:val="auto"/>
              </w:rPr>
              <w:t>2.5: Family learning</w:t>
            </w:r>
          </w:p>
          <w:p w:rsidRPr="00746581" w:rsidR="00D0187A" w:rsidRDefault="00D0187A" w14:paraId="25A56942" w14:textId="77777777">
            <w:pPr>
              <w:rPr>
                <w:rFonts w:cs="Arial"/>
                <w:color w:val="auto"/>
                <w:lang w:val="en"/>
              </w:rPr>
            </w:pPr>
            <w:r w:rsidRPr="6C58C0AB">
              <w:rPr>
                <w:rFonts w:cs="Arial"/>
                <w:color w:val="auto"/>
              </w:rPr>
              <w:t>2.6: Transitions</w:t>
            </w:r>
          </w:p>
          <w:p w:rsidRPr="00746581" w:rsidR="00D0187A" w:rsidRDefault="00D0187A" w14:paraId="55C3D374" w14:textId="77777777">
            <w:pPr>
              <w:rPr>
                <w:rFonts w:cs="Arial"/>
                <w:color w:val="auto"/>
                <w:lang w:val="en"/>
              </w:rPr>
            </w:pPr>
            <w:r w:rsidRPr="6C58C0AB">
              <w:rPr>
                <w:rFonts w:cs="Arial"/>
                <w:color w:val="auto"/>
              </w:rPr>
              <w:t xml:space="preserve">2.7: Partnerships </w:t>
            </w:r>
          </w:p>
          <w:p w:rsidRPr="00746581" w:rsidR="00D0187A" w:rsidRDefault="00D0187A" w14:paraId="5493F81C" w14:textId="77777777">
            <w:pPr>
              <w:rPr>
                <w:rFonts w:cs="Arial"/>
                <w:color w:val="auto"/>
                <w:lang w:val="en"/>
              </w:rPr>
            </w:pPr>
            <w:r w:rsidRPr="6C58C0AB">
              <w:rPr>
                <w:rFonts w:cs="Arial"/>
                <w:color w:val="auto"/>
              </w:rPr>
              <w:t xml:space="preserve">3.1: Ensuring wellbeing, </w:t>
            </w:r>
            <w:proofErr w:type="gramStart"/>
            <w:r w:rsidRPr="6C58C0AB">
              <w:rPr>
                <w:rFonts w:cs="Arial"/>
                <w:color w:val="auto"/>
              </w:rPr>
              <w:t>equality</w:t>
            </w:r>
            <w:proofErr w:type="gramEnd"/>
            <w:r w:rsidRPr="6C58C0AB">
              <w:rPr>
                <w:rFonts w:cs="Arial"/>
                <w:color w:val="auto"/>
              </w:rPr>
              <w:t xml:space="preserve"> and </w:t>
            </w:r>
            <w:r>
              <w:tab/>
            </w:r>
            <w:r w:rsidRPr="6C58C0AB">
              <w:rPr>
                <w:rFonts w:cs="Arial"/>
                <w:color w:val="auto"/>
              </w:rPr>
              <w:t xml:space="preserve">inclusion </w:t>
            </w:r>
          </w:p>
          <w:p w:rsidRPr="00746581" w:rsidR="00D0187A" w:rsidRDefault="00D0187A" w14:paraId="4BA22463" w14:textId="77777777">
            <w:pPr>
              <w:rPr>
                <w:rFonts w:cs="Arial"/>
                <w:color w:val="auto"/>
                <w:lang w:val="en"/>
              </w:rPr>
            </w:pPr>
            <w:r w:rsidRPr="6C58C0AB">
              <w:rPr>
                <w:rFonts w:cs="Arial"/>
                <w:color w:val="auto"/>
              </w:rPr>
              <w:t xml:space="preserve">3.2: Raising attainment and achievement </w:t>
            </w:r>
          </w:p>
          <w:p w:rsidRPr="00746581" w:rsidR="00D0187A" w:rsidRDefault="00D0187A" w14:paraId="265AB81E" w14:textId="77777777">
            <w:pPr>
              <w:rPr>
                <w:rFonts w:cs="Arial"/>
                <w:color w:val="auto"/>
                <w:lang w:val="en"/>
              </w:rPr>
            </w:pPr>
            <w:r w:rsidRPr="6C58C0AB">
              <w:rPr>
                <w:rFonts w:cs="Arial"/>
                <w:color w:val="auto"/>
              </w:rPr>
              <w:t xml:space="preserve">3.3: Increasing creativity and employability </w:t>
            </w:r>
          </w:p>
          <w:p w:rsidRPr="00746581" w:rsidR="00D0187A" w:rsidRDefault="00D0187A" w14:paraId="01561BB0" w14:textId="77777777">
            <w:pPr>
              <w:rPr>
                <w:rFonts w:cs="Arial"/>
                <w:color w:val="auto"/>
                <w:lang w:val="en"/>
              </w:rPr>
            </w:pPr>
            <w:r w:rsidRPr="6C58C0AB">
              <w:rPr>
                <w:rFonts w:cs="Arial"/>
                <w:color w:val="auto"/>
              </w:rPr>
              <w:t xml:space="preserve">Specific to HGIOELC </w:t>
            </w:r>
          </w:p>
          <w:p w:rsidRPr="00746581" w:rsidR="00D0187A" w:rsidRDefault="00D0187A" w14:paraId="5F70D8AC" w14:textId="77777777">
            <w:pPr>
              <w:rPr>
                <w:rFonts w:cs="Arial"/>
                <w:color w:val="auto"/>
                <w:lang w:val="en"/>
              </w:rPr>
            </w:pPr>
            <w:r w:rsidRPr="6C58C0AB">
              <w:rPr>
                <w:rFonts w:cs="Arial"/>
                <w:color w:val="auto"/>
              </w:rPr>
              <w:t xml:space="preserve">3.2: Securing children’s progress </w:t>
            </w:r>
          </w:p>
          <w:p w:rsidRPr="00746581" w:rsidR="00D0187A" w:rsidRDefault="00D0187A" w14:paraId="07351EFF" w14:textId="77777777">
            <w:pPr>
              <w:rPr>
                <w:rFonts w:cs="Arial"/>
                <w:color w:val="auto"/>
                <w:lang w:val="en"/>
              </w:rPr>
            </w:pPr>
            <w:r w:rsidRPr="6C58C0AB">
              <w:rPr>
                <w:rFonts w:cs="Arial"/>
                <w:color w:val="auto"/>
              </w:rPr>
              <w:t>3.3: Developing creativity and skills for life</w:t>
            </w:r>
          </w:p>
        </w:tc>
        <w:tc>
          <w:tcPr>
            <w:tcW w:w="4677" w:type="dxa"/>
            <w:vMerge w:val="restart"/>
          </w:tcPr>
          <w:p w:rsidRPr="00B52676" w:rsidR="00D0187A" w:rsidRDefault="00D0187A" w14:paraId="1BF2D9C8" w14:textId="77777777">
            <w:pPr>
              <w:pStyle w:val="Default"/>
              <w:ind w:left="720"/>
              <w:rPr>
                <w:color w:val="auto"/>
                <w:sz w:val="20"/>
                <w:szCs w:val="20"/>
                <w:lang w:val="en"/>
              </w:rPr>
            </w:pPr>
            <w:r w:rsidRPr="6C58C0AB">
              <w:rPr>
                <w:color w:val="auto"/>
                <w:sz w:val="20"/>
                <w:szCs w:val="20"/>
              </w:rPr>
              <w:t>NIF Priorities</w:t>
            </w:r>
          </w:p>
          <w:p w:rsidRPr="00B52676" w:rsidR="00D0187A" w:rsidP="00D0187A" w:rsidRDefault="00D0187A" w14:paraId="4E998986" w14:textId="77777777">
            <w:pPr>
              <w:pStyle w:val="Default"/>
              <w:numPr>
                <w:ilvl w:val="0"/>
                <w:numId w:val="10"/>
              </w:numPr>
              <w:rPr>
                <w:color w:val="auto"/>
                <w:sz w:val="20"/>
                <w:szCs w:val="20"/>
                <w:lang w:val="en"/>
              </w:rPr>
            </w:pPr>
            <w:r w:rsidRPr="6C58C0AB">
              <w:rPr>
                <w:color w:val="auto"/>
                <w:sz w:val="20"/>
                <w:szCs w:val="20"/>
              </w:rPr>
              <w:t>Placing the human rights and needs of every child and young person at the centre of education</w:t>
            </w:r>
          </w:p>
          <w:p w:rsidRPr="00B52676" w:rsidR="00D0187A" w:rsidP="00D0187A" w:rsidRDefault="00D0187A" w14:paraId="733DB889" w14:textId="77777777">
            <w:pPr>
              <w:pStyle w:val="Default"/>
              <w:numPr>
                <w:ilvl w:val="0"/>
                <w:numId w:val="10"/>
              </w:numPr>
              <w:rPr>
                <w:color w:val="auto"/>
                <w:sz w:val="20"/>
                <w:szCs w:val="20"/>
                <w:lang w:val="en"/>
              </w:rPr>
            </w:pPr>
            <w:r w:rsidRPr="6C58C0AB">
              <w:rPr>
                <w:color w:val="auto"/>
                <w:sz w:val="20"/>
                <w:szCs w:val="20"/>
              </w:rPr>
              <w:t xml:space="preserve">Improvement in children and young people’s health and </w:t>
            </w:r>
            <w:proofErr w:type="gramStart"/>
            <w:r w:rsidRPr="6C58C0AB">
              <w:rPr>
                <w:color w:val="auto"/>
                <w:sz w:val="20"/>
                <w:szCs w:val="20"/>
              </w:rPr>
              <w:t>wellbeing;</w:t>
            </w:r>
            <w:proofErr w:type="gramEnd"/>
            <w:r w:rsidRPr="6C58C0AB">
              <w:rPr>
                <w:color w:val="auto"/>
                <w:sz w:val="20"/>
                <w:szCs w:val="20"/>
              </w:rPr>
              <w:t xml:space="preserve"> </w:t>
            </w:r>
          </w:p>
          <w:p w:rsidRPr="00B52676" w:rsidR="00D0187A" w:rsidP="00D0187A" w:rsidRDefault="00D0187A" w14:paraId="21DD5E53" w14:textId="77777777">
            <w:pPr>
              <w:pStyle w:val="Default"/>
              <w:numPr>
                <w:ilvl w:val="0"/>
                <w:numId w:val="10"/>
              </w:numPr>
              <w:rPr>
                <w:color w:val="auto"/>
                <w:sz w:val="20"/>
                <w:szCs w:val="20"/>
                <w:lang w:val="en"/>
              </w:rPr>
            </w:pPr>
            <w:r w:rsidRPr="6C58C0AB">
              <w:rPr>
                <w:color w:val="auto"/>
                <w:sz w:val="20"/>
                <w:szCs w:val="20"/>
              </w:rPr>
              <w:t xml:space="preserve">Closing the attainment gap between the most and least disadvantaged children and young </w:t>
            </w:r>
            <w:proofErr w:type="gramStart"/>
            <w:r w:rsidRPr="6C58C0AB">
              <w:rPr>
                <w:color w:val="auto"/>
                <w:sz w:val="20"/>
                <w:szCs w:val="20"/>
              </w:rPr>
              <w:t>people;</w:t>
            </w:r>
            <w:proofErr w:type="gramEnd"/>
            <w:r w:rsidRPr="6C58C0AB">
              <w:rPr>
                <w:color w:val="auto"/>
                <w:sz w:val="20"/>
                <w:szCs w:val="20"/>
              </w:rPr>
              <w:t xml:space="preserve"> </w:t>
            </w:r>
          </w:p>
          <w:p w:rsidRPr="00B52676" w:rsidR="00D0187A" w:rsidP="00D0187A" w:rsidRDefault="00D0187A" w14:paraId="4478680D" w14:textId="77777777">
            <w:pPr>
              <w:pStyle w:val="Default"/>
              <w:numPr>
                <w:ilvl w:val="0"/>
                <w:numId w:val="10"/>
              </w:numPr>
              <w:rPr>
                <w:color w:val="auto"/>
                <w:sz w:val="20"/>
                <w:szCs w:val="20"/>
                <w:lang w:val="en"/>
              </w:rPr>
            </w:pPr>
            <w:r w:rsidRPr="6C58C0AB">
              <w:rPr>
                <w:color w:val="auto"/>
                <w:sz w:val="20"/>
                <w:szCs w:val="20"/>
              </w:rPr>
              <w:t xml:space="preserve">Improvement in skills and sustained, positive school leaver destinations for all young people </w:t>
            </w:r>
          </w:p>
          <w:p w:rsidRPr="00B52676" w:rsidR="00D0187A" w:rsidP="00D0187A" w:rsidRDefault="00D0187A" w14:paraId="5A3C82A7" w14:textId="77777777">
            <w:pPr>
              <w:pStyle w:val="Default"/>
              <w:numPr>
                <w:ilvl w:val="0"/>
                <w:numId w:val="10"/>
              </w:numPr>
              <w:rPr>
                <w:color w:val="auto"/>
                <w:sz w:val="20"/>
                <w:szCs w:val="20"/>
                <w:lang w:val="en"/>
              </w:rPr>
            </w:pPr>
            <w:r w:rsidRPr="6C58C0AB">
              <w:rPr>
                <w:color w:val="auto"/>
                <w:sz w:val="20"/>
                <w:szCs w:val="20"/>
              </w:rPr>
              <w:t>Improvement in attainment, particularly in literacy and numeracy.</w:t>
            </w:r>
          </w:p>
          <w:p w:rsidRPr="00B52676" w:rsidR="00D0187A" w:rsidRDefault="00D0187A" w14:paraId="5E6D28E4" w14:textId="77777777">
            <w:pPr>
              <w:pStyle w:val="Default"/>
              <w:rPr>
                <w:color w:val="auto"/>
                <w:sz w:val="20"/>
                <w:szCs w:val="20"/>
                <w:lang w:val="en"/>
              </w:rPr>
            </w:pPr>
          </w:p>
          <w:p w:rsidRPr="00B52676" w:rsidR="00D0187A" w:rsidRDefault="00D0187A" w14:paraId="1CC6A612" w14:textId="77777777">
            <w:pPr>
              <w:pStyle w:val="Default"/>
              <w:rPr>
                <w:b/>
                <w:bCs/>
                <w:color w:val="auto"/>
                <w:sz w:val="20"/>
                <w:szCs w:val="20"/>
                <w:lang w:val="en"/>
              </w:rPr>
            </w:pPr>
            <w:r w:rsidRPr="6C58C0AB">
              <w:rPr>
                <w:b/>
                <w:bCs/>
                <w:color w:val="auto"/>
                <w:sz w:val="20"/>
                <w:szCs w:val="20"/>
              </w:rPr>
              <w:t>NIF Drivers</w:t>
            </w:r>
          </w:p>
          <w:p w:rsidRPr="00B52676" w:rsidR="00D0187A" w:rsidP="6C58C0AB" w:rsidRDefault="00D0187A" w14:paraId="0BDDC1F4" w14:textId="77777777">
            <w:pPr>
              <w:pStyle w:val="ListParagraph"/>
              <w:numPr>
                <w:ilvl w:val="0"/>
                <w:numId w:val="31"/>
              </w:numPr>
              <w:rPr>
                <w:rFonts w:cs="Arial" w:eastAsiaTheme="minorEastAsia"/>
                <w:color w:val="auto"/>
                <w:lang w:val="en"/>
              </w:rPr>
            </w:pPr>
            <w:r w:rsidRPr="6C58C0AB">
              <w:rPr>
                <w:rFonts w:cs="Arial" w:eastAsiaTheme="minorEastAsia"/>
                <w:color w:val="auto"/>
              </w:rPr>
              <w:t>School and ELC Leadership</w:t>
            </w:r>
          </w:p>
          <w:p w:rsidRPr="00B52676" w:rsidR="00D0187A" w:rsidP="6C58C0AB" w:rsidRDefault="00D0187A" w14:paraId="55667712" w14:textId="77777777">
            <w:pPr>
              <w:pStyle w:val="ListParagraph"/>
              <w:numPr>
                <w:ilvl w:val="0"/>
                <w:numId w:val="31"/>
              </w:numPr>
              <w:rPr>
                <w:rFonts w:cs="Arial" w:eastAsiaTheme="minorEastAsia"/>
                <w:color w:val="auto"/>
                <w:lang w:val="en"/>
              </w:rPr>
            </w:pPr>
            <w:r w:rsidRPr="6C58C0AB">
              <w:rPr>
                <w:rFonts w:cs="Arial" w:eastAsiaTheme="minorEastAsia"/>
                <w:color w:val="auto"/>
              </w:rPr>
              <w:t>Teacher and Practitioner Professionalism</w:t>
            </w:r>
          </w:p>
          <w:p w:rsidRPr="00B52676" w:rsidR="00D0187A" w:rsidP="6C58C0AB" w:rsidRDefault="00D0187A" w14:paraId="56F2C7AD" w14:textId="77777777">
            <w:pPr>
              <w:pStyle w:val="ListParagraph"/>
              <w:numPr>
                <w:ilvl w:val="0"/>
                <w:numId w:val="31"/>
              </w:numPr>
              <w:rPr>
                <w:rFonts w:cs="Arial" w:eastAsiaTheme="minorEastAsia"/>
                <w:color w:val="auto"/>
                <w:lang w:val="en"/>
              </w:rPr>
            </w:pPr>
            <w:r w:rsidRPr="6C58C0AB">
              <w:rPr>
                <w:rFonts w:cs="Arial" w:eastAsiaTheme="minorEastAsia"/>
                <w:color w:val="auto"/>
              </w:rPr>
              <w:lastRenderedPageBreak/>
              <w:t>Parent/Carer Involvement and Engagement</w:t>
            </w:r>
          </w:p>
          <w:p w:rsidRPr="00B52676" w:rsidR="00D0187A" w:rsidP="6C58C0AB" w:rsidRDefault="00D0187A" w14:paraId="3AE32565" w14:textId="77777777">
            <w:pPr>
              <w:pStyle w:val="ListParagraph"/>
              <w:numPr>
                <w:ilvl w:val="0"/>
                <w:numId w:val="31"/>
              </w:numPr>
              <w:rPr>
                <w:rFonts w:cs="Arial" w:eastAsiaTheme="minorEastAsia"/>
                <w:color w:val="auto"/>
                <w:lang w:val="en"/>
              </w:rPr>
            </w:pPr>
            <w:r w:rsidRPr="6C58C0AB">
              <w:rPr>
                <w:rFonts w:cs="Arial" w:eastAsiaTheme="minorEastAsia"/>
                <w:color w:val="auto"/>
              </w:rPr>
              <w:t>Curriculum and Assessment</w:t>
            </w:r>
          </w:p>
          <w:p w:rsidRPr="00B52676" w:rsidR="00D0187A" w:rsidP="6C58C0AB" w:rsidRDefault="00D0187A" w14:paraId="371E5C99" w14:textId="77777777">
            <w:pPr>
              <w:pStyle w:val="ListParagraph"/>
              <w:numPr>
                <w:ilvl w:val="0"/>
                <w:numId w:val="31"/>
              </w:numPr>
              <w:rPr>
                <w:rFonts w:cs="Arial" w:eastAsiaTheme="minorEastAsia"/>
                <w:color w:val="auto"/>
                <w:lang w:val="en"/>
              </w:rPr>
            </w:pPr>
            <w:r w:rsidRPr="6C58C0AB">
              <w:rPr>
                <w:rFonts w:cs="Arial" w:eastAsiaTheme="minorEastAsia"/>
                <w:color w:val="auto"/>
              </w:rPr>
              <w:t>School and ELC Improvement</w:t>
            </w:r>
          </w:p>
          <w:p w:rsidRPr="00746581" w:rsidR="00D0187A" w:rsidP="6C58C0AB" w:rsidRDefault="00D0187A" w14:paraId="22D3294F" w14:textId="77777777">
            <w:pPr>
              <w:pStyle w:val="ListParagraph"/>
              <w:numPr>
                <w:ilvl w:val="0"/>
                <w:numId w:val="31"/>
              </w:numPr>
              <w:rPr>
                <w:rFonts w:cs="Arial" w:asciiTheme="minorHAnsi" w:hAnsiTheme="minorHAnsi" w:eastAsiaTheme="minorEastAsia"/>
                <w:color w:val="auto"/>
                <w:sz w:val="22"/>
                <w:szCs w:val="22"/>
                <w:lang w:val="en"/>
              </w:rPr>
            </w:pPr>
            <w:r w:rsidRPr="6C58C0AB">
              <w:rPr>
                <w:rFonts w:cs="Arial" w:eastAsiaTheme="minorEastAsia"/>
                <w:color w:val="auto"/>
              </w:rPr>
              <w:t>Performance Information</w:t>
            </w:r>
          </w:p>
        </w:tc>
      </w:tr>
      <w:tr w:rsidRPr="00746581" w:rsidR="00746581" w:rsidTr="6C58C0AB" w14:paraId="270F8488" w14:textId="77777777">
        <w:trPr>
          <w:trHeight w:val="3427"/>
        </w:trPr>
        <w:tc>
          <w:tcPr>
            <w:tcW w:w="5524" w:type="dxa"/>
            <w:vMerge/>
          </w:tcPr>
          <w:p w:rsidRPr="00746581" w:rsidR="00D0187A" w:rsidRDefault="00D0187A" w14:paraId="6D10D16E" w14:textId="77777777">
            <w:pPr>
              <w:rPr>
                <w:color w:val="auto"/>
              </w:rPr>
            </w:pPr>
          </w:p>
        </w:tc>
        <w:tc>
          <w:tcPr>
            <w:tcW w:w="5103" w:type="dxa"/>
          </w:tcPr>
          <w:p w:rsidRPr="00B52676" w:rsidR="00D0187A" w:rsidP="6C58C0AB" w:rsidRDefault="00D0187A" w14:paraId="393F5156" w14:textId="77777777">
            <w:pPr>
              <w:pStyle w:val="ListParagraph"/>
              <w:ind w:left="360"/>
              <w:rPr>
                <w:rFonts w:cs="Arial" w:eastAsiaTheme="minorEastAsia"/>
                <w:b/>
                <w:bCs/>
                <w:color w:val="auto"/>
                <w:u w:val="single"/>
                <w:lang w:val="en"/>
              </w:rPr>
            </w:pPr>
            <w:r w:rsidRPr="6C58C0AB">
              <w:rPr>
                <w:rFonts w:cs="Arial" w:eastAsiaTheme="minorEastAsia"/>
                <w:b/>
                <w:bCs/>
                <w:color w:val="auto"/>
                <w:u w:val="single"/>
              </w:rPr>
              <w:t>PEF INTERVENTIONS</w:t>
            </w:r>
          </w:p>
          <w:p w:rsidRPr="00B52676" w:rsidR="00D0187A" w:rsidP="6C58C0AB" w:rsidRDefault="00D0187A" w14:paraId="4D202B21" w14:textId="77777777">
            <w:pPr>
              <w:pStyle w:val="ListParagraph"/>
              <w:numPr>
                <w:ilvl w:val="0"/>
                <w:numId w:val="32"/>
              </w:numPr>
              <w:rPr>
                <w:rFonts w:cs="Arial" w:eastAsiaTheme="minorEastAsia"/>
                <w:color w:val="auto"/>
                <w:lang w:val="en"/>
              </w:rPr>
            </w:pPr>
            <w:r w:rsidRPr="6C58C0AB">
              <w:rPr>
                <w:rFonts w:cs="Arial" w:eastAsiaTheme="minorEastAsia"/>
                <w:color w:val="auto"/>
              </w:rPr>
              <w:t>Early intervention and prevention</w:t>
            </w:r>
          </w:p>
          <w:p w:rsidRPr="00B52676" w:rsidR="00D0187A" w:rsidP="6C58C0AB" w:rsidRDefault="00D0187A" w14:paraId="6623777D"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Social and emotional wellbeing</w:t>
            </w:r>
          </w:p>
          <w:p w:rsidRPr="00B52676" w:rsidR="00D0187A" w:rsidP="6C58C0AB" w:rsidRDefault="00D0187A" w14:paraId="79ABE2D4"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Promoting healthy lifestyles</w:t>
            </w:r>
          </w:p>
          <w:p w:rsidRPr="00B52676" w:rsidR="00D0187A" w:rsidP="6C58C0AB" w:rsidRDefault="00D0187A" w14:paraId="5229D8D9"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Targeted approaches to literacy and numeracy</w:t>
            </w:r>
          </w:p>
          <w:p w:rsidRPr="00B52676" w:rsidR="00D0187A" w:rsidP="6C58C0AB" w:rsidRDefault="00D0187A" w14:paraId="2A70E429"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 xml:space="preserve">Promoting a </w:t>
            </w:r>
            <w:proofErr w:type="gramStart"/>
            <w:r w:rsidRPr="6C58C0AB">
              <w:rPr>
                <w:rFonts w:cs="Arial" w:eastAsiaTheme="minorEastAsia"/>
                <w:color w:val="auto"/>
              </w:rPr>
              <w:t>high quality</w:t>
            </w:r>
            <w:proofErr w:type="gramEnd"/>
            <w:r w:rsidRPr="6C58C0AB">
              <w:rPr>
                <w:rFonts w:cs="Arial" w:eastAsiaTheme="minorEastAsia"/>
                <w:color w:val="auto"/>
              </w:rPr>
              <w:t xml:space="preserve"> learning experience</w:t>
            </w:r>
          </w:p>
          <w:p w:rsidRPr="00B52676" w:rsidR="00D0187A" w:rsidP="6C58C0AB" w:rsidRDefault="00D0187A" w14:paraId="47EDBEE1"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Differentiated support</w:t>
            </w:r>
          </w:p>
          <w:p w:rsidRPr="00B52676" w:rsidR="00D0187A" w:rsidP="6C58C0AB" w:rsidRDefault="00D0187A" w14:paraId="06C08A3E"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Using evidence and data</w:t>
            </w:r>
          </w:p>
          <w:p w:rsidRPr="00B52676" w:rsidR="00D0187A" w:rsidP="6C58C0AB" w:rsidRDefault="00D0187A" w14:paraId="23843176"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Employability and skills development</w:t>
            </w:r>
          </w:p>
          <w:p w:rsidRPr="00B52676" w:rsidR="00D0187A" w:rsidP="6C58C0AB" w:rsidRDefault="00D0187A" w14:paraId="216A338B"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Engaging beyond the school</w:t>
            </w:r>
          </w:p>
          <w:p w:rsidRPr="00B52676" w:rsidR="00D0187A" w:rsidP="6C58C0AB" w:rsidRDefault="00D0187A" w14:paraId="02480D67"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Partnership working</w:t>
            </w:r>
          </w:p>
          <w:p w:rsidRPr="00B52676" w:rsidR="00D0187A" w:rsidP="6C58C0AB" w:rsidRDefault="00D0187A" w14:paraId="2136DAD9" w14:textId="77777777">
            <w:pPr>
              <w:pStyle w:val="ListParagraph"/>
              <w:numPr>
                <w:ilvl w:val="0"/>
                <w:numId w:val="32"/>
              </w:numPr>
              <w:ind w:left="414"/>
              <w:rPr>
                <w:rFonts w:cs="Arial" w:eastAsiaTheme="minorEastAsia"/>
                <w:color w:val="auto"/>
                <w:lang w:val="en"/>
              </w:rPr>
            </w:pPr>
            <w:r w:rsidRPr="6C58C0AB">
              <w:rPr>
                <w:rFonts w:cs="Arial" w:eastAsiaTheme="minorEastAsia"/>
                <w:color w:val="auto"/>
              </w:rPr>
              <w:t>Professional learning and leadership</w:t>
            </w:r>
          </w:p>
          <w:p w:rsidRPr="00746581" w:rsidR="00D0187A" w:rsidP="00D0187A" w:rsidRDefault="00D0187A" w14:paraId="507673AD" w14:textId="77777777">
            <w:pPr>
              <w:pStyle w:val="ListParagraph"/>
              <w:numPr>
                <w:ilvl w:val="0"/>
                <w:numId w:val="32"/>
              </w:numPr>
              <w:ind w:left="414"/>
              <w:rPr>
                <w:rFonts w:cs="Arial"/>
                <w:color w:val="auto"/>
                <w:lang w:val="en"/>
              </w:rPr>
            </w:pPr>
            <w:r w:rsidRPr="6C58C0AB">
              <w:rPr>
                <w:rFonts w:cs="Arial" w:eastAsiaTheme="minorEastAsia"/>
                <w:color w:val="auto"/>
              </w:rPr>
              <w:t>Research and evaluation to monitor impact</w:t>
            </w:r>
          </w:p>
        </w:tc>
        <w:tc>
          <w:tcPr>
            <w:tcW w:w="4677" w:type="dxa"/>
            <w:vMerge/>
          </w:tcPr>
          <w:p w:rsidRPr="00746581" w:rsidR="00D0187A" w:rsidRDefault="00D0187A" w14:paraId="6B409135" w14:textId="77777777">
            <w:pPr>
              <w:pStyle w:val="Default"/>
              <w:ind w:left="720"/>
              <w:rPr>
                <w:rFonts w:asciiTheme="minorHAnsi" w:hAnsiTheme="minorHAnsi"/>
                <w:color w:val="auto"/>
                <w:sz w:val="22"/>
                <w:szCs w:val="22"/>
                <w:lang w:val="en"/>
              </w:rPr>
            </w:pPr>
          </w:p>
        </w:tc>
      </w:tr>
      <w:tr w:rsidRPr="00746581" w:rsidR="00746581" w:rsidTr="6C58C0AB" w14:paraId="54873BF5" w14:textId="77777777">
        <w:trPr>
          <w:trHeight w:val="3427"/>
        </w:trPr>
        <w:tc>
          <w:tcPr>
            <w:tcW w:w="5524" w:type="dxa"/>
            <w:vMerge/>
          </w:tcPr>
          <w:p w:rsidRPr="00746581" w:rsidR="00D0187A" w:rsidRDefault="00D0187A" w14:paraId="195C2D00" w14:textId="77777777">
            <w:pPr>
              <w:rPr>
                <w:color w:val="auto"/>
              </w:rPr>
            </w:pPr>
          </w:p>
        </w:tc>
        <w:tc>
          <w:tcPr>
            <w:tcW w:w="5103" w:type="dxa"/>
          </w:tcPr>
          <w:p w:rsidRPr="00746581" w:rsidR="00D0187A" w:rsidP="6C58C0AB" w:rsidRDefault="00D0187A" w14:paraId="00371971" w14:textId="77777777">
            <w:pPr>
              <w:pStyle w:val="ListParagraph"/>
              <w:ind w:left="414"/>
              <w:rPr>
                <w:rFonts w:cs="Arial" w:asciiTheme="minorHAnsi" w:hAnsiTheme="minorHAnsi" w:eastAsiaTheme="minorEastAsia"/>
                <w:b/>
                <w:bCs/>
                <w:color w:val="auto"/>
                <w:sz w:val="22"/>
                <w:szCs w:val="22"/>
                <w:u w:val="single"/>
                <w:lang w:val="en"/>
              </w:rPr>
            </w:pPr>
            <w:r w:rsidRPr="6C58C0AB">
              <w:rPr>
                <w:rFonts w:cs="Arial" w:asciiTheme="minorHAnsi" w:hAnsiTheme="minorHAnsi" w:eastAsiaTheme="minorEastAsia"/>
                <w:b/>
                <w:bCs/>
                <w:color w:val="auto"/>
                <w:sz w:val="22"/>
                <w:szCs w:val="22"/>
                <w:u w:val="single"/>
              </w:rPr>
              <w:t>Education and Families Priorities</w:t>
            </w:r>
          </w:p>
          <w:p w:rsidRPr="00746581" w:rsidR="00D0187A" w:rsidP="6C58C0AB" w:rsidRDefault="00D0187A" w14:paraId="5CD7BF9E" w14:textId="77777777">
            <w:pPr>
              <w:pStyle w:val="ListParagraph"/>
              <w:numPr>
                <w:ilvl w:val="0"/>
                <w:numId w:val="9"/>
              </w:numPr>
              <w:rPr>
                <w:rFonts w:cs="Arial" w:asciiTheme="minorHAnsi" w:hAnsiTheme="minorHAnsi" w:eastAsiaTheme="minorEastAsia"/>
                <w:color w:val="auto"/>
                <w:sz w:val="22"/>
                <w:szCs w:val="22"/>
                <w:lang w:val="en"/>
              </w:rPr>
            </w:pPr>
            <w:r w:rsidRPr="6C58C0AB">
              <w:rPr>
                <w:rFonts w:cs="Arial" w:asciiTheme="minorHAnsi" w:hAnsiTheme="minorHAnsi" w:eastAsiaTheme="minorEastAsia"/>
                <w:color w:val="auto"/>
                <w:sz w:val="22"/>
                <w:szCs w:val="22"/>
              </w:rPr>
              <w:t>Improvement in attainment, particularly literacy and numeracy</w:t>
            </w:r>
          </w:p>
          <w:p w:rsidRPr="00746581" w:rsidR="00D0187A" w:rsidP="6C58C0AB" w:rsidRDefault="00D0187A" w14:paraId="5BDEF9BF" w14:textId="77777777">
            <w:pPr>
              <w:pStyle w:val="ListParagraph"/>
              <w:numPr>
                <w:ilvl w:val="0"/>
                <w:numId w:val="9"/>
              </w:numPr>
              <w:rPr>
                <w:rFonts w:cs="Arial" w:asciiTheme="minorHAnsi" w:hAnsiTheme="minorHAnsi" w:eastAsiaTheme="minorEastAsia"/>
                <w:color w:val="auto"/>
                <w:sz w:val="22"/>
                <w:szCs w:val="22"/>
                <w:lang w:val="en"/>
              </w:rPr>
            </w:pPr>
            <w:r w:rsidRPr="6C58C0AB">
              <w:rPr>
                <w:rFonts w:cs="Arial" w:asciiTheme="minorHAnsi" w:hAnsiTheme="minorHAnsi" w:eastAsiaTheme="minorEastAsia"/>
                <w:color w:val="auto"/>
                <w:sz w:val="22"/>
                <w:szCs w:val="22"/>
              </w:rPr>
              <w:t>Closing the attainment gap between the most and least disadvantaged children</w:t>
            </w:r>
          </w:p>
          <w:p w:rsidRPr="00746581" w:rsidR="00D0187A" w:rsidP="6C58C0AB" w:rsidRDefault="00D0187A" w14:paraId="14200B73" w14:textId="77777777">
            <w:pPr>
              <w:pStyle w:val="ListParagraph"/>
              <w:numPr>
                <w:ilvl w:val="0"/>
                <w:numId w:val="9"/>
              </w:numPr>
              <w:rPr>
                <w:rFonts w:cs="Arial" w:asciiTheme="minorHAnsi" w:hAnsiTheme="minorHAnsi" w:eastAsiaTheme="minorEastAsia"/>
                <w:color w:val="auto"/>
                <w:sz w:val="22"/>
                <w:szCs w:val="22"/>
                <w:lang w:val="en"/>
              </w:rPr>
            </w:pPr>
            <w:r w:rsidRPr="6C58C0AB">
              <w:rPr>
                <w:rFonts w:cs="Arial" w:asciiTheme="minorHAnsi" w:hAnsiTheme="minorHAnsi" w:eastAsiaTheme="minorEastAsia"/>
                <w:color w:val="auto"/>
                <w:sz w:val="22"/>
                <w:szCs w:val="22"/>
              </w:rPr>
              <w:t>Improvement in children and young people’s health and wellbeing with a focus on mental health and wellbeing</w:t>
            </w:r>
          </w:p>
          <w:p w:rsidRPr="00746581" w:rsidR="00D0187A" w:rsidP="6C58C0AB" w:rsidRDefault="00D0187A" w14:paraId="2C64064E" w14:textId="77777777">
            <w:pPr>
              <w:pStyle w:val="ListParagraph"/>
              <w:numPr>
                <w:ilvl w:val="0"/>
                <w:numId w:val="9"/>
              </w:numPr>
              <w:rPr>
                <w:rFonts w:cs="Arial" w:asciiTheme="minorHAnsi" w:hAnsiTheme="minorHAnsi" w:eastAsiaTheme="minorEastAsia"/>
                <w:color w:val="auto"/>
                <w:sz w:val="22"/>
                <w:szCs w:val="22"/>
                <w:lang w:val="en"/>
              </w:rPr>
            </w:pPr>
            <w:r w:rsidRPr="6C58C0AB">
              <w:rPr>
                <w:rFonts w:cs="Arial" w:asciiTheme="minorHAnsi" w:hAnsiTheme="minorHAnsi" w:eastAsiaTheme="minorEastAsia"/>
                <w:color w:val="auto"/>
                <w:sz w:val="22"/>
                <w:szCs w:val="22"/>
              </w:rPr>
              <w:t>Improvement in employability skills and sustained, positive school leaver destinations for all young people</w:t>
            </w:r>
          </w:p>
          <w:p w:rsidRPr="00746581" w:rsidR="00D0187A" w:rsidP="6C58C0AB" w:rsidRDefault="00D0187A" w14:paraId="1452BBC6" w14:textId="77777777">
            <w:pPr>
              <w:pStyle w:val="ListParagraph"/>
              <w:numPr>
                <w:ilvl w:val="0"/>
                <w:numId w:val="9"/>
              </w:numPr>
              <w:rPr>
                <w:rFonts w:cs="Arial" w:asciiTheme="minorHAnsi" w:hAnsiTheme="minorHAnsi" w:eastAsiaTheme="minorEastAsia"/>
                <w:color w:val="auto"/>
                <w:sz w:val="22"/>
                <w:szCs w:val="22"/>
                <w:lang w:val="en"/>
              </w:rPr>
            </w:pPr>
            <w:r w:rsidRPr="6C58C0AB">
              <w:rPr>
                <w:rFonts w:cs="Arial" w:asciiTheme="minorHAnsi" w:hAnsiTheme="minorHAnsi" w:eastAsiaTheme="minorEastAsia"/>
                <w:color w:val="auto"/>
                <w:sz w:val="22"/>
                <w:szCs w:val="22"/>
              </w:rPr>
              <w:t>Improved outcomes for vulnerable groups</w:t>
            </w:r>
          </w:p>
        </w:tc>
        <w:tc>
          <w:tcPr>
            <w:tcW w:w="4677" w:type="dxa"/>
            <w:vMerge/>
          </w:tcPr>
          <w:p w:rsidRPr="00746581" w:rsidR="00D0187A" w:rsidRDefault="00D0187A" w14:paraId="44FA61D0" w14:textId="77777777">
            <w:pPr>
              <w:pStyle w:val="Default"/>
              <w:ind w:left="720"/>
              <w:rPr>
                <w:rFonts w:asciiTheme="minorHAnsi" w:hAnsiTheme="minorHAnsi"/>
                <w:color w:val="auto"/>
                <w:sz w:val="22"/>
                <w:szCs w:val="22"/>
                <w:lang w:val="en"/>
              </w:rPr>
            </w:pPr>
          </w:p>
        </w:tc>
      </w:tr>
      <w:tr w:rsidRPr="00746581" w:rsidR="00746581" w:rsidTr="6C58C0AB" w14:paraId="1BF40E2D" w14:textId="77777777">
        <w:trPr>
          <w:trHeight w:val="433"/>
        </w:trPr>
        <w:tc>
          <w:tcPr>
            <w:tcW w:w="15304" w:type="dxa"/>
            <w:gridSpan w:val="3"/>
          </w:tcPr>
          <w:p w:rsidRPr="00746581" w:rsidR="00D0187A" w:rsidRDefault="00D0187A" w14:paraId="63140636" w14:textId="77777777">
            <w:pPr>
              <w:rPr>
                <w:rFonts w:cs="Arial"/>
                <w:b/>
                <w:bCs/>
                <w:color w:val="auto"/>
                <w:lang w:val="en"/>
              </w:rPr>
            </w:pPr>
            <w:r w:rsidRPr="6C58C0AB">
              <w:rPr>
                <w:rFonts w:cs="Arial"/>
                <w:b/>
                <w:bCs/>
                <w:color w:val="auto"/>
              </w:rPr>
              <w:t>Developing In Faith</w:t>
            </w:r>
          </w:p>
          <w:p w:rsidRPr="00746581" w:rsidR="00D0187A" w:rsidP="6C58C0AB" w:rsidRDefault="00D0187A" w14:paraId="123F2827" w14:textId="77777777">
            <w:pPr>
              <w:rPr>
                <w:rFonts w:cs="Arial" w:asciiTheme="minorHAnsi" w:hAnsiTheme="minorHAnsi" w:eastAsiaTheme="minorEastAsia"/>
                <w:b/>
                <w:bCs/>
                <w:color w:val="auto"/>
                <w:sz w:val="22"/>
                <w:szCs w:val="22"/>
                <w:lang w:val="en"/>
              </w:rPr>
            </w:pPr>
            <w:r w:rsidRPr="6C58C0AB">
              <w:rPr>
                <w:b/>
                <w:bCs/>
                <w:i/>
                <w:iCs/>
                <w:color w:val="auto"/>
                <w:sz w:val="18"/>
                <w:szCs w:val="18"/>
              </w:rPr>
              <w:t>Roman Catholic Schools are required to provide links within their SIP and SIR to the themes contained within ‘Developing in Faith’, as requested by the Bishops’ Conference of Scotland.</w:t>
            </w:r>
          </w:p>
        </w:tc>
      </w:tr>
      <w:tr w:rsidRPr="00746581" w:rsidR="00746581" w:rsidTr="6C58C0AB" w14:paraId="4E6D3816" w14:textId="77777777">
        <w:trPr>
          <w:trHeight w:val="433"/>
        </w:trPr>
        <w:tc>
          <w:tcPr>
            <w:tcW w:w="15304" w:type="dxa"/>
            <w:gridSpan w:val="3"/>
            <w:tcBorders>
              <w:bottom w:val="single" w:color="000000" w:themeColor="text1" w:sz="4" w:space="0"/>
            </w:tcBorders>
          </w:tcPr>
          <w:p w:rsidRPr="00746581" w:rsidR="00D0187A" w:rsidRDefault="00D0187A" w14:paraId="7CD09C0D" w14:textId="77777777">
            <w:pPr>
              <w:rPr>
                <w:rFonts w:cs="Arial"/>
                <w:color w:val="auto"/>
                <w:lang w:val="en"/>
              </w:rPr>
            </w:pPr>
            <w:r w:rsidRPr="6C58C0AB">
              <w:rPr>
                <w:rFonts w:cs="Arial"/>
                <w:color w:val="auto"/>
              </w:rPr>
              <w:t>1.</w:t>
            </w:r>
            <w:r>
              <w:tab/>
            </w:r>
            <w:r w:rsidRPr="6C58C0AB">
              <w:rPr>
                <w:rFonts w:cs="Arial"/>
                <w:color w:val="auto"/>
              </w:rPr>
              <w:t xml:space="preserve">Honouring Jesus Christ as the Way, the </w:t>
            </w:r>
            <w:proofErr w:type="gramStart"/>
            <w:r w:rsidRPr="6C58C0AB">
              <w:rPr>
                <w:rFonts w:cs="Arial"/>
                <w:color w:val="auto"/>
              </w:rPr>
              <w:t>Truth</w:t>
            </w:r>
            <w:proofErr w:type="gramEnd"/>
            <w:r w:rsidRPr="6C58C0AB">
              <w:rPr>
                <w:rFonts w:cs="Arial"/>
                <w:color w:val="auto"/>
              </w:rPr>
              <w:t xml:space="preserve"> and the Life</w:t>
            </w:r>
          </w:p>
          <w:p w:rsidRPr="00746581" w:rsidR="00D0187A" w:rsidRDefault="00D0187A" w14:paraId="69FF9867" w14:textId="77777777">
            <w:pPr>
              <w:rPr>
                <w:rFonts w:cs="Arial"/>
                <w:color w:val="auto"/>
                <w:lang w:val="en"/>
              </w:rPr>
            </w:pPr>
            <w:r w:rsidRPr="6C58C0AB">
              <w:rPr>
                <w:rFonts w:cs="Arial"/>
                <w:color w:val="auto"/>
              </w:rPr>
              <w:t>2.</w:t>
            </w:r>
            <w:r>
              <w:tab/>
            </w:r>
            <w:r w:rsidRPr="6C58C0AB">
              <w:rPr>
                <w:rFonts w:cs="Arial"/>
                <w:color w:val="auto"/>
              </w:rPr>
              <w:t>Developing as a community of faith and learning</w:t>
            </w:r>
          </w:p>
          <w:p w:rsidRPr="00746581" w:rsidR="00D0187A" w:rsidRDefault="00D0187A" w14:paraId="0D86A706" w14:textId="77777777">
            <w:pPr>
              <w:rPr>
                <w:rFonts w:cs="Arial"/>
                <w:color w:val="auto"/>
                <w:lang w:val="en"/>
              </w:rPr>
            </w:pPr>
            <w:r w:rsidRPr="6C58C0AB">
              <w:rPr>
                <w:rFonts w:cs="Arial"/>
                <w:color w:val="auto"/>
              </w:rPr>
              <w:t>3.</w:t>
            </w:r>
            <w:r>
              <w:tab/>
            </w:r>
            <w:r w:rsidRPr="6C58C0AB">
              <w:rPr>
                <w:rFonts w:cs="Arial"/>
                <w:color w:val="auto"/>
              </w:rPr>
              <w:t>Promoting Gospel Values</w:t>
            </w:r>
          </w:p>
          <w:p w:rsidRPr="00746581" w:rsidR="00D0187A" w:rsidRDefault="00D0187A" w14:paraId="01C25179" w14:textId="77777777">
            <w:pPr>
              <w:rPr>
                <w:rFonts w:cs="Arial"/>
                <w:color w:val="auto"/>
                <w:lang w:val="en"/>
              </w:rPr>
            </w:pPr>
            <w:r w:rsidRPr="6C58C0AB">
              <w:rPr>
                <w:rFonts w:cs="Arial"/>
                <w:color w:val="auto"/>
              </w:rPr>
              <w:t>4.</w:t>
            </w:r>
            <w:r>
              <w:tab/>
            </w:r>
            <w:r w:rsidRPr="6C58C0AB">
              <w:rPr>
                <w:rFonts w:cs="Arial"/>
                <w:color w:val="auto"/>
              </w:rPr>
              <w:t>Celebrating and Worshiping</w:t>
            </w:r>
          </w:p>
          <w:p w:rsidRPr="00746581" w:rsidR="00D0187A" w:rsidRDefault="00D0187A" w14:paraId="16BC3C97" w14:textId="77777777">
            <w:pPr>
              <w:rPr>
                <w:rFonts w:cs="Arial"/>
                <w:color w:val="auto"/>
                <w:lang w:val="en"/>
              </w:rPr>
            </w:pPr>
            <w:r w:rsidRPr="6C58C0AB">
              <w:rPr>
                <w:rFonts w:cs="Arial"/>
                <w:color w:val="auto"/>
              </w:rPr>
              <w:t>6.</w:t>
            </w:r>
            <w:r>
              <w:tab/>
            </w:r>
            <w:r w:rsidRPr="6C58C0AB">
              <w:rPr>
                <w:rFonts w:cs="Arial"/>
                <w:color w:val="auto"/>
              </w:rPr>
              <w:t>Serving the common good.</w:t>
            </w:r>
          </w:p>
        </w:tc>
      </w:tr>
    </w:tbl>
    <w:p w:rsidRPr="00746581" w:rsidR="00D0187A" w:rsidP="00D628CB" w:rsidRDefault="00D0187A" w14:paraId="3F550308" w14:textId="683C2260">
      <w:pPr>
        <w:rPr>
          <w:rFonts w:cs="Arial"/>
          <w:color w:val="auto"/>
          <w:u w:val="single"/>
        </w:rPr>
      </w:pPr>
    </w:p>
    <w:sectPr w:rsidRPr="00746581" w:rsidR="00D0187A"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2F7" w:rsidP="00B27D63" w:rsidRDefault="007532F7" w14:paraId="4F3E1B44" w14:textId="77777777">
      <w:r>
        <w:separator/>
      </w:r>
    </w:p>
  </w:endnote>
  <w:endnote w:type="continuationSeparator" w:id="0">
    <w:p w:rsidR="007532F7" w:rsidP="00B27D63" w:rsidRDefault="007532F7" w14:paraId="180714A2" w14:textId="77777777">
      <w:r>
        <w:continuationSeparator/>
      </w:r>
    </w:p>
  </w:endnote>
  <w:endnote w:type="continuationNotice" w:id="1">
    <w:p w:rsidR="007532F7" w:rsidRDefault="007532F7" w14:paraId="77D46F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2F7" w:rsidP="00B27D63" w:rsidRDefault="007532F7" w14:paraId="5E00BED0" w14:textId="77777777">
      <w:r>
        <w:separator/>
      </w:r>
    </w:p>
  </w:footnote>
  <w:footnote w:type="continuationSeparator" w:id="0">
    <w:p w:rsidR="007532F7" w:rsidP="00B27D63" w:rsidRDefault="007532F7" w14:paraId="21A1A9D9" w14:textId="77777777">
      <w:r>
        <w:continuationSeparator/>
      </w:r>
    </w:p>
  </w:footnote>
  <w:footnote w:type="continuationNotice" w:id="1">
    <w:p w:rsidR="007532F7" w:rsidRDefault="007532F7" w14:paraId="0C79CF7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2">
    <w:nsid w:val="2d6ca2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355ad0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1edc53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2a8f6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fa73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149089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13a69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535cb5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338b3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ccb52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cca83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3c64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41cf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d16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971c3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3e621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91cec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43003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ea4f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224a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6a10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d214b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882f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b07d7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7d55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4b090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a4af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38c1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58b1a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e739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e5a0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91b5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0ad5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909e5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0a4c7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9e568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e6f96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834b5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B3096"/>
    <w:multiLevelType w:val="hybridMultilevel"/>
    <w:tmpl w:val="FFFFFFFF"/>
    <w:lvl w:ilvl="0" w:tplc="5DB205DE">
      <w:start w:val="1"/>
      <w:numFmt w:val="bullet"/>
      <w:lvlText w:val=""/>
      <w:lvlJc w:val="left"/>
      <w:pPr>
        <w:ind w:left="360" w:hanging="360"/>
      </w:pPr>
      <w:rPr>
        <w:rFonts w:hint="default" w:ascii="Symbol" w:hAnsi="Symbol"/>
      </w:rPr>
    </w:lvl>
    <w:lvl w:ilvl="1" w:tplc="9A1219B2">
      <w:start w:val="1"/>
      <w:numFmt w:val="bullet"/>
      <w:lvlText w:val="o"/>
      <w:lvlJc w:val="left"/>
      <w:pPr>
        <w:ind w:left="1080" w:hanging="360"/>
      </w:pPr>
      <w:rPr>
        <w:rFonts w:hint="default" w:ascii="Courier New" w:hAnsi="Courier New"/>
      </w:rPr>
    </w:lvl>
    <w:lvl w:ilvl="2" w:tplc="4B7C51F8">
      <w:start w:val="1"/>
      <w:numFmt w:val="bullet"/>
      <w:lvlText w:val=""/>
      <w:lvlJc w:val="left"/>
      <w:pPr>
        <w:ind w:left="1800" w:hanging="360"/>
      </w:pPr>
      <w:rPr>
        <w:rFonts w:hint="default" w:ascii="Wingdings" w:hAnsi="Wingdings"/>
      </w:rPr>
    </w:lvl>
    <w:lvl w:ilvl="3" w:tplc="FBB6F746">
      <w:start w:val="1"/>
      <w:numFmt w:val="bullet"/>
      <w:lvlText w:val=""/>
      <w:lvlJc w:val="left"/>
      <w:pPr>
        <w:ind w:left="2520" w:hanging="360"/>
      </w:pPr>
      <w:rPr>
        <w:rFonts w:hint="default" w:ascii="Symbol" w:hAnsi="Symbol"/>
      </w:rPr>
    </w:lvl>
    <w:lvl w:ilvl="4" w:tplc="DDD2811A">
      <w:start w:val="1"/>
      <w:numFmt w:val="bullet"/>
      <w:lvlText w:val="o"/>
      <w:lvlJc w:val="left"/>
      <w:pPr>
        <w:ind w:left="3240" w:hanging="360"/>
      </w:pPr>
      <w:rPr>
        <w:rFonts w:hint="default" w:ascii="Courier New" w:hAnsi="Courier New"/>
      </w:rPr>
    </w:lvl>
    <w:lvl w:ilvl="5" w:tplc="68B2086C">
      <w:start w:val="1"/>
      <w:numFmt w:val="bullet"/>
      <w:lvlText w:val=""/>
      <w:lvlJc w:val="left"/>
      <w:pPr>
        <w:ind w:left="3960" w:hanging="360"/>
      </w:pPr>
      <w:rPr>
        <w:rFonts w:hint="default" w:ascii="Wingdings" w:hAnsi="Wingdings"/>
      </w:rPr>
    </w:lvl>
    <w:lvl w:ilvl="6" w:tplc="7AD81EBE">
      <w:start w:val="1"/>
      <w:numFmt w:val="bullet"/>
      <w:lvlText w:val=""/>
      <w:lvlJc w:val="left"/>
      <w:pPr>
        <w:ind w:left="4680" w:hanging="360"/>
      </w:pPr>
      <w:rPr>
        <w:rFonts w:hint="default" w:ascii="Symbol" w:hAnsi="Symbol"/>
      </w:rPr>
    </w:lvl>
    <w:lvl w:ilvl="7" w:tplc="DC32FED4">
      <w:start w:val="1"/>
      <w:numFmt w:val="bullet"/>
      <w:lvlText w:val="o"/>
      <w:lvlJc w:val="left"/>
      <w:pPr>
        <w:ind w:left="5400" w:hanging="360"/>
      </w:pPr>
      <w:rPr>
        <w:rFonts w:hint="default" w:ascii="Courier New" w:hAnsi="Courier New"/>
      </w:rPr>
    </w:lvl>
    <w:lvl w:ilvl="8" w:tplc="A928CF56">
      <w:start w:val="1"/>
      <w:numFmt w:val="bullet"/>
      <w:lvlText w:val=""/>
      <w:lvlJc w:val="left"/>
      <w:pPr>
        <w:ind w:left="6120" w:hanging="360"/>
      </w:pPr>
      <w:rPr>
        <w:rFonts w:hint="default" w:ascii="Wingdings" w:hAnsi="Wingdings"/>
      </w:rPr>
    </w:lvl>
  </w:abstractNum>
  <w:abstractNum w:abstractNumId="5" w15:restartNumberingAfterBreak="0">
    <w:nsid w:val="27E5381F"/>
    <w:multiLevelType w:val="hybridMultilevel"/>
    <w:tmpl w:val="97646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64451"/>
    <w:multiLevelType w:val="hybridMultilevel"/>
    <w:tmpl w:val="2FF06E6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F2CFE"/>
    <w:multiLevelType w:val="hybridMultilevel"/>
    <w:tmpl w:val="6C7A14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A5151D"/>
    <w:multiLevelType w:val="hybridMultilevel"/>
    <w:tmpl w:val="FFD06EC8"/>
    <w:lvl w:ilvl="0" w:tplc="08090001">
      <w:start w:val="1"/>
      <w:numFmt w:val="bullet"/>
      <w:lvlText w:val=""/>
      <w:lvlJc w:val="left"/>
      <w:pPr>
        <w:ind w:left="720" w:hanging="360"/>
      </w:pPr>
      <w:rPr>
        <w:rFonts w:hint="default" w:ascii="Symbol" w:hAnsi="Symbol"/>
      </w:rPr>
    </w:lvl>
    <w:lvl w:ilvl="1" w:tplc="5C627B4A">
      <w:start w:val="6"/>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D4D48"/>
    <w:multiLevelType w:val="hybridMultilevel"/>
    <w:tmpl w:val="13BA42F6"/>
    <w:lvl w:ilvl="0" w:tplc="4A9A4592">
      <w:start w:val="1"/>
      <w:numFmt w:val="decimal"/>
      <w:lvlText w:val="%1."/>
      <w:lvlJc w:val="left"/>
      <w:pPr>
        <w:ind w:left="360" w:hanging="360"/>
      </w:pPr>
      <w:rPr>
        <w:rFonts w:ascii="Arial" w:hAnsi="Arial" w:eastAsia="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2304BD"/>
    <w:multiLevelType w:val="hybridMultilevel"/>
    <w:tmpl w:val="DCE24B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DC7673"/>
    <w:multiLevelType w:val="hybridMultilevel"/>
    <w:tmpl w:val="F98CFB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337A78"/>
    <w:multiLevelType w:val="hybridMultilevel"/>
    <w:tmpl w:val="4D7852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6C6617"/>
    <w:multiLevelType w:val="hybridMultilevel"/>
    <w:tmpl w:val="19E0105C"/>
    <w:lvl w:ilvl="0" w:tplc="D80E2CB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905F0C"/>
    <w:multiLevelType w:val="hybridMultilevel"/>
    <w:tmpl w:val="2722C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A524E"/>
    <w:multiLevelType w:val="hybridMultilevel"/>
    <w:tmpl w:val="95BCF20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FE47D7D"/>
    <w:multiLevelType w:val="hybridMultilevel"/>
    <w:tmpl w:val="05EA28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CA4C2B"/>
    <w:multiLevelType w:val="multilevel"/>
    <w:tmpl w:val="8EB67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23AD5E7"/>
    <w:multiLevelType w:val="hybridMultilevel"/>
    <w:tmpl w:val="FFFFFFFF"/>
    <w:lvl w:ilvl="0" w:tplc="84D4194C">
      <w:start w:val="1"/>
      <w:numFmt w:val="bullet"/>
      <w:lvlText w:val="-"/>
      <w:lvlJc w:val="left"/>
      <w:pPr>
        <w:ind w:left="720" w:hanging="360"/>
      </w:pPr>
      <w:rPr>
        <w:rFonts w:hint="default" w:ascii="Calibri" w:hAnsi="Calibri"/>
      </w:rPr>
    </w:lvl>
    <w:lvl w:ilvl="1" w:tplc="D430E7E4">
      <w:start w:val="1"/>
      <w:numFmt w:val="bullet"/>
      <w:lvlText w:val="o"/>
      <w:lvlJc w:val="left"/>
      <w:pPr>
        <w:ind w:left="1440" w:hanging="360"/>
      </w:pPr>
      <w:rPr>
        <w:rFonts w:hint="default" w:ascii="Courier New" w:hAnsi="Courier New"/>
      </w:rPr>
    </w:lvl>
    <w:lvl w:ilvl="2" w:tplc="B2CCB5D2">
      <w:start w:val="1"/>
      <w:numFmt w:val="bullet"/>
      <w:lvlText w:val=""/>
      <w:lvlJc w:val="left"/>
      <w:pPr>
        <w:ind w:left="2160" w:hanging="360"/>
      </w:pPr>
      <w:rPr>
        <w:rFonts w:hint="default" w:ascii="Wingdings" w:hAnsi="Wingdings"/>
      </w:rPr>
    </w:lvl>
    <w:lvl w:ilvl="3" w:tplc="ABBAA722">
      <w:start w:val="1"/>
      <w:numFmt w:val="bullet"/>
      <w:lvlText w:val=""/>
      <w:lvlJc w:val="left"/>
      <w:pPr>
        <w:ind w:left="2880" w:hanging="360"/>
      </w:pPr>
      <w:rPr>
        <w:rFonts w:hint="default" w:ascii="Symbol" w:hAnsi="Symbol"/>
      </w:rPr>
    </w:lvl>
    <w:lvl w:ilvl="4" w:tplc="36EA058C">
      <w:start w:val="1"/>
      <w:numFmt w:val="bullet"/>
      <w:lvlText w:val="o"/>
      <w:lvlJc w:val="left"/>
      <w:pPr>
        <w:ind w:left="3600" w:hanging="360"/>
      </w:pPr>
      <w:rPr>
        <w:rFonts w:hint="default" w:ascii="Courier New" w:hAnsi="Courier New"/>
      </w:rPr>
    </w:lvl>
    <w:lvl w:ilvl="5" w:tplc="4366EDCC">
      <w:start w:val="1"/>
      <w:numFmt w:val="bullet"/>
      <w:lvlText w:val=""/>
      <w:lvlJc w:val="left"/>
      <w:pPr>
        <w:ind w:left="4320" w:hanging="360"/>
      </w:pPr>
      <w:rPr>
        <w:rFonts w:hint="default" w:ascii="Wingdings" w:hAnsi="Wingdings"/>
      </w:rPr>
    </w:lvl>
    <w:lvl w:ilvl="6" w:tplc="4294A2F2">
      <w:start w:val="1"/>
      <w:numFmt w:val="bullet"/>
      <w:lvlText w:val=""/>
      <w:lvlJc w:val="left"/>
      <w:pPr>
        <w:ind w:left="5040" w:hanging="360"/>
      </w:pPr>
      <w:rPr>
        <w:rFonts w:hint="default" w:ascii="Symbol" w:hAnsi="Symbol"/>
      </w:rPr>
    </w:lvl>
    <w:lvl w:ilvl="7" w:tplc="C584CD1C">
      <w:start w:val="1"/>
      <w:numFmt w:val="bullet"/>
      <w:lvlText w:val="o"/>
      <w:lvlJc w:val="left"/>
      <w:pPr>
        <w:ind w:left="5760" w:hanging="360"/>
      </w:pPr>
      <w:rPr>
        <w:rFonts w:hint="default" w:ascii="Courier New" w:hAnsi="Courier New"/>
      </w:rPr>
    </w:lvl>
    <w:lvl w:ilvl="8" w:tplc="5AA032F2">
      <w:start w:val="1"/>
      <w:numFmt w:val="bullet"/>
      <w:lvlText w:val=""/>
      <w:lvlJc w:val="left"/>
      <w:pPr>
        <w:ind w:left="6480" w:hanging="360"/>
      </w:pPr>
      <w:rPr>
        <w:rFonts w:hint="default" w:ascii="Wingdings" w:hAnsi="Wingdings"/>
      </w:rPr>
    </w:lvl>
  </w:abstractNum>
  <w:abstractNum w:abstractNumId="26"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5CE4"/>
    <w:multiLevelType w:val="hybridMultilevel"/>
    <w:tmpl w:val="BC8A8C9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17618F"/>
    <w:multiLevelType w:val="hybridMultilevel"/>
    <w:tmpl w:val="79D67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1914D9"/>
    <w:multiLevelType w:val="hybridMultilevel"/>
    <w:tmpl w:val="FFFFFFFF"/>
    <w:lvl w:ilvl="0" w:tplc="30BE2E98">
      <w:start w:val="1"/>
      <w:numFmt w:val="bullet"/>
      <w:lvlText w:val=""/>
      <w:lvlJc w:val="left"/>
      <w:pPr>
        <w:ind w:left="720" w:hanging="360"/>
      </w:pPr>
      <w:rPr>
        <w:rFonts w:hint="default" w:ascii="Symbol" w:hAnsi="Symbol"/>
      </w:rPr>
    </w:lvl>
    <w:lvl w:ilvl="1" w:tplc="F5601906">
      <w:start w:val="1"/>
      <w:numFmt w:val="bullet"/>
      <w:lvlText w:val="o"/>
      <w:lvlJc w:val="left"/>
      <w:pPr>
        <w:ind w:left="1440" w:hanging="360"/>
      </w:pPr>
      <w:rPr>
        <w:rFonts w:hint="default" w:ascii="Courier New" w:hAnsi="Courier New"/>
      </w:rPr>
    </w:lvl>
    <w:lvl w:ilvl="2" w:tplc="84DA3CA8">
      <w:start w:val="1"/>
      <w:numFmt w:val="bullet"/>
      <w:lvlText w:val=""/>
      <w:lvlJc w:val="left"/>
      <w:pPr>
        <w:ind w:left="2160" w:hanging="360"/>
      </w:pPr>
      <w:rPr>
        <w:rFonts w:hint="default" w:ascii="Wingdings" w:hAnsi="Wingdings"/>
      </w:rPr>
    </w:lvl>
    <w:lvl w:ilvl="3" w:tplc="5A8AC3C0">
      <w:start w:val="1"/>
      <w:numFmt w:val="bullet"/>
      <w:lvlText w:val=""/>
      <w:lvlJc w:val="left"/>
      <w:pPr>
        <w:ind w:left="2880" w:hanging="360"/>
      </w:pPr>
      <w:rPr>
        <w:rFonts w:hint="default" w:ascii="Symbol" w:hAnsi="Symbol"/>
      </w:rPr>
    </w:lvl>
    <w:lvl w:ilvl="4" w:tplc="1C6A8C48">
      <w:start w:val="1"/>
      <w:numFmt w:val="bullet"/>
      <w:lvlText w:val="o"/>
      <w:lvlJc w:val="left"/>
      <w:pPr>
        <w:ind w:left="3600" w:hanging="360"/>
      </w:pPr>
      <w:rPr>
        <w:rFonts w:hint="default" w:ascii="Courier New" w:hAnsi="Courier New"/>
      </w:rPr>
    </w:lvl>
    <w:lvl w:ilvl="5" w:tplc="17FEBD38">
      <w:start w:val="1"/>
      <w:numFmt w:val="bullet"/>
      <w:lvlText w:val=""/>
      <w:lvlJc w:val="left"/>
      <w:pPr>
        <w:ind w:left="4320" w:hanging="360"/>
      </w:pPr>
      <w:rPr>
        <w:rFonts w:hint="default" w:ascii="Wingdings" w:hAnsi="Wingdings"/>
      </w:rPr>
    </w:lvl>
    <w:lvl w:ilvl="6" w:tplc="B886A1E0">
      <w:start w:val="1"/>
      <w:numFmt w:val="bullet"/>
      <w:lvlText w:val=""/>
      <w:lvlJc w:val="left"/>
      <w:pPr>
        <w:ind w:left="5040" w:hanging="360"/>
      </w:pPr>
      <w:rPr>
        <w:rFonts w:hint="default" w:ascii="Symbol" w:hAnsi="Symbol"/>
      </w:rPr>
    </w:lvl>
    <w:lvl w:ilvl="7" w:tplc="A372C476">
      <w:start w:val="1"/>
      <w:numFmt w:val="bullet"/>
      <w:lvlText w:val="o"/>
      <w:lvlJc w:val="left"/>
      <w:pPr>
        <w:ind w:left="5760" w:hanging="360"/>
      </w:pPr>
      <w:rPr>
        <w:rFonts w:hint="default" w:ascii="Courier New" w:hAnsi="Courier New"/>
      </w:rPr>
    </w:lvl>
    <w:lvl w:ilvl="8" w:tplc="60562028">
      <w:start w:val="1"/>
      <w:numFmt w:val="bullet"/>
      <w:lvlText w:val=""/>
      <w:lvlJc w:val="left"/>
      <w:pPr>
        <w:ind w:left="6480" w:hanging="360"/>
      </w:pPr>
      <w:rPr>
        <w:rFonts w:hint="default" w:ascii="Wingdings" w:hAnsi="Wingdings"/>
      </w:rPr>
    </w:lvl>
  </w:abstractNum>
  <w:abstractNum w:abstractNumId="32" w15:restartNumberingAfterBreak="0">
    <w:nsid w:val="744742D8"/>
    <w:multiLevelType w:val="hybridMultilevel"/>
    <w:tmpl w:val="FFFFFFFF"/>
    <w:lvl w:ilvl="0" w:tplc="F3048726">
      <w:start w:val="1"/>
      <w:numFmt w:val="bullet"/>
      <w:lvlText w:val="-"/>
      <w:lvlJc w:val="left"/>
      <w:pPr>
        <w:ind w:left="720" w:hanging="360"/>
      </w:pPr>
      <w:rPr>
        <w:rFonts w:hint="default" w:ascii="Calibri" w:hAnsi="Calibri"/>
      </w:rPr>
    </w:lvl>
    <w:lvl w:ilvl="1" w:tplc="469C2FC4">
      <w:start w:val="1"/>
      <w:numFmt w:val="bullet"/>
      <w:lvlText w:val="o"/>
      <w:lvlJc w:val="left"/>
      <w:pPr>
        <w:ind w:left="1440" w:hanging="360"/>
      </w:pPr>
      <w:rPr>
        <w:rFonts w:hint="default" w:ascii="Courier New" w:hAnsi="Courier New"/>
      </w:rPr>
    </w:lvl>
    <w:lvl w:ilvl="2" w:tplc="C1C2D9A4">
      <w:start w:val="1"/>
      <w:numFmt w:val="bullet"/>
      <w:lvlText w:val=""/>
      <w:lvlJc w:val="left"/>
      <w:pPr>
        <w:ind w:left="2160" w:hanging="360"/>
      </w:pPr>
      <w:rPr>
        <w:rFonts w:hint="default" w:ascii="Wingdings" w:hAnsi="Wingdings"/>
      </w:rPr>
    </w:lvl>
    <w:lvl w:ilvl="3" w:tplc="0EA04C9A">
      <w:start w:val="1"/>
      <w:numFmt w:val="bullet"/>
      <w:lvlText w:val=""/>
      <w:lvlJc w:val="left"/>
      <w:pPr>
        <w:ind w:left="2880" w:hanging="360"/>
      </w:pPr>
      <w:rPr>
        <w:rFonts w:hint="default" w:ascii="Symbol" w:hAnsi="Symbol"/>
      </w:rPr>
    </w:lvl>
    <w:lvl w:ilvl="4" w:tplc="40C8C7B4">
      <w:start w:val="1"/>
      <w:numFmt w:val="bullet"/>
      <w:lvlText w:val="o"/>
      <w:lvlJc w:val="left"/>
      <w:pPr>
        <w:ind w:left="3600" w:hanging="360"/>
      </w:pPr>
      <w:rPr>
        <w:rFonts w:hint="default" w:ascii="Courier New" w:hAnsi="Courier New"/>
      </w:rPr>
    </w:lvl>
    <w:lvl w:ilvl="5" w:tplc="EFA89798">
      <w:start w:val="1"/>
      <w:numFmt w:val="bullet"/>
      <w:lvlText w:val=""/>
      <w:lvlJc w:val="left"/>
      <w:pPr>
        <w:ind w:left="4320" w:hanging="360"/>
      </w:pPr>
      <w:rPr>
        <w:rFonts w:hint="default" w:ascii="Wingdings" w:hAnsi="Wingdings"/>
      </w:rPr>
    </w:lvl>
    <w:lvl w:ilvl="6" w:tplc="286295A2">
      <w:start w:val="1"/>
      <w:numFmt w:val="bullet"/>
      <w:lvlText w:val=""/>
      <w:lvlJc w:val="left"/>
      <w:pPr>
        <w:ind w:left="5040" w:hanging="360"/>
      </w:pPr>
      <w:rPr>
        <w:rFonts w:hint="default" w:ascii="Symbol" w:hAnsi="Symbol"/>
      </w:rPr>
    </w:lvl>
    <w:lvl w:ilvl="7" w:tplc="D4C407FC">
      <w:start w:val="1"/>
      <w:numFmt w:val="bullet"/>
      <w:lvlText w:val="o"/>
      <w:lvlJc w:val="left"/>
      <w:pPr>
        <w:ind w:left="5760" w:hanging="360"/>
      </w:pPr>
      <w:rPr>
        <w:rFonts w:hint="default" w:ascii="Courier New" w:hAnsi="Courier New"/>
      </w:rPr>
    </w:lvl>
    <w:lvl w:ilvl="8" w:tplc="9AE26ADA">
      <w:start w:val="1"/>
      <w:numFmt w:val="bullet"/>
      <w:lvlText w:val=""/>
      <w:lvlJc w:val="left"/>
      <w:pPr>
        <w:ind w:left="6480" w:hanging="360"/>
      </w:pPr>
      <w:rPr>
        <w:rFonts w:hint="default" w:ascii="Wingdings" w:hAnsi="Wingdings"/>
      </w:rPr>
    </w:lvl>
  </w:abstractNum>
  <w:abstractNum w:abstractNumId="33"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16cid:durableId="1829859307">
    <w:abstractNumId w:val="4"/>
  </w:num>
  <w:num w:numId="2" w16cid:durableId="1765881498">
    <w:abstractNumId w:val="31"/>
  </w:num>
  <w:num w:numId="3" w16cid:durableId="1819566724">
    <w:abstractNumId w:val="5"/>
  </w:num>
  <w:num w:numId="4" w16cid:durableId="478695352">
    <w:abstractNumId w:val="19"/>
  </w:num>
  <w:num w:numId="5" w16cid:durableId="1834680877">
    <w:abstractNumId w:val="10"/>
  </w:num>
  <w:num w:numId="6" w16cid:durableId="153111858">
    <w:abstractNumId w:val="21"/>
  </w:num>
  <w:num w:numId="7" w16cid:durableId="656224202">
    <w:abstractNumId w:val="12"/>
  </w:num>
  <w:num w:numId="8" w16cid:durableId="406269166">
    <w:abstractNumId w:val="29"/>
  </w:num>
  <w:num w:numId="9" w16cid:durableId="941374256">
    <w:abstractNumId w:val="14"/>
  </w:num>
  <w:num w:numId="10" w16cid:durableId="350498213">
    <w:abstractNumId w:val="11"/>
  </w:num>
  <w:num w:numId="11" w16cid:durableId="1040473360">
    <w:abstractNumId w:val="8"/>
  </w:num>
  <w:num w:numId="12" w16cid:durableId="1418012672">
    <w:abstractNumId w:val="7"/>
  </w:num>
  <w:num w:numId="13" w16cid:durableId="871115853">
    <w:abstractNumId w:val="13"/>
  </w:num>
  <w:num w:numId="14" w16cid:durableId="1138255455">
    <w:abstractNumId w:val="1"/>
  </w:num>
  <w:num w:numId="15" w16cid:durableId="720443428">
    <w:abstractNumId w:val="2"/>
  </w:num>
  <w:num w:numId="16" w16cid:durableId="1887138290">
    <w:abstractNumId w:val="22"/>
  </w:num>
  <w:num w:numId="17" w16cid:durableId="1417940361">
    <w:abstractNumId w:val="16"/>
  </w:num>
  <w:num w:numId="18" w16cid:durableId="2134322744">
    <w:abstractNumId w:val="33"/>
  </w:num>
  <w:num w:numId="19" w16cid:durableId="2031570124">
    <w:abstractNumId w:val="27"/>
  </w:num>
  <w:num w:numId="20" w16cid:durableId="866216536">
    <w:abstractNumId w:val="0"/>
  </w:num>
  <w:num w:numId="21" w16cid:durableId="185561981">
    <w:abstractNumId w:val="9"/>
  </w:num>
  <w:num w:numId="22" w16cid:durableId="1394426174">
    <w:abstractNumId w:val="15"/>
  </w:num>
  <w:num w:numId="23" w16cid:durableId="1864855423">
    <w:abstractNumId w:val="30"/>
  </w:num>
  <w:num w:numId="24" w16cid:durableId="1127965595">
    <w:abstractNumId w:val="3"/>
  </w:num>
  <w:num w:numId="25" w16cid:durableId="1980108753">
    <w:abstractNumId w:val="20"/>
  </w:num>
  <w:num w:numId="26" w16cid:durableId="191890443">
    <w:abstractNumId w:val="6"/>
  </w:num>
  <w:num w:numId="27" w16cid:durableId="1123116308">
    <w:abstractNumId w:val="17"/>
  </w:num>
  <w:num w:numId="28" w16cid:durableId="603683793">
    <w:abstractNumId w:val="26"/>
  </w:num>
  <w:num w:numId="29" w16cid:durableId="1873834344">
    <w:abstractNumId w:val="24"/>
  </w:num>
  <w:num w:numId="30" w16cid:durableId="808862261">
    <w:abstractNumId w:val="28"/>
  </w:num>
  <w:num w:numId="31" w16cid:durableId="1811822437">
    <w:abstractNumId w:val="23"/>
  </w:num>
  <w:num w:numId="32" w16cid:durableId="1714497340">
    <w:abstractNumId w:val="34"/>
  </w:num>
  <w:num w:numId="33" w16cid:durableId="342712195">
    <w:abstractNumId w:val="18"/>
  </w:num>
  <w:num w:numId="34" w16cid:durableId="1787698396">
    <w:abstractNumId w:val="32"/>
  </w:num>
  <w:num w:numId="35" w16cid:durableId="129042950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96"/>
    <w:rsid w:val="00001A66"/>
    <w:rsid w:val="00001F67"/>
    <w:rsid w:val="00002922"/>
    <w:rsid w:val="000029A8"/>
    <w:rsid w:val="00003088"/>
    <w:rsid w:val="00006767"/>
    <w:rsid w:val="00010355"/>
    <w:rsid w:val="00011406"/>
    <w:rsid w:val="00012F11"/>
    <w:rsid w:val="0001450B"/>
    <w:rsid w:val="0001477D"/>
    <w:rsid w:val="00020DA4"/>
    <w:rsid w:val="00021A3C"/>
    <w:rsid w:val="00022B81"/>
    <w:rsid w:val="00024F7B"/>
    <w:rsid w:val="000253E6"/>
    <w:rsid w:val="00027789"/>
    <w:rsid w:val="00032940"/>
    <w:rsid w:val="0003322D"/>
    <w:rsid w:val="00033686"/>
    <w:rsid w:val="0003491F"/>
    <w:rsid w:val="00040E00"/>
    <w:rsid w:val="000415EA"/>
    <w:rsid w:val="0004492D"/>
    <w:rsid w:val="0005078E"/>
    <w:rsid w:val="00052502"/>
    <w:rsid w:val="000543A6"/>
    <w:rsid w:val="00055004"/>
    <w:rsid w:val="00055874"/>
    <w:rsid w:val="000563C6"/>
    <w:rsid w:val="00061CC4"/>
    <w:rsid w:val="00063BB5"/>
    <w:rsid w:val="000649B9"/>
    <w:rsid w:val="00065E4F"/>
    <w:rsid w:val="0006620B"/>
    <w:rsid w:val="000707DE"/>
    <w:rsid w:val="00074448"/>
    <w:rsid w:val="00075277"/>
    <w:rsid w:val="00076963"/>
    <w:rsid w:val="00077748"/>
    <w:rsid w:val="00077EFA"/>
    <w:rsid w:val="0008011D"/>
    <w:rsid w:val="00080633"/>
    <w:rsid w:val="00080B6F"/>
    <w:rsid w:val="00081898"/>
    <w:rsid w:val="000868D7"/>
    <w:rsid w:val="000905D2"/>
    <w:rsid w:val="00090C86"/>
    <w:rsid w:val="00090D88"/>
    <w:rsid w:val="000915DB"/>
    <w:rsid w:val="00093C82"/>
    <w:rsid w:val="000949F0"/>
    <w:rsid w:val="000955B6"/>
    <w:rsid w:val="00096F64"/>
    <w:rsid w:val="000974A1"/>
    <w:rsid w:val="000979DB"/>
    <w:rsid w:val="00097E5A"/>
    <w:rsid w:val="000A0C7E"/>
    <w:rsid w:val="000A1D28"/>
    <w:rsid w:val="000A26EB"/>
    <w:rsid w:val="000A5933"/>
    <w:rsid w:val="000B276D"/>
    <w:rsid w:val="000B2FFF"/>
    <w:rsid w:val="000C1150"/>
    <w:rsid w:val="000C1385"/>
    <w:rsid w:val="000C29FF"/>
    <w:rsid w:val="000C3208"/>
    <w:rsid w:val="000C480C"/>
    <w:rsid w:val="000C4FBC"/>
    <w:rsid w:val="000C64DF"/>
    <w:rsid w:val="000D1110"/>
    <w:rsid w:val="000D2481"/>
    <w:rsid w:val="000D2B85"/>
    <w:rsid w:val="000D4183"/>
    <w:rsid w:val="000D44A0"/>
    <w:rsid w:val="000D6CDC"/>
    <w:rsid w:val="000E1ACE"/>
    <w:rsid w:val="000E20A0"/>
    <w:rsid w:val="000E2928"/>
    <w:rsid w:val="000E7186"/>
    <w:rsid w:val="000F377C"/>
    <w:rsid w:val="000F38FE"/>
    <w:rsid w:val="000F5386"/>
    <w:rsid w:val="000F53BB"/>
    <w:rsid w:val="000F6BB5"/>
    <w:rsid w:val="00100953"/>
    <w:rsid w:val="00100F9B"/>
    <w:rsid w:val="00105A9B"/>
    <w:rsid w:val="00110A10"/>
    <w:rsid w:val="00110BDC"/>
    <w:rsid w:val="001131F4"/>
    <w:rsid w:val="00113F5F"/>
    <w:rsid w:val="0011412B"/>
    <w:rsid w:val="0011462B"/>
    <w:rsid w:val="001164CC"/>
    <w:rsid w:val="001177EF"/>
    <w:rsid w:val="001222B2"/>
    <w:rsid w:val="00122B73"/>
    <w:rsid w:val="0012547A"/>
    <w:rsid w:val="0013536D"/>
    <w:rsid w:val="00137C46"/>
    <w:rsid w:val="00141326"/>
    <w:rsid w:val="00142E82"/>
    <w:rsid w:val="00143E05"/>
    <w:rsid w:val="00145A4D"/>
    <w:rsid w:val="00146D77"/>
    <w:rsid w:val="00150212"/>
    <w:rsid w:val="001508AA"/>
    <w:rsid w:val="001512EF"/>
    <w:rsid w:val="0015147D"/>
    <w:rsid w:val="00151632"/>
    <w:rsid w:val="00152686"/>
    <w:rsid w:val="00153CC6"/>
    <w:rsid w:val="0015622C"/>
    <w:rsid w:val="00161C83"/>
    <w:rsid w:val="00161E38"/>
    <w:rsid w:val="00163D9E"/>
    <w:rsid w:val="00165CAB"/>
    <w:rsid w:val="001670F2"/>
    <w:rsid w:val="001709A3"/>
    <w:rsid w:val="0017212D"/>
    <w:rsid w:val="001767DC"/>
    <w:rsid w:val="001770EC"/>
    <w:rsid w:val="001800CE"/>
    <w:rsid w:val="0018236E"/>
    <w:rsid w:val="00184387"/>
    <w:rsid w:val="00184F2F"/>
    <w:rsid w:val="00185EFA"/>
    <w:rsid w:val="00186022"/>
    <w:rsid w:val="00190B09"/>
    <w:rsid w:val="001957BB"/>
    <w:rsid w:val="001A1F44"/>
    <w:rsid w:val="001A25D5"/>
    <w:rsid w:val="001B0B44"/>
    <w:rsid w:val="001B2060"/>
    <w:rsid w:val="001B2EBD"/>
    <w:rsid w:val="001B304F"/>
    <w:rsid w:val="001B5335"/>
    <w:rsid w:val="001B73E2"/>
    <w:rsid w:val="001B7FB8"/>
    <w:rsid w:val="001C295A"/>
    <w:rsid w:val="001C3D8E"/>
    <w:rsid w:val="001C589E"/>
    <w:rsid w:val="001D193A"/>
    <w:rsid w:val="001D515E"/>
    <w:rsid w:val="001D556F"/>
    <w:rsid w:val="001E1CC5"/>
    <w:rsid w:val="001E1DEF"/>
    <w:rsid w:val="001E1E32"/>
    <w:rsid w:val="001E340B"/>
    <w:rsid w:val="001E4F59"/>
    <w:rsid w:val="001E679F"/>
    <w:rsid w:val="001F082F"/>
    <w:rsid w:val="001F33A8"/>
    <w:rsid w:val="001F33CA"/>
    <w:rsid w:val="00200532"/>
    <w:rsid w:val="002056BB"/>
    <w:rsid w:val="00206836"/>
    <w:rsid w:val="00207367"/>
    <w:rsid w:val="0020743B"/>
    <w:rsid w:val="002074D5"/>
    <w:rsid w:val="00216221"/>
    <w:rsid w:val="002169CF"/>
    <w:rsid w:val="0021753D"/>
    <w:rsid w:val="002217AA"/>
    <w:rsid w:val="00225B79"/>
    <w:rsid w:val="00226031"/>
    <w:rsid w:val="00230392"/>
    <w:rsid w:val="00232326"/>
    <w:rsid w:val="002333E0"/>
    <w:rsid w:val="00233C81"/>
    <w:rsid w:val="002353E6"/>
    <w:rsid w:val="00235861"/>
    <w:rsid w:val="002374E9"/>
    <w:rsid w:val="00237720"/>
    <w:rsid w:val="00240B1F"/>
    <w:rsid w:val="00241F85"/>
    <w:rsid w:val="00242C07"/>
    <w:rsid w:val="00244B6F"/>
    <w:rsid w:val="00251DFC"/>
    <w:rsid w:val="0025404C"/>
    <w:rsid w:val="00260650"/>
    <w:rsid w:val="002639A4"/>
    <w:rsid w:val="00264FAD"/>
    <w:rsid w:val="0026640E"/>
    <w:rsid w:val="00273F5F"/>
    <w:rsid w:val="002752C2"/>
    <w:rsid w:val="00277452"/>
    <w:rsid w:val="00281361"/>
    <w:rsid w:val="00281898"/>
    <w:rsid w:val="00281EFA"/>
    <w:rsid w:val="00283C59"/>
    <w:rsid w:val="00284726"/>
    <w:rsid w:val="00286634"/>
    <w:rsid w:val="00287FFA"/>
    <w:rsid w:val="00292617"/>
    <w:rsid w:val="00295377"/>
    <w:rsid w:val="00295705"/>
    <w:rsid w:val="002978B6"/>
    <w:rsid w:val="002A30AF"/>
    <w:rsid w:val="002A3100"/>
    <w:rsid w:val="002A4A46"/>
    <w:rsid w:val="002A5655"/>
    <w:rsid w:val="002A60E0"/>
    <w:rsid w:val="002A6208"/>
    <w:rsid w:val="002B04D0"/>
    <w:rsid w:val="002B2AAB"/>
    <w:rsid w:val="002B3A05"/>
    <w:rsid w:val="002B6BFF"/>
    <w:rsid w:val="002C21B2"/>
    <w:rsid w:val="002C2560"/>
    <w:rsid w:val="002C2ECE"/>
    <w:rsid w:val="002C32BF"/>
    <w:rsid w:val="002C6065"/>
    <w:rsid w:val="002D2285"/>
    <w:rsid w:val="002D271E"/>
    <w:rsid w:val="002D2EFA"/>
    <w:rsid w:val="002D77B7"/>
    <w:rsid w:val="002D7C28"/>
    <w:rsid w:val="002E42BC"/>
    <w:rsid w:val="002E757D"/>
    <w:rsid w:val="002E77A7"/>
    <w:rsid w:val="002F235F"/>
    <w:rsid w:val="002F24D7"/>
    <w:rsid w:val="002F2594"/>
    <w:rsid w:val="002F3E89"/>
    <w:rsid w:val="002F3F19"/>
    <w:rsid w:val="002F451F"/>
    <w:rsid w:val="002F61B3"/>
    <w:rsid w:val="003014B2"/>
    <w:rsid w:val="0030207E"/>
    <w:rsid w:val="00307B4E"/>
    <w:rsid w:val="003105CC"/>
    <w:rsid w:val="00315A15"/>
    <w:rsid w:val="00320988"/>
    <w:rsid w:val="00321CD7"/>
    <w:rsid w:val="0032446C"/>
    <w:rsid w:val="0032712A"/>
    <w:rsid w:val="003309D9"/>
    <w:rsid w:val="00330ED4"/>
    <w:rsid w:val="003321C2"/>
    <w:rsid w:val="00333185"/>
    <w:rsid w:val="00334A0C"/>
    <w:rsid w:val="00344207"/>
    <w:rsid w:val="003442D0"/>
    <w:rsid w:val="003445F2"/>
    <w:rsid w:val="00344610"/>
    <w:rsid w:val="00344F60"/>
    <w:rsid w:val="00346131"/>
    <w:rsid w:val="00351B67"/>
    <w:rsid w:val="00352968"/>
    <w:rsid w:val="00355E21"/>
    <w:rsid w:val="003562C9"/>
    <w:rsid w:val="00362BDC"/>
    <w:rsid w:val="00364BCF"/>
    <w:rsid w:val="00366921"/>
    <w:rsid w:val="00370059"/>
    <w:rsid w:val="00370A98"/>
    <w:rsid w:val="00372789"/>
    <w:rsid w:val="00372BC2"/>
    <w:rsid w:val="00376986"/>
    <w:rsid w:val="00377742"/>
    <w:rsid w:val="00382297"/>
    <w:rsid w:val="00382F1A"/>
    <w:rsid w:val="00383883"/>
    <w:rsid w:val="003921B9"/>
    <w:rsid w:val="00393A42"/>
    <w:rsid w:val="0039713E"/>
    <w:rsid w:val="00397463"/>
    <w:rsid w:val="003A0071"/>
    <w:rsid w:val="003A0E67"/>
    <w:rsid w:val="003A3801"/>
    <w:rsid w:val="003A60A5"/>
    <w:rsid w:val="003B0808"/>
    <w:rsid w:val="003B16EC"/>
    <w:rsid w:val="003B35DB"/>
    <w:rsid w:val="003B5668"/>
    <w:rsid w:val="003B7D25"/>
    <w:rsid w:val="003C0F7D"/>
    <w:rsid w:val="003C3162"/>
    <w:rsid w:val="003C3616"/>
    <w:rsid w:val="003C387B"/>
    <w:rsid w:val="003C5B3F"/>
    <w:rsid w:val="003C65D8"/>
    <w:rsid w:val="003D1065"/>
    <w:rsid w:val="003D2C3E"/>
    <w:rsid w:val="003D3FC7"/>
    <w:rsid w:val="003D582D"/>
    <w:rsid w:val="003E0293"/>
    <w:rsid w:val="003E0483"/>
    <w:rsid w:val="003E098C"/>
    <w:rsid w:val="003E15E1"/>
    <w:rsid w:val="003E329D"/>
    <w:rsid w:val="003E3835"/>
    <w:rsid w:val="003E4074"/>
    <w:rsid w:val="003F1878"/>
    <w:rsid w:val="003F21D7"/>
    <w:rsid w:val="003F2E72"/>
    <w:rsid w:val="003F2FE3"/>
    <w:rsid w:val="003F336E"/>
    <w:rsid w:val="003F52BE"/>
    <w:rsid w:val="003F59B5"/>
    <w:rsid w:val="003F7C57"/>
    <w:rsid w:val="003F7FFD"/>
    <w:rsid w:val="00400E1C"/>
    <w:rsid w:val="00401488"/>
    <w:rsid w:val="00402122"/>
    <w:rsid w:val="00402269"/>
    <w:rsid w:val="00402270"/>
    <w:rsid w:val="00402271"/>
    <w:rsid w:val="0040321D"/>
    <w:rsid w:val="00404332"/>
    <w:rsid w:val="004046EF"/>
    <w:rsid w:val="00404D51"/>
    <w:rsid w:val="00406FD0"/>
    <w:rsid w:val="004102B9"/>
    <w:rsid w:val="00410585"/>
    <w:rsid w:val="0041227F"/>
    <w:rsid w:val="00412A92"/>
    <w:rsid w:val="00414126"/>
    <w:rsid w:val="00414412"/>
    <w:rsid w:val="004163A8"/>
    <w:rsid w:val="00416AA7"/>
    <w:rsid w:val="00416C46"/>
    <w:rsid w:val="0041793D"/>
    <w:rsid w:val="00420986"/>
    <w:rsid w:val="004211B8"/>
    <w:rsid w:val="00423FE7"/>
    <w:rsid w:val="00424928"/>
    <w:rsid w:val="00424B7E"/>
    <w:rsid w:val="00425B91"/>
    <w:rsid w:val="00426238"/>
    <w:rsid w:val="00437AFB"/>
    <w:rsid w:val="00440033"/>
    <w:rsid w:val="0044207E"/>
    <w:rsid w:val="00443684"/>
    <w:rsid w:val="004444EB"/>
    <w:rsid w:val="00446BEB"/>
    <w:rsid w:val="0044701A"/>
    <w:rsid w:val="004538B9"/>
    <w:rsid w:val="00457584"/>
    <w:rsid w:val="0046201E"/>
    <w:rsid w:val="004624B2"/>
    <w:rsid w:val="00462860"/>
    <w:rsid w:val="00462E77"/>
    <w:rsid w:val="00463920"/>
    <w:rsid w:val="00466159"/>
    <w:rsid w:val="00466C17"/>
    <w:rsid w:val="00470835"/>
    <w:rsid w:val="00470D15"/>
    <w:rsid w:val="00470E36"/>
    <w:rsid w:val="00474435"/>
    <w:rsid w:val="00475ECE"/>
    <w:rsid w:val="0047659E"/>
    <w:rsid w:val="0047703A"/>
    <w:rsid w:val="00480481"/>
    <w:rsid w:val="00481837"/>
    <w:rsid w:val="00483105"/>
    <w:rsid w:val="00485E40"/>
    <w:rsid w:val="00486D79"/>
    <w:rsid w:val="004874BF"/>
    <w:rsid w:val="004900E4"/>
    <w:rsid w:val="00491831"/>
    <w:rsid w:val="00492876"/>
    <w:rsid w:val="004930B2"/>
    <w:rsid w:val="00493C4B"/>
    <w:rsid w:val="004965BC"/>
    <w:rsid w:val="00497F60"/>
    <w:rsid w:val="004A439E"/>
    <w:rsid w:val="004A49F6"/>
    <w:rsid w:val="004A630D"/>
    <w:rsid w:val="004A75CA"/>
    <w:rsid w:val="004B08D1"/>
    <w:rsid w:val="004B5791"/>
    <w:rsid w:val="004B7422"/>
    <w:rsid w:val="004B783A"/>
    <w:rsid w:val="004C1818"/>
    <w:rsid w:val="004C231F"/>
    <w:rsid w:val="004C2DEF"/>
    <w:rsid w:val="004C5C7B"/>
    <w:rsid w:val="004C61F9"/>
    <w:rsid w:val="004C63F3"/>
    <w:rsid w:val="004D0F41"/>
    <w:rsid w:val="004D1A4E"/>
    <w:rsid w:val="004D5788"/>
    <w:rsid w:val="004E3902"/>
    <w:rsid w:val="004E3AED"/>
    <w:rsid w:val="004E414E"/>
    <w:rsid w:val="004E56A3"/>
    <w:rsid w:val="004E5722"/>
    <w:rsid w:val="004E6FB4"/>
    <w:rsid w:val="004F7419"/>
    <w:rsid w:val="004F745E"/>
    <w:rsid w:val="00501FDD"/>
    <w:rsid w:val="005033D7"/>
    <w:rsid w:val="00504581"/>
    <w:rsid w:val="00505330"/>
    <w:rsid w:val="0050555D"/>
    <w:rsid w:val="00505B61"/>
    <w:rsid w:val="00506664"/>
    <w:rsid w:val="00506AC2"/>
    <w:rsid w:val="005072CA"/>
    <w:rsid w:val="00512764"/>
    <w:rsid w:val="00512AB4"/>
    <w:rsid w:val="00513291"/>
    <w:rsid w:val="005133E5"/>
    <w:rsid w:val="00514F3E"/>
    <w:rsid w:val="00515CDD"/>
    <w:rsid w:val="00522DB4"/>
    <w:rsid w:val="00527D42"/>
    <w:rsid w:val="00533D1E"/>
    <w:rsid w:val="00536083"/>
    <w:rsid w:val="00536C50"/>
    <w:rsid w:val="00540725"/>
    <w:rsid w:val="005428CC"/>
    <w:rsid w:val="00542EAB"/>
    <w:rsid w:val="0054377B"/>
    <w:rsid w:val="0054397B"/>
    <w:rsid w:val="00543EC5"/>
    <w:rsid w:val="0054681A"/>
    <w:rsid w:val="00550F80"/>
    <w:rsid w:val="00551300"/>
    <w:rsid w:val="005515FA"/>
    <w:rsid w:val="00551969"/>
    <w:rsid w:val="00552EA7"/>
    <w:rsid w:val="0055341B"/>
    <w:rsid w:val="00556774"/>
    <w:rsid w:val="00556FF3"/>
    <w:rsid w:val="00560081"/>
    <w:rsid w:val="00560566"/>
    <w:rsid w:val="00561A9B"/>
    <w:rsid w:val="00562B8F"/>
    <w:rsid w:val="00565222"/>
    <w:rsid w:val="005653A1"/>
    <w:rsid w:val="00565461"/>
    <w:rsid w:val="00567FEB"/>
    <w:rsid w:val="005720A7"/>
    <w:rsid w:val="0057379D"/>
    <w:rsid w:val="0057449B"/>
    <w:rsid w:val="005745C7"/>
    <w:rsid w:val="00580536"/>
    <w:rsid w:val="00583464"/>
    <w:rsid w:val="005845B8"/>
    <w:rsid w:val="005863A6"/>
    <w:rsid w:val="005930FC"/>
    <w:rsid w:val="00594A44"/>
    <w:rsid w:val="00595277"/>
    <w:rsid w:val="0059614B"/>
    <w:rsid w:val="005973D6"/>
    <w:rsid w:val="00597524"/>
    <w:rsid w:val="005975D5"/>
    <w:rsid w:val="00597DE6"/>
    <w:rsid w:val="005A0497"/>
    <w:rsid w:val="005A07A4"/>
    <w:rsid w:val="005A0FB9"/>
    <w:rsid w:val="005A1415"/>
    <w:rsid w:val="005A1531"/>
    <w:rsid w:val="005A6AC2"/>
    <w:rsid w:val="005A70B8"/>
    <w:rsid w:val="005A72BC"/>
    <w:rsid w:val="005B0298"/>
    <w:rsid w:val="005B283F"/>
    <w:rsid w:val="005B6FFA"/>
    <w:rsid w:val="005B7955"/>
    <w:rsid w:val="005C02D2"/>
    <w:rsid w:val="005C1251"/>
    <w:rsid w:val="005C1F00"/>
    <w:rsid w:val="005C3ECE"/>
    <w:rsid w:val="005C6625"/>
    <w:rsid w:val="005D0C78"/>
    <w:rsid w:val="005D1A69"/>
    <w:rsid w:val="005D1AB0"/>
    <w:rsid w:val="005D2B23"/>
    <w:rsid w:val="005E0EB7"/>
    <w:rsid w:val="005E221F"/>
    <w:rsid w:val="005E2D0F"/>
    <w:rsid w:val="005E3877"/>
    <w:rsid w:val="005E3C0A"/>
    <w:rsid w:val="005E3D0A"/>
    <w:rsid w:val="005E5FC3"/>
    <w:rsid w:val="005E62B9"/>
    <w:rsid w:val="005F000D"/>
    <w:rsid w:val="005F01B7"/>
    <w:rsid w:val="005F0854"/>
    <w:rsid w:val="005F1493"/>
    <w:rsid w:val="005F6F39"/>
    <w:rsid w:val="005F7D3A"/>
    <w:rsid w:val="00603C6F"/>
    <w:rsid w:val="00604B69"/>
    <w:rsid w:val="00604D4C"/>
    <w:rsid w:val="0060611F"/>
    <w:rsid w:val="006119FF"/>
    <w:rsid w:val="00611CDC"/>
    <w:rsid w:val="006139F4"/>
    <w:rsid w:val="006144BE"/>
    <w:rsid w:val="006173B3"/>
    <w:rsid w:val="006207AA"/>
    <w:rsid w:val="006217AA"/>
    <w:rsid w:val="00622C84"/>
    <w:rsid w:val="006242A7"/>
    <w:rsid w:val="0063286B"/>
    <w:rsid w:val="00633700"/>
    <w:rsid w:val="006359CE"/>
    <w:rsid w:val="006377A8"/>
    <w:rsid w:val="00637BB3"/>
    <w:rsid w:val="00637F4D"/>
    <w:rsid w:val="0064043B"/>
    <w:rsid w:val="006442BA"/>
    <w:rsid w:val="006458C4"/>
    <w:rsid w:val="006463AE"/>
    <w:rsid w:val="00646D39"/>
    <w:rsid w:val="006505A4"/>
    <w:rsid w:val="006554E7"/>
    <w:rsid w:val="006607F6"/>
    <w:rsid w:val="006626A2"/>
    <w:rsid w:val="006652E3"/>
    <w:rsid w:val="006675AB"/>
    <w:rsid w:val="00667806"/>
    <w:rsid w:val="006678D7"/>
    <w:rsid w:val="00672745"/>
    <w:rsid w:val="006734D8"/>
    <w:rsid w:val="0067431E"/>
    <w:rsid w:val="006745BF"/>
    <w:rsid w:val="0067674C"/>
    <w:rsid w:val="0067698C"/>
    <w:rsid w:val="006805D8"/>
    <w:rsid w:val="00681B39"/>
    <w:rsid w:val="00683DED"/>
    <w:rsid w:val="00686374"/>
    <w:rsid w:val="006958C3"/>
    <w:rsid w:val="00696C29"/>
    <w:rsid w:val="006A0383"/>
    <w:rsid w:val="006A040B"/>
    <w:rsid w:val="006A11CC"/>
    <w:rsid w:val="006A16BE"/>
    <w:rsid w:val="006A1E33"/>
    <w:rsid w:val="006A3520"/>
    <w:rsid w:val="006A5B06"/>
    <w:rsid w:val="006B2177"/>
    <w:rsid w:val="006B2A8B"/>
    <w:rsid w:val="006B5CA3"/>
    <w:rsid w:val="006B65CB"/>
    <w:rsid w:val="006B6D07"/>
    <w:rsid w:val="006C0495"/>
    <w:rsid w:val="006C307F"/>
    <w:rsid w:val="006D24E1"/>
    <w:rsid w:val="006D3079"/>
    <w:rsid w:val="006D39D6"/>
    <w:rsid w:val="006D54E2"/>
    <w:rsid w:val="006D6398"/>
    <w:rsid w:val="006E4063"/>
    <w:rsid w:val="006E53E2"/>
    <w:rsid w:val="006E6E99"/>
    <w:rsid w:val="006F0305"/>
    <w:rsid w:val="006F1C52"/>
    <w:rsid w:val="006F5666"/>
    <w:rsid w:val="006F7F7A"/>
    <w:rsid w:val="00702AD7"/>
    <w:rsid w:val="00704169"/>
    <w:rsid w:val="0070607F"/>
    <w:rsid w:val="00710EB5"/>
    <w:rsid w:val="00710F11"/>
    <w:rsid w:val="007115AD"/>
    <w:rsid w:val="00712DD0"/>
    <w:rsid w:val="00714520"/>
    <w:rsid w:val="007259ED"/>
    <w:rsid w:val="0073019F"/>
    <w:rsid w:val="007302B0"/>
    <w:rsid w:val="00730569"/>
    <w:rsid w:val="00732012"/>
    <w:rsid w:val="00735642"/>
    <w:rsid w:val="0073568F"/>
    <w:rsid w:val="00735AE5"/>
    <w:rsid w:val="00735EDC"/>
    <w:rsid w:val="00737854"/>
    <w:rsid w:val="007405ED"/>
    <w:rsid w:val="0074226A"/>
    <w:rsid w:val="00746581"/>
    <w:rsid w:val="007479AF"/>
    <w:rsid w:val="00750C9D"/>
    <w:rsid w:val="007532F7"/>
    <w:rsid w:val="00755BAD"/>
    <w:rsid w:val="00765E87"/>
    <w:rsid w:val="00766D7C"/>
    <w:rsid w:val="0077117E"/>
    <w:rsid w:val="00771D35"/>
    <w:rsid w:val="00780C19"/>
    <w:rsid w:val="00780D72"/>
    <w:rsid w:val="00783CBF"/>
    <w:rsid w:val="0078445F"/>
    <w:rsid w:val="0078646F"/>
    <w:rsid w:val="00790624"/>
    <w:rsid w:val="00790FCD"/>
    <w:rsid w:val="007915D1"/>
    <w:rsid w:val="00791A94"/>
    <w:rsid w:val="00792FB3"/>
    <w:rsid w:val="0079479E"/>
    <w:rsid w:val="007A069E"/>
    <w:rsid w:val="007A1F08"/>
    <w:rsid w:val="007A50BE"/>
    <w:rsid w:val="007A5385"/>
    <w:rsid w:val="007A7B8A"/>
    <w:rsid w:val="007B4FCD"/>
    <w:rsid w:val="007C3408"/>
    <w:rsid w:val="007C3621"/>
    <w:rsid w:val="007C3A41"/>
    <w:rsid w:val="007C512D"/>
    <w:rsid w:val="007C5A5D"/>
    <w:rsid w:val="007C5F40"/>
    <w:rsid w:val="007C6826"/>
    <w:rsid w:val="007C6999"/>
    <w:rsid w:val="007D2A38"/>
    <w:rsid w:val="007D2CA5"/>
    <w:rsid w:val="007D2DF0"/>
    <w:rsid w:val="007D3A50"/>
    <w:rsid w:val="007D52BF"/>
    <w:rsid w:val="007D57EA"/>
    <w:rsid w:val="007D679E"/>
    <w:rsid w:val="007D6B27"/>
    <w:rsid w:val="007E0647"/>
    <w:rsid w:val="007E0D05"/>
    <w:rsid w:val="007E0E84"/>
    <w:rsid w:val="007E10BB"/>
    <w:rsid w:val="007E45D3"/>
    <w:rsid w:val="007E5FAE"/>
    <w:rsid w:val="007E6C7D"/>
    <w:rsid w:val="007E6E50"/>
    <w:rsid w:val="007E75C7"/>
    <w:rsid w:val="007F1945"/>
    <w:rsid w:val="007F334A"/>
    <w:rsid w:val="007F3B61"/>
    <w:rsid w:val="007F4328"/>
    <w:rsid w:val="007F727E"/>
    <w:rsid w:val="007F77D4"/>
    <w:rsid w:val="00801A61"/>
    <w:rsid w:val="00804D4C"/>
    <w:rsid w:val="00805E85"/>
    <w:rsid w:val="008107E1"/>
    <w:rsid w:val="008119F9"/>
    <w:rsid w:val="0081290E"/>
    <w:rsid w:val="00813707"/>
    <w:rsid w:val="00815E82"/>
    <w:rsid w:val="0081634F"/>
    <w:rsid w:val="00817608"/>
    <w:rsid w:val="008218C5"/>
    <w:rsid w:val="0082260D"/>
    <w:rsid w:val="0082365F"/>
    <w:rsid w:val="00825F8C"/>
    <w:rsid w:val="008310FC"/>
    <w:rsid w:val="00831691"/>
    <w:rsid w:val="008322E1"/>
    <w:rsid w:val="00836BA4"/>
    <w:rsid w:val="00842B0E"/>
    <w:rsid w:val="00853B91"/>
    <w:rsid w:val="00857A52"/>
    <w:rsid w:val="008628CC"/>
    <w:rsid w:val="008650E6"/>
    <w:rsid w:val="00872633"/>
    <w:rsid w:val="00873257"/>
    <w:rsid w:val="00873778"/>
    <w:rsid w:val="00875B69"/>
    <w:rsid w:val="008775E6"/>
    <w:rsid w:val="008806A5"/>
    <w:rsid w:val="008811C8"/>
    <w:rsid w:val="00882D3E"/>
    <w:rsid w:val="0088668C"/>
    <w:rsid w:val="00890779"/>
    <w:rsid w:val="00891946"/>
    <w:rsid w:val="00893204"/>
    <w:rsid w:val="008A24DB"/>
    <w:rsid w:val="008A5134"/>
    <w:rsid w:val="008B10F5"/>
    <w:rsid w:val="008B3CD7"/>
    <w:rsid w:val="008C1197"/>
    <w:rsid w:val="008C2B6C"/>
    <w:rsid w:val="008C39A2"/>
    <w:rsid w:val="008C67CF"/>
    <w:rsid w:val="008D2FB7"/>
    <w:rsid w:val="008D35F9"/>
    <w:rsid w:val="008D5C67"/>
    <w:rsid w:val="008D7E09"/>
    <w:rsid w:val="008E1F98"/>
    <w:rsid w:val="008E297F"/>
    <w:rsid w:val="008E3588"/>
    <w:rsid w:val="008E5FDA"/>
    <w:rsid w:val="008E74C2"/>
    <w:rsid w:val="008F0756"/>
    <w:rsid w:val="008F5CEC"/>
    <w:rsid w:val="008F68CB"/>
    <w:rsid w:val="008F71C6"/>
    <w:rsid w:val="00902EE0"/>
    <w:rsid w:val="009032D5"/>
    <w:rsid w:val="00905797"/>
    <w:rsid w:val="00906433"/>
    <w:rsid w:val="009072BC"/>
    <w:rsid w:val="00907690"/>
    <w:rsid w:val="009124A9"/>
    <w:rsid w:val="00913D41"/>
    <w:rsid w:val="00915D42"/>
    <w:rsid w:val="00920C06"/>
    <w:rsid w:val="00921BAD"/>
    <w:rsid w:val="00922D00"/>
    <w:rsid w:val="009253FE"/>
    <w:rsid w:val="00925BCD"/>
    <w:rsid w:val="0092706C"/>
    <w:rsid w:val="0093158A"/>
    <w:rsid w:val="00932266"/>
    <w:rsid w:val="00933B78"/>
    <w:rsid w:val="00934701"/>
    <w:rsid w:val="00934A58"/>
    <w:rsid w:val="00935B1B"/>
    <w:rsid w:val="00936BEA"/>
    <w:rsid w:val="00937456"/>
    <w:rsid w:val="00937FE5"/>
    <w:rsid w:val="00942A6B"/>
    <w:rsid w:val="009435EF"/>
    <w:rsid w:val="00943B63"/>
    <w:rsid w:val="00950F19"/>
    <w:rsid w:val="009547BC"/>
    <w:rsid w:val="00956325"/>
    <w:rsid w:val="00961C1F"/>
    <w:rsid w:val="00964557"/>
    <w:rsid w:val="00965A7A"/>
    <w:rsid w:val="00967788"/>
    <w:rsid w:val="00972557"/>
    <w:rsid w:val="00973067"/>
    <w:rsid w:val="009750D0"/>
    <w:rsid w:val="00976204"/>
    <w:rsid w:val="009769CE"/>
    <w:rsid w:val="009772C7"/>
    <w:rsid w:val="00977840"/>
    <w:rsid w:val="00981188"/>
    <w:rsid w:val="00982930"/>
    <w:rsid w:val="0098531E"/>
    <w:rsid w:val="00986FDE"/>
    <w:rsid w:val="00987B8C"/>
    <w:rsid w:val="0099266F"/>
    <w:rsid w:val="00992EF2"/>
    <w:rsid w:val="00992F42"/>
    <w:rsid w:val="009941DA"/>
    <w:rsid w:val="00994307"/>
    <w:rsid w:val="009971DA"/>
    <w:rsid w:val="00997B5E"/>
    <w:rsid w:val="009A095B"/>
    <w:rsid w:val="009A1A2F"/>
    <w:rsid w:val="009A2715"/>
    <w:rsid w:val="009A3DA5"/>
    <w:rsid w:val="009A503F"/>
    <w:rsid w:val="009A55C2"/>
    <w:rsid w:val="009A5DAE"/>
    <w:rsid w:val="009B24EA"/>
    <w:rsid w:val="009B24EA"/>
    <w:rsid w:val="009B30B7"/>
    <w:rsid w:val="009C03AF"/>
    <w:rsid w:val="009C158B"/>
    <w:rsid w:val="009C1CF2"/>
    <w:rsid w:val="009C2F6F"/>
    <w:rsid w:val="009C39EA"/>
    <w:rsid w:val="009C51DB"/>
    <w:rsid w:val="009D78FE"/>
    <w:rsid w:val="009E00BD"/>
    <w:rsid w:val="009E3806"/>
    <w:rsid w:val="009E5385"/>
    <w:rsid w:val="009E5AF2"/>
    <w:rsid w:val="009E5CC5"/>
    <w:rsid w:val="009E5E5F"/>
    <w:rsid w:val="009E629B"/>
    <w:rsid w:val="009F0BC9"/>
    <w:rsid w:val="009F1120"/>
    <w:rsid w:val="009F5E91"/>
    <w:rsid w:val="00A06DF4"/>
    <w:rsid w:val="00A070AE"/>
    <w:rsid w:val="00A142C2"/>
    <w:rsid w:val="00A14598"/>
    <w:rsid w:val="00A14C21"/>
    <w:rsid w:val="00A20F64"/>
    <w:rsid w:val="00A2295F"/>
    <w:rsid w:val="00A259A8"/>
    <w:rsid w:val="00A31CD6"/>
    <w:rsid w:val="00A349F9"/>
    <w:rsid w:val="00A37E05"/>
    <w:rsid w:val="00A40111"/>
    <w:rsid w:val="00A45947"/>
    <w:rsid w:val="00A504BD"/>
    <w:rsid w:val="00A50D82"/>
    <w:rsid w:val="00A52D9D"/>
    <w:rsid w:val="00A53843"/>
    <w:rsid w:val="00A55610"/>
    <w:rsid w:val="00A55C8F"/>
    <w:rsid w:val="00A56869"/>
    <w:rsid w:val="00A60C8E"/>
    <w:rsid w:val="00A614C9"/>
    <w:rsid w:val="00A6178E"/>
    <w:rsid w:val="00A64D04"/>
    <w:rsid w:val="00A67A26"/>
    <w:rsid w:val="00A67F56"/>
    <w:rsid w:val="00A70683"/>
    <w:rsid w:val="00A710FB"/>
    <w:rsid w:val="00A71371"/>
    <w:rsid w:val="00A749D9"/>
    <w:rsid w:val="00A74B0B"/>
    <w:rsid w:val="00A75EE4"/>
    <w:rsid w:val="00A76690"/>
    <w:rsid w:val="00A835E7"/>
    <w:rsid w:val="00A84C37"/>
    <w:rsid w:val="00A85B64"/>
    <w:rsid w:val="00A86CA4"/>
    <w:rsid w:val="00A918BB"/>
    <w:rsid w:val="00A95057"/>
    <w:rsid w:val="00AA178B"/>
    <w:rsid w:val="00AA23FE"/>
    <w:rsid w:val="00AA4B93"/>
    <w:rsid w:val="00AA4CCB"/>
    <w:rsid w:val="00AB1538"/>
    <w:rsid w:val="00AB6298"/>
    <w:rsid w:val="00AB66A1"/>
    <w:rsid w:val="00AB70D1"/>
    <w:rsid w:val="00AB7974"/>
    <w:rsid w:val="00AB7C21"/>
    <w:rsid w:val="00AC152D"/>
    <w:rsid w:val="00AC2FD7"/>
    <w:rsid w:val="00AC48AF"/>
    <w:rsid w:val="00AC7737"/>
    <w:rsid w:val="00AD3046"/>
    <w:rsid w:val="00AD52A1"/>
    <w:rsid w:val="00AE53E1"/>
    <w:rsid w:val="00AE6025"/>
    <w:rsid w:val="00AE7C3B"/>
    <w:rsid w:val="00AE7CB3"/>
    <w:rsid w:val="00AF0A87"/>
    <w:rsid w:val="00AF747F"/>
    <w:rsid w:val="00B01134"/>
    <w:rsid w:val="00B01500"/>
    <w:rsid w:val="00B022CD"/>
    <w:rsid w:val="00B05A23"/>
    <w:rsid w:val="00B06F22"/>
    <w:rsid w:val="00B1574B"/>
    <w:rsid w:val="00B16D5B"/>
    <w:rsid w:val="00B17591"/>
    <w:rsid w:val="00B17644"/>
    <w:rsid w:val="00B27D63"/>
    <w:rsid w:val="00B308C5"/>
    <w:rsid w:val="00B311FB"/>
    <w:rsid w:val="00B32C89"/>
    <w:rsid w:val="00B3499C"/>
    <w:rsid w:val="00B36480"/>
    <w:rsid w:val="00B36AAB"/>
    <w:rsid w:val="00B37F16"/>
    <w:rsid w:val="00B4386F"/>
    <w:rsid w:val="00B4485D"/>
    <w:rsid w:val="00B4505D"/>
    <w:rsid w:val="00B45799"/>
    <w:rsid w:val="00B5210D"/>
    <w:rsid w:val="00B52676"/>
    <w:rsid w:val="00B52EA2"/>
    <w:rsid w:val="00B538DF"/>
    <w:rsid w:val="00B542A2"/>
    <w:rsid w:val="00B54747"/>
    <w:rsid w:val="00B54A0A"/>
    <w:rsid w:val="00B57A3B"/>
    <w:rsid w:val="00B57B2D"/>
    <w:rsid w:val="00B6142A"/>
    <w:rsid w:val="00B627B1"/>
    <w:rsid w:val="00B636E9"/>
    <w:rsid w:val="00B65115"/>
    <w:rsid w:val="00B65CA7"/>
    <w:rsid w:val="00B670CC"/>
    <w:rsid w:val="00B67AE6"/>
    <w:rsid w:val="00B71898"/>
    <w:rsid w:val="00B7446F"/>
    <w:rsid w:val="00B80757"/>
    <w:rsid w:val="00B8088D"/>
    <w:rsid w:val="00B81271"/>
    <w:rsid w:val="00B81FB4"/>
    <w:rsid w:val="00B8629F"/>
    <w:rsid w:val="00B874B2"/>
    <w:rsid w:val="00B90AF2"/>
    <w:rsid w:val="00B945D6"/>
    <w:rsid w:val="00B97AC2"/>
    <w:rsid w:val="00BA0079"/>
    <w:rsid w:val="00BA6296"/>
    <w:rsid w:val="00BA655F"/>
    <w:rsid w:val="00BA6B72"/>
    <w:rsid w:val="00BB2D38"/>
    <w:rsid w:val="00BB31B9"/>
    <w:rsid w:val="00BB5792"/>
    <w:rsid w:val="00BB5CBF"/>
    <w:rsid w:val="00BB6C31"/>
    <w:rsid w:val="00BB7B2A"/>
    <w:rsid w:val="00BC1BC6"/>
    <w:rsid w:val="00BC4BE4"/>
    <w:rsid w:val="00BD0EF6"/>
    <w:rsid w:val="00BD2649"/>
    <w:rsid w:val="00BD3E29"/>
    <w:rsid w:val="00BD5F5A"/>
    <w:rsid w:val="00BE068F"/>
    <w:rsid w:val="00BE4904"/>
    <w:rsid w:val="00BE51C8"/>
    <w:rsid w:val="00BE7353"/>
    <w:rsid w:val="00BF0684"/>
    <w:rsid w:val="00BF113E"/>
    <w:rsid w:val="00BF20FB"/>
    <w:rsid w:val="00BF2F34"/>
    <w:rsid w:val="00BF4260"/>
    <w:rsid w:val="00C06761"/>
    <w:rsid w:val="00C07D55"/>
    <w:rsid w:val="00C101BF"/>
    <w:rsid w:val="00C12F1F"/>
    <w:rsid w:val="00C14D55"/>
    <w:rsid w:val="00C22C57"/>
    <w:rsid w:val="00C245BB"/>
    <w:rsid w:val="00C27367"/>
    <w:rsid w:val="00C314B4"/>
    <w:rsid w:val="00C35461"/>
    <w:rsid w:val="00C416C6"/>
    <w:rsid w:val="00C43E3D"/>
    <w:rsid w:val="00C43FAE"/>
    <w:rsid w:val="00C46BCE"/>
    <w:rsid w:val="00C47B00"/>
    <w:rsid w:val="00C546BD"/>
    <w:rsid w:val="00C54C5D"/>
    <w:rsid w:val="00C57E28"/>
    <w:rsid w:val="00C62A30"/>
    <w:rsid w:val="00C63FF5"/>
    <w:rsid w:val="00C656F3"/>
    <w:rsid w:val="00C71073"/>
    <w:rsid w:val="00C71867"/>
    <w:rsid w:val="00C72EC2"/>
    <w:rsid w:val="00C748BE"/>
    <w:rsid w:val="00C75714"/>
    <w:rsid w:val="00C75E17"/>
    <w:rsid w:val="00C76BEC"/>
    <w:rsid w:val="00C76D2D"/>
    <w:rsid w:val="00C8220D"/>
    <w:rsid w:val="00C83C4E"/>
    <w:rsid w:val="00C849D0"/>
    <w:rsid w:val="00C84B65"/>
    <w:rsid w:val="00C90C96"/>
    <w:rsid w:val="00CA4D8F"/>
    <w:rsid w:val="00CA5368"/>
    <w:rsid w:val="00CA59F3"/>
    <w:rsid w:val="00CA7D56"/>
    <w:rsid w:val="00CB17C6"/>
    <w:rsid w:val="00CB1FDA"/>
    <w:rsid w:val="00CB30D6"/>
    <w:rsid w:val="00CC20A9"/>
    <w:rsid w:val="00CC3D24"/>
    <w:rsid w:val="00CC4C6A"/>
    <w:rsid w:val="00CC51AB"/>
    <w:rsid w:val="00CC5A4B"/>
    <w:rsid w:val="00CC74FE"/>
    <w:rsid w:val="00CD0241"/>
    <w:rsid w:val="00CD0F36"/>
    <w:rsid w:val="00CD3D07"/>
    <w:rsid w:val="00CD7801"/>
    <w:rsid w:val="00CE04BD"/>
    <w:rsid w:val="00CE1768"/>
    <w:rsid w:val="00CE1965"/>
    <w:rsid w:val="00CE1D66"/>
    <w:rsid w:val="00CE4A21"/>
    <w:rsid w:val="00CE507C"/>
    <w:rsid w:val="00CE5460"/>
    <w:rsid w:val="00CE7965"/>
    <w:rsid w:val="00CE7B39"/>
    <w:rsid w:val="00CF1197"/>
    <w:rsid w:val="00CF3558"/>
    <w:rsid w:val="00CF5E06"/>
    <w:rsid w:val="00CF6364"/>
    <w:rsid w:val="00CF79D2"/>
    <w:rsid w:val="00D013B9"/>
    <w:rsid w:val="00D017F2"/>
    <w:rsid w:val="00D0187A"/>
    <w:rsid w:val="00D046B2"/>
    <w:rsid w:val="00D04A2F"/>
    <w:rsid w:val="00D06C64"/>
    <w:rsid w:val="00D07169"/>
    <w:rsid w:val="00D071C5"/>
    <w:rsid w:val="00D078FB"/>
    <w:rsid w:val="00D13A5A"/>
    <w:rsid w:val="00D15380"/>
    <w:rsid w:val="00D22893"/>
    <w:rsid w:val="00D22A4C"/>
    <w:rsid w:val="00D23A56"/>
    <w:rsid w:val="00D25E05"/>
    <w:rsid w:val="00D26A3B"/>
    <w:rsid w:val="00D30BA2"/>
    <w:rsid w:val="00D31460"/>
    <w:rsid w:val="00D344C8"/>
    <w:rsid w:val="00D35876"/>
    <w:rsid w:val="00D36A69"/>
    <w:rsid w:val="00D36AA7"/>
    <w:rsid w:val="00D36F4B"/>
    <w:rsid w:val="00D410B9"/>
    <w:rsid w:val="00D43159"/>
    <w:rsid w:val="00D46B93"/>
    <w:rsid w:val="00D46EFF"/>
    <w:rsid w:val="00D510E0"/>
    <w:rsid w:val="00D53419"/>
    <w:rsid w:val="00D54757"/>
    <w:rsid w:val="00D61802"/>
    <w:rsid w:val="00D61FDB"/>
    <w:rsid w:val="00D628CB"/>
    <w:rsid w:val="00D702BB"/>
    <w:rsid w:val="00D703E1"/>
    <w:rsid w:val="00D73257"/>
    <w:rsid w:val="00D756D3"/>
    <w:rsid w:val="00D77DAE"/>
    <w:rsid w:val="00D77DF3"/>
    <w:rsid w:val="00D814D2"/>
    <w:rsid w:val="00D81A71"/>
    <w:rsid w:val="00D81B8B"/>
    <w:rsid w:val="00D840B7"/>
    <w:rsid w:val="00D85FAC"/>
    <w:rsid w:val="00D86868"/>
    <w:rsid w:val="00D8705B"/>
    <w:rsid w:val="00D90830"/>
    <w:rsid w:val="00D928F1"/>
    <w:rsid w:val="00D92DCC"/>
    <w:rsid w:val="00D943CC"/>
    <w:rsid w:val="00D952BD"/>
    <w:rsid w:val="00D97D68"/>
    <w:rsid w:val="00DA129B"/>
    <w:rsid w:val="00DA232A"/>
    <w:rsid w:val="00DA5E12"/>
    <w:rsid w:val="00DA717D"/>
    <w:rsid w:val="00DA76F0"/>
    <w:rsid w:val="00DB16A2"/>
    <w:rsid w:val="00DB2629"/>
    <w:rsid w:val="00DB32DC"/>
    <w:rsid w:val="00DB4416"/>
    <w:rsid w:val="00DB44A2"/>
    <w:rsid w:val="00DB458A"/>
    <w:rsid w:val="00DB720E"/>
    <w:rsid w:val="00DC3E6C"/>
    <w:rsid w:val="00DC4BE9"/>
    <w:rsid w:val="00DC7309"/>
    <w:rsid w:val="00DC74A9"/>
    <w:rsid w:val="00DC7A9C"/>
    <w:rsid w:val="00DD0A5E"/>
    <w:rsid w:val="00DD34BE"/>
    <w:rsid w:val="00DD36D7"/>
    <w:rsid w:val="00DD44BD"/>
    <w:rsid w:val="00DD596F"/>
    <w:rsid w:val="00DD6AD7"/>
    <w:rsid w:val="00DE57C0"/>
    <w:rsid w:val="00DE676B"/>
    <w:rsid w:val="00DF549F"/>
    <w:rsid w:val="00DF7676"/>
    <w:rsid w:val="00E00441"/>
    <w:rsid w:val="00E02E20"/>
    <w:rsid w:val="00E0368F"/>
    <w:rsid w:val="00E07B33"/>
    <w:rsid w:val="00E11559"/>
    <w:rsid w:val="00E135E8"/>
    <w:rsid w:val="00E13C39"/>
    <w:rsid w:val="00E21301"/>
    <w:rsid w:val="00E23F20"/>
    <w:rsid w:val="00E24DED"/>
    <w:rsid w:val="00E252D5"/>
    <w:rsid w:val="00E25891"/>
    <w:rsid w:val="00E25F6F"/>
    <w:rsid w:val="00E2719C"/>
    <w:rsid w:val="00E32663"/>
    <w:rsid w:val="00E338D9"/>
    <w:rsid w:val="00E35FA4"/>
    <w:rsid w:val="00E37E25"/>
    <w:rsid w:val="00E40CF0"/>
    <w:rsid w:val="00E42875"/>
    <w:rsid w:val="00E43438"/>
    <w:rsid w:val="00E45B42"/>
    <w:rsid w:val="00E4635B"/>
    <w:rsid w:val="00E47DAB"/>
    <w:rsid w:val="00E51FE2"/>
    <w:rsid w:val="00E563D5"/>
    <w:rsid w:val="00E56BE3"/>
    <w:rsid w:val="00E57380"/>
    <w:rsid w:val="00E60014"/>
    <w:rsid w:val="00E632C9"/>
    <w:rsid w:val="00E651AB"/>
    <w:rsid w:val="00E65539"/>
    <w:rsid w:val="00E6773D"/>
    <w:rsid w:val="00E704E9"/>
    <w:rsid w:val="00E72441"/>
    <w:rsid w:val="00E7457F"/>
    <w:rsid w:val="00E750B6"/>
    <w:rsid w:val="00E756B4"/>
    <w:rsid w:val="00E7721D"/>
    <w:rsid w:val="00E77354"/>
    <w:rsid w:val="00E80FCB"/>
    <w:rsid w:val="00E83EFD"/>
    <w:rsid w:val="00E84B11"/>
    <w:rsid w:val="00E85641"/>
    <w:rsid w:val="00E85A37"/>
    <w:rsid w:val="00E87520"/>
    <w:rsid w:val="00E90A15"/>
    <w:rsid w:val="00E94510"/>
    <w:rsid w:val="00E96347"/>
    <w:rsid w:val="00E97876"/>
    <w:rsid w:val="00E97C5D"/>
    <w:rsid w:val="00EA4CFB"/>
    <w:rsid w:val="00EA6513"/>
    <w:rsid w:val="00EB0119"/>
    <w:rsid w:val="00EB01AF"/>
    <w:rsid w:val="00EB0FEA"/>
    <w:rsid w:val="00EB38BC"/>
    <w:rsid w:val="00EB44E4"/>
    <w:rsid w:val="00EC1235"/>
    <w:rsid w:val="00EC19E2"/>
    <w:rsid w:val="00EC2603"/>
    <w:rsid w:val="00EC2EE3"/>
    <w:rsid w:val="00EC47CB"/>
    <w:rsid w:val="00ED076F"/>
    <w:rsid w:val="00ED0C80"/>
    <w:rsid w:val="00ED171C"/>
    <w:rsid w:val="00ED220E"/>
    <w:rsid w:val="00ED54D4"/>
    <w:rsid w:val="00ED6DDC"/>
    <w:rsid w:val="00ED7833"/>
    <w:rsid w:val="00EE0271"/>
    <w:rsid w:val="00EE0FDA"/>
    <w:rsid w:val="00EE469A"/>
    <w:rsid w:val="00EE4CA7"/>
    <w:rsid w:val="00EE66FC"/>
    <w:rsid w:val="00EE6FCE"/>
    <w:rsid w:val="00EF027B"/>
    <w:rsid w:val="00EF1249"/>
    <w:rsid w:val="00EF3C4A"/>
    <w:rsid w:val="00EF550C"/>
    <w:rsid w:val="00F04ADA"/>
    <w:rsid w:val="00F06440"/>
    <w:rsid w:val="00F10001"/>
    <w:rsid w:val="00F12711"/>
    <w:rsid w:val="00F12C58"/>
    <w:rsid w:val="00F2072E"/>
    <w:rsid w:val="00F20E2A"/>
    <w:rsid w:val="00F20EAE"/>
    <w:rsid w:val="00F218DA"/>
    <w:rsid w:val="00F21DEA"/>
    <w:rsid w:val="00F256DE"/>
    <w:rsid w:val="00F31D0E"/>
    <w:rsid w:val="00F32085"/>
    <w:rsid w:val="00F33282"/>
    <w:rsid w:val="00F3385A"/>
    <w:rsid w:val="00F36DF6"/>
    <w:rsid w:val="00F3744B"/>
    <w:rsid w:val="00F428A6"/>
    <w:rsid w:val="00F500B0"/>
    <w:rsid w:val="00F521C6"/>
    <w:rsid w:val="00F52DE6"/>
    <w:rsid w:val="00F530E2"/>
    <w:rsid w:val="00F568C5"/>
    <w:rsid w:val="00F57716"/>
    <w:rsid w:val="00F57ADD"/>
    <w:rsid w:val="00F602C7"/>
    <w:rsid w:val="00F60D39"/>
    <w:rsid w:val="00F61C80"/>
    <w:rsid w:val="00F62FAC"/>
    <w:rsid w:val="00F63D14"/>
    <w:rsid w:val="00F643BB"/>
    <w:rsid w:val="00F648A3"/>
    <w:rsid w:val="00F65D74"/>
    <w:rsid w:val="00F67793"/>
    <w:rsid w:val="00F70467"/>
    <w:rsid w:val="00F72A81"/>
    <w:rsid w:val="00F74049"/>
    <w:rsid w:val="00F76437"/>
    <w:rsid w:val="00F86066"/>
    <w:rsid w:val="00F86F5C"/>
    <w:rsid w:val="00F87131"/>
    <w:rsid w:val="00F92BEC"/>
    <w:rsid w:val="00F93F80"/>
    <w:rsid w:val="00F95765"/>
    <w:rsid w:val="00F95C69"/>
    <w:rsid w:val="00FA11CA"/>
    <w:rsid w:val="00FA236E"/>
    <w:rsid w:val="00FA2C26"/>
    <w:rsid w:val="00FA3BC5"/>
    <w:rsid w:val="00FA52AB"/>
    <w:rsid w:val="00FB0F6A"/>
    <w:rsid w:val="00FB2C48"/>
    <w:rsid w:val="00FB2FCA"/>
    <w:rsid w:val="00FB40B6"/>
    <w:rsid w:val="00FB69EE"/>
    <w:rsid w:val="00FC0178"/>
    <w:rsid w:val="00FC1414"/>
    <w:rsid w:val="00FC2AF6"/>
    <w:rsid w:val="00FC5684"/>
    <w:rsid w:val="00FC6D47"/>
    <w:rsid w:val="00FC74D7"/>
    <w:rsid w:val="00FD7B98"/>
    <w:rsid w:val="00FE410E"/>
    <w:rsid w:val="00FE494C"/>
    <w:rsid w:val="00FE5029"/>
    <w:rsid w:val="00FE6E65"/>
    <w:rsid w:val="00FE7679"/>
    <w:rsid w:val="00FF055F"/>
    <w:rsid w:val="00FF5EC6"/>
    <w:rsid w:val="0103E3F6"/>
    <w:rsid w:val="0144E51A"/>
    <w:rsid w:val="01725DE7"/>
    <w:rsid w:val="01C6EB1F"/>
    <w:rsid w:val="0209D494"/>
    <w:rsid w:val="02DD2CD3"/>
    <w:rsid w:val="02E61610"/>
    <w:rsid w:val="02F198CD"/>
    <w:rsid w:val="03033394"/>
    <w:rsid w:val="0350C83B"/>
    <w:rsid w:val="03654F29"/>
    <w:rsid w:val="03688B06"/>
    <w:rsid w:val="036DB103"/>
    <w:rsid w:val="039FA654"/>
    <w:rsid w:val="03AE9E82"/>
    <w:rsid w:val="040969A7"/>
    <w:rsid w:val="04DD4DB5"/>
    <w:rsid w:val="04EF69D2"/>
    <w:rsid w:val="05129663"/>
    <w:rsid w:val="054BC7E5"/>
    <w:rsid w:val="06199229"/>
    <w:rsid w:val="064C3CDD"/>
    <w:rsid w:val="0674A399"/>
    <w:rsid w:val="06A7B337"/>
    <w:rsid w:val="06AADE42"/>
    <w:rsid w:val="074B1E0E"/>
    <w:rsid w:val="07968151"/>
    <w:rsid w:val="081F743E"/>
    <w:rsid w:val="08421CB4"/>
    <w:rsid w:val="084981F3"/>
    <w:rsid w:val="08C7B297"/>
    <w:rsid w:val="08E7153B"/>
    <w:rsid w:val="09ED57C8"/>
    <w:rsid w:val="09F7D5FE"/>
    <w:rsid w:val="0A2EF69D"/>
    <w:rsid w:val="0A9D2A5C"/>
    <w:rsid w:val="0AE071A7"/>
    <w:rsid w:val="0B1BADD3"/>
    <w:rsid w:val="0B23CD99"/>
    <w:rsid w:val="0B2536F3"/>
    <w:rsid w:val="0B99405A"/>
    <w:rsid w:val="0BAF5FE0"/>
    <w:rsid w:val="0C3E61F9"/>
    <w:rsid w:val="0C4C5AC0"/>
    <w:rsid w:val="0C962E2B"/>
    <w:rsid w:val="0CD03FDF"/>
    <w:rsid w:val="0D296762"/>
    <w:rsid w:val="0D47B312"/>
    <w:rsid w:val="0D556CD1"/>
    <w:rsid w:val="0D9C529F"/>
    <w:rsid w:val="0DB13FB7"/>
    <w:rsid w:val="0DBC05EF"/>
    <w:rsid w:val="0E314355"/>
    <w:rsid w:val="0E4B96AF"/>
    <w:rsid w:val="0E974124"/>
    <w:rsid w:val="0EC9061F"/>
    <w:rsid w:val="0F29E568"/>
    <w:rsid w:val="0F57194E"/>
    <w:rsid w:val="0F5CDF06"/>
    <w:rsid w:val="0F6B9C1F"/>
    <w:rsid w:val="0FD58317"/>
    <w:rsid w:val="10013F8E"/>
    <w:rsid w:val="1040AC40"/>
    <w:rsid w:val="10A254E8"/>
    <w:rsid w:val="10AB187A"/>
    <w:rsid w:val="10D01C82"/>
    <w:rsid w:val="1119F311"/>
    <w:rsid w:val="11707163"/>
    <w:rsid w:val="1266726B"/>
    <w:rsid w:val="1306F5B2"/>
    <w:rsid w:val="1325ADAE"/>
    <w:rsid w:val="133AD240"/>
    <w:rsid w:val="13ACF2F1"/>
    <w:rsid w:val="13ED3111"/>
    <w:rsid w:val="145E6A65"/>
    <w:rsid w:val="14D0AE35"/>
    <w:rsid w:val="14F14A22"/>
    <w:rsid w:val="15B2F2CD"/>
    <w:rsid w:val="15BA067D"/>
    <w:rsid w:val="15E7EF2B"/>
    <w:rsid w:val="16095CE3"/>
    <w:rsid w:val="16ABC5AC"/>
    <w:rsid w:val="1788768C"/>
    <w:rsid w:val="179FAD62"/>
    <w:rsid w:val="17D4BBC0"/>
    <w:rsid w:val="181679E5"/>
    <w:rsid w:val="181D3F54"/>
    <w:rsid w:val="18BC8EAE"/>
    <w:rsid w:val="18C4481F"/>
    <w:rsid w:val="18EB3834"/>
    <w:rsid w:val="1A552D68"/>
    <w:rsid w:val="1A5573CE"/>
    <w:rsid w:val="1A83C5AC"/>
    <w:rsid w:val="1A860633"/>
    <w:rsid w:val="1ACB011E"/>
    <w:rsid w:val="1B01F5B4"/>
    <w:rsid w:val="1B7407FE"/>
    <w:rsid w:val="1BA12361"/>
    <w:rsid w:val="1BE2C084"/>
    <w:rsid w:val="1BEBCA55"/>
    <w:rsid w:val="1C9572C6"/>
    <w:rsid w:val="1CFF52C3"/>
    <w:rsid w:val="1D26AD50"/>
    <w:rsid w:val="1D4515C9"/>
    <w:rsid w:val="1D66BACF"/>
    <w:rsid w:val="1D74B946"/>
    <w:rsid w:val="1D7E90E5"/>
    <w:rsid w:val="1DC006A4"/>
    <w:rsid w:val="1DF7759C"/>
    <w:rsid w:val="1E399676"/>
    <w:rsid w:val="1E50458E"/>
    <w:rsid w:val="1E7CDD0A"/>
    <w:rsid w:val="1E815C39"/>
    <w:rsid w:val="1E9F6307"/>
    <w:rsid w:val="1EA5762C"/>
    <w:rsid w:val="1EC374E6"/>
    <w:rsid w:val="1F9252E6"/>
    <w:rsid w:val="1F998FF4"/>
    <w:rsid w:val="2081AE62"/>
    <w:rsid w:val="208A281D"/>
    <w:rsid w:val="210212DF"/>
    <w:rsid w:val="212540EF"/>
    <w:rsid w:val="214330C1"/>
    <w:rsid w:val="217ACA1F"/>
    <w:rsid w:val="219F0197"/>
    <w:rsid w:val="21EB24B6"/>
    <w:rsid w:val="22021831"/>
    <w:rsid w:val="22042D06"/>
    <w:rsid w:val="2229F077"/>
    <w:rsid w:val="223AF762"/>
    <w:rsid w:val="226BF852"/>
    <w:rsid w:val="22C42B04"/>
    <w:rsid w:val="22C733F3"/>
    <w:rsid w:val="22F00C49"/>
    <w:rsid w:val="2355216D"/>
    <w:rsid w:val="236EB775"/>
    <w:rsid w:val="23C68F40"/>
    <w:rsid w:val="23F8894C"/>
    <w:rsid w:val="24054673"/>
    <w:rsid w:val="24085E71"/>
    <w:rsid w:val="242385E1"/>
    <w:rsid w:val="243151C4"/>
    <w:rsid w:val="250A5C87"/>
    <w:rsid w:val="251ADC39"/>
    <w:rsid w:val="25A3D35A"/>
    <w:rsid w:val="26A9841F"/>
    <w:rsid w:val="26FE3858"/>
    <w:rsid w:val="274794B1"/>
    <w:rsid w:val="276ABE79"/>
    <w:rsid w:val="27A8FE53"/>
    <w:rsid w:val="281B0096"/>
    <w:rsid w:val="28727EF2"/>
    <w:rsid w:val="288C8A1C"/>
    <w:rsid w:val="28B0A1B1"/>
    <w:rsid w:val="28B38CF0"/>
    <w:rsid w:val="2937BF12"/>
    <w:rsid w:val="29597CDD"/>
    <w:rsid w:val="2982BFC2"/>
    <w:rsid w:val="29B11979"/>
    <w:rsid w:val="29FF91A6"/>
    <w:rsid w:val="2A2AD855"/>
    <w:rsid w:val="2A2C9225"/>
    <w:rsid w:val="2A653AF8"/>
    <w:rsid w:val="2A75BA8E"/>
    <w:rsid w:val="2AA03D19"/>
    <w:rsid w:val="2AA08056"/>
    <w:rsid w:val="2AA993E9"/>
    <w:rsid w:val="2AC13B73"/>
    <w:rsid w:val="2AEABA80"/>
    <w:rsid w:val="2C0D575F"/>
    <w:rsid w:val="2C84DD63"/>
    <w:rsid w:val="2C96355B"/>
    <w:rsid w:val="2CB78C62"/>
    <w:rsid w:val="2D143D13"/>
    <w:rsid w:val="2D49E03C"/>
    <w:rsid w:val="2D851D37"/>
    <w:rsid w:val="2DCEBA00"/>
    <w:rsid w:val="2DDF1391"/>
    <w:rsid w:val="2DEBEB50"/>
    <w:rsid w:val="2E37550E"/>
    <w:rsid w:val="2EB397CD"/>
    <w:rsid w:val="2EFF1AA1"/>
    <w:rsid w:val="2F0ADECA"/>
    <w:rsid w:val="2F66FAEB"/>
    <w:rsid w:val="2F6E779A"/>
    <w:rsid w:val="3080252F"/>
    <w:rsid w:val="309690A5"/>
    <w:rsid w:val="30DB7288"/>
    <w:rsid w:val="30E4DC30"/>
    <w:rsid w:val="31540BE4"/>
    <w:rsid w:val="316943A0"/>
    <w:rsid w:val="319598C2"/>
    <w:rsid w:val="31D04BB7"/>
    <w:rsid w:val="32025F75"/>
    <w:rsid w:val="3241E3F0"/>
    <w:rsid w:val="33495E26"/>
    <w:rsid w:val="33768C30"/>
    <w:rsid w:val="3389DF9B"/>
    <w:rsid w:val="3453B9AC"/>
    <w:rsid w:val="34859FB5"/>
    <w:rsid w:val="34F21A68"/>
    <w:rsid w:val="352090D5"/>
    <w:rsid w:val="3528252B"/>
    <w:rsid w:val="35424A10"/>
    <w:rsid w:val="35A7C382"/>
    <w:rsid w:val="35B75335"/>
    <w:rsid w:val="35C070AF"/>
    <w:rsid w:val="35F8E842"/>
    <w:rsid w:val="36608296"/>
    <w:rsid w:val="36767661"/>
    <w:rsid w:val="367D84F2"/>
    <w:rsid w:val="36950495"/>
    <w:rsid w:val="36CFA895"/>
    <w:rsid w:val="373DA581"/>
    <w:rsid w:val="37818836"/>
    <w:rsid w:val="3874DFFB"/>
    <w:rsid w:val="38AC4B3D"/>
    <w:rsid w:val="3962C91E"/>
    <w:rsid w:val="39C78AAC"/>
    <w:rsid w:val="39CCA557"/>
    <w:rsid w:val="3A0932F7"/>
    <w:rsid w:val="3A0F81DD"/>
    <w:rsid w:val="3A6D268E"/>
    <w:rsid w:val="3ABAC6F4"/>
    <w:rsid w:val="3B2EA9B8"/>
    <w:rsid w:val="3B3265C5"/>
    <w:rsid w:val="3B709084"/>
    <w:rsid w:val="3B81BAAE"/>
    <w:rsid w:val="3B96D8A8"/>
    <w:rsid w:val="3B9D7262"/>
    <w:rsid w:val="3B9EBB76"/>
    <w:rsid w:val="3B9FBE49"/>
    <w:rsid w:val="3BBCD783"/>
    <w:rsid w:val="3BCB5A61"/>
    <w:rsid w:val="3BFD4BD7"/>
    <w:rsid w:val="3C0D50F8"/>
    <w:rsid w:val="3C16C826"/>
    <w:rsid w:val="3C16D992"/>
    <w:rsid w:val="3C82C405"/>
    <w:rsid w:val="3D6F0DEF"/>
    <w:rsid w:val="3DD59200"/>
    <w:rsid w:val="3DF8E83D"/>
    <w:rsid w:val="3E2361B5"/>
    <w:rsid w:val="3EB5B573"/>
    <w:rsid w:val="3ECC2F5D"/>
    <w:rsid w:val="3ED20F47"/>
    <w:rsid w:val="3EF4440D"/>
    <w:rsid w:val="3F0AA1D6"/>
    <w:rsid w:val="3F2009DD"/>
    <w:rsid w:val="3FA4AAFD"/>
    <w:rsid w:val="40493AD7"/>
    <w:rsid w:val="40514736"/>
    <w:rsid w:val="4065DD03"/>
    <w:rsid w:val="40668DFD"/>
    <w:rsid w:val="40860EB9"/>
    <w:rsid w:val="40B41DF7"/>
    <w:rsid w:val="40BE5445"/>
    <w:rsid w:val="40C88078"/>
    <w:rsid w:val="40E3AB9F"/>
    <w:rsid w:val="41475A83"/>
    <w:rsid w:val="41D36E0A"/>
    <w:rsid w:val="421CBC76"/>
    <w:rsid w:val="422FADC3"/>
    <w:rsid w:val="42478739"/>
    <w:rsid w:val="42BC2054"/>
    <w:rsid w:val="4382C7AE"/>
    <w:rsid w:val="43AA27F9"/>
    <w:rsid w:val="4406CAEB"/>
    <w:rsid w:val="447DE757"/>
    <w:rsid w:val="449D1E10"/>
    <w:rsid w:val="44B67F21"/>
    <w:rsid w:val="44D1E66B"/>
    <w:rsid w:val="44FBF906"/>
    <w:rsid w:val="4515DD14"/>
    <w:rsid w:val="4548A8AF"/>
    <w:rsid w:val="45A10206"/>
    <w:rsid w:val="45A6BE16"/>
    <w:rsid w:val="45D5A97F"/>
    <w:rsid w:val="45FB676E"/>
    <w:rsid w:val="462B137C"/>
    <w:rsid w:val="465A39E1"/>
    <w:rsid w:val="471DB1C0"/>
    <w:rsid w:val="47467D8D"/>
    <w:rsid w:val="47525699"/>
    <w:rsid w:val="47C696AF"/>
    <w:rsid w:val="483DAB1F"/>
    <w:rsid w:val="4898AF89"/>
    <w:rsid w:val="4A11DB6E"/>
    <w:rsid w:val="4A33D874"/>
    <w:rsid w:val="4A3457D6"/>
    <w:rsid w:val="4A7B8F3D"/>
    <w:rsid w:val="4BB15CC4"/>
    <w:rsid w:val="4C32E232"/>
    <w:rsid w:val="4C6442CC"/>
    <w:rsid w:val="4C65F85F"/>
    <w:rsid w:val="4C94488D"/>
    <w:rsid w:val="4CB84171"/>
    <w:rsid w:val="4CB8AE87"/>
    <w:rsid w:val="4CBB6D7B"/>
    <w:rsid w:val="4D09A0C0"/>
    <w:rsid w:val="4D225769"/>
    <w:rsid w:val="4D360087"/>
    <w:rsid w:val="4D4A0719"/>
    <w:rsid w:val="4D4F23AC"/>
    <w:rsid w:val="4D7D6F95"/>
    <w:rsid w:val="4D8BFE2A"/>
    <w:rsid w:val="4DAC837C"/>
    <w:rsid w:val="4DB5B112"/>
    <w:rsid w:val="4DBC3ED6"/>
    <w:rsid w:val="4E3593B1"/>
    <w:rsid w:val="4EB8F1A5"/>
    <w:rsid w:val="4EDDB564"/>
    <w:rsid w:val="4EF38D16"/>
    <w:rsid w:val="4F5FFA12"/>
    <w:rsid w:val="4F859513"/>
    <w:rsid w:val="4F96A2CA"/>
    <w:rsid w:val="4FABB45A"/>
    <w:rsid w:val="4FD3C65A"/>
    <w:rsid w:val="4FF3D76E"/>
    <w:rsid w:val="4FF999A7"/>
    <w:rsid w:val="5011142F"/>
    <w:rsid w:val="50995A63"/>
    <w:rsid w:val="511E95EB"/>
    <w:rsid w:val="512E4C84"/>
    <w:rsid w:val="51F5C88C"/>
    <w:rsid w:val="521A670E"/>
    <w:rsid w:val="52732462"/>
    <w:rsid w:val="52A0D8FE"/>
    <w:rsid w:val="532B98AA"/>
    <w:rsid w:val="5331CDB3"/>
    <w:rsid w:val="533529F5"/>
    <w:rsid w:val="5373EACD"/>
    <w:rsid w:val="5386CE08"/>
    <w:rsid w:val="53F33AD4"/>
    <w:rsid w:val="53F7EB92"/>
    <w:rsid w:val="548953D3"/>
    <w:rsid w:val="54BE3C3F"/>
    <w:rsid w:val="54EA0506"/>
    <w:rsid w:val="54F00650"/>
    <w:rsid w:val="5508871C"/>
    <w:rsid w:val="55331CE6"/>
    <w:rsid w:val="55566659"/>
    <w:rsid w:val="5587C428"/>
    <w:rsid w:val="55936FDD"/>
    <w:rsid w:val="55DDAFAD"/>
    <w:rsid w:val="5612BF6A"/>
    <w:rsid w:val="56226AEB"/>
    <w:rsid w:val="5628FC6C"/>
    <w:rsid w:val="56385EBB"/>
    <w:rsid w:val="573D4931"/>
    <w:rsid w:val="57A413C2"/>
    <w:rsid w:val="57EA3CF5"/>
    <w:rsid w:val="5820F5EB"/>
    <w:rsid w:val="582858CD"/>
    <w:rsid w:val="582C1096"/>
    <w:rsid w:val="58DDF3F3"/>
    <w:rsid w:val="5937FFC9"/>
    <w:rsid w:val="59D30AE5"/>
    <w:rsid w:val="59FCDFBB"/>
    <w:rsid w:val="5A463544"/>
    <w:rsid w:val="5AAAD6AA"/>
    <w:rsid w:val="5B1D4F59"/>
    <w:rsid w:val="5B47A42D"/>
    <w:rsid w:val="5B568435"/>
    <w:rsid w:val="5BBC4BF2"/>
    <w:rsid w:val="5C5D6EEF"/>
    <w:rsid w:val="5C80BE27"/>
    <w:rsid w:val="5CA0CE55"/>
    <w:rsid w:val="5CDD833E"/>
    <w:rsid w:val="5D44CEB7"/>
    <w:rsid w:val="5DB95B78"/>
    <w:rsid w:val="5E45E5B2"/>
    <w:rsid w:val="5E73E324"/>
    <w:rsid w:val="5EBB7A73"/>
    <w:rsid w:val="5ED36E56"/>
    <w:rsid w:val="5EDA2D70"/>
    <w:rsid w:val="5F027A83"/>
    <w:rsid w:val="5F3CDA06"/>
    <w:rsid w:val="5F824014"/>
    <w:rsid w:val="5FC2BE18"/>
    <w:rsid w:val="609EA825"/>
    <w:rsid w:val="61CA9794"/>
    <w:rsid w:val="6227A761"/>
    <w:rsid w:val="622C7F04"/>
    <w:rsid w:val="62368BF8"/>
    <w:rsid w:val="6246CF9A"/>
    <w:rsid w:val="625293C3"/>
    <w:rsid w:val="62C20B6A"/>
    <w:rsid w:val="62C4E0CB"/>
    <w:rsid w:val="633014ED"/>
    <w:rsid w:val="6345B09C"/>
    <w:rsid w:val="636547BF"/>
    <w:rsid w:val="63C985A7"/>
    <w:rsid w:val="63FBCF10"/>
    <w:rsid w:val="64C4A43E"/>
    <w:rsid w:val="64F3BF99"/>
    <w:rsid w:val="65141A63"/>
    <w:rsid w:val="66170D99"/>
    <w:rsid w:val="663924BF"/>
    <w:rsid w:val="6688C389"/>
    <w:rsid w:val="66D89C68"/>
    <w:rsid w:val="6752D96A"/>
    <w:rsid w:val="679BAD58"/>
    <w:rsid w:val="67DDAB6E"/>
    <w:rsid w:val="6804FC11"/>
    <w:rsid w:val="6820D349"/>
    <w:rsid w:val="68263F6F"/>
    <w:rsid w:val="6826F00C"/>
    <w:rsid w:val="6828A61E"/>
    <w:rsid w:val="6846FEE4"/>
    <w:rsid w:val="68740F42"/>
    <w:rsid w:val="68B4BA45"/>
    <w:rsid w:val="68E59569"/>
    <w:rsid w:val="6A66B0A4"/>
    <w:rsid w:val="6A706EF1"/>
    <w:rsid w:val="6A7547D9"/>
    <w:rsid w:val="6AF14711"/>
    <w:rsid w:val="6B01D441"/>
    <w:rsid w:val="6B032F06"/>
    <w:rsid w:val="6B27C970"/>
    <w:rsid w:val="6B41CAA5"/>
    <w:rsid w:val="6B6A481A"/>
    <w:rsid w:val="6B78D29A"/>
    <w:rsid w:val="6B87ACF3"/>
    <w:rsid w:val="6B915F2D"/>
    <w:rsid w:val="6BA87EEC"/>
    <w:rsid w:val="6BD7401F"/>
    <w:rsid w:val="6BE7F870"/>
    <w:rsid w:val="6C51886D"/>
    <w:rsid w:val="6C58C0AB"/>
    <w:rsid w:val="6C8221E6"/>
    <w:rsid w:val="6CA7FDCC"/>
    <w:rsid w:val="6CF3CA2D"/>
    <w:rsid w:val="6D516A47"/>
    <w:rsid w:val="6E7587C8"/>
    <w:rsid w:val="6E7631AD"/>
    <w:rsid w:val="6EB0735C"/>
    <w:rsid w:val="6EBA59A2"/>
    <w:rsid w:val="6EDDF963"/>
    <w:rsid w:val="6FB10B8D"/>
    <w:rsid w:val="700FBB85"/>
    <w:rsid w:val="7042517A"/>
    <w:rsid w:val="7077C7FF"/>
    <w:rsid w:val="7085CCA1"/>
    <w:rsid w:val="70894D7D"/>
    <w:rsid w:val="708D9832"/>
    <w:rsid w:val="709CFFDB"/>
    <w:rsid w:val="70AA7F43"/>
    <w:rsid w:val="70B2404B"/>
    <w:rsid w:val="70C7BDF2"/>
    <w:rsid w:val="7100EBCB"/>
    <w:rsid w:val="710DFFDD"/>
    <w:rsid w:val="710E3D1A"/>
    <w:rsid w:val="712DA030"/>
    <w:rsid w:val="71403132"/>
    <w:rsid w:val="7167F41A"/>
    <w:rsid w:val="72388951"/>
    <w:rsid w:val="72C5D7B7"/>
    <w:rsid w:val="72E2F948"/>
    <w:rsid w:val="730450CC"/>
    <w:rsid w:val="739CFEBE"/>
    <w:rsid w:val="73A1C16E"/>
    <w:rsid w:val="73FBDC85"/>
    <w:rsid w:val="74113371"/>
    <w:rsid w:val="744D6046"/>
    <w:rsid w:val="7499F5B5"/>
    <w:rsid w:val="74D3C60E"/>
    <w:rsid w:val="74DAF2E9"/>
    <w:rsid w:val="75056565"/>
    <w:rsid w:val="751C66F0"/>
    <w:rsid w:val="7595A9E6"/>
    <w:rsid w:val="75DE7470"/>
    <w:rsid w:val="762A5CBD"/>
    <w:rsid w:val="767DE4BF"/>
    <w:rsid w:val="76A90D2D"/>
    <w:rsid w:val="76D06440"/>
    <w:rsid w:val="76D6B9D7"/>
    <w:rsid w:val="7718F468"/>
    <w:rsid w:val="7757DECC"/>
    <w:rsid w:val="7761DB17"/>
    <w:rsid w:val="77AE33CF"/>
    <w:rsid w:val="780E4950"/>
    <w:rsid w:val="7868890C"/>
    <w:rsid w:val="78BC33E4"/>
    <w:rsid w:val="78D9ECDD"/>
    <w:rsid w:val="791DBE2F"/>
    <w:rsid w:val="796BF69D"/>
    <w:rsid w:val="798176DF"/>
    <w:rsid w:val="79BE1E20"/>
    <w:rsid w:val="79E8B1D2"/>
    <w:rsid w:val="79F6F41B"/>
    <w:rsid w:val="7A1DDDD3"/>
    <w:rsid w:val="7A4ECE3E"/>
    <w:rsid w:val="7A620F99"/>
    <w:rsid w:val="7A96F7EE"/>
    <w:rsid w:val="7AB4BEF9"/>
    <w:rsid w:val="7AD63353"/>
    <w:rsid w:val="7B03A7F8"/>
    <w:rsid w:val="7B1B2CB0"/>
    <w:rsid w:val="7B7EA450"/>
    <w:rsid w:val="7C510528"/>
    <w:rsid w:val="7D0AE0CD"/>
    <w:rsid w:val="7D251BBB"/>
    <w:rsid w:val="7D32B44B"/>
    <w:rsid w:val="7D85E7E6"/>
    <w:rsid w:val="7DA02484"/>
    <w:rsid w:val="7DBD96B1"/>
    <w:rsid w:val="7DC3763B"/>
    <w:rsid w:val="7DCA2C48"/>
    <w:rsid w:val="7DDC207D"/>
    <w:rsid w:val="7E13EB9E"/>
    <w:rsid w:val="7E465817"/>
    <w:rsid w:val="7E6933AD"/>
    <w:rsid w:val="7E760DE6"/>
    <w:rsid w:val="7E8C9B18"/>
    <w:rsid w:val="7ED5C60D"/>
    <w:rsid w:val="7EE44BDF"/>
    <w:rsid w:val="7EFF5488"/>
    <w:rsid w:val="7F48A580"/>
    <w:rsid w:val="7F951C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F27EFF4C-9DBD-4370-820E-050FEDA5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6C58C0AB"/>
    <w:rPr>
      <w:rFonts w:ascii="Arial" w:hAnsi="Arial"/>
      <w:color w:val="000000" w:themeColor="text1"/>
      <w:lang w:eastAsia="en-GB"/>
    </w:rPr>
  </w:style>
  <w:style w:type="paragraph" w:styleId="Heading1">
    <w:name w:val="heading 1"/>
    <w:basedOn w:val="Normal"/>
    <w:next w:val="Normal"/>
    <w:link w:val="Heading1Char"/>
    <w:uiPriority w:val="9"/>
    <w:qFormat/>
    <w:rsid w:val="6C58C0AB"/>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6C58C0A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6C58C0AB"/>
    <w:pPr>
      <w:keepNext/>
      <w:keepLines/>
      <w:spacing w:before="40"/>
      <w:outlineLvl w:val="2"/>
    </w:pPr>
    <w:rPr>
      <w:rFonts w:asciiTheme="majorHAnsi" w:hAnsiTheme="majorHAnsi" w:eastAsiaTheme="majorEastAsia" w:cstheme="majorBidi"/>
      <w:color w:val="243F60"/>
      <w:sz w:val="24"/>
      <w:szCs w:val="24"/>
    </w:rPr>
  </w:style>
  <w:style w:type="paragraph" w:styleId="Heading4">
    <w:name w:val="heading 4"/>
    <w:basedOn w:val="Normal"/>
    <w:next w:val="Normal"/>
    <w:link w:val="Heading4Char"/>
    <w:uiPriority w:val="9"/>
    <w:unhideWhenUsed/>
    <w:qFormat/>
    <w:rsid w:val="6C58C0AB"/>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6C58C0AB"/>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6C58C0AB"/>
    <w:pPr>
      <w:keepNext/>
      <w:keepLines/>
      <w:spacing w:before="40"/>
      <w:outlineLvl w:val="5"/>
    </w:pPr>
    <w:rPr>
      <w:rFonts w:asciiTheme="majorHAnsi" w:hAnsiTheme="majorHAnsi" w:eastAsiaTheme="majorEastAsia" w:cstheme="majorBidi"/>
      <w:color w:val="243F60"/>
    </w:rPr>
  </w:style>
  <w:style w:type="paragraph" w:styleId="Heading7">
    <w:name w:val="heading 7"/>
    <w:basedOn w:val="Normal"/>
    <w:next w:val="Normal"/>
    <w:link w:val="Heading7Char"/>
    <w:uiPriority w:val="9"/>
    <w:unhideWhenUsed/>
    <w:qFormat/>
    <w:rsid w:val="6C58C0AB"/>
    <w:pPr>
      <w:keepNext/>
      <w:keepLines/>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link w:val="Heading8Char"/>
    <w:uiPriority w:val="9"/>
    <w:unhideWhenUsed/>
    <w:qFormat/>
    <w:rsid w:val="6C58C0AB"/>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6C58C0AB"/>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90C9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1"/>
    <w:rsid w:val="6C58C0AB"/>
    <w:rPr>
      <w:rFonts w:ascii="Tahoma" w:hAnsi="Tahoma" w:cs="Tahoma"/>
      <w:sz w:val="16"/>
      <w:szCs w:val="16"/>
    </w:rPr>
  </w:style>
  <w:style w:type="character" w:styleId="BalloonTextChar" w:customStyle="1">
    <w:name w:val="Balloon Text Char"/>
    <w:link w:val="BalloonText"/>
    <w:uiPriority w:val="1"/>
    <w:rsid w:val="6C58C0AB"/>
    <w:rPr>
      <w:rFonts w:ascii="Tahoma" w:hAnsi="Tahoma" w:cs="Tahoma"/>
      <w:noProof w:val="0"/>
      <w:color w:val="000000" w:themeColor="text1"/>
      <w:sz w:val="16"/>
      <w:szCs w:val="16"/>
    </w:rPr>
  </w:style>
  <w:style w:type="paragraph" w:styleId="ColorfulList-Accent11" w:customStyle="1">
    <w:name w:val="Colorful List - Accent 11"/>
    <w:basedOn w:val="Normal"/>
    <w:uiPriority w:val="34"/>
    <w:qFormat/>
    <w:rsid w:val="6C58C0AB"/>
    <w:pPr>
      <w:ind w:left="720"/>
    </w:pPr>
  </w:style>
  <w:style w:type="paragraph" w:styleId="Default" w:customStyle="1">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6C58C0AB"/>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uiPriority w:val="1"/>
    <w:rsid w:val="6C58C0AB"/>
    <w:pPr>
      <w:tabs>
        <w:tab w:val="center" w:pos="4320"/>
        <w:tab w:val="right" w:pos="8640"/>
      </w:tabs>
    </w:pPr>
  </w:style>
  <w:style w:type="character" w:styleId="HeaderChar" w:customStyle="1">
    <w:name w:val="Header Char"/>
    <w:basedOn w:val="DefaultParagraphFont"/>
    <w:link w:val="Header"/>
    <w:uiPriority w:val="1"/>
    <w:rsid w:val="6C58C0AB"/>
    <w:rPr>
      <w:rFonts w:ascii="Arial" w:hAnsi="Arial" w:eastAsia="Times New Roman" w:cs="Times New Roman"/>
      <w:noProof w:val="0"/>
      <w:color w:val="000000" w:themeColor="text1"/>
      <w:lang w:val="en-GB" w:eastAsia="en-GB"/>
    </w:rPr>
  </w:style>
  <w:style w:type="paragraph" w:styleId="Footer">
    <w:name w:val="footer"/>
    <w:basedOn w:val="Normal"/>
    <w:link w:val="FooterChar"/>
    <w:uiPriority w:val="1"/>
    <w:rsid w:val="6C58C0AB"/>
    <w:pPr>
      <w:tabs>
        <w:tab w:val="center" w:pos="4320"/>
        <w:tab w:val="right" w:pos="8640"/>
      </w:tabs>
    </w:pPr>
  </w:style>
  <w:style w:type="character" w:styleId="FooterChar" w:customStyle="1">
    <w:name w:val="Footer Char"/>
    <w:basedOn w:val="DefaultParagraphFont"/>
    <w:link w:val="Footer"/>
    <w:uiPriority w:val="1"/>
    <w:rsid w:val="6C58C0AB"/>
    <w:rPr>
      <w:rFonts w:ascii="Arial" w:hAnsi="Arial" w:eastAsia="Times New Roman" w:cs="Times New Roman"/>
      <w:noProof w:val="0"/>
      <w:color w:val="000000" w:themeColor="text1"/>
      <w:lang w:val="en-GB"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uiPriority w:val="1"/>
    <w:semiHidden/>
    <w:unhideWhenUsed/>
    <w:rsid w:val="6C58C0AB"/>
  </w:style>
  <w:style w:type="character" w:styleId="CommentTextChar" w:customStyle="1">
    <w:name w:val="Comment Text Char"/>
    <w:basedOn w:val="DefaultParagraphFont"/>
    <w:link w:val="CommentText"/>
    <w:uiPriority w:val="1"/>
    <w:semiHidden/>
    <w:rsid w:val="6C58C0AB"/>
    <w:rPr>
      <w:rFonts w:ascii="Arial" w:hAnsi="Arial" w:eastAsia="Times New Roman" w:cs="Times New Roman"/>
      <w:noProof w:val="0"/>
      <w:color w:val="000000" w:themeColor="text1"/>
      <w:lang w:val="en-GB" w:eastAsia="en-GB"/>
    </w:rPr>
  </w:style>
  <w:style w:type="paragraph" w:styleId="CommentSubject">
    <w:name w:val="annotation subject"/>
    <w:basedOn w:val="CommentText"/>
    <w:next w:val="CommentText"/>
    <w:link w:val="CommentSubjectChar"/>
    <w:uiPriority w:val="1"/>
    <w:semiHidden/>
    <w:unhideWhenUsed/>
    <w:rsid w:val="6C58C0AB"/>
    <w:rPr>
      <w:b/>
      <w:bCs/>
    </w:rPr>
  </w:style>
  <w:style w:type="character" w:styleId="CommentSubjectChar" w:customStyle="1">
    <w:name w:val="Comment Subject Char"/>
    <w:basedOn w:val="CommentTextChar"/>
    <w:link w:val="CommentSubject"/>
    <w:uiPriority w:val="1"/>
    <w:semiHidden/>
    <w:rsid w:val="6C58C0AB"/>
    <w:rPr>
      <w:rFonts w:ascii="Arial" w:hAnsi="Arial" w:eastAsia="Times New Roman" w:cs="Times New Roman"/>
      <w:b/>
      <w:bCs/>
      <w:noProof w:val="0"/>
      <w:color w:val="000000" w:themeColor="text1"/>
      <w:lang w:val="en-GB"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 w:type="paragraph" w:styleId="paragraph" w:customStyle="1">
    <w:name w:val="paragraph"/>
    <w:basedOn w:val="Normal"/>
    <w:rsid w:val="6C58C0AB"/>
    <w:pPr>
      <w:spacing w:beforeAutospacing="1" w:afterAutospacing="1"/>
    </w:pPr>
    <w:rPr>
      <w:color w:val="auto"/>
      <w:sz w:val="24"/>
      <w:szCs w:val="24"/>
    </w:rPr>
  </w:style>
  <w:style w:type="character" w:styleId="normaltextrun" w:customStyle="1">
    <w:name w:val="normaltextrun"/>
    <w:basedOn w:val="DefaultParagraphFont"/>
    <w:rsid w:val="000707DE"/>
  </w:style>
  <w:style w:type="character" w:styleId="eop" w:customStyle="1">
    <w:name w:val="eop"/>
    <w:basedOn w:val="DefaultParagraphFont"/>
    <w:rsid w:val="000707DE"/>
  </w:style>
  <w:style w:type="paragraph" w:styleId="Title">
    <w:name w:val="Title"/>
    <w:basedOn w:val="Normal"/>
    <w:next w:val="Normal"/>
    <w:link w:val="TitleChar"/>
    <w:uiPriority w:val="10"/>
    <w:qFormat/>
    <w:rsid w:val="6C58C0AB"/>
    <w:pPr>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6C58C0AB"/>
    <w:rPr>
      <w:rFonts w:eastAsiaTheme="minorEastAsia"/>
      <w:color w:val="5A5A5A"/>
    </w:rPr>
  </w:style>
  <w:style w:type="paragraph" w:styleId="Quote">
    <w:name w:val="Quote"/>
    <w:basedOn w:val="Normal"/>
    <w:next w:val="Normal"/>
    <w:link w:val="QuoteChar"/>
    <w:uiPriority w:val="29"/>
    <w:qFormat/>
    <w:rsid w:val="6C58C0A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C58C0AB"/>
    <w:pPr>
      <w:spacing w:before="360" w:after="360"/>
      <w:ind w:left="864" w:right="864"/>
      <w:jc w:val="center"/>
    </w:pPr>
    <w:rPr>
      <w:i/>
      <w:iCs/>
      <w:color w:val="4F81BD" w:themeColor="accent1"/>
    </w:rPr>
  </w:style>
  <w:style w:type="character" w:styleId="Heading1Char" w:customStyle="1">
    <w:name w:val="Heading 1 Char"/>
    <w:basedOn w:val="DefaultParagraphFont"/>
    <w:link w:val="Heading1"/>
    <w:uiPriority w:val="9"/>
    <w:rsid w:val="6C58C0AB"/>
    <w:rPr>
      <w:rFonts w:asciiTheme="majorHAnsi" w:hAnsiTheme="majorHAnsi" w:eastAsiaTheme="majorEastAsia" w:cstheme="majorBidi"/>
      <w:noProof w:val="0"/>
      <w:color w:val="365F91" w:themeColor="accent1" w:themeShade="BF"/>
      <w:sz w:val="32"/>
      <w:szCs w:val="32"/>
      <w:lang w:val="en-GB"/>
    </w:rPr>
  </w:style>
  <w:style w:type="character" w:styleId="Heading2Char" w:customStyle="1">
    <w:name w:val="Heading 2 Char"/>
    <w:basedOn w:val="DefaultParagraphFont"/>
    <w:link w:val="Heading2"/>
    <w:uiPriority w:val="9"/>
    <w:rsid w:val="6C58C0AB"/>
    <w:rPr>
      <w:rFonts w:asciiTheme="majorHAnsi" w:hAnsiTheme="majorHAnsi" w:eastAsiaTheme="majorEastAsia" w:cstheme="majorBidi"/>
      <w:noProof w:val="0"/>
      <w:color w:val="365F91" w:themeColor="accent1" w:themeShade="BF"/>
      <w:sz w:val="26"/>
      <w:szCs w:val="26"/>
      <w:lang w:val="en-GB"/>
    </w:rPr>
  </w:style>
  <w:style w:type="character" w:styleId="Heading3Char" w:customStyle="1">
    <w:name w:val="Heading 3 Char"/>
    <w:basedOn w:val="DefaultParagraphFont"/>
    <w:link w:val="Heading3"/>
    <w:uiPriority w:val="9"/>
    <w:rsid w:val="6C58C0AB"/>
    <w:rPr>
      <w:rFonts w:asciiTheme="majorHAnsi" w:hAnsiTheme="majorHAnsi" w:eastAsiaTheme="majorEastAsia" w:cstheme="majorBidi"/>
      <w:noProof w:val="0"/>
      <w:color w:val="243F60"/>
      <w:sz w:val="24"/>
      <w:szCs w:val="24"/>
      <w:lang w:val="en-GB"/>
    </w:rPr>
  </w:style>
  <w:style w:type="character" w:styleId="Heading4Char" w:customStyle="1">
    <w:name w:val="Heading 4 Char"/>
    <w:basedOn w:val="DefaultParagraphFont"/>
    <w:link w:val="Heading4"/>
    <w:uiPriority w:val="9"/>
    <w:rsid w:val="6C58C0AB"/>
    <w:rPr>
      <w:rFonts w:asciiTheme="majorHAnsi" w:hAnsiTheme="majorHAnsi" w:eastAsiaTheme="majorEastAsia" w:cstheme="majorBidi"/>
      <w:i/>
      <w:iCs/>
      <w:noProof w:val="0"/>
      <w:color w:val="365F91" w:themeColor="accent1" w:themeShade="BF"/>
      <w:lang w:val="en-GB"/>
    </w:rPr>
  </w:style>
  <w:style w:type="character" w:styleId="Heading5Char" w:customStyle="1">
    <w:name w:val="Heading 5 Char"/>
    <w:basedOn w:val="DefaultParagraphFont"/>
    <w:link w:val="Heading5"/>
    <w:uiPriority w:val="9"/>
    <w:rsid w:val="6C58C0AB"/>
    <w:rPr>
      <w:rFonts w:asciiTheme="majorHAnsi" w:hAnsiTheme="majorHAnsi" w:eastAsiaTheme="majorEastAsia" w:cstheme="majorBidi"/>
      <w:noProof w:val="0"/>
      <w:color w:val="365F91" w:themeColor="accent1" w:themeShade="BF"/>
      <w:lang w:val="en-GB"/>
    </w:rPr>
  </w:style>
  <w:style w:type="character" w:styleId="Heading6Char" w:customStyle="1">
    <w:name w:val="Heading 6 Char"/>
    <w:basedOn w:val="DefaultParagraphFont"/>
    <w:link w:val="Heading6"/>
    <w:uiPriority w:val="9"/>
    <w:rsid w:val="6C58C0AB"/>
    <w:rPr>
      <w:rFonts w:asciiTheme="majorHAnsi" w:hAnsiTheme="majorHAnsi" w:eastAsiaTheme="majorEastAsia" w:cstheme="majorBidi"/>
      <w:noProof w:val="0"/>
      <w:color w:val="243F60"/>
      <w:lang w:val="en-GB"/>
    </w:rPr>
  </w:style>
  <w:style w:type="character" w:styleId="Heading7Char" w:customStyle="1">
    <w:name w:val="Heading 7 Char"/>
    <w:basedOn w:val="DefaultParagraphFont"/>
    <w:link w:val="Heading7"/>
    <w:uiPriority w:val="9"/>
    <w:rsid w:val="6C58C0AB"/>
    <w:rPr>
      <w:rFonts w:asciiTheme="majorHAnsi" w:hAnsiTheme="majorHAnsi" w:eastAsiaTheme="majorEastAsia" w:cstheme="majorBidi"/>
      <w:i/>
      <w:iCs/>
      <w:noProof w:val="0"/>
      <w:color w:val="243F60"/>
      <w:lang w:val="en-GB"/>
    </w:rPr>
  </w:style>
  <w:style w:type="character" w:styleId="Heading8Char" w:customStyle="1">
    <w:name w:val="Heading 8 Char"/>
    <w:basedOn w:val="DefaultParagraphFont"/>
    <w:link w:val="Heading8"/>
    <w:uiPriority w:val="9"/>
    <w:rsid w:val="6C58C0AB"/>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6C58C0AB"/>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6C58C0AB"/>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6C58C0AB"/>
    <w:rPr>
      <w:rFonts w:ascii="Times New Roman" w:hAnsi="Times New Roman" w:cs="Times New Roman" w:eastAsiaTheme="minorEastAsia"/>
      <w:noProof w:val="0"/>
      <w:color w:val="5A5A5A"/>
      <w:lang w:val="en-GB"/>
    </w:rPr>
  </w:style>
  <w:style w:type="character" w:styleId="QuoteChar" w:customStyle="1">
    <w:name w:val="Quote Char"/>
    <w:basedOn w:val="DefaultParagraphFont"/>
    <w:link w:val="Quote"/>
    <w:uiPriority w:val="29"/>
    <w:rsid w:val="6C58C0AB"/>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6C58C0AB"/>
    <w:rPr>
      <w:i/>
      <w:iCs/>
      <w:noProof w:val="0"/>
      <w:color w:val="4F81BD" w:themeColor="accent1"/>
      <w:lang w:val="en-GB"/>
    </w:rPr>
  </w:style>
  <w:style w:type="paragraph" w:styleId="TOC1">
    <w:name w:val="toc 1"/>
    <w:basedOn w:val="Normal"/>
    <w:next w:val="Normal"/>
    <w:uiPriority w:val="39"/>
    <w:unhideWhenUsed/>
    <w:rsid w:val="6C58C0AB"/>
    <w:pPr>
      <w:spacing w:after="100"/>
    </w:pPr>
  </w:style>
  <w:style w:type="paragraph" w:styleId="TOC2">
    <w:name w:val="toc 2"/>
    <w:basedOn w:val="Normal"/>
    <w:next w:val="Normal"/>
    <w:uiPriority w:val="39"/>
    <w:unhideWhenUsed/>
    <w:rsid w:val="6C58C0AB"/>
    <w:pPr>
      <w:spacing w:after="100"/>
      <w:ind w:left="220"/>
    </w:pPr>
  </w:style>
  <w:style w:type="paragraph" w:styleId="TOC3">
    <w:name w:val="toc 3"/>
    <w:basedOn w:val="Normal"/>
    <w:next w:val="Normal"/>
    <w:uiPriority w:val="39"/>
    <w:unhideWhenUsed/>
    <w:rsid w:val="6C58C0AB"/>
    <w:pPr>
      <w:spacing w:after="100"/>
      <w:ind w:left="440"/>
    </w:pPr>
  </w:style>
  <w:style w:type="paragraph" w:styleId="TOC4">
    <w:name w:val="toc 4"/>
    <w:basedOn w:val="Normal"/>
    <w:next w:val="Normal"/>
    <w:uiPriority w:val="39"/>
    <w:unhideWhenUsed/>
    <w:rsid w:val="6C58C0AB"/>
    <w:pPr>
      <w:spacing w:after="100"/>
      <w:ind w:left="660"/>
    </w:pPr>
  </w:style>
  <w:style w:type="paragraph" w:styleId="TOC5">
    <w:name w:val="toc 5"/>
    <w:basedOn w:val="Normal"/>
    <w:next w:val="Normal"/>
    <w:uiPriority w:val="39"/>
    <w:unhideWhenUsed/>
    <w:rsid w:val="6C58C0AB"/>
    <w:pPr>
      <w:spacing w:after="100"/>
      <w:ind w:left="880"/>
    </w:pPr>
  </w:style>
  <w:style w:type="paragraph" w:styleId="TOC6">
    <w:name w:val="toc 6"/>
    <w:basedOn w:val="Normal"/>
    <w:next w:val="Normal"/>
    <w:uiPriority w:val="39"/>
    <w:unhideWhenUsed/>
    <w:rsid w:val="6C58C0AB"/>
    <w:pPr>
      <w:spacing w:after="100"/>
      <w:ind w:left="1100"/>
    </w:pPr>
  </w:style>
  <w:style w:type="paragraph" w:styleId="TOC7">
    <w:name w:val="toc 7"/>
    <w:basedOn w:val="Normal"/>
    <w:next w:val="Normal"/>
    <w:uiPriority w:val="39"/>
    <w:unhideWhenUsed/>
    <w:rsid w:val="6C58C0AB"/>
    <w:pPr>
      <w:spacing w:after="100"/>
      <w:ind w:left="1320"/>
    </w:pPr>
  </w:style>
  <w:style w:type="paragraph" w:styleId="TOC8">
    <w:name w:val="toc 8"/>
    <w:basedOn w:val="Normal"/>
    <w:next w:val="Normal"/>
    <w:uiPriority w:val="39"/>
    <w:unhideWhenUsed/>
    <w:rsid w:val="6C58C0AB"/>
    <w:pPr>
      <w:spacing w:after="100"/>
      <w:ind w:left="1540"/>
    </w:pPr>
  </w:style>
  <w:style w:type="paragraph" w:styleId="TOC9">
    <w:name w:val="toc 9"/>
    <w:basedOn w:val="Normal"/>
    <w:next w:val="Normal"/>
    <w:uiPriority w:val="39"/>
    <w:unhideWhenUsed/>
    <w:rsid w:val="6C58C0AB"/>
    <w:pPr>
      <w:spacing w:after="100"/>
      <w:ind w:left="1760"/>
    </w:pPr>
  </w:style>
  <w:style w:type="paragraph" w:styleId="EndnoteText">
    <w:name w:val="endnote text"/>
    <w:basedOn w:val="Normal"/>
    <w:link w:val="EndnoteTextChar"/>
    <w:uiPriority w:val="99"/>
    <w:semiHidden/>
    <w:unhideWhenUsed/>
    <w:rsid w:val="6C58C0AB"/>
  </w:style>
  <w:style w:type="character" w:styleId="EndnoteTextChar" w:customStyle="1">
    <w:name w:val="Endnote Text Char"/>
    <w:basedOn w:val="DefaultParagraphFont"/>
    <w:link w:val="EndnoteText"/>
    <w:uiPriority w:val="99"/>
    <w:semiHidden/>
    <w:rsid w:val="6C58C0AB"/>
    <w:rPr>
      <w:noProof w:val="0"/>
      <w:sz w:val="20"/>
      <w:szCs w:val="20"/>
      <w:lang w:val="en-GB"/>
    </w:rPr>
  </w:style>
  <w:style w:type="paragraph" w:styleId="FootnoteText">
    <w:name w:val="footnote text"/>
    <w:basedOn w:val="Normal"/>
    <w:link w:val="FootnoteTextChar"/>
    <w:uiPriority w:val="99"/>
    <w:semiHidden/>
    <w:unhideWhenUsed/>
    <w:rsid w:val="6C58C0AB"/>
  </w:style>
  <w:style w:type="character" w:styleId="FootnoteTextChar" w:customStyle="1">
    <w:name w:val="Footnote Text Char"/>
    <w:basedOn w:val="DefaultParagraphFont"/>
    <w:link w:val="FootnoteText"/>
    <w:uiPriority w:val="99"/>
    <w:semiHidden/>
    <w:rsid w:val="6C58C0AB"/>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387">
      <w:bodyDiv w:val="1"/>
      <w:marLeft w:val="0"/>
      <w:marRight w:val="0"/>
      <w:marTop w:val="0"/>
      <w:marBottom w:val="0"/>
      <w:divBdr>
        <w:top w:val="none" w:sz="0" w:space="0" w:color="auto"/>
        <w:left w:val="none" w:sz="0" w:space="0" w:color="auto"/>
        <w:bottom w:val="none" w:sz="0" w:space="0" w:color="auto"/>
        <w:right w:val="none" w:sz="0" w:space="0" w:color="auto"/>
      </w:divBdr>
      <w:divsChild>
        <w:div w:id="7872422">
          <w:marLeft w:val="0"/>
          <w:marRight w:val="0"/>
          <w:marTop w:val="0"/>
          <w:marBottom w:val="0"/>
          <w:divBdr>
            <w:top w:val="none" w:sz="0" w:space="0" w:color="auto"/>
            <w:left w:val="none" w:sz="0" w:space="0" w:color="auto"/>
            <w:bottom w:val="none" w:sz="0" w:space="0" w:color="auto"/>
            <w:right w:val="none" w:sz="0" w:space="0" w:color="auto"/>
          </w:divBdr>
        </w:div>
        <w:div w:id="222103887">
          <w:marLeft w:val="0"/>
          <w:marRight w:val="0"/>
          <w:marTop w:val="0"/>
          <w:marBottom w:val="0"/>
          <w:divBdr>
            <w:top w:val="none" w:sz="0" w:space="0" w:color="auto"/>
            <w:left w:val="none" w:sz="0" w:space="0" w:color="auto"/>
            <w:bottom w:val="none" w:sz="0" w:space="0" w:color="auto"/>
            <w:right w:val="none" w:sz="0" w:space="0" w:color="auto"/>
          </w:divBdr>
        </w:div>
        <w:div w:id="509412431">
          <w:marLeft w:val="0"/>
          <w:marRight w:val="0"/>
          <w:marTop w:val="0"/>
          <w:marBottom w:val="0"/>
          <w:divBdr>
            <w:top w:val="none" w:sz="0" w:space="0" w:color="auto"/>
            <w:left w:val="none" w:sz="0" w:space="0" w:color="auto"/>
            <w:bottom w:val="none" w:sz="0" w:space="0" w:color="auto"/>
            <w:right w:val="none" w:sz="0" w:space="0" w:color="auto"/>
          </w:divBdr>
        </w:div>
        <w:div w:id="509805088">
          <w:marLeft w:val="0"/>
          <w:marRight w:val="0"/>
          <w:marTop w:val="0"/>
          <w:marBottom w:val="0"/>
          <w:divBdr>
            <w:top w:val="none" w:sz="0" w:space="0" w:color="auto"/>
            <w:left w:val="none" w:sz="0" w:space="0" w:color="auto"/>
            <w:bottom w:val="none" w:sz="0" w:space="0" w:color="auto"/>
            <w:right w:val="none" w:sz="0" w:space="0" w:color="auto"/>
          </w:divBdr>
        </w:div>
        <w:div w:id="576787872">
          <w:marLeft w:val="0"/>
          <w:marRight w:val="0"/>
          <w:marTop w:val="0"/>
          <w:marBottom w:val="0"/>
          <w:divBdr>
            <w:top w:val="none" w:sz="0" w:space="0" w:color="auto"/>
            <w:left w:val="none" w:sz="0" w:space="0" w:color="auto"/>
            <w:bottom w:val="none" w:sz="0" w:space="0" w:color="auto"/>
            <w:right w:val="none" w:sz="0" w:space="0" w:color="auto"/>
          </w:divBdr>
        </w:div>
        <w:div w:id="650477049">
          <w:marLeft w:val="0"/>
          <w:marRight w:val="0"/>
          <w:marTop w:val="0"/>
          <w:marBottom w:val="0"/>
          <w:divBdr>
            <w:top w:val="none" w:sz="0" w:space="0" w:color="auto"/>
            <w:left w:val="none" w:sz="0" w:space="0" w:color="auto"/>
            <w:bottom w:val="none" w:sz="0" w:space="0" w:color="auto"/>
            <w:right w:val="none" w:sz="0" w:space="0" w:color="auto"/>
          </w:divBdr>
        </w:div>
        <w:div w:id="666791213">
          <w:marLeft w:val="0"/>
          <w:marRight w:val="0"/>
          <w:marTop w:val="0"/>
          <w:marBottom w:val="0"/>
          <w:divBdr>
            <w:top w:val="none" w:sz="0" w:space="0" w:color="auto"/>
            <w:left w:val="none" w:sz="0" w:space="0" w:color="auto"/>
            <w:bottom w:val="none" w:sz="0" w:space="0" w:color="auto"/>
            <w:right w:val="none" w:sz="0" w:space="0" w:color="auto"/>
          </w:divBdr>
        </w:div>
        <w:div w:id="720137119">
          <w:marLeft w:val="0"/>
          <w:marRight w:val="0"/>
          <w:marTop w:val="0"/>
          <w:marBottom w:val="0"/>
          <w:divBdr>
            <w:top w:val="none" w:sz="0" w:space="0" w:color="auto"/>
            <w:left w:val="none" w:sz="0" w:space="0" w:color="auto"/>
            <w:bottom w:val="none" w:sz="0" w:space="0" w:color="auto"/>
            <w:right w:val="none" w:sz="0" w:space="0" w:color="auto"/>
          </w:divBdr>
        </w:div>
        <w:div w:id="977297872">
          <w:marLeft w:val="0"/>
          <w:marRight w:val="0"/>
          <w:marTop w:val="0"/>
          <w:marBottom w:val="0"/>
          <w:divBdr>
            <w:top w:val="none" w:sz="0" w:space="0" w:color="auto"/>
            <w:left w:val="none" w:sz="0" w:space="0" w:color="auto"/>
            <w:bottom w:val="none" w:sz="0" w:space="0" w:color="auto"/>
            <w:right w:val="none" w:sz="0" w:space="0" w:color="auto"/>
          </w:divBdr>
        </w:div>
        <w:div w:id="1007951383">
          <w:marLeft w:val="0"/>
          <w:marRight w:val="0"/>
          <w:marTop w:val="0"/>
          <w:marBottom w:val="0"/>
          <w:divBdr>
            <w:top w:val="none" w:sz="0" w:space="0" w:color="auto"/>
            <w:left w:val="none" w:sz="0" w:space="0" w:color="auto"/>
            <w:bottom w:val="none" w:sz="0" w:space="0" w:color="auto"/>
            <w:right w:val="none" w:sz="0" w:space="0" w:color="auto"/>
          </w:divBdr>
        </w:div>
        <w:div w:id="1065302003">
          <w:marLeft w:val="0"/>
          <w:marRight w:val="0"/>
          <w:marTop w:val="0"/>
          <w:marBottom w:val="0"/>
          <w:divBdr>
            <w:top w:val="none" w:sz="0" w:space="0" w:color="auto"/>
            <w:left w:val="none" w:sz="0" w:space="0" w:color="auto"/>
            <w:bottom w:val="none" w:sz="0" w:space="0" w:color="auto"/>
            <w:right w:val="none" w:sz="0" w:space="0" w:color="auto"/>
          </w:divBdr>
        </w:div>
        <w:div w:id="1132363146">
          <w:marLeft w:val="0"/>
          <w:marRight w:val="0"/>
          <w:marTop w:val="0"/>
          <w:marBottom w:val="0"/>
          <w:divBdr>
            <w:top w:val="none" w:sz="0" w:space="0" w:color="auto"/>
            <w:left w:val="none" w:sz="0" w:space="0" w:color="auto"/>
            <w:bottom w:val="none" w:sz="0" w:space="0" w:color="auto"/>
            <w:right w:val="none" w:sz="0" w:space="0" w:color="auto"/>
          </w:divBdr>
        </w:div>
        <w:div w:id="1157841375">
          <w:marLeft w:val="0"/>
          <w:marRight w:val="0"/>
          <w:marTop w:val="0"/>
          <w:marBottom w:val="0"/>
          <w:divBdr>
            <w:top w:val="none" w:sz="0" w:space="0" w:color="auto"/>
            <w:left w:val="none" w:sz="0" w:space="0" w:color="auto"/>
            <w:bottom w:val="none" w:sz="0" w:space="0" w:color="auto"/>
            <w:right w:val="none" w:sz="0" w:space="0" w:color="auto"/>
          </w:divBdr>
        </w:div>
        <w:div w:id="1230269716">
          <w:marLeft w:val="0"/>
          <w:marRight w:val="0"/>
          <w:marTop w:val="0"/>
          <w:marBottom w:val="0"/>
          <w:divBdr>
            <w:top w:val="none" w:sz="0" w:space="0" w:color="auto"/>
            <w:left w:val="none" w:sz="0" w:space="0" w:color="auto"/>
            <w:bottom w:val="none" w:sz="0" w:space="0" w:color="auto"/>
            <w:right w:val="none" w:sz="0" w:space="0" w:color="auto"/>
          </w:divBdr>
        </w:div>
        <w:div w:id="1357119564">
          <w:marLeft w:val="0"/>
          <w:marRight w:val="0"/>
          <w:marTop w:val="0"/>
          <w:marBottom w:val="0"/>
          <w:divBdr>
            <w:top w:val="none" w:sz="0" w:space="0" w:color="auto"/>
            <w:left w:val="none" w:sz="0" w:space="0" w:color="auto"/>
            <w:bottom w:val="none" w:sz="0" w:space="0" w:color="auto"/>
            <w:right w:val="none" w:sz="0" w:space="0" w:color="auto"/>
          </w:divBdr>
        </w:div>
        <w:div w:id="1402021211">
          <w:marLeft w:val="0"/>
          <w:marRight w:val="0"/>
          <w:marTop w:val="0"/>
          <w:marBottom w:val="0"/>
          <w:divBdr>
            <w:top w:val="none" w:sz="0" w:space="0" w:color="auto"/>
            <w:left w:val="none" w:sz="0" w:space="0" w:color="auto"/>
            <w:bottom w:val="none" w:sz="0" w:space="0" w:color="auto"/>
            <w:right w:val="none" w:sz="0" w:space="0" w:color="auto"/>
          </w:divBdr>
        </w:div>
        <w:div w:id="1534074519">
          <w:marLeft w:val="0"/>
          <w:marRight w:val="0"/>
          <w:marTop w:val="0"/>
          <w:marBottom w:val="0"/>
          <w:divBdr>
            <w:top w:val="none" w:sz="0" w:space="0" w:color="auto"/>
            <w:left w:val="none" w:sz="0" w:space="0" w:color="auto"/>
            <w:bottom w:val="none" w:sz="0" w:space="0" w:color="auto"/>
            <w:right w:val="none" w:sz="0" w:space="0" w:color="auto"/>
          </w:divBdr>
        </w:div>
        <w:div w:id="1638997237">
          <w:marLeft w:val="0"/>
          <w:marRight w:val="0"/>
          <w:marTop w:val="0"/>
          <w:marBottom w:val="0"/>
          <w:divBdr>
            <w:top w:val="none" w:sz="0" w:space="0" w:color="auto"/>
            <w:left w:val="none" w:sz="0" w:space="0" w:color="auto"/>
            <w:bottom w:val="none" w:sz="0" w:space="0" w:color="auto"/>
            <w:right w:val="none" w:sz="0" w:space="0" w:color="auto"/>
          </w:divBdr>
        </w:div>
        <w:div w:id="1821382616">
          <w:marLeft w:val="0"/>
          <w:marRight w:val="0"/>
          <w:marTop w:val="0"/>
          <w:marBottom w:val="0"/>
          <w:divBdr>
            <w:top w:val="none" w:sz="0" w:space="0" w:color="auto"/>
            <w:left w:val="none" w:sz="0" w:space="0" w:color="auto"/>
            <w:bottom w:val="none" w:sz="0" w:space="0" w:color="auto"/>
            <w:right w:val="none" w:sz="0" w:space="0" w:color="auto"/>
          </w:divBdr>
        </w:div>
        <w:div w:id="1855994272">
          <w:marLeft w:val="0"/>
          <w:marRight w:val="0"/>
          <w:marTop w:val="0"/>
          <w:marBottom w:val="0"/>
          <w:divBdr>
            <w:top w:val="none" w:sz="0" w:space="0" w:color="auto"/>
            <w:left w:val="none" w:sz="0" w:space="0" w:color="auto"/>
            <w:bottom w:val="none" w:sz="0" w:space="0" w:color="auto"/>
            <w:right w:val="none" w:sz="0" w:space="0" w:color="auto"/>
          </w:divBdr>
        </w:div>
        <w:div w:id="1913737105">
          <w:marLeft w:val="0"/>
          <w:marRight w:val="0"/>
          <w:marTop w:val="0"/>
          <w:marBottom w:val="0"/>
          <w:divBdr>
            <w:top w:val="none" w:sz="0" w:space="0" w:color="auto"/>
            <w:left w:val="none" w:sz="0" w:space="0" w:color="auto"/>
            <w:bottom w:val="none" w:sz="0" w:space="0" w:color="auto"/>
            <w:right w:val="none" w:sz="0" w:space="0" w:color="auto"/>
          </w:divBdr>
        </w:div>
        <w:div w:id="2029133047">
          <w:marLeft w:val="0"/>
          <w:marRight w:val="0"/>
          <w:marTop w:val="0"/>
          <w:marBottom w:val="0"/>
          <w:divBdr>
            <w:top w:val="none" w:sz="0" w:space="0" w:color="auto"/>
            <w:left w:val="none" w:sz="0" w:space="0" w:color="auto"/>
            <w:bottom w:val="none" w:sz="0" w:space="0" w:color="auto"/>
            <w:right w:val="none" w:sz="0" w:space="0" w:color="auto"/>
          </w:divBdr>
        </w:div>
        <w:div w:id="2123528224">
          <w:marLeft w:val="0"/>
          <w:marRight w:val="0"/>
          <w:marTop w:val="0"/>
          <w:marBottom w:val="0"/>
          <w:divBdr>
            <w:top w:val="none" w:sz="0" w:space="0" w:color="auto"/>
            <w:left w:val="none" w:sz="0" w:space="0" w:color="auto"/>
            <w:bottom w:val="none" w:sz="0" w:space="0" w:color="auto"/>
            <w:right w:val="none" w:sz="0" w:space="0" w:color="auto"/>
          </w:divBdr>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775755013">
      <w:bodyDiv w:val="1"/>
      <w:marLeft w:val="0"/>
      <w:marRight w:val="0"/>
      <w:marTop w:val="0"/>
      <w:marBottom w:val="0"/>
      <w:divBdr>
        <w:top w:val="none" w:sz="0" w:space="0" w:color="auto"/>
        <w:left w:val="none" w:sz="0" w:space="0" w:color="auto"/>
        <w:bottom w:val="none" w:sz="0" w:space="0" w:color="auto"/>
        <w:right w:val="none" w:sz="0" w:space="0" w:color="auto"/>
      </w:divBdr>
      <w:divsChild>
        <w:div w:id="275404744">
          <w:marLeft w:val="0"/>
          <w:marRight w:val="0"/>
          <w:marTop w:val="0"/>
          <w:marBottom w:val="0"/>
          <w:divBdr>
            <w:top w:val="none" w:sz="0" w:space="0" w:color="auto"/>
            <w:left w:val="none" w:sz="0" w:space="0" w:color="auto"/>
            <w:bottom w:val="none" w:sz="0" w:space="0" w:color="auto"/>
            <w:right w:val="none" w:sz="0" w:space="0" w:color="auto"/>
          </w:divBdr>
        </w:div>
        <w:div w:id="2104493767">
          <w:marLeft w:val="0"/>
          <w:marRight w:val="0"/>
          <w:marTop w:val="0"/>
          <w:marBottom w:val="0"/>
          <w:divBdr>
            <w:top w:val="none" w:sz="0" w:space="0" w:color="auto"/>
            <w:left w:val="none" w:sz="0" w:space="0" w:color="auto"/>
            <w:bottom w:val="none" w:sz="0" w:space="0" w:color="auto"/>
            <w:right w:val="none" w:sz="0" w:space="0" w:color="auto"/>
          </w:divBdr>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01337728">
      <w:bodyDiv w:val="1"/>
      <w:marLeft w:val="0"/>
      <w:marRight w:val="0"/>
      <w:marTop w:val="0"/>
      <w:marBottom w:val="0"/>
      <w:divBdr>
        <w:top w:val="none" w:sz="0" w:space="0" w:color="auto"/>
        <w:left w:val="none" w:sz="0" w:space="0" w:color="auto"/>
        <w:bottom w:val="none" w:sz="0" w:space="0" w:color="auto"/>
        <w:right w:val="none" w:sz="0" w:space="0" w:color="auto"/>
      </w:divBdr>
      <w:divsChild>
        <w:div w:id="475613247">
          <w:marLeft w:val="0"/>
          <w:marRight w:val="0"/>
          <w:marTop w:val="0"/>
          <w:marBottom w:val="0"/>
          <w:divBdr>
            <w:top w:val="none" w:sz="0" w:space="0" w:color="auto"/>
            <w:left w:val="none" w:sz="0" w:space="0" w:color="auto"/>
            <w:bottom w:val="none" w:sz="0" w:space="0" w:color="auto"/>
            <w:right w:val="none" w:sz="0" w:space="0" w:color="auto"/>
          </w:divBdr>
        </w:div>
        <w:div w:id="1089422535">
          <w:marLeft w:val="0"/>
          <w:marRight w:val="0"/>
          <w:marTop w:val="0"/>
          <w:marBottom w:val="0"/>
          <w:divBdr>
            <w:top w:val="none" w:sz="0" w:space="0" w:color="auto"/>
            <w:left w:val="none" w:sz="0" w:space="0" w:color="auto"/>
            <w:bottom w:val="none" w:sz="0" w:space="0" w:color="auto"/>
            <w:right w:val="none" w:sz="0" w:space="0" w:color="auto"/>
          </w:divBdr>
        </w:div>
      </w:divsChild>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211334031">
      <w:bodyDiv w:val="1"/>
      <w:marLeft w:val="0"/>
      <w:marRight w:val="0"/>
      <w:marTop w:val="0"/>
      <w:marBottom w:val="0"/>
      <w:divBdr>
        <w:top w:val="none" w:sz="0" w:space="0" w:color="auto"/>
        <w:left w:val="none" w:sz="0" w:space="0" w:color="auto"/>
        <w:bottom w:val="none" w:sz="0" w:space="0" w:color="auto"/>
        <w:right w:val="none" w:sz="0" w:space="0" w:color="auto"/>
      </w:divBdr>
      <w:divsChild>
        <w:div w:id="74479464">
          <w:marLeft w:val="0"/>
          <w:marRight w:val="0"/>
          <w:marTop w:val="0"/>
          <w:marBottom w:val="0"/>
          <w:divBdr>
            <w:top w:val="none" w:sz="0" w:space="0" w:color="auto"/>
            <w:left w:val="none" w:sz="0" w:space="0" w:color="auto"/>
            <w:bottom w:val="none" w:sz="0" w:space="0" w:color="auto"/>
            <w:right w:val="none" w:sz="0" w:space="0" w:color="auto"/>
          </w:divBdr>
        </w:div>
        <w:div w:id="106507530">
          <w:marLeft w:val="0"/>
          <w:marRight w:val="0"/>
          <w:marTop w:val="0"/>
          <w:marBottom w:val="0"/>
          <w:divBdr>
            <w:top w:val="none" w:sz="0" w:space="0" w:color="auto"/>
            <w:left w:val="none" w:sz="0" w:space="0" w:color="auto"/>
            <w:bottom w:val="none" w:sz="0" w:space="0" w:color="auto"/>
            <w:right w:val="none" w:sz="0" w:space="0" w:color="auto"/>
          </w:divBdr>
        </w:div>
        <w:div w:id="150293155">
          <w:marLeft w:val="0"/>
          <w:marRight w:val="0"/>
          <w:marTop w:val="0"/>
          <w:marBottom w:val="0"/>
          <w:divBdr>
            <w:top w:val="none" w:sz="0" w:space="0" w:color="auto"/>
            <w:left w:val="none" w:sz="0" w:space="0" w:color="auto"/>
            <w:bottom w:val="none" w:sz="0" w:space="0" w:color="auto"/>
            <w:right w:val="none" w:sz="0" w:space="0" w:color="auto"/>
          </w:divBdr>
        </w:div>
        <w:div w:id="365180445">
          <w:marLeft w:val="0"/>
          <w:marRight w:val="0"/>
          <w:marTop w:val="0"/>
          <w:marBottom w:val="0"/>
          <w:divBdr>
            <w:top w:val="none" w:sz="0" w:space="0" w:color="auto"/>
            <w:left w:val="none" w:sz="0" w:space="0" w:color="auto"/>
            <w:bottom w:val="none" w:sz="0" w:space="0" w:color="auto"/>
            <w:right w:val="none" w:sz="0" w:space="0" w:color="auto"/>
          </w:divBdr>
        </w:div>
        <w:div w:id="489709771">
          <w:marLeft w:val="0"/>
          <w:marRight w:val="0"/>
          <w:marTop w:val="0"/>
          <w:marBottom w:val="0"/>
          <w:divBdr>
            <w:top w:val="none" w:sz="0" w:space="0" w:color="auto"/>
            <w:left w:val="none" w:sz="0" w:space="0" w:color="auto"/>
            <w:bottom w:val="none" w:sz="0" w:space="0" w:color="auto"/>
            <w:right w:val="none" w:sz="0" w:space="0" w:color="auto"/>
          </w:divBdr>
        </w:div>
        <w:div w:id="558517573">
          <w:marLeft w:val="0"/>
          <w:marRight w:val="0"/>
          <w:marTop w:val="0"/>
          <w:marBottom w:val="0"/>
          <w:divBdr>
            <w:top w:val="none" w:sz="0" w:space="0" w:color="auto"/>
            <w:left w:val="none" w:sz="0" w:space="0" w:color="auto"/>
            <w:bottom w:val="none" w:sz="0" w:space="0" w:color="auto"/>
            <w:right w:val="none" w:sz="0" w:space="0" w:color="auto"/>
          </w:divBdr>
        </w:div>
        <w:div w:id="674846621">
          <w:marLeft w:val="0"/>
          <w:marRight w:val="0"/>
          <w:marTop w:val="0"/>
          <w:marBottom w:val="0"/>
          <w:divBdr>
            <w:top w:val="none" w:sz="0" w:space="0" w:color="auto"/>
            <w:left w:val="none" w:sz="0" w:space="0" w:color="auto"/>
            <w:bottom w:val="none" w:sz="0" w:space="0" w:color="auto"/>
            <w:right w:val="none" w:sz="0" w:space="0" w:color="auto"/>
          </w:divBdr>
        </w:div>
        <w:div w:id="710114101">
          <w:marLeft w:val="0"/>
          <w:marRight w:val="0"/>
          <w:marTop w:val="0"/>
          <w:marBottom w:val="0"/>
          <w:divBdr>
            <w:top w:val="none" w:sz="0" w:space="0" w:color="auto"/>
            <w:left w:val="none" w:sz="0" w:space="0" w:color="auto"/>
            <w:bottom w:val="none" w:sz="0" w:space="0" w:color="auto"/>
            <w:right w:val="none" w:sz="0" w:space="0" w:color="auto"/>
          </w:divBdr>
        </w:div>
        <w:div w:id="979581468">
          <w:marLeft w:val="0"/>
          <w:marRight w:val="0"/>
          <w:marTop w:val="0"/>
          <w:marBottom w:val="0"/>
          <w:divBdr>
            <w:top w:val="none" w:sz="0" w:space="0" w:color="auto"/>
            <w:left w:val="none" w:sz="0" w:space="0" w:color="auto"/>
            <w:bottom w:val="none" w:sz="0" w:space="0" w:color="auto"/>
            <w:right w:val="none" w:sz="0" w:space="0" w:color="auto"/>
          </w:divBdr>
        </w:div>
        <w:div w:id="1210335146">
          <w:marLeft w:val="0"/>
          <w:marRight w:val="0"/>
          <w:marTop w:val="0"/>
          <w:marBottom w:val="0"/>
          <w:divBdr>
            <w:top w:val="none" w:sz="0" w:space="0" w:color="auto"/>
            <w:left w:val="none" w:sz="0" w:space="0" w:color="auto"/>
            <w:bottom w:val="none" w:sz="0" w:space="0" w:color="auto"/>
            <w:right w:val="none" w:sz="0" w:space="0" w:color="auto"/>
          </w:divBdr>
        </w:div>
        <w:div w:id="1329751719">
          <w:marLeft w:val="0"/>
          <w:marRight w:val="0"/>
          <w:marTop w:val="0"/>
          <w:marBottom w:val="0"/>
          <w:divBdr>
            <w:top w:val="none" w:sz="0" w:space="0" w:color="auto"/>
            <w:left w:val="none" w:sz="0" w:space="0" w:color="auto"/>
            <w:bottom w:val="none" w:sz="0" w:space="0" w:color="auto"/>
            <w:right w:val="none" w:sz="0" w:space="0" w:color="auto"/>
          </w:divBdr>
        </w:div>
        <w:div w:id="1501503681">
          <w:marLeft w:val="0"/>
          <w:marRight w:val="0"/>
          <w:marTop w:val="0"/>
          <w:marBottom w:val="0"/>
          <w:divBdr>
            <w:top w:val="none" w:sz="0" w:space="0" w:color="auto"/>
            <w:left w:val="none" w:sz="0" w:space="0" w:color="auto"/>
            <w:bottom w:val="none" w:sz="0" w:space="0" w:color="auto"/>
            <w:right w:val="none" w:sz="0" w:space="0" w:color="auto"/>
          </w:divBdr>
        </w:div>
        <w:div w:id="1503738991">
          <w:marLeft w:val="0"/>
          <w:marRight w:val="0"/>
          <w:marTop w:val="0"/>
          <w:marBottom w:val="0"/>
          <w:divBdr>
            <w:top w:val="none" w:sz="0" w:space="0" w:color="auto"/>
            <w:left w:val="none" w:sz="0" w:space="0" w:color="auto"/>
            <w:bottom w:val="none" w:sz="0" w:space="0" w:color="auto"/>
            <w:right w:val="none" w:sz="0" w:space="0" w:color="auto"/>
          </w:divBdr>
        </w:div>
        <w:div w:id="1568611569">
          <w:marLeft w:val="0"/>
          <w:marRight w:val="0"/>
          <w:marTop w:val="0"/>
          <w:marBottom w:val="0"/>
          <w:divBdr>
            <w:top w:val="none" w:sz="0" w:space="0" w:color="auto"/>
            <w:left w:val="none" w:sz="0" w:space="0" w:color="auto"/>
            <w:bottom w:val="none" w:sz="0" w:space="0" w:color="auto"/>
            <w:right w:val="none" w:sz="0" w:space="0" w:color="auto"/>
          </w:divBdr>
        </w:div>
        <w:div w:id="1775049211">
          <w:marLeft w:val="0"/>
          <w:marRight w:val="0"/>
          <w:marTop w:val="0"/>
          <w:marBottom w:val="0"/>
          <w:divBdr>
            <w:top w:val="none" w:sz="0" w:space="0" w:color="auto"/>
            <w:left w:val="none" w:sz="0" w:space="0" w:color="auto"/>
            <w:bottom w:val="none" w:sz="0" w:space="0" w:color="auto"/>
            <w:right w:val="none" w:sz="0" w:space="0" w:color="auto"/>
          </w:divBdr>
        </w:div>
        <w:div w:id="1790781128">
          <w:marLeft w:val="0"/>
          <w:marRight w:val="0"/>
          <w:marTop w:val="0"/>
          <w:marBottom w:val="0"/>
          <w:divBdr>
            <w:top w:val="none" w:sz="0" w:space="0" w:color="auto"/>
            <w:left w:val="none" w:sz="0" w:space="0" w:color="auto"/>
            <w:bottom w:val="none" w:sz="0" w:space="0" w:color="auto"/>
            <w:right w:val="none" w:sz="0" w:space="0" w:color="auto"/>
          </w:divBdr>
        </w:div>
        <w:div w:id="1806463464">
          <w:marLeft w:val="0"/>
          <w:marRight w:val="0"/>
          <w:marTop w:val="0"/>
          <w:marBottom w:val="0"/>
          <w:divBdr>
            <w:top w:val="none" w:sz="0" w:space="0" w:color="auto"/>
            <w:left w:val="none" w:sz="0" w:space="0" w:color="auto"/>
            <w:bottom w:val="none" w:sz="0" w:space="0" w:color="auto"/>
            <w:right w:val="none" w:sz="0" w:space="0" w:color="auto"/>
          </w:divBdr>
        </w:div>
        <w:div w:id="1808936760">
          <w:marLeft w:val="0"/>
          <w:marRight w:val="0"/>
          <w:marTop w:val="0"/>
          <w:marBottom w:val="0"/>
          <w:divBdr>
            <w:top w:val="none" w:sz="0" w:space="0" w:color="auto"/>
            <w:left w:val="none" w:sz="0" w:space="0" w:color="auto"/>
            <w:bottom w:val="none" w:sz="0" w:space="0" w:color="auto"/>
            <w:right w:val="none" w:sz="0" w:space="0" w:color="auto"/>
          </w:divBdr>
        </w:div>
        <w:div w:id="1826160913">
          <w:marLeft w:val="0"/>
          <w:marRight w:val="0"/>
          <w:marTop w:val="0"/>
          <w:marBottom w:val="0"/>
          <w:divBdr>
            <w:top w:val="none" w:sz="0" w:space="0" w:color="auto"/>
            <w:left w:val="none" w:sz="0" w:space="0" w:color="auto"/>
            <w:bottom w:val="none" w:sz="0" w:space="0" w:color="auto"/>
            <w:right w:val="none" w:sz="0" w:space="0" w:color="auto"/>
          </w:divBdr>
        </w:div>
        <w:div w:id="1841003625">
          <w:marLeft w:val="0"/>
          <w:marRight w:val="0"/>
          <w:marTop w:val="0"/>
          <w:marBottom w:val="0"/>
          <w:divBdr>
            <w:top w:val="none" w:sz="0" w:space="0" w:color="auto"/>
            <w:left w:val="none" w:sz="0" w:space="0" w:color="auto"/>
            <w:bottom w:val="none" w:sz="0" w:space="0" w:color="auto"/>
            <w:right w:val="none" w:sz="0" w:space="0" w:color="auto"/>
          </w:divBdr>
        </w:div>
        <w:div w:id="1863278780">
          <w:marLeft w:val="0"/>
          <w:marRight w:val="0"/>
          <w:marTop w:val="0"/>
          <w:marBottom w:val="0"/>
          <w:divBdr>
            <w:top w:val="none" w:sz="0" w:space="0" w:color="auto"/>
            <w:left w:val="none" w:sz="0" w:space="0" w:color="auto"/>
            <w:bottom w:val="none" w:sz="0" w:space="0" w:color="auto"/>
            <w:right w:val="none" w:sz="0" w:space="0" w:color="auto"/>
          </w:divBdr>
        </w:div>
        <w:div w:id="2065174676">
          <w:marLeft w:val="0"/>
          <w:marRight w:val="0"/>
          <w:marTop w:val="0"/>
          <w:marBottom w:val="0"/>
          <w:divBdr>
            <w:top w:val="none" w:sz="0" w:space="0" w:color="auto"/>
            <w:left w:val="none" w:sz="0" w:space="0" w:color="auto"/>
            <w:bottom w:val="none" w:sz="0" w:space="0" w:color="auto"/>
            <w:right w:val="none" w:sz="0" w:space="0" w:color="auto"/>
          </w:divBdr>
        </w:div>
        <w:div w:id="2112242871">
          <w:marLeft w:val="0"/>
          <w:marRight w:val="0"/>
          <w:marTop w:val="0"/>
          <w:marBottom w:val="0"/>
          <w:divBdr>
            <w:top w:val="none" w:sz="0" w:space="0" w:color="auto"/>
            <w:left w:val="none" w:sz="0" w:space="0" w:color="auto"/>
            <w:bottom w:val="none" w:sz="0" w:space="0" w:color="auto"/>
            <w:right w:val="none" w:sz="0" w:space="0" w:color="auto"/>
          </w:divBdr>
        </w:div>
      </w:divsChild>
    </w:div>
    <w:div w:id="1271429439">
      <w:bodyDiv w:val="1"/>
      <w:marLeft w:val="0"/>
      <w:marRight w:val="0"/>
      <w:marTop w:val="0"/>
      <w:marBottom w:val="0"/>
      <w:divBdr>
        <w:top w:val="none" w:sz="0" w:space="0" w:color="auto"/>
        <w:left w:val="none" w:sz="0" w:space="0" w:color="auto"/>
        <w:bottom w:val="none" w:sz="0" w:space="0" w:color="auto"/>
        <w:right w:val="none" w:sz="0" w:space="0" w:color="auto"/>
      </w:divBdr>
      <w:divsChild>
        <w:div w:id="176620062">
          <w:marLeft w:val="0"/>
          <w:marRight w:val="0"/>
          <w:marTop w:val="0"/>
          <w:marBottom w:val="0"/>
          <w:divBdr>
            <w:top w:val="none" w:sz="0" w:space="0" w:color="auto"/>
            <w:left w:val="none" w:sz="0" w:space="0" w:color="auto"/>
            <w:bottom w:val="none" w:sz="0" w:space="0" w:color="auto"/>
            <w:right w:val="none" w:sz="0" w:space="0" w:color="auto"/>
          </w:divBdr>
        </w:div>
        <w:div w:id="358051990">
          <w:marLeft w:val="0"/>
          <w:marRight w:val="0"/>
          <w:marTop w:val="0"/>
          <w:marBottom w:val="0"/>
          <w:divBdr>
            <w:top w:val="none" w:sz="0" w:space="0" w:color="auto"/>
            <w:left w:val="none" w:sz="0" w:space="0" w:color="auto"/>
            <w:bottom w:val="none" w:sz="0" w:space="0" w:color="auto"/>
            <w:right w:val="none" w:sz="0" w:space="0" w:color="auto"/>
          </w:divBdr>
        </w:div>
        <w:div w:id="376010589">
          <w:marLeft w:val="0"/>
          <w:marRight w:val="0"/>
          <w:marTop w:val="0"/>
          <w:marBottom w:val="0"/>
          <w:divBdr>
            <w:top w:val="none" w:sz="0" w:space="0" w:color="auto"/>
            <w:left w:val="none" w:sz="0" w:space="0" w:color="auto"/>
            <w:bottom w:val="none" w:sz="0" w:space="0" w:color="auto"/>
            <w:right w:val="none" w:sz="0" w:space="0" w:color="auto"/>
          </w:divBdr>
        </w:div>
        <w:div w:id="512574667">
          <w:marLeft w:val="0"/>
          <w:marRight w:val="0"/>
          <w:marTop w:val="0"/>
          <w:marBottom w:val="0"/>
          <w:divBdr>
            <w:top w:val="none" w:sz="0" w:space="0" w:color="auto"/>
            <w:left w:val="none" w:sz="0" w:space="0" w:color="auto"/>
            <w:bottom w:val="none" w:sz="0" w:space="0" w:color="auto"/>
            <w:right w:val="none" w:sz="0" w:space="0" w:color="auto"/>
          </w:divBdr>
        </w:div>
        <w:div w:id="596868564">
          <w:marLeft w:val="0"/>
          <w:marRight w:val="0"/>
          <w:marTop w:val="0"/>
          <w:marBottom w:val="0"/>
          <w:divBdr>
            <w:top w:val="none" w:sz="0" w:space="0" w:color="auto"/>
            <w:left w:val="none" w:sz="0" w:space="0" w:color="auto"/>
            <w:bottom w:val="none" w:sz="0" w:space="0" w:color="auto"/>
            <w:right w:val="none" w:sz="0" w:space="0" w:color="auto"/>
          </w:divBdr>
        </w:div>
        <w:div w:id="825362596">
          <w:marLeft w:val="0"/>
          <w:marRight w:val="0"/>
          <w:marTop w:val="0"/>
          <w:marBottom w:val="0"/>
          <w:divBdr>
            <w:top w:val="none" w:sz="0" w:space="0" w:color="auto"/>
            <w:left w:val="none" w:sz="0" w:space="0" w:color="auto"/>
            <w:bottom w:val="none" w:sz="0" w:space="0" w:color="auto"/>
            <w:right w:val="none" w:sz="0" w:space="0" w:color="auto"/>
          </w:divBdr>
        </w:div>
        <w:div w:id="1073040967">
          <w:marLeft w:val="0"/>
          <w:marRight w:val="0"/>
          <w:marTop w:val="0"/>
          <w:marBottom w:val="0"/>
          <w:divBdr>
            <w:top w:val="none" w:sz="0" w:space="0" w:color="auto"/>
            <w:left w:val="none" w:sz="0" w:space="0" w:color="auto"/>
            <w:bottom w:val="none" w:sz="0" w:space="0" w:color="auto"/>
            <w:right w:val="none" w:sz="0" w:space="0" w:color="auto"/>
          </w:divBdr>
        </w:div>
        <w:div w:id="1265651109">
          <w:marLeft w:val="0"/>
          <w:marRight w:val="0"/>
          <w:marTop w:val="0"/>
          <w:marBottom w:val="0"/>
          <w:divBdr>
            <w:top w:val="none" w:sz="0" w:space="0" w:color="auto"/>
            <w:left w:val="none" w:sz="0" w:space="0" w:color="auto"/>
            <w:bottom w:val="none" w:sz="0" w:space="0" w:color="auto"/>
            <w:right w:val="none" w:sz="0" w:space="0" w:color="auto"/>
          </w:divBdr>
        </w:div>
        <w:div w:id="1616787970">
          <w:marLeft w:val="0"/>
          <w:marRight w:val="0"/>
          <w:marTop w:val="0"/>
          <w:marBottom w:val="0"/>
          <w:divBdr>
            <w:top w:val="none" w:sz="0" w:space="0" w:color="auto"/>
            <w:left w:val="none" w:sz="0" w:space="0" w:color="auto"/>
            <w:bottom w:val="none" w:sz="0" w:space="0" w:color="auto"/>
            <w:right w:val="none" w:sz="0" w:space="0" w:color="auto"/>
          </w:divBdr>
        </w:div>
        <w:div w:id="1626697282">
          <w:marLeft w:val="0"/>
          <w:marRight w:val="0"/>
          <w:marTop w:val="0"/>
          <w:marBottom w:val="0"/>
          <w:divBdr>
            <w:top w:val="none" w:sz="0" w:space="0" w:color="auto"/>
            <w:left w:val="none" w:sz="0" w:space="0" w:color="auto"/>
            <w:bottom w:val="none" w:sz="0" w:space="0" w:color="auto"/>
            <w:right w:val="none" w:sz="0" w:space="0" w:color="auto"/>
          </w:divBdr>
        </w:div>
        <w:div w:id="1722705565">
          <w:marLeft w:val="0"/>
          <w:marRight w:val="0"/>
          <w:marTop w:val="0"/>
          <w:marBottom w:val="0"/>
          <w:divBdr>
            <w:top w:val="none" w:sz="0" w:space="0" w:color="auto"/>
            <w:left w:val="none" w:sz="0" w:space="0" w:color="auto"/>
            <w:bottom w:val="none" w:sz="0" w:space="0" w:color="auto"/>
            <w:right w:val="none" w:sz="0" w:space="0" w:color="auto"/>
          </w:divBdr>
        </w:div>
        <w:div w:id="1728987724">
          <w:marLeft w:val="0"/>
          <w:marRight w:val="0"/>
          <w:marTop w:val="0"/>
          <w:marBottom w:val="0"/>
          <w:divBdr>
            <w:top w:val="none" w:sz="0" w:space="0" w:color="auto"/>
            <w:left w:val="none" w:sz="0" w:space="0" w:color="auto"/>
            <w:bottom w:val="none" w:sz="0" w:space="0" w:color="auto"/>
            <w:right w:val="none" w:sz="0" w:space="0" w:color="auto"/>
          </w:divBdr>
        </w:div>
        <w:div w:id="1923099962">
          <w:marLeft w:val="0"/>
          <w:marRight w:val="0"/>
          <w:marTop w:val="0"/>
          <w:marBottom w:val="0"/>
          <w:divBdr>
            <w:top w:val="none" w:sz="0" w:space="0" w:color="auto"/>
            <w:left w:val="none" w:sz="0" w:space="0" w:color="auto"/>
            <w:bottom w:val="none" w:sz="0" w:space="0" w:color="auto"/>
            <w:right w:val="none" w:sz="0" w:space="0" w:color="auto"/>
          </w:divBdr>
        </w:div>
      </w:divsChild>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912890135">
      <w:bodyDiv w:val="1"/>
      <w:marLeft w:val="0"/>
      <w:marRight w:val="0"/>
      <w:marTop w:val="0"/>
      <w:marBottom w:val="0"/>
      <w:divBdr>
        <w:top w:val="none" w:sz="0" w:space="0" w:color="auto"/>
        <w:left w:val="none" w:sz="0" w:space="0" w:color="auto"/>
        <w:bottom w:val="none" w:sz="0" w:space="0" w:color="auto"/>
        <w:right w:val="none" w:sz="0" w:space="0" w:color="auto"/>
      </w:divBdr>
      <w:divsChild>
        <w:div w:id="1316570676">
          <w:marLeft w:val="0"/>
          <w:marRight w:val="0"/>
          <w:marTop w:val="0"/>
          <w:marBottom w:val="0"/>
          <w:divBdr>
            <w:top w:val="none" w:sz="0" w:space="0" w:color="auto"/>
            <w:left w:val="none" w:sz="0" w:space="0" w:color="auto"/>
            <w:bottom w:val="none" w:sz="0" w:space="0" w:color="auto"/>
            <w:right w:val="none" w:sz="0" w:space="0" w:color="auto"/>
          </w:divBdr>
        </w:div>
        <w:div w:id="1469711767">
          <w:marLeft w:val="0"/>
          <w:marRight w:val="0"/>
          <w:marTop w:val="0"/>
          <w:marBottom w:val="0"/>
          <w:divBdr>
            <w:top w:val="none" w:sz="0" w:space="0" w:color="auto"/>
            <w:left w:val="none" w:sz="0" w:space="0" w:color="auto"/>
            <w:bottom w:val="none" w:sz="0" w:space="0" w:color="auto"/>
            <w:right w:val="none" w:sz="0" w:space="0" w:color="auto"/>
          </w:divBdr>
        </w:div>
      </w:divsChild>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A65221F5CA84A85D0B5A449369F7C" ma:contentTypeVersion="9" ma:contentTypeDescription="Create a new document." ma:contentTypeScope="" ma:versionID="3f22d0c657d830aa61a54e6d2799934a">
  <xsd:schema xmlns:xsd="http://www.w3.org/2001/XMLSchema" xmlns:xs="http://www.w3.org/2001/XMLSchema" xmlns:p="http://schemas.microsoft.com/office/2006/metadata/properties" xmlns:ns2="6f8be324-5ea7-4ae1-bb6f-7cfc4c4f1ef5" xmlns:ns3="7dd13976-28ae-4ca6-8fd5-c6a4a925411d" targetNamespace="http://schemas.microsoft.com/office/2006/metadata/properties" ma:root="true" ma:fieldsID="58613992f32530d556844f88ae4f4723" ns2:_="" ns3:_="">
    <xsd:import namespace="6f8be324-5ea7-4ae1-bb6f-7cfc4c4f1ef5"/>
    <xsd:import namespace="7dd13976-28ae-4ca6-8fd5-c6a4a9254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e324-5ea7-4ae1-bb6f-7cfc4c4f1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13976-28ae-4ca6-8fd5-c6a4a9254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2D69D-CAE9-4487-AFB9-348B12B6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e324-5ea7-4ae1-bb6f-7cfc4c4f1ef5"/>
    <ds:schemaRef ds:uri="7dd13976-28ae-4ca6-8fd5-c6a4a925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F34B7D57-9A09-4257-8D20-61CFD2DD60C2}">
  <ds:schemaRefs>
    <ds:schemaRef ds:uri="http://schemas.openxmlformats.org/officeDocument/2006/bibliography"/>
  </ds:schemaRefs>
</ds:datastoreItem>
</file>

<file path=customXml/itemProps4.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 Lanarkshire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Improvement Plan</dc:title>
  <dc:subject/>
  <dc:creator>wilsonlinda</dc:creator>
  <keywords/>
  <lastModifiedBy>Mr McConnachie</lastModifiedBy>
  <revision>351</revision>
  <lastPrinted>2018-03-21T17:15:00.0000000Z</lastPrinted>
  <dcterms:created xsi:type="dcterms:W3CDTF">2023-04-14T06:06:00.0000000Z</dcterms:created>
  <dcterms:modified xsi:type="dcterms:W3CDTF">2023-06-27T13:42:21.3307812Z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0x010100B79A65221F5CA84A85D0B5A449369F7C</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