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5FBB530" wp14:editId="5462F33D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31A4E4A" wp14:editId="533A52A2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10476" wp14:editId="13952D7D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:rsidR="00E35985" w:rsidRPr="00AC1D8C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:rsidR="00E35985" w:rsidRDefault="00E35985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0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">
                <v:textbox>
                  <w:txbxContent>
                    <w:p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 w:rsidR="00112F2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:rsidR="00E35985" w:rsidRPr="00AC1D8C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35985" w:rsidRPr="00DB070A" w:rsidRDefault="00E35985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:rsidR="00E35985" w:rsidRDefault="00E35985" w:rsidP="00E35985"/>
                  </w:txbxContent>
                </v:textbox>
                <w10:wrap type="square"/>
              </v:shape>
            </w:pict>
          </mc:Fallback>
        </mc:AlternateContent>
      </w: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5CFEC962" wp14:editId="35809E8D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Voice groups within Balmalloch Primary School and Nursery are –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:rsidR="00E35985" w:rsidRPr="00AC1D8C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These groups also involve children from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Primary 1-7.</w:t>
                              </w:r>
                            </w:p>
                            <w:p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known as our Pupil Representatives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during the session 2019/20 to further support Pupil Voice, making a difference to learners’ experiences and opportunities for achievement. </w:t>
                              </w:r>
                            </w:p>
                            <w:p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:rsidR="00E35985" w:rsidRPr="00A1629D" w:rsidRDefault="00E35985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EC962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Voice groups within Balmalloch Primary School and Nursery are –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:rsidR="00E35985" w:rsidRPr="00AC1D8C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These groups also involve children from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>Primary 1-7.</w:t>
                        </w:r>
                      </w:p>
                      <w:p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known as our Pupil Representatives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during the session 2019/20 to further support Pupil Voice, making a difference to learners’ experiences and opportunities for achievement. </w:t>
                        </w:r>
                      </w:p>
                      <w:p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:rsidR="00E35985" w:rsidRPr="00A1629D" w:rsidRDefault="00E35985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24F5AEB" wp14:editId="595FBF16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lan that incorporates the views and opinions of our children but also allows them to have an active role within delivering improvement in Balmalloch Primary School &amp; Nursery Class.</w:t>
                              </w:r>
                            </w:p>
                            <w:p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F5AEB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lan that incorporates the views and opinions of our children but also allows them to have an active role within delivering improvement in Balmalloch Primary School &amp; Nursery Class.</w:t>
                        </w:r>
                      </w:p>
                      <w:p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2A767" wp14:editId="374CF049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the School Improvement Plan been communicated to the wider parent forum, school community, children and young people, staff and partners?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767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">
                <v:textbox>
                  <w:txbxContent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AB0081" wp14:editId="443F227D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</w:t>
                            </w:r>
                            <w:proofErr w:type="gramStart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>ethos which</w:t>
                            </w:r>
                            <w:proofErr w:type="gramEnd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 encourages parents to share these perspectives’.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0081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t0JwIAAE4EAAAOAAAAZHJzL2Uyb0RvYy54bWysVM1u2zAMvg/YOwi6L3aMuE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">
                <v:textbox>
                  <w:txbxContent>
                    <w:p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ethos which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 encourages parents to share these perspectives’.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Keep staff, pupils, parents and partners updated with any progress.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1AF625" wp14:editId="3661B006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85" w:rsidRDefault="00E35985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C071FF" wp14:editId="1DE20CB2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625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XnJQIAAE0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">
                <v:textbox>
                  <w:txbxContent>
                    <w:p w:rsidR="00E35985" w:rsidRDefault="00E35985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071FF" wp14:editId="1DE20CB2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Good Is Our School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?,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How Good Is Our School – Learners?, How Good Is Our Early Learning and Childcare?</w:t>
      </w:r>
    </w:p>
    <w:p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:rsidR="00112F2D" w:rsidRDefault="00112F2D" w:rsidP="00112F2D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Improvement Plan </w:t>
      </w:r>
    </w:p>
    <w:p w:rsidR="00A23247" w:rsidRDefault="00A23247" w:rsidP="00A23247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0831DA">
        <w:rPr>
          <w:rFonts w:ascii="Comic Sans MS" w:hAnsi="Comic Sans MS"/>
          <w:b/>
          <w:sz w:val="28"/>
          <w:u w:val="single"/>
        </w:rPr>
        <w:t xml:space="preserve"> Developing the Young Workforce &amp; Social Enterprise </w:t>
      </w:r>
    </w:p>
    <w:tbl>
      <w:tblPr>
        <w:tblStyle w:val="TableGrid"/>
        <w:tblpPr w:leftFromText="180" w:rightFromText="180" w:vertAnchor="page" w:horzAnchor="margin" w:tblpXSpec="center" w:tblpY="2086"/>
        <w:tblW w:w="15021" w:type="dxa"/>
        <w:tblLook w:val="04A0" w:firstRow="1" w:lastRow="0" w:firstColumn="1" w:lastColumn="0" w:noHBand="0" w:noVBand="1"/>
      </w:tblPr>
      <w:tblGrid>
        <w:gridCol w:w="4531"/>
        <w:gridCol w:w="7088"/>
        <w:gridCol w:w="3402"/>
      </w:tblGrid>
      <w:tr w:rsidR="00A23247" w:rsidTr="005700EF">
        <w:trPr>
          <w:trHeight w:val="558"/>
        </w:trPr>
        <w:tc>
          <w:tcPr>
            <w:tcW w:w="4531" w:type="dxa"/>
            <w:shd w:val="clear" w:color="auto" w:fill="FF0000"/>
          </w:tcPr>
          <w:p w:rsidR="00A23247" w:rsidRPr="00463A0A" w:rsidRDefault="00F90DFF" w:rsidP="00D376A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="00A23247"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088" w:type="dxa"/>
            <w:shd w:val="clear" w:color="auto" w:fill="FF0000"/>
          </w:tcPr>
          <w:p w:rsidR="00A23247" w:rsidRPr="00463A0A" w:rsidRDefault="00A23247" w:rsidP="00D376A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402" w:type="dxa"/>
            <w:shd w:val="clear" w:color="auto" w:fill="FF0000"/>
          </w:tcPr>
          <w:p w:rsidR="00A23247" w:rsidRPr="00463A0A" w:rsidRDefault="00002E67" w:rsidP="00D376A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A23247" w:rsidTr="005700EF">
        <w:trPr>
          <w:trHeight w:val="340"/>
        </w:trPr>
        <w:tc>
          <w:tcPr>
            <w:tcW w:w="4531" w:type="dxa"/>
            <w:vMerge w:val="restart"/>
          </w:tcPr>
          <w:p w:rsidR="00A23247" w:rsidRDefault="00A2324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rPr>
                <w:rFonts w:cs="Arial"/>
                <w:b/>
                <w:bCs/>
              </w:rPr>
            </w:pPr>
            <w:r w:rsidRPr="008E0C2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To enhance a Digital Pedagogy across all stages of the curriculum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this session</w:t>
            </w:r>
            <w:r w:rsidRPr="008E0C26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, developing employability skills and social enterprise to improve outcomes for all learners.</w:t>
            </w:r>
          </w:p>
          <w:p w:rsidR="00BD48CE" w:rsidRPr="00BD48CE" w:rsidRDefault="00BD48CE" w:rsidP="00A23247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088" w:type="dxa"/>
          </w:tcPr>
          <w:p w:rsidR="00A23247" w:rsidRDefault="00A2324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002E67" w:rsidRPr="00BE710F" w:rsidRDefault="00BE710F" w:rsidP="006C0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build upon our Progressive Planners to include all benchmarks and distribute these for implementation during session 22-23</w:t>
            </w:r>
          </w:p>
          <w:p w:rsidR="00002E67" w:rsidRPr="00F54237" w:rsidRDefault="00002E6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A23247" w:rsidRDefault="00A2324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E710F" w:rsidP="00BD48C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By Term 3 </w:t>
            </w:r>
            <w:r w:rsidR="00BD48CE">
              <w:rPr>
                <w:rFonts w:ascii="Comic Sans MS" w:hAnsi="Comic Sans MS"/>
                <w:sz w:val="20"/>
                <w:szCs w:val="16"/>
              </w:rPr>
              <w:t>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BD48CE" w:rsidRDefault="00BD48CE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pStyle w:val="ListParagraph"/>
              <w:numPr>
                <w:ilvl w:val="0"/>
                <w:numId w:val="31"/>
              </w:numPr>
              <w:tabs>
                <w:tab w:val="left" w:pos="2340"/>
              </w:tabs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</w:t>
            </w:r>
            <w:r w:rsidR="00BE710F">
              <w:rPr>
                <w:rFonts w:ascii="Comic Sans MS" w:hAnsi="Comic Sans MS"/>
                <w:sz w:val="20"/>
                <w:szCs w:val="16"/>
              </w:rPr>
              <w:t xml:space="preserve">host a World of Work Week that will incorporate visitors and resources from our families and wider community. </w:t>
            </w:r>
          </w:p>
          <w:p w:rsidR="00BD48CE" w:rsidRPr="00BD48CE" w:rsidRDefault="00BD48CE" w:rsidP="00BD48CE">
            <w:pPr>
              <w:tabs>
                <w:tab w:val="left" w:pos="234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3402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E710F" w:rsidP="00BE710F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May </w:t>
            </w:r>
            <w:r w:rsidR="00BD48CE">
              <w:rPr>
                <w:rFonts w:ascii="Comic Sans MS" w:hAnsi="Comic Sans MS"/>
                <w:sz w:val="20"/>
                <w:szCs w:val="16"/>
              </w:rPr>
              <w:t>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E710F" w:rsidP="00BE710F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To provide various stages across the school with the experience of social enterprise by running a business with social purpose.</w:t>
            </w:r>
          </w:p>
        </w:tc>
        <w:tc>
          <w:tcPr>
            <w:tcW w:w="3402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F54237" w:rsidRDefault="00BE710F" w:rsidP="00BD48CE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One Project during Term 2 2022 and one project during Term 3 or 4 2023. </w:t>
            </w:r>
          </w:p>
        </w:tc>
      </w:tr>
      <w:tr w:rsidR="00A23247" w:rsidTr="005700EF">
        <w:trPr>
          <w:trHeight w:val="753"/>
        </w:trPr>
        <w:tc>
          <w:tcPr>
            <w:tcW w:w="4531" w:type="dxa"/>
            <w:vMerge/>
          </w:tcPr>
          <w:p w:rsidR="00A23247" w:rsidRPr="00F5423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E710F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Link closely one social enterprise project with a digital focus. </w:t>
            </w:r>
          </w:p>
        </w:tc>
        <w:tc>
          <w:tcPr>
            <w:tcW w:w="3402" w:type="dxa"/>
          </w:tcPr>
          <w:p w:rsidR="00A23247" w:rsidRDefault="00A23247" w:rsidP="00C102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E710F" w:rsidP="00BD48C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Term 3 or Term 4</w:t>
            </w:r>
            <w:r w:rsidR="00BD48CE">
              <w:rPr>
                <w:rFonts w:ascii="Comic Sans MS" w:hAnsi="Comic Sans MS"/>
                <w:sz w:val="20"/>
                <w:szCs w:val="16"/>
              </w:rPr>
              <w:t xml:space="preserve">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D376A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A23247" w:rsidRDefault="00A23247" w:rsidP="00D376A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Default="00BD48CE" w:rsidP="00BD48C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To support staff in developing </w:t>
            </w:r>
            <w:r w:rsidR="00F51711">
              <w:rPr>
                <w:rFonts w:ascii="Comic Sans MS" w:hAnsi="Comic Sans MS"/>
                <w:sz w:val="20"/>
                <w:szCs w:val="16"/>
              </w:rPr>
              <w:t>employability skills throughout the curriculum over the session 22-23 and allow for opportunities for staff training relating to this and incorporating social enterprise within our school.</w:t>
            </w:r>
          </w:p>
          <w:p w:rsidR="00BD48CE" w:rsidRPr="00BD48CE" w:rsidRDefault="00BD48CE" w:rsidP="00BD48CE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3402" w:type="dxa"/>
          </w:tcPr>
          <w:p w:rsidR="00A23247" w:rsidRDefault="00A23247" w:rsidP="00D376A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BD48CE" w:rsidRPr="00BD48CE" w:rsidRDefault="00BD48CE" w:rsidP="00BD48CE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By June 2023</w:t>
            </w:r>
          </w:p>
        </w:tc>
      </w:tr>
    </w:tbl>
    <w:p w:rsidR="00E35985" w:rsidRDefault="0015510B" w:rsidP="00516CC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LEAD – SMT: Mr John Paterson        TEACHERS: </w:t>
      </w:r>
      <w:r w:rsidR="000831DA">
        <w:rPr>
          <w:rFonts w:ascii="Comic Sans MS" w:hAnsi="Comic Sans MS"/>
          <w:b/>
          <w:sz w:val="16"/>
          <w:szCs w:val="16"/>
          <w:u w:val="single"/>
        </w:rPr>
        <w:t xml:space="preserve">Miss Hannah McCarthy &amp; Mrs Emma Duff      </w:t>
      </w:r>
      <w:r w:rsidR="00A23247">
        <w:rPr>
          <w:rFonts w:ascii="Comic Sans MS" w:hAnsi="Comic Sans MS"/>
          <w:b/>
          <w:sz w:val="16"/>
          <w:szCs w:val="16"/>
          <w:u w:val="single"/>
        </w:rPr>
        <w:t xml:space="preserve">MEMBERS: </w:t>
      </w:r>
      <w:r w:rsidR="00354A59">
        <w:rPr>
          <w:rFonts w:ascii="Comic Sans MS" w:hAnsi="Comic Sans MS"/>
          <w:b/>
          <w:sz w:val="16"/>
          <w:szCs w:val="16"/>
          <w:u w:val="single"/>
        </w:rPr>
        <w:t xml:space="preserve">Evie Millar, Leah Brannan-McVey, Lauren Simpson, Mila McCormack, Jacob Fothergill, Elliott Moody, Cole Henderson &amp; Jacob McBride-Stott </w:t>
      </w:r>
    </w:p>
    <w:p w:rsidR="00A23247" w:rsidRPr="00516CC1" w:rsidRDefault="00A23247" w:rsidP="00516CC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002E67" w:rsidTr="003C0176">
        <w:tc>
          <w:tcPr>
            <w:tcW w:w="4815" w:type="dxa"/>
            <w:shd w:val="clear" w:color="auto" w:fill="FF00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:rsidR="00A426C9" w:rsidRDefault="00584E82" w:rsidP="00A426C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Crafts Resources </w:t>
            </w:r>
          </w:p>
          <w:p w:rsidR="00A426C9" w:rsidRPr="00A426C9" w:rsidRDefault="00A426C9" w:rsidP="00A426C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</w:p>
        </w:tc>
      </w:tr>
      <w:tr w:rsidR="00002E67" w:rsidTr="003C0176">
        <w:tc>
          <w:tcPr>
            <w:tcW w:w="4815" w:type="dxa"/>
            <w:shd w:val="clear" w:color="auto" w:fill="00B0F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002E67" w:rsidRDefault="00002E67" w:rsidP="00E35985">
      <w:pPr>
        <w:rPr>
          <w:rFonts w:ascii="Comic Sans MS" w:hAnsi="Comic Sans MS"/>
          <w:b/>
          <w:sz w:val="28"/>
          <w:u w:val="single"/>
        </w:rPr>
      </w:pPr>
    </w:p>
    <w:p w:rsidR="00DA2F64" w:rsidRDefault="00DA2F64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002E67" w:rsidTr="003C0176">
        <w:tc>
          <w:tcPr>
            <w:tcW w:w="4957" w:type="dxa"/>
            <w:shd w:val="clear" w:color="auto" w:fill="FFC0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00B0F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92D05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FFFF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t>Appendix 1:</w:t>
      </w:r>
    </w:p>
    <w:p w:rsidR="00112F2D" w:rsidRPr="00746581" w:rsidRDefault="00112F2D" w:rsidP="00112F2D">
      <w:r w:rsidRPr="00746581"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:rsidTr="0014353C">
        <w:tc>
          <w:tcPr>
            <w:tcW w:w="5524" w:type="dxa"/>
            <w:shd w:val="clear" w:color="auto" w:fill="D9D9D9" w:themeFill="background1" w:themeFillShade="D9"/>
          </w:tcPr>
          <w:p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12F2D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:rsidR="00516CC1" w:rsidRPr="00746581" w:rsidRDefault="00516CC1" w:rsidP="0014353C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:rsidTr="0014353C">
        <w:trPr>
          <w:trHeight w:val="2117"/>
        </w:trPr>
        <w:tc>
          <w:tcPr>
            <w:tcW w:w="5524" w:type="dxa"/>
            <w:vMerge w:val="restart"/>
          </w:tcPr>
          <w:p w:rsidR="00112F2D" w:rsidRPr="00746581" w:rsidRDefault="00112F2D" w:rsidP="0014353C">
            <w:r w:rsidRPr="00746581">
              <w:t>Article 1 - definition of the child</w:t>
            </w:r>
          </w:p>
          <w:p w:rsidR="00112F2D" w:rsidRPr="00746581" w:rsidRDefault="00112F2D" w:rsidP="0014353C">
            <w:r w:rsidRPr="00746581">
              <w:t>Article 2 - non-discrimination</w:t>
            </w:r>
          </w:p>
          <w:p w:rsidR="00112F2D" w:rsidRPr="00746581" w:rsidRDefault="00112F2D" w:rsidP="0014353C">
            <w:r w:rsidRPr="00746581">
              <w:t>Article 3 - best interests of the child</w:t>
            </w:r>
          </w:p>
          <w:p w:rsidR="00112F2D" w:rsidRPr="00746581" w:rsidRDefault="00112F2D" w:rsidP="0014353C">
            <w:r w:rsidRPr="00746581">
              <w:t>Article 4 - implementation of the Convention</w:t>
            </w:r>
          </w:p>
          <w:p w:rsidR="00112F2D" w:rsidRPr="00746581" w:rsidRDefault="00112F2D" w:rsidP="0014353C">
            <w:r w:rsidRPr="00746581">
              <w:t>Article 5 - parental guidance and child's evolving capacities</w:t>
            </w:r>
          </w:p>
          <w:p w:rsidR="00112F2D" w:rsidRPr="00746581" w:rsidRDefault="00112F2D" w:rsidP="0014353C">
            <w:r w:rsidRPr="00746581">
              <w:t>Article 6 - life, survival and development</w:t>
            </w:r>
          </w:p>
          <w:p w:rsidR="00112F2D" w:rsidRPr="00746581" w:rsidRDefault="00112F2D" w:rsidP="0014353C">
            <w:r w:rsidRPr="00746581">
              <w:t>Article 7 - birth registration, name, nationality, care</w:t>
            </w:r>
          </w:p>
          <w:p w:rsidR="00112F2D" w:rsidRPr="00746581" w:rsidRDefault="00112F2D" w:rsidP="0014353C">
            <w:r w:rsidRPr="00746581">
              <w:t>Article 8 - protection and preservation of identity</w:t>
            </w:r>
          </w:p>
          <w:p w:rsidR="00112F2D" w:rsidRPr="00746581" w:rsidRDefault="00112F2D" w:rsidP="0014353C">
            <w:r w:rsidRPr="00746581">
              <w:t>Article 9 - separation from parents</w:t>
            </w:r>
          </w:p>
          <w:p w:rsidR="00112F2D" w:rsidRPr="00746581" w:rsidRDefault="00112F2D" w:rsidP="0014353C">
            <w:r w:rsidRPr="00746581">
              <w:t>Article 10 - family reunification</w:t>
            </w:r>
          </w:p>
          <w:p w:rsidR="00112F2D" w:rsidRPr="00746581" w:rsidRDefault="00112F2D" w:rsidP="0014353C">
            <w:r w:rsidRPr="00746581">
              <w:t>Article 11 - abduction and non-return of children</w:t>
            </w:r>
          </w:p>
          <w:p w:rsidR="00112F2D" w:rsidRPr="00746581" w:rsidRDefault="00112F2D" w:rsidP="0014353C">
            <w:r w:rsidRPr="00746581">
              <w:t>Article 12 - respect for the views of the child</w:t>
            </w:r>
          </w:p>
          <w:p w:rsidR="00112F2D" w:rsidRPr="00746581" w:rsidRDefault="00112F2D" w:rsidP="0014353C">
            <w:r w:rsidRPr="00746581">
              <w:t>Article 13 - freedom of expression</w:t>
            </w:r>
          </w:p>
          <w:p w:rsidR="00112F2D" w:rsidRPr="00746581" w:rsidRDefault="00112F2D" w:rsidP="0014353C">
            <w:r w:rsidRPr="00746581">
              <w:t>Article 14 - freedom of thought, belief and religion</w:t>
            </w:r>
          </w:p>
          <w:p w:rsidR="00112F2D" w:rsidRPr="00746581" w:rsidRDefault="00112F2D" w:rsidP="0014353C">
            <w:r w:rsidRPr="00746581">
              <w:t>Article 15 - freedom of association</w:t>
            </w:r>
          </w:p>
          <w:p w:rsidR="00112F2D" w:rsidRPr="00746581" w:rsidRDefault="00112F2D" w:rsidP="0014353C">
            <w:r w:rsidRPr="00746581">
              <w:t xml:space="preserve">Article 16 - right to privacy                                 </w:t>
            </w:r>
          </w:p>
          <w:p w:rsidR="00112F2D" w:rsidRPr="00746581" w:rsidRDefault="00112F2D" w:rsidP="0014353C">
            <w:r w:rsidRPr="00746581">
              <w:t>Article 17 - access to information from the media</w:t>
            </w:r>
          </w:p>
          <w:p w:rsidR="00112F2D" w:rsidRPr="00746581" w:rsidRDefault="00112F2D" w:rsidP="0014353C">
            <w:r w:rsidRPr="00746581">
              <w:t>Article 18 - parental responsibilities and state assistance</w:t>
            </w:r>
          </w:p>
          <w:p w:rsidR="00112F2D" w:rsidRPr="00746581" w:rsidRDefault="00112F2D" w:rsidP="0014353C">
            <w:r w:rsidRPr="00746581">
              <w:t>Article 19 - protection from violence, abuse and neglect</w:t>
            </w:r>
          </w:p>
          <w:p w:rsidR="00112F2D" w:rsidRPr="00746581" w:rsidRDefault="00112F2D" w:rsidP="0014353C">
            <w:r w:rsidRPr="00746581">
              <w:t>Article 20 - children unable to live with their family</w:t>
            </w:r>
          </w:p>
          <w:p w:rsidR="00112F2D" w:rsidRPr="00746581" w:rsidRDefault="00112F2D" w:rsidP="0014353C">
            <w:r w:rsidRPr="00746581">
              <w:t>Article 21 – adoption</w:t>
            </w:r>
          </w:p>
          <w:p w:rsidR="00112F2D" w:rsidRPr="00746581" w:rsidRDefault="00112F2D" w:rsidP="0014353C">
            <w:r w:rsidRPr="00746581">
              <w:t>Article 22 - refugee children</w:t>
            </w:r>
          </w:p>
          <w:p w:rsidR="00112F2D" w:rsidRPr="00746581" w:rsidRDefault="00112F2D" w:rsidP="0014353C">
            <w:r w:rsidRPr="00746581">
              <w:t>Article 23 - children with a disability</w:t>
            </w:r>
          </w:p>
          <w:p w:rsidR="00112F2D" w:rsidRPr="00746581" w:rsidRDefault="00112F2D" w:rsidP="0014353C">
            <w:r w:rsidRPr="00746581">
              <w:t>Article 24 - health and health services</w:t>
            </w:r>
          </w:p>
          <w:p w:rsidR="00112F2D" w:rsidRPr="00746581" w:rsidRDefault="00112F2D" w:rsidP="0014353C">
            <w:r w:rsidRPr="00746581">
              <w:t>Article 25 - review of treatment in care</w:t>
            </w:r>
          </w:p>
          <w:p w:rsidR="00112F2D" w:rsidRPr="00746581" w:rsidRDefault="00112F2D" w:rsidP="0014353C">
            <w:r w:rsidRPr="00746581">
              <w:lastRenderedPageBreak/>
              <w:t>Article 26 - social security</w:t>
            </w:r>
          </w:p>
          <w:p w:rsidR="00112F2D" w:rsidRPr="00746581" w:rsidRDefault="00112F2D" w:rsidP="0014353C">
            <w:r w:rsidRPr="00746581">
              <w:t>Article 27 - adequate standard of living</w:t>
            </w:r>
          </w:p>
          <w:p w:rsidR="00112F2D" w:rsidRPr="00746581" w:rsidRDefault="00112F2D" w:rsidP="0014353C">
            <w:r w:rsidRPr="00746581">
              <w:t xml:space="preserve">Article 28 - </w:t>
            </w:r>
            <w:r w:rsidRPr="00A426C9">
              <w:rPr>
                <w:highlight w:val="yellow"/>
              </w:rPr>
              <w:t>right to education</w:t>
            </w:r>
          </w:p>
          <w:p w:rsidR="00112F2D" w:rsidRPr="00746581" w:rsidRDefault="00112F2D" w:rsidP="0014353C">
            <w:r w:rsidRPr="00746581">
              <w:t xml:space="preserve">Article 29 - </w:t>
            </w:r>
            <w:r w:rsidRPr="00A426C9">
              <w:rPr>
                <w:highlight w:val="yellow"/>
              </w:rPr>
              <w:t>goals of education</w:t>
            </w:r>
          </w:p>
          <w:p w:rsidR="00112F2D" w:rsidRPr="00746581" w:rsidRDefault="00112F2D" w:rsidP="0014353C">
            <w:r w:rsidRPr="00746581">
              <w:t>Article 30 - children from minority or indigenous groups</w:t>
            </w:r>
          </w:p>
          <w:p w:rsidR="00112F2D" w:rsidRPr="00746581" w:rsidRDefault="00112F2D" w:rsidP="0014353C">
            <w:r w:rsidRPr="00746581">
              <w:t xml:space="preserve">Article 31 - </w:t>
            </w:r>
            <w:r w:rsidRPr="00A426C9">
              <w:rPr>
                <w:highlight w:val="yellow"/>
              </w:rPr>
              <w:t>leisure, play and culture</w:t>
            </w:r>
          </w:p>
          <w:p w:rsidR="00112F2D" w:rsidRPr="00746581" w:rsidRDefault="00112F2D" w:rsidP="0014353C">
            <w:r w:rsidRPr="00746581">
              <w:t>Article 32 - child labour</w:t>
            </w:r>
          </w:p>
          <w:p w:rsidR="00112F2D" w:rsidRPr="00746581" w:rsidRDefault="00112F2D" w:rsidP="0014353C">
            <w:r w:rsidRPr="00746581">
              <w:t>Article 33 - drug abuse</w:t>
            </w:r>
          </w:p>
          <w:p w:rsidR="00112F2D" w:rsidRPr="00746581" w:rsidRDefault="00112F2D" w:rsidP="0014353C">
            <w:r w:rsidRPr="00746581">
              <w:t>Article 34 -sexual exploitation</w:t>
            </w:r>
          </w:p>
          <w:p w:rsidR="00112F2D" w:rsidRPr="00746581" w:rsidRDefault="00112F2D" w:rsidP="0014353C">
            <w:r w:rsidRPr="00746581">
              <w:t>Article 35 - abduction, sale and trafficking</w:t>
            </w:r>
          </w:p>
          <w:p w:rsidR="00112F2D" w:rsidRPr="00746581" w:rsidRDefault="00112F2D" w:rsidP="0014353C">
            <w:r w:rsidRPr="00746581">
              <w:t>Article 36 - other forms of exploitation</w:t>
            </w:r>
          </w:p>
          <w:p w:rsidR="00112F2D" w:rsidRPr="00746581" w:rsidRDefault="00112F2D" w:rsidP="0014353C">
            <w:r w:rsidRPr="00746581">
              <w:t>Article 37 - inhumane treatment and detention</w:t>
            </w:r>
          </w:p>
          <w:p w:rsidR="00112F2D" w:rsidRPr="00746581" w:rsidRDefault="00112F2D" w:rsidP="0014353C">
            <w:r w:rsidRPr="00746581">
              <w:t>Article 38 - war and armed conflicts</w:t>
            </w:r>
          </w:p>
          <w:p w:rsidR="00112F2D" w:rsidRPr="00746581" w:rsidRDefault="00112F2D" w:rsidP="0014353C">
            <w:r w:rsidRPr="00746581">
              <w:t>Article 39 - recovery from trauma and reintegration</w:t>
            </w:r>
          </w:p>
          <w:p w:rsidR="00112F2D" w:rsidRPr="00746581" w:rsidRDefault="00112F2D" w:rsidP="0014353C">
            <w:r w:rsidRPr="00746581">
              <w:t>Article 40 - juvenile justice</w:t>
            </w:r>
          </w:p>
          <w:p w:rsidR="00112F2D" w:rsidRPr="00746581" w:rsidRDefault="00112F2D" w:rsidP="0014353C">
            <w:r w:rsidRPr="00746581">
              <w:t>Article 41 - respect for higher national standards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t>Article 42 - knowledge of rights</w:t>
            </w:r>
          </w:p>
        </w:tc>
        <w:tc>
          <w:tcPr>
            <w:tcW w:w="5103" w:type="dxa"/>
          </w:tcPr>
          <w:p w:rsidR="00231C57" w:rsidRDefault="00231C57" w:rsidP="0014353C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lastRenderedPageBreak/>
              <w:t>HGIOS &amp; HGIOELCC</w:t>
            </w:r>
          </w:p>
          <w:p w:rsidR="00231C57" w:rsidRPr="00231C57" w:rsidRDefault="00231C57" w:rsidP="0014353C">
            <w:pPr>
              <w:rPr>
                <w:rFonts w:cs="Arial"/>
                <w:b/>
                <w:lang w:val="en"/>
              </w:rPr>
            </w:pP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1.2: </w:t>
            </w:r>
            <w:r w:rsidRPr="00A426C9">
              <w:rPr>
                <w:rFonts w:cs="Arial"/>
                <w:highlight w:val="yellow"/>
                <w:lang w:val="en"/>
              </w:rPr>
              <w:t>Leadership for learning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1.3: </w:t>
            </w:r>
            <w:r w:rsidRPr="00A426C9">
              <w:rPr>
                <w:rFonts w:cs="Arial"/>
                <w:highlight w:val="yellow"/>
                <w:lang w:val="en"/>
              </w:rPr>
              <w:t>Leadership of change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</w:t>
            </w:r>
            <w:r w:rsidRPr="00A426C9">
              <w:rPr>
                <w:rFonts w:cs="Arial"/>
                <w:highlight w:val="yellow"/>
                <w:lang w:val="en"/>
              </w:rPr>
              <w:t>Partnerships</w:t>
            </w:r>
            <w:r w:rsidRPr="00746581">
              <w:rPr>
                <w:rFonts w:cs="Arial"/>
                <w:lang w:val="en"/>
              </w:rPr>
              <w:t xml:space="preserve">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:rsidR="00112F2D" w:rsidRPr="00A426C9" w:rsidRDefault="00112F2D" w:rsidP="0014353C">
            <w:pPr>
              <w:rPr>
                <w:rFonts w:cs="Arial"/>
                <w:highlight w:val="yellow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</w:t>
            </w:r>
            <w:r w:rsidRPr="00A426C9">
              <w:rPr>
                <w:rFonts w:cs="Arial"/>
                <w:highlight w:val="yellow"/>
                <w:lang w:val="en"/>
              </w:rPr>
              <w:t xml:space="preserve">Increasing creativity and employability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A426C9">
              <w:rPr>
                <w:rFonts w:cs="Arial"/>
                <w:highlight w:val="yellow"/>
                <w:lang w:val="en"/>
              </w:rPr>
              <w:t>Specific to HGIOELC</w:t>
            </w:r>
            <w:r w:rsidRPr="00746581">
              <w:rPr>
                <w:rFonts w:cs="Arial"/>
                <w:lang w:val="en"/>
              </w:rPr>
              <w:t xml:space="preserve"> </w:t>
            </w:r>
          </w:p>
          <w:p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:rsidR="00112F2D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</w:t>
            </w:r>
            <w:r w:rsidRPr="00A426C9">
              <w:rPr>
                <w:rFonts w:cs="Arial"/>
                <w:highlight w:val="yellow"/>
                <w:lang w:val="en"/>
              </w:rPr>
              <w:t>Developing creativity and skills for life</w:t>
            </w:r>
          </w:p>
          <w:p w:rsidR="00516CC1" w:rsidRDefault="00516CC1" w:rsidP="0014353C">
            <w:pPr>
              <w:rPr>
                <w:rFonts w:cs="Arial"/>
                <w:lang w:val="en"/>
              </w:rPr>
            </w:pPr>
          </w:p>
          <w:p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A426C9">
              <w:rPr>
                <w:rFonts w:cs="Arial"/>
                <w:highlight w:val="yellow"/>
                <w:lang w:val="en"/>
              </w:rPr>
              <w:lastRenderedPageBreak/>
              <w:t>Our School and Community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A426C9">
              <w:rPr>
                <w:rFonts w:cs="Arial"/>
                <w:highlight w:val="yellow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lastRenderedPageBreak/>
              <w:t>NIF Priorities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:rsidR="00112F2D" w:rsidRPr="00A426C9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</w:pPr>
            <w:r w:rsidRPr="00A426C9">
              <w:rPr>
                <w:rFonts w:asciiTheme="minorHAnsi" w:hAnsiTheme="minorHAnsi"/>
                <w:color w:val="auto"/>
                <w:sz w:val="22"/>
                <w:szCs w:val="22"/>
                <w:highlight w:val="yellow"/>
                <w:lang w:val="en"/>
              </w:rPr>
              <w:t xml:space="preserve">Improvement in skills and sustained, positive school leaver destinations for all young people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:rsidR="00112F2D" w:rsidRPr="00746581" w:rsidRDefault="00112F2D" w:rsidP="0014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:rsidR="00112F2D" w:rsidRPr="00746581" w:rsidRDefault="00112F2D" w:rsidP="0014353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:rsidR="00112F2D" w:rsidRPr="00A426C9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highlight w:val="yellow"/>
                <w:lang w:val="en"/>
              </w:rPr>
            </w:pPr>
            <w:r w:rsidRPr="00A426C9">
              <w:rPr>
                <w:rFonts w:cs="Arial"/>
                <w:highlight w:val="yellow"/>
                <w:lang w:val="en"/>
              </w:rPr>
              <w:t>Parent/</w:t>
            </w:r>
            <w:proofErr w:type="spellStart"/>
            <w:r w:rsidRPr="00A426C9">
              <w:rPr>
                <w:rFonts w:cs="Arial"/>
                <w:highlight w:val="yellow"/>
                <w:lang w:val="en"/>
              </w:rPr>
              <w:t>Carer</w:t>
            </w:r>
            <w:proofErr w:type="spellEnd"/>
            <w:r w:rsidRPr="00A426C9">
              <w:rPr>
                <w:rFonts w:cs="Arial"/>
                <w:highlight w:val="yellow"/>
                <w:lang w:val="en"/>
              </w:rPr>
              <w:t xml:space="preserve"> Involvement and Engagement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:rsidR="00112F2D" w:rsidRPr="00A426C9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highlight w:val="yellow"/>
                <w:lang w:val="en"/>
              </w:rPr>
            </w:pPr>
            <w:r w:rsidRPr="00A426C9">
              <w:rPr>
                <w:rFonts w:cs="Arial"/>
                <w:highlight w:val="yellow"/>
                <w:lang w:val="en"/>
              </w:rPr>
              <w:t>School and ELC Improvement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Pr="00A426C9" w:rsidRDefault="00BD48CE" w:rsidP="00E35985">
      <w:pPr>
        <w:spacing w:after="0"/>
        <w:rPr>
          <w:rFonts w:ascii="Comic Sans MS" w:hAnsi="Comic Sans MS"/>
        </w:rPr>
      </w:pPr>
    </w:p>
    <w:p w:rsidR="00BD48CE" w:rsidRPr="00A426C9" w:rsidRDefault="00BD48CE" w:rsidP="00E35985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79"/>
      </w:tblGrid>
      <w:tr w:rsidR="00FF10F4" w:rsidRPr="00A426C9" w:rsidTr="00DA2F64">
        <w:trPr>
          <w:trHeight w:val="993"/>
        </w:trPr>
        <w:tc>
          <w:tcPr>
            <w:tcW w:w="2579" w:type="dxa"/>
          </w:tcPr>
          <w:p w:rsidR="00BD48CE" w:rsidRPr="00A426C9" w:rsidRDefault="00BD48CE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79" w:type="dxa"/>
          </w:tcPr>
          <w:p w:rsidR="00BD48CE" w:rsidRPr="00A426C9" w:rsidRDefault="00BD48CE" w:rsidP="00BD48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August 2022</w:t>
            </w:r>
          </w:p>
        </w:tc>
        <w:tc>
          <w:tcPr>
            <w:tcW w:w="2579" w:type="dxa"/>
          </w:tcPr>
          <w:p w:rsidR="00BD48CE" w:rsidRPr="00A426C9" w:rsidRDefault="00BD48CE" w:rsidP="00BD48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September 2022</w:t>
            </w:r>
          </w:p>
        </w:tc>
        <w:tc>
          <w:tcPr>
            <w:tcW w:w="2579" w:type="dxa"/>
          </w:tcPr>
          <w:p w:rsidR="00BD48CE" w:rsidRPr="00A426C9" w:rsidRDefault="00BD48CE" w:rsidP="00BD48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October 2022</w:t>
            </w:r>
          </w:p>
        </w:tc>
        <w:tc>
          <w:tcPr>
            <w:tcW w:w="2579" w:type="dxa"/>
          </w:tcPr>
          <w:p w:rsidR="00BD48CE" w:rsidRPr="00A426C9" w:rsidRDefault="00DA2F64" w:rsidP="00BD48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November 2022</w:t>
            </w:r>
          </w:p>
        </w:tc>
        <w:tc>
          <w:tcPr>
            <w:tcW w:w="2579" w:type="dxa"/>
          </w:tcPr>
          <w:p w:rsidR="00BD48CE" w:rsidRPr="00A426C9" w:rsidRDefault="00DA2F64" w:rsidP="00BD48C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December 2022</w:t>
            </w:r>
          </w:p>
        </w:tc>
      </w:tr>
      <w:tr w:rsidR="00FF10F4" w:rsidRPr="00A426C9" w:rsidTr="00A426C9">
        <w:trPr>
          <w:trHeight w:val="3286"/>
        </w:trPr>
        <w:tc>
          <w:tcPr>
            <w:tcW w:w="2579" w:type="dxa"/>
          </w:tcPr>
          <w:p w:rsidR="00BD48CE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53C8444" wp14:editId="07AEE20F">
                  <wp:extent cx="1038225" cy="1038225"/>
                  <wp:effectExtent l="0" t="0" r="9525" b="9525"/>
                  <wp:docPr id="1" name="Picture 1" descr="C:\Users\StaffUser\AppData\Local\Microsoft\Windows\INetCache\Content.MSO\352FCF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352FCF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0F4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noProof/>
                <w:sz w:val="20"/>
                <w:lang w:eastAsia="en-GB"/>
              </w:rPr>
              <w:drawing>
                <wp:inline distT="0" distB="0" distL="0" distR="0" wp14:anchorId="2D301DB7" wp14:editId="4BBDA218">
                  <wp:extent cx="1358839" cy="457200"/>
                  <wp:effectExtent l="0" t="0" r="0" b="0"/>
                  <wp:docPr id="4" name="Picture 4" descr="Social Enterprise Academy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Enterprise Academy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71" cy="46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B63BB8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>To create and distribute application forms for the DYW and Social Enterprise Committee for session 22-23.</w:t>
            </w:r>
          </w:p>
        </w:tc>
        <w:tc>
          <w:tcPr>
            <w:tcW w:w="2579" w:type="dxa"/>
          </w:tcPr>
          <w:p w:rsidR="00B63BB8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To meet our committee and photograph our members for our display. </w:t>
            </w:r>
          </w:p>
          <w:p w:rsidR="00A426C9" w:rsidRPr="00A426C9" w:rsidRDefault="00A426C9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>Create Pupil Improvement Plan.</w:t>
            </w:r>
          </w:p>
          <w:p w:rsidR="00A426C9" w:rsidRPr="00A426C9" w:rsidRDefault="00A426C9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Contact Social Enterprise Awards for more information. </w:t>
            </w:r>
          </w:p>
          <w:p w:rsidR="00A426C9" w:rsidRPr="00A426C9" w:rsidRDefault="00A426C9" w:rsidP="00A426C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79" w:type="dxa"/>
          </w:tcPr>
          <w:p w:rsidR="00B63BB8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To provide learning and training opportunities for staff on DYW and Social Enterprise. </w:t>
            </w:r>
          </w:p>
          <w:p w:rsidR="00FF10F4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F10F4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79" w:type="dxa"/>
          </w:tcPr>
          <w:p w:rsidR="00B63BB8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Plan social enterprise project – possibly linking this with our Rights Respecting Committee and working closely with the local Foodbank. </w:t>
            </w:r>
          </w:p>
          <w:p w:rsidR="00FF10F4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579" w:type="dxa"/>
          </w:tcPr>
          <w:p w:rsidR="00BD48CE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Implement social enterprise project. </w:t>
            </w: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A426C9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A426C9" w:rsidRPr="00A426C9" w:rsidTr="00A426C9">
        <w:trPr>
          <w:trHeight w:val="772"/>
        </w:trPr>
        <w:tc>
          <w:tcPr>
            <w:tcW w:w="2579" w:type="dxa"/>
          </w:tcPr>
          <w:p w:rsidR="00A426C9" w:rsidRPr="00A426C9" w:rsidRDefault="00A426C9" w:rsidP="001B1A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January 2023</w:t>
            </w:r>
          </w:p>
        </w:tc>
        <w:tc>
          <w:tcPr>
            <w:tcW w:w="2579" w:type="dxa"/>
          </w:tcPr>
          <w:p w:rsidR="00A426C9" w:rsidRPr="00A426C9" w:rsidRDefault="00A426C9" w:rsidP="001B1A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February 2023</w:t>
            </w:r>
          </w:p>
        </w:tc>
        <w:tc>
          <w:tcPr>
            <w:tcW w:w="2579" w:type="dxa"/>
          </w:tcPr>
          <w:p w:rsidR="00A426C9" w:rsidRPr="00A426C9" w:rsidRDefault="00A426C9" w:rsidP="001B1A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March 2023</w:t>
            </w:r>
          </w:p>
        </w:tc>
        <w:tc>
          <w:tcPr>
            <w:tcW w:w="2579" w:type="dxa"/>
          </w:tcPr>
          <w:p w:rsidR="00A426C9" w:rsidRPr="00A426C9" w:rsidRDefault="00A426C9" w:rsidP="001B1A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April 2023</w:t>
            </w:r>
          </w:p>
        </w:tc>
        <w:tc>
          <w:tcPr>
            <w:tcW w:w="2579" w:type="dxa"/>
          </w:tcPr>
          <w:p w:rsidR="00A426C9" w:rsidRPr="00A426C9" w:rsidRDefault="00A426C9" w:rsidP="001B1A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May 2023</w:t>
            </w:r>
          </w:p>
        </w:tc>
        <w:tc>
          <w:tcPr>
            <w:tcW w:w="2579" w:type="dxa"/>
          </w:tcPr>
          <w:p w:rsidR="00A426C9" w:rsidRPr="00A426C9" w:rsidRDefault="00A426C9" w:rsidP="001B1A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426C9">
              <w:rPr>
                <w:rFonts w:ascii="Comic Sans MS" w:hAnsi="Comic Sans MS"/>
                <w:b/>
                <w:sz w:val="20"/>
              </w:rPr>
              <w:t>June 2023</w:t>
            </w:r>
          </w:p>
        </w:tc>
      </w:tr>
      <w:tr w:rsidR="00FF10F4" w:rsidRPr="00A426C9" w:rsidTr="00DA2F64">
        <w:trPr>
          <w:trHeight w:val="4122"/>
        </w:trPr>
        <w:tc>
          <w:tcPr>
            <w:tcW w:w="2579" w:type="dxa"/>
          </w:tcPr>
          <w:p w:rsidR="00B63BB8" w:rsidRPr="00A426C9" w:rsidRDefault="00FF10F4" w:rsidP="00A426C9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>Plan second social enterprise project. Linking this with our Digital Leaders.</w:t>
            </w:r>
          </w:p>
          <w:p w:rsidR="00FF10F4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F10F4" w:rsidRPr="00A426C9" w:rsidRDefault="00FF10F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Create survey for all staff members surrounding last year’s World of Work Week and for the upcoming DYW Week this year. </w:t>
            </w:r>
          </w:p>
        </w:tc>
        <w:tc>
          <w:tcPr>
            <w:tcW w:w="2579" w:type="dxa"/>
          </w:tcPr>
          <w:p w:rsidR="00B63BB8" w:rsidRPr="00A426C9" w:rsidRDefault="00FF10F4" w:rsidP="00FF10F4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Plan and implement second social enterprise project </w:t>
            </w:r>
            <w:r w:rsidR="00A34886" w:rsidRPr="00A426C9">
              <w:rPr>
                <w:rFonts w:ascii="Comic Sans MS" w:hAnsi="Comic Sans MS"/>
                <w:sz w:val="20"/>
              </w:rPr>
              <w:t xml:space="preserve">linking this with our Digital Leaders. </w:t>
            </w:r>
          </w:p>
        </w:tc>
        <w:tc>
          <w:tcPr>
            <w:tcW w:w="2579" w:type="dxa"/>
          </w:tcPr>
          <w:p w:rsidR="00BD48CE" w:rsidRPr="00A426C9" w:rsidRDefault="00E3167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Plan World of Work Week for all stages </w:t>
            </w:r>
            <w:r w:rsidR="00FF10F4" w:rsidRPr="00A426C9">
              <w:rPr>
                <w:rFonts w:ascii="Comic Sans MS" w:hAnsi="Comic Sans MS"/>
                <w:sz w:val="20"/>
              </w:rPr>
              <w:t>across the school.</w:t>
            </w:r>
          </w:p>
          <w:p w:rsidR="00A34886" w:rsidRPr="00A426C9" w:rsidRDefault="00A34886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Planning for visitors to our school and corresponding resources to use in class. </w:t>
            </w:r>
          </w:p>
        </w:tc>
        <w:tc>
          <w:tcPr>
            <w:tcW w:w="2579" w:type="dxa"/>
          </w:tcPr>
          <w:p w:rsidR="00B63BB8" w:rsidRPr="00A426C9" w:rsidRDefault="00E31674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Plan World of Work Week for all stages across the school. </w:t>
            </w:r>
          </w:p>
          <w:p w:rsidR="00A34886" w:rsidRPr="00A426C9" w:rsidRDefault="00A34886" w:rsidP="00BD48CE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>Planning for visitors to our school and corresponding resources to use in class.</w:t>
            </w:r>
          </w:p>
        </w:tc>
        <w:tc>
          <w:tcPr>
            <w:tcW w:w="2579" w:type="dxa"/>
          </w:tcPr>
          <w:p w:rsidR="00BD48CE" w:rsidRPr="00A426C9" w:rsidRDefault="00E3167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Host the World of Work Week across the school. </w:t>
            </w:r>
          </w:p>
          <w:p w:rsidR="00FF10F4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F10F4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Develop WOW profiles for all P7 pupils. </w:t>
            </w: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426C9" w:rsidRPr="00A426C9" w:rsidRDefault="00A426C9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Distribute a survey for pupils regarding DYW Week. </w:t>
            </w:r>
          </w:p>
        </w:tc>
        <w:tc>
          <w:tcPr>
            <w:tcW w:w="2579" w:type="dxa"/>
          </w:tcPr>
          <w:p w:rsidR="00BD48CE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 xml:space="preserve">Ensuring all WOW Profiles are complete for the P7 pupils. Closely linking this with Kilsyth Academy. </w:t>
            </w:r>
          </w:p>
          <w:p w:rsidR="00FF10F4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F10F4" w:rsidRPr="00A426C9" w:rsidRDefault="00FF10F4" w:rsidP="00B63BB8">
            <w:pPr>
              <w:jc w:val="center"/>
              <w:rPr>
                <w:rFonts w:ascii="Comic Sans MS" w:hAnsi="Comic Sans MS"/>
                <w:sz w:val="20"/>
              </w:rPr>
            </w:pPr>
            <w:r w:rsidRPr="00A426C9">
              <w:rPr>
                <w:rFonts w:ascii="Comic Sans MS" w:hAnsi="Comic Sans MS"/>
                <w:sz w:val="20"/>
              </w:rPr>
              <w:t>Distribute staff survey on our WOW Week this year. Identify strengths and next steps for the following session.</w:t>
            </w:r>
          </w:p>
        </w:tc>
      </w:tr>
    </w:tbl>
    <w:p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:rsidR="009C3ABD" w:rsidRPr="00B1556A" w:rsidRDefault="009C3ABD" w:rsidP="004532F4">
      <w:pPr>
        <w:rPr>
          <w:b/>
          <w:sz w:val="28"/>
          <w:szCs w:val="28"/>
        </w:rPr>
      </w:pPr>
    </w:p>
    <w:sectPr w:rsidR="009C3ABD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41C6C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26"/>
  </w:num>
  <w:num w:numId="14">
    <w:abstractNumId w:val="23"/>
  </w:num>
  <w:num w:numId="15">
    <w:abstractNumId w:val="30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8"/>
  </w:num>
  <w:num w:numId="23">
    <w:abstractNumId w:val="27"/>
  </w:num>
  <w:num w:numId="24">
    <w:abstractNumId w:val="19"/>
  </w:num>
  <w:num w:numId="25">
    <w:abstractNumId w:val="11"/>
  </w:num>
  <w:num w:numId="26">
    <w:abstractNumId w:val="2"/>
  </w:num>
  <w:num w:numId="27">
    <w:abstractNumId w:val="28"/>
  </w:num>
  <w:num w:numId="28">
    <w:abstractNumId w:val="15"/>
  </w:num>
  <w:num w:numId="29">
    <w:abstractNumId w:val="7"/>
  </w:num>
  <w:num w:numId="30">
    <w:abstractNumId w:val="21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4"/>
    <w:rsid w:val="00002E67"/>
    <w:rsid w:val="00003DC3"/>
    <w:rsid w:val="00005D91"/>
    <w:rsid w:val="000106A0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831DA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B09"/>
    <w:rsid w:val="00102C82"/>
    <w:rsid w:val="00104781"/>
    <w:rsid w:val="00112F2D"/>
    <w:rsid w:val="00130AEA"/>
    <w:rsid w:val="00143952"/>
    <w:rsid w:val="0015510B"/>
    <w:rsid w:val="00164B7A"/>
    <w:rsid w:val="00185D94"/>
    <w:rsid w:val="00192DD8"/>
    <w:rsid w:val="00193DCC"/>
    <w:rsid w:val="001A62BA"/>
    <w:rsid w:val="001D470E"/>
    <w:rsid w:val="001F4D75"/>
    <w:rsid w:val="0021035A"/>
    <w:rsid w:val="002176F0"/>
    <w:rsid w:val="002256EF"/>
    <w:rsid w:val="00225F93"/>
    <w:rsid w:val="00230AB4"/>
    <w:rsid w:val="00231C57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6985"/>
    <w:rsid w:val="002F1104"/>
    <w:rsid w:val="002F645C"/>
    <w:rsid w:val="002F719C"/>
    <w:rsid w:val="00327FC9"/>
    <w:rsid w:val="00335399"/>
    <w:rsid w:val="0034031A"/>
    <w:rsid w:val="00352AF3"/>
    <w:rsid w:val="00354A59"/>
    <w:rsid w:val="00354AEA"/>
    <w:rsid w:val="0036010C"/>
    <w:rsid w:val="00364848"/>
    <w:rsid w:val="00366716"/>
    <w:rsid w:val="00373C09"/>
    <w:rsid w:val="00373F76"/>
    <w:rsid w:val="003766F2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7339"/>
    <w:rsid w:val="003F0B1E"/>
    <w:rsid w:val="003F40C6"/>
    <w:rsid w:val="003F596A"/>
    <w:rsid w:val="004103D3"/>
    <w:rsid w:val="00416973"/>
    <w:rsid w:val="00434B8E"/>
    <w:rsid w:val="004362C3"/>
    <w:rsid w:val="004532F4"/>
    <w:rsid w:val="00465A29"/>
    <w:rsid w:val="004712D7"/>
    <w:rsid w:val="004722C5"/>
    <w:rsid w:val="00477E58"/>
    <w:rsid w:val="00496A85"/>
    <w:rsid w:val="004C2C2F"/>
    <w:rsid w:val="004D2E30"/>
    <w:rsid w:val="004D40B7"/>
    <w:rsid w:val="004D5631"/>
    <w:rsid w:val="004E3E70"/>
    <w:rsid w:val="004E6D97"/>
    <w:rsid w:val="004F1F82"/>
    <w:rsid w:val="005064D8"/>
    <w:rsid w:val="00516CC1"/>
    <w:rsid w:val="00522E51"/>
    <w:rsid w:val="005457D8"/>
    <w:rsid w:val="00556DF7"/>
    <w:rsid w:val="00556F99"/>
    <w:rsid w:val="0056332C"/>
    <w:rsid w:val="005700EF"/>
    <w:rsid w:val="00584E82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6149CE"/>
    <w:rsid w:val="00617988"/>
    <w:rsid w:val="00622BB4"/>
    <w:rsid w:val="006348AD"/>
    <w:rsid w:val="0064115B"/>
    <w:rsid w:val="006443AB"/>
    <w:rsid w:val="00651CDD"/>
    <w:rsid w:val="00652092"/>
    <w:rsid w:val="00661AE4"/>
    <w:rsid w:val="0066656F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10D8"/>
    <w:rsid w:val="006D6FFE"/>
    <w:rsid w:val="006E54CD"/>
    <w:rsid w:val="006E61E6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F2F1E"/>
    <w:rsid w:val="007F34C7"/>
    <w:rsid w:val="007F5115"/>
    <w:rsid w:val="007F5EC2"/>
    <w:rsid w:val="00800168"/>
    <w:rsid w:val="00811ABD"/>
    <w:rsid w:val="00825AD7"/>
    <w:rsid w:val="008319E0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B3BE5"/>
    <w:rsid w:val="008C3C32"/>
    <w:rsid w:val="008C635C"/>
    <w:rsid w:val="008D610D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5563C"/>
    <w:rsid w:val="00961591"/>
    <w:rsid w:val="0096179D"/>
    <w:rsid w:val="00961AD9"/>
    <w:rsid w:val="00962736"/>
    <w:rsid w:val="0097403F"/>
    <w:rsid w:val="00974F4B"/>
    <w:rsid w:val="009753C3"/>
    <w:rsid w:val="0099703E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2F60"/>
    <w:rsid w:val="00A34886"/>
    <w:rsid w:val="00A403F6"/>
    <w:rsid w:val="00A426C9"/>
    <w:rsid w:val="00A4591A"/>
    <w:rsid w:val="00A55090"/>
    <w:rsid w:val="00A75BC8"/>
    <w:rsid w:val="00A85B57"/>
    <w:rsid w:val="00A9021E"/>
    <w:rsid w:val="00A92CC3"/>
    <w:rsid w:val="00AA027B"/>
    <w:rsid w:val="00AA5A5C"/>
    <w:rsid w:val="00AB6422"/>
    <w:rsid w:val="00AB6FEF"/>
    <w:rsid w:val="00AC03AD"/>
    <w:rsid w:val="00AC23F5"/>
    <w:rsid w:val="00AC45B0"/>
    <w:rsid w:val="00AC5860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7F48"/>
    <w:rsid w:val="00BC271B"/>
    <w:rsid w:val="00BC3AB2"/>
    <w:rsid w:val="00BC47BC"/>
    <w:rsid w:val="00BC5928"/>
    <w:rsid w:val="00BC712B"/>
    <w:rsid w:val="00BD1558"/>
    <w:rsid w:val="00BD32E9"/>
    <w:rsid w:val="00BD48CE"/>
    <w:rsid w:val="00BE40F1"/>
    <w:rsid w:val="00BE710F"/>
    <w:rsid w:val="00BF0923"/>
    <w:rsid w:val="00BF113F"/>
    <w:rsid w:val="00BF23BE"/>
    <w:rsid w:val="00C009A0"/>
    <w:rsid w:val="00C03E16"/>
    <w:rsid w:val="00C168CD"/>
    <w:rsid w:val="00C16C97"/>
    <w:rsid w:val="00C2540E"/>
    <w:rsid w:val="00C369DB"/>
    <w:rsid w:val="00C37A86"/>
    <w:rsid w:val="00C40A15"/>
    <w:rsid w:val="00C50CAA"/>
    <w:rsid w:val="00C610DF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50086"/>
    <w:rsid w:val="00D5087E"/>
    <w:rsid w:val="00D52D8F"/>
    <w:rsid w:val="00D604EB"/>
    <w:rsid w:val="00D607D0"/>
    <w:rsid w:val="00D70CF7"/>
    <w:rsid w:val="00D72F3F"/>
    <w:rsid w:val="00D74E07"/>
    <w:rsid w:val="00D84783"/>
    <w:rsid w:val="00DA031F"/>
    <w:rsid w:val="00DA1206"/>
    <w:rsid w:val="00DA2F64"/>
    <w:rsid w:val="00DA68E4"/>
    <w:rsid w:val="00DB0EC3"/>
    <w:rsid w:val="00DB53C1"/>
    <w:rsid w:val="00DD69A1"/>
    <w:rsid w:val="00DD7391"/>
    <w:rsid w:val="00DF0F39"/>
    <w:rsid w:val="00E2158D"/>
    <w:rsid w:val="00E272D4"/>
    <w:rsid w:val="00E314FF"/>
    <w:rsid w:val="00E31674"/>
    <w:rsid w:val="00E33F4A"/>
    <w:rsid w:val="00E35985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A67"/>
    <w:rsid w:val="00F072F1"/>
    <w:rsid w:val="00F12402"/>
    <w:rsid w:val="00F2128A"/>
    <w:rsid w:val="00F274E8"/>
    <w:rsid w:val="00F50579"/>
    <w:rsid w:val="00F51711"/>
    <w:rsid w:val="00F528C1"/>
    <w:rsid w:val="00F54237"/>
    <w:rsid w:val="00F5730E"/>
    <w:rsid w:val="00F6783B"/>
    <w:rsid w:val="00F679C0"/>
    <w:rsid w:val="00F71ED7"/>
    <w:rsid w:val="00F90DFF"/>
    <w:rsid w:val="00F90E72"/>
    <w:rsid w:val="00F93841"/>
    <w:rsid w:val="00F93BBC"/>
    <w:rsid w:val="00FA3B51"/>
    <w:rsid w:val="00FB1096"/>
    <w:rsid w:val="00FC2FCA"/>
    <w:rsid w:val="00FC4C60"/>
    <w:rsid w:val="00FC671B"/>
    <w:rsid w:val="00FD0122"/>
    <w:rsid w:val="00FD5939"/>
    <w:rsid w:val="00FE5B1A"/>
    <w:rsid w:val="00FF10F4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01C2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McCarthy</cp:lastModifiedBy>
  <cp:revision>2</cp:revision>
  <dcterms:created xsi:type="dcterms:W3CDTF">2022-09-22T14:28:00Z</dcterms:created>
  <dcterms:modified xsi:type="dcterms:W3CDTF">2022-09-22T14:28:00Z</dcterms:modified>
</cp:coreProperties>
</file>