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AE65" w14:textId="77777777" w:rsidR="00E35985" w:rsidRPr="009C3ABD" w:rsidRDefault="00E35985" w:rsidP="00E35985">
      <w:pPr>
        <w:spacing w:after="0"/>
        <w:rPr>
          <w:b/>
          <w:sz w:val="28"/>
          <w:szCs w:val="28"/>
          <w:u w:val="single"/>
        </w:rPr>
      </w:pPr>
    </w:p>
    <w:p w14:paraId="02D43921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14:paraId="22A051B3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7B6B0808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C154EE5" wp14:editId="7880727E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B53AAA" wp14:editId="2D98855E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E">
        <w:rPr>
          <w:rFonts w:ascii="Comic Sans MS" w:hAnsi="Comic Sans MS"/>
          <w:b/>
          <w:sz w:val="32"/>
          <w:szCs w:val="32"/>
          <w:u w:val="single"/>
        </w:rPr>
        <w:t>2022/23</w:t>
      </w:r>
    </w:p>
    <w:p w14:paraId="5420211A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1397E" wp14:editId="14478884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9B2B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proofErr w:type="gram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proofErr w:type="gramEnd"/>
                          </w:p>
                          <w:p w14:paraId="35AB973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proofErr w:type="gram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  <w:proofErr w:type="gramEnd"/>
                          </w:p>
                          <w:p w14:paraId="12D5EF1B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14:paraId="3442A086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proofErr w:type="gram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proofErr w:type="gram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14:paraId="7B14F39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proofErr w:type="gram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  <w:proofErr w:type="gramEnd"/>
                          </w:p>
                          <w:p w14:paraId="6DD2E46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14:paraId="4E91A5A0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14:paraId="448BD35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proofErr w:type="gram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proofErr w:type="gram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14:paraId="4337F092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proofErr w:type="gramStart"/>
                            <w:r w:rsidR="00112F2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</w:t>
                            </w:r>
                            <w:proofErr w:type="gramEnd"/>
                            <w:r w:rsidR="00112F2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5414F8D0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proofErr w:type="gram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proofErr w:type="gram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14:paraId="439A335B" w14:textId="77777777" w:rsidR="00E35985" w:rsidRPr="00AC1D8C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B10433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14:paraId="5AFADFB5" w14:textId="77777777" w:rsidR="00E35985" w:rsidRDefault="00E35985" w:rsidP="00E3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4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">
                <v:textbox>
                  <w:txbxContent>
                    <w:p w14:paraId="5EF69B2B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14:paraId="35AB973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14:paraId="12D5EF1B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14:paraId="3442A086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14:paraId="7B14F39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14:paraId="6DD2E46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14:paraId="4E91A5A0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14:paraId="448BD35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14:paraId="4337F092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 w:rsidR="00112F2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14:paraId="5414F8D0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14:paraId="439A335B" w14:textId="77777777" w:rsidR="00E35985" w:rsidRPr="00AC1D8C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DB10433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14:paraId="5AFADFB5" w14:textId="77777777" w:rsidR="00E35985" w:rsidRDefault="00E35985" w:rsidP="00E35985"/>
                  </w:txbxContent>
                </v:textbox>
                <w10:wrap type="square"/>
              </v:shape>
            </w:pict>
          </mc:Fallback>
        </mc:AlternateContent>
      </w:r>
    </w:p>
    <w:p w14:paraId="6FA2C89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2F578FB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E2F1D6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0881205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F28319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4035DA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02C837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6BB739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04E7D7D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E30F422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6712A061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14:paraId="509F95F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48C75A" w14:textId="77777777" w:rsidR="00E35985" w:rsidRDefault="00E35985" w:rsidP="00E35985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174CFF74" wp14:editId="7FF0D443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713FE7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within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and Nursery are –</w:t>
                              </w:r>
                            </w:p>
                            <w:p w14:paraId="20AD64F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14:paraId="370684A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14:paraId="101B2A3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14:paraId="7D2E96DA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14:paraId="7F5E2F77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14:paraId="5B4FD540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14:paraId="20B4DD2E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14:paraId="5595FAE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14:paraId="75C6B3B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14:paraId="62EAAC0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14:paraId="5FD79716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14:paraId="6CCC067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14:paraId="6A205359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14:paraId="752A7AFC" w14:textId="77777777" w:rsidR="00E35985" w:rsidRPr="00AC1D8C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These groups also involve children from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Primary 1-7.</w:t>
                              </w:r>
                            </w:p>
                            <w:p w14:paraId="79BD06D6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known as our Pupil Representatives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during the session 2019/20 to further support Pupil Voice, making a difference to learners’ experiences and opportunities for achievement. </w:t>
                              </w:r>
                            </w:p>
                            <w:p w14:paraId="63BC3228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14:paraId="45DD1075" w14:textId="77777777" w:rsidR="00E35985" w:rsidRPr="00A1629D" w:rsidRDefault="00E35985" w:rsidP="00E35985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B24FE8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4CFF74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14:paraId="71713FE7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within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and Nursery are –</w:t>
                        </w:r>
                      </w:p>
                      <w:p w14:paraId="20AD64F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14:paraId="370684A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14:paraId="101B2A3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14:paraId="7D2E96DA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14:paraId="7F5E2F77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14:paraId="5B4FD540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14:paraId="20B4DD2E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14:paraId="5595FAE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14:paraId="75C6B3B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14:paraId="62EAAC0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14:paraId="5FD79716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14:paraId="6CCC067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14:paraId="6A205359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14:paraId="752A7AFC" w14:textId="77777777" w:rsidR="00E35985" w:rsidRPr="00AC1D8C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These groups also involve children from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>Primary 1-7.</w:t>
                        </w:r>
                      </w:p>
                      <w:p w14:paraId="79BD06D6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known as our Pupil Representatives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during the session 2019/20 to further support Pupil Voice, making a difference to learners’ experiences and opportunities for achievement. </w:t>
                        </w:r>
                      </w:p>
                      <w:p w14:paraId="63BC3228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14:paraId="45DD1075" w14:textId="77777777" w:rsidR="00E35985" w:rsidRPr="00A1629D" w:rsidRDefault="00E35985" w:rsidP="00E35985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14:paraId="76B24FE8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50C0759" wp14:editId="4982C8A8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35A0A0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14:paraId="3F600D5D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14:paraId="62ED908F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14:paraId="4ECFADBE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To ensure that children </w:t>
                              </w:r>
                              <w:proofErr w:type="gram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are given</w:t>
                              </w:r>
                              <w:proofErr w:type="gram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lan that incorporates the views and opinions of our children but also allows them to have an active role within delivering improvement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&amp; Nursery Class.</w:t>
                              </w:r>
                            </w:p>
                            <w:p w14:paraId="10492C2A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A6CDF4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0C0759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14:paraId="5735A0A0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14:paraId="3F600D5D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14:paraId="62ED908F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14:paraId="4ECFADBE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lan that incorporates the views and opinions of our children but also allows them to have an active role within delivering improvement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&amp; Nursery Class.</w:t>
                        </w:r>
                      </w:p>
                      <w:p w14:paraId="10492C2A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14:paraId="68A6CDF4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414780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04D5E1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31F5F03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8CDAF2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7B83C4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1ED1269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0EE81CD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9A71DA6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295654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E1931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37D459CE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6886111F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A4BB191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4E809AD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4C81162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5A4FA6C7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14:paraId="3CBE19C1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63EEC572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5A19996D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14:paraId="231FE3D5" w14:textId="77777777" w:rsidR="00E35985" w:rsidRPr="008D1FA4" w:rsidRDefault="00E35985" w:rsidP="00E35985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974382D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8C161" wp14:editId="1CFF72BE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66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14:paraId="3C1EE83B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8BFE173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the School Improvement Plan been communicated</w:t>
                            </w:r>
                            <w:proofErr w:type="gramEnd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to the wider parent forum, school community, children and young people, staff and partners?</w:t>
                            </w:r>
                          </w:p>
                          <w:p w14:paraId="4438AD3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4D5A69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14:paraId="2092297D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224E7382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14:paraId="36B20690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B28EF6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14:paraId="6B236C99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90A25BD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14:paraId="25569CC0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14:paraId="06C84A78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14:paraId="4CDD9377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14:paraId="6B6F2D12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14:paraId="2320FA83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14:paraId="43372784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14:paraId="35F3C813" w14:textId="77777777" w:rsidR="00E35985" w:rsidRDefault="00E35985" w:rsidP="00E35985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8C161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">
                <v:textbox>
                  <w:txbxContent>
                    <w:p w14:paraId="195A66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14:paraId="3C1EE83B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8BFE173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the School Improvement Plan been communicated to the wider parent forum, school community, children and young people, staff and partners?</w:t>
                      </w:r>
                    </w:p>
                    <w:p w14:paraId="4438AD3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4D5A69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14:paraId="2092297D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224E7382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14:paraId="36B20690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B28EF6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14:paraId="6B236C99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90A25BD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14:paraId="25569CC0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14:paraId="06C84A78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14:paraId="4CDD9377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14:paraId="6B6F2D12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14:paraId="2320FA83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14:paraId="43372784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14:paraId="35F3C813" w14:textId="77777777" w:rsidR="00E35985" w:rsidRDefault="00E35985" w:rsidP="00E35985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E1A7F6" wp14:editId="01F5400B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2826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14:paraId="5B7816CA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14:paraId="290F2D2F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14:paraId="464529D5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</w:t>
                            </w:r>
                            <w:proofErr w:type="gramStart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>ethos which</w:t>
                            </w:r>
                            <w:proofErr w:type="gramEnd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 encourages parents to share these perspectives’.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14:paraId="6662AE56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14:paraId="72C710E6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14:paraId="59E04AD4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A range of evidence </w:t>
                            </w:r>
                            <w:proofErr w:type="gramStart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is used</w:t>
                            </w:r>
                            <w:proofErr w:type="gramEnd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to identify priorities for improvement.</w:t>
                            </w:r>
                          </w:p>
                          <w:p w14:paraId="0CA389D9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1A7F6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BFQIAACc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">
                <v:textbox>
                  <w:txbxContent>
                    <w:p w14:paraId="4F932826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14:paraId="5B7816CA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14:paraId="290F2D2F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14:paraId="464529D5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</w:r>
                      <w:proofErr w:type="gramStart"/>
                      <w:r w:rsidRPr="006E1511">
                        <w:rPr>
                          <w:rFonts w:ascii="Comic Sans MS" w:hAnsi="Comic Sans MS"/>
                          <w:b/>
                        </w:rPr>
                        <w:t>perspectives’</w:t>
                      </w:r>
                      <w:proofErr w:type="gramEnd"/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14:paraId="6662AE56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14:paraId="72C710E6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14:paraId="59E04AD4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14:paraId="0CA389D9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C90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57AD6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348D3D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2986927E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AAEB7E7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BD1E161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DBFEC28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6D36A9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7ABDA5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6E45F7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22F885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48D395C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8DE3F2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129DF56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E69BF1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9D558F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8C37DC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EBD516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FE7A30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466CEA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713184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297A222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E339E43" w14:textId="77777777" w:rsidR="008A04DB" w:rsidRDefault="008A04D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D4B34C0" w14:textId="77777777" w:rsidR="00E35985" w:rsidRPr="003B2622" w:rsidRDefault="00E35985" w:rsidP="003B26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14:paraId="7933945F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4ACFECA2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14:paraId="25B5E0E3" w14:textId="77777777" w:rsidR="00E35985" w:rsidRPr="0041144A" w:rsidRDefault="00E35985" w:rsidP="00E35985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School Improvement Planning is a process by which members of the school community conducts a thorough evaluation of their </w:t>
      </w:r>
      <w:proofErr w:type="gramStart"/>
      <w:r w:rsidRPr="0041144A">
        <w:rPr>
          <w:rFonts w:ascii="Comic Sans MS" w:hAnsi="Comic Sans MS"/>
        </w:rPr>
        <w:t>school’s</w:t>
      </w:r>
      <w:proofErr w:type="gramEnd"/>
      <w:r w:rsidRPr="0041144A">
        <w:rPr>
          <w:rFonts w:ascii="Comic Sans MS" w:hAnsi="Comic Sans MS"/>
        </w:rPr>
        <w:t xml:space="preserve">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14:paraId="4D813CBB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14:paraId="7203AAB9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14:paraId="11B95E6A" w14:textId="77777777" w:rsidR="00E35985" w:rsidRPr="0041144A" w:rsidRDefault="00E35985" w:rsidP="00E3598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14:paraId="0F67CEDE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14:paraId="1C77E3A2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can be made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 xml:space="preserve">need time to get used to the formality of the meetings and what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is expected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of them.</w:t>
      </w:r>
    </w:p>
    <w:p w14:paraId="3E646E2E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14:paraId="2DE3BA9F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14:paraId="147B2C6C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Keep staff, pupils, parents and partners updated with any progress.</w:t>
      </w:r>
    </w:p>
    <w:p w14:paraId="5463E9B9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A697E6" wp14:editId="6A1E2B58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0AB5" w14:textId="77777777" w:rsidR="00E35985" w:rsidRDefault="00E35985" w:rsidP="00E3598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ADA6A" wp14:editId="6B49F05E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697E6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">
                <v:textbox>
                  <w:txbxContent>
                    <w:p w14:paraId="13BD0AB5" w14:textId="77777777" w:rsidR="00E35985" w:rsidRDefault="00E35985" w:rsidP="00E35985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6ADA6A" wp14:editId="6B49F05E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14:paraId="180A4AC8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14:paraId="5DE395B3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14:paraId="7EF2D2F5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14:paraId="44940687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14:paraId="7DCB36E4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14:paraId="7805BE76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14:paraId="0F68BBF7" w14:textId="77777777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14:paraId="3FFFB963" w14:textId="77777777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Good Is Our School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?,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How Good Is Our School – Learners?, How Good Is Our Early Learning and Childcare?</w:t>
      </w:r>
    </w:p>
    <w:p w14:paraId="5077EFD1" w14:textId="77777777" w:rsidR="00E35985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14:paraId="24381180" w14:textId="77777777" w:rsidR="00E35985" w:rsidRDefault="00E35985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1604168C" w14:textId="77777777" w:rsidR="003B2622" w:rsidRDefault="003B2622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35E1B16E" w14:textId="77777777" w:rsidR="00112F2D" w:rsidRDefault="00112F2D" w:rsidP="00112F2D">
      <w:pPr>
        <w:spacing w:after="0"/>
        <w:rPr>
          <w:rFonts w:ascii="Comic Sans MS" w:hAnsi="Comic Sans MS"/>
          <w:b/>
          <w:sz w:val="28"/>
          <w:u w:val="single"/>
        </w:rPr>
      </w:pPr>
    </w:p>
    <w:p w14:paraId="2E60A81F" w14:textId="45305B61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Pupil</w:t>
      </w:r>
      <w:r w:rsidR="00112F2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Improvement Plan </w:t>
      </w:r>
    </w:p>
    <w:p w14:paraId="65E5B220" w14:textId="6098C0AC" w:rsidR="00AB1A7E" w:rsidRDefault="00A23247" w:rsidP="00AB1A7E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Pupil Voice Group:</w:t>
      </w:r>
      <w:r w:rsidR="00BD48CE">
        <w:rPr>
          <w:rFonts w:ascii="Comic Sans MS" w:hAnsi="Comic Sans MS"/>
          <w:b/>
          <w:sz w:val="28"/>
          <w:u w:val="single"/>
        </w:rPr>
        <w:t xml:space="preserve"> </w:t>
      </w:r>
      <w:r w:rsidR="00075FB5">
        <w:rPr>
          <w:rFonts w:ascii="Comic Sans MS" w:hAnsi="Comic Sans MS"/>
          <w:b/>
          <w:sz w:val="28"/>
          <w:u w:val="single"/>
        </w:rPr>
        <w:t>Pupil Council</w:t>
      </w:r>
      <w:r w:rsidR="006D3C93">
        <w:rPr>
          <w:rFonts w:ascii="Comic Sans MS" w:hAnsi="Comic Sans MS"/>
          <w:b/>
          <w:sz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077"/>
        <w:tblW w:w="15588" w:type="dxa"/>
        <w:tblLook w:val="04A0" w:firstRow="1" w:lastRow="0" w:firstColumn="1" w:lastColumn="0" w:noHBand="0" w:noVBand="1"/>
      </w:tblPr>
      <w:tblGrid>
        <w:gridCol w:w="4390"/>
        <w:gridCol w:w="7229"/>
        <w:gridCol w:w="3969"/>
      </w:tblGrid>
      <w:tr w:rsidR="008B7FE6" w14:paraId="39C5B77C" w14:textId="77777777" w:rsidTr="008B7FE6">
        <w:trPr>
          <w:trHeight w:val="558"/>
        </w:trPr>
        <w:tc>
          <w:tcPr>
            <w:tcW w:w="4390" w:type="dxa"/>
            <w:shd w:val="clear" w:color="auto" w:fill="FF0000"/>
          </w:tcPr>
          <w:p w14:paraId="4C0A610C" w14:textId="77777777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229" w:type="dxa"/>
            <w:shd w:val="clear" w:color="auto" w:fill="FF0000"/>
          </w:tcPr>
          <w:p w14:paraId="4539E84B" w14:textId="77777777" w:rsidR="008B7FE6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969" w:type="dxa"/>
            <w:shd w:val="clear" w:color="auto" w:fill="FF0000"/>
          </w:tcPr>
          <w:p w14:paraId="59916467" w14:textId="77777777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8B7FE6" w14:paraId="3D0CAFFA" w14:textId="77777777" w:rsidTr="008B7FE6">
        <w:trPr>
          <w:trHeight w:val="340"/>
        </w:trPr>
        <w:tc>
          <w:tcPr>
            <w:tcW w:w="4390" w:type="dxa"/>
            <w:vMerge w:val="restart"/>
          </w:tcPr>
          <w:p w14:paraId="711CD162" w14:textId="77777777" w:rsidR="008B7FE6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999856C" w14:textId="77777777" w:rsidR="008B7FE6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Date Range of this Plan: 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August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202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2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to 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June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2023</w:t>
            </w:r>
            <w:r w:rsidRPr="006D629A">
              <w:rPr>
                <w:rFonts w:ascii="Comic Sans MS" w:hAnsi="Comic Sans MS"/>
                <w:sz w:val="20"/>
                <w:szCs w:val="16"/>
              </w:rPr>
              <w:t xml:space="preserve">             </w:t>
            </w:r>
          </w:p>
          <w:p w14:paraId="11A084EF" w14:textId="77777777" w:rsidR="008B7FE6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561892AC" w14:textId="6D7D4B24" w:rsidR="008B7FE6" w:rsidRDefault="008B7FE6" w:rsidP="008B7FE6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Topic: </w:t>
            </w:r>
            <w:r w:rsidR="00075FB5">
              <w:rPr>
                <w:rFonts w:ascii="Comic Sans MS" w:hAnsi="Comic Sans MS"/>
                <w:sz w:val="20"/>
                <w:szCs w:val="16"/>
                <w:u w:val="single"/>
              </w:rPr>
              <w:t>Pupil Voice</w:t>
            </w:r>
          </w:p>
          <w:p w14:paraId="6F09047A" w14:textId="14A65C65" w:rsidR="008B7FE6" w:rsidRPr="006D629A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ab/>
            </w:r>
          </w:p>
          <w:p w14:paraId="47FDA273" w14:textId="77777777" w:rsidR="008B7FE6" w:rsidRDefault="008B7FE6" w:rsidP="008B7FE6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Our Overall aim for this Topic: </w:t>
            </w:r>
          </w:p>
          <w:p w14:paraId="684DDF6E" w14:textId="6A65CB58" w:rsidR="008B7FE6" w:rsidRPr="006D629A" w:rsidRDefault="00075FB5" w:rsidP="008B7FE6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ensure each child in the school has a voice or an opportunity to </w:t>
            </w:r>
            <w:proofErr w:type="gramStart"/>
            <w:r>
              <w:rPr>
                <w:rFonts w:ascii="Comic Sans MS" w:hAnsi="Comic Sans MS"/>
                <w:sz w:val="20"/>
                <w:szCs w:val="16"/>
              </w:rPr>
              <w:t>be represented</w:t>
            </w:r>
            <w:proofErr w:type="gramEnd"/>
            <w:r>
              <w:rPr>
                <w:rFonts w:ascii="Comic Sans MS" w:hAnsi="Comic Sans MS"/>
                <w:sz w:val="20"/>
                <w:szCs w:val="16"/>
              </w:rPr>
              <w:t xml:space="preserve"> by a Pupil Council committee member. To discuss and explore issues identified by pupils and to empower them to make decisions and choices about issues that </w:t>
            </w:r>
            <w:proofErr w:type="gramStart"/>
            <w:r>
              <w:rPr>
                <w:rFonts w:ascii="Comic Sans MS" w:hAnsi="Comic Sans MS"/>
                <w:sz w:val="20"/>
                <w:szCs w:val="16"/>
              </w:rPr>
              <w:t>impact</w:t>
            </w:r>
            <w:proofErr w:type="gramEnd"/>
            <w:r>
              <w:rPr>
                <w:rFonts w:ascii="Comic Sans MS" w:hAnsi="Comic Sans MS"/>
                <w:sz w:val="20"/>
                <w:szCs w:val="16"/>
              </w:rPr>
              <w:t xml:space="preserve"> them. </w:t>
            </w:r>
          </w:p>
          <w:p w14:paraId="0E816E02" w14:textId="77777777" w:rsidR="008B7FE6" w:rsidRPr="00BD48CE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229" w:type="dxa"/>
          </w:tcPr>
          <w:p w14:paraId="1665FD8C" w14:textId="64B292C2" w:rsidR="008B7FE6" w:rsidRPr="007E7D6E" w:rsidRDefault="000813B3" w:rsidP="008B7FE6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To be a physical presence in the school for children to be able to raise concerns with committee members – creation of ‘Voices Boxes’.</w:t>
            </w:r>
          </w:p>
          <w:p w14:paraId="61BCADE3" w14:textId="77777777" w:rsidR="008B7FE6" w:rsidRPr="008B7FE6" w:rsidRDefault="008B7FE6" w:rsidP="008B7FE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14:paraId="1E67C8FD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E965E7D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39B3AD50" w14:textId="77777777" w:rsidR="008B7FE6" w:rsidRPr="00BD48CE" w:rsidRDefault="008B7FE6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8B7FE6" w14:paraId="6313A5F5" w14:textId="77777777" w:rsidTr="008B7FE6">
        <w:trPr>
          <w:trHeight w:val="783"/>
        </w:trPr>
        <w:tc>
          <w:tcPr>
            <w:tcW w:w="4390" w:type="dxa"/>
            <w:vMerge/>
          </w:tcPr>
          <w:p w14:paraId="2AC7E276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51479E23" w14:textId="6924D924" w:rsidR="008B7FE6" w:rsidRPr="003F3E89" w:rsidRDefault="008B7FE6" w:rsidP="008B7FE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>To d</w:t>
            </w:r>
            <w:r w:rsidRPr="003F3E89">
              <w:rPr>
                <w:rFonts w:ascii="Comic Sans MS" w:hAnsi="Comic Sans MS"/>
                <w:bCs/>
                <w:sz w:val="20"/>
                <w:szCs w:val="20"/>
              </w:rPr>
              <w:t>evelop</w:t>
            </w:r>
            <w:r w:rsidR="000813B3">
              <w:rPr>
                <w:rFonts w:ascii="Comic Sans MS" w:hAnsi="Comic Sans MS"/>
                <w:bCs/>
                <w:sz w:val="20"/>
                <w:szCs w:val="20"/>
              </w:rPr>
              <w:t xml:space="preserve"> the promotion of Children’s Rights, working in collaboration with the Rights Respecting Committee</w:t>
            </w:r>
            <w:r w:rsidRPr="008B7FE6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  <w:p w14:paraId="438A7351" w14:textId="77777777" w:rsidR="008B7FE6" w:rsidRPr="008B7FE6" w:rsidRDefault="008B7FE6" w:rsidP="008B7FE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14:paraId="13A8400A" w14:textId="77777777" w:rsidR="005F7E31" w:rsidRDefault="005F7E31" w:rsidP="005F7E31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31B0B4C5" w14:textId="1D279C6A" w:rsidR="008B7FE6" w:rsidRPr="00BD48CE" w:rsidRDefault="008B7FE6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8B7FE6" w14:paraId="2DDB860E" w14:textId="77777777" w:rsidTr="008B7FE6">
        <w:trPr>
          <w:trHeight w:val="783"/>
        </w:trPr>
        <w:tc>
          <w:tcPr>
            <w:tcW w:w="4390" w:type="dxa"/>
            <w:vMerge/>
          </w:tcPr>
          <w:p w14:paraId="03D29148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401C3280" w14:textId="7D6A2D3C" w:rsidR="008B7FE6" w:rsidRPr="008B7FE6" w:rsidRDefault="000813B3" w:rsidP="000813B3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To conduct surveys about topics important to children in the school, such as playground games and activities, and to follow through with suggestions when possible</w:t>
            </w:r>
            <w:r w:rsidR="008B7FE6" w:rsidRPr="008B7FE6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4CA2CF2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2B2B0E97" w14:textId="0988A6F8" w:rsidR="008B7FE6" w:rsidRPr="00F54237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By </w:t>
            </w:r>
            <w:r w:rsidR="000813B3">
              <w:rPr>
                <w:rFonts w:ascii="Comic Sans MS" w:hAnsi="Comic Sans MS"/>
                <w:sz w:val="20"/>
                <w:szCs w:val="16"/>
              </w:rPr>
              <w:t>June</w:t>
            </w:r>
            <w:r>
              <w:rPr>
                <w:rFonts w:ascii="Comic Sans MS" w:hAnsi="Comic Sans MS"/>
                <w:sz w:val="20"/>
                <w:szCs w:val="16"/>
              </w:rPr>
              <w:t xml:space="preserve"> 2023</w:t>
            </w:r>
          </w:p>
        </w:tc>
      </w:tr>
      <w:tr w:rsidR="008B7FE6" w14:paraId="72268514" w14:textId="77777777" w:rsidTr="008B7FE6">
        <w:trPr>
          <w:trHeight w:val="753"/>
        </w:trPr>
        <w:tc>
          <w:tcPr>
            <w:tcW w:w="4390" w:type="dxa"/>
            <w:vMerge/>
          </w:tcPr>
          <w:p w14:paraId="59B2A0B3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34CBD629" w14:textId="5344E7AC" w:rsidR="008B7FE6" w:rsidRPr="008B7FE6" w:rsidRDefault="008B7FE6" w:rsidP="000813B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 xml:space="preserve">To </w:t>
            </w:r>
            <w:r w:rsidR="00BE3DAD">
              <w:rPr>
                <w:rFonts w:ascii="Comic Sans MS" w:hAnsi="Comic Sans MS"/>
                <w:bCs/>
                <w:sz w:val="20"/>
                <w:szCs w:val="20"/>
              </w:rPr>
              <w:t>identify significant dates in the calendar that celebrate equality or children’s voices and promote these throughout the school e.g. Black History Month, Children in Need.</w:t>
            </w:r>
          </w:p>
        </w:tc>
        <w:tc>
          <w:tcPr>
            <w:tcW w:w="3969" w:type="dxa"/>
          </w:tcPr>
          <w:p w14:paraId="0AE3A24A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9D5979F" w14:textId="008861A3" w:rsidR="008B7FE6" w:rsidRPr="00BD48CE" w:rsidRDefault="005F7E31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By </w:t>
            </w:r>
            <w:r w:rsidR="000813B3">
              <w:rPr>
                <w:rFonts w:ascii="Comic Sans MS" w:hAnsi="Comic Sans MS"/>
                <w:sz w:val="20"/>
                <w:szCs w:val="16"/>
              </w:rPr>
              <w:t>June</w:t>
            </w:r>
            <w:r w:rsidR="008B7FE6">
              <w:rPr>
                <w:rFonts w:ascii="Comic Sans MS" w:hAnsi="Comic Sans MS"/>
                <w:sz w:val="20"/>
                <w:szCs w:val="16"/>
              </w:rPr>
              <w:t xml:space="preserve"> 2023</w:t>
            </w:r>
          </w:p>
        </w:tc>
      </w:tr>
      <w:tr w:rsidR="008B7FE6" w14:paraId="028B8B2E" w14:textId="77777777" w:rsidTr="008B7FE6">
        <w:trPr>
          <w:trHeight w:val="783"/>
        </w:trPr>
        <w:tc>
          <w:tcPr>
            <w:tcW w:w="4390" w:type="dxa"/>
            <w:vMerge/>
          </w:tcPr>
          <w:p w14:paraId="4ACC33B2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16E80F01" w14:textId="59B439A8" w:rsidR="008B7FE6" w:rsidRPr="008B7FE6" w:rsidRDefault="008B7FE6" w:rsidP="00BE3DA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 xml:space="preserve">To </w:t>
            </w:r>
            <w:r w:rsidR="00BE3DAD">
              <w:rPr>
                <w:rFonts w:ascii="Comic Sans MS" w:hAnsi="Comic Sans MS"/>
                <w:bCs/>
                <w:sz w:val="20"/>
                <w:szCs w:val="20"/>
              </w:rPr>
              <w:t xml:space="preserve">create opportunities for children out with the committee to represent their views or participate in competitions and discussions. </w:t>
            </w:r>
          </w:p>
        </w:tc>
        <w:tc>
          <w:tcPr>
            <w:tcW w:w="3969" w:type="dxa"/>
          </w:tcPr>
          <w:p w14:paraId="5F945CF2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9BEA9F9" w14:textId="77777777" w:rsidR="008B7FE6" w:rsidRPr="00BD48CE" w:rsidRDefault="008B7FE6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</w:tbl>
    <w:p w14:paraId="17E82C6B" w14:textId="0BC5FABA" w:rsidR="00E35985" w:rsidRDefault="00AB1A7E" w:rsidP="00AB1A7E">
      <w:pPr>
        <w:spacing w:after="0"/>
        <w:rPr>
          <w:rFonts w:ascii="Comic Sans MS" w:hAnsi="Comic Sans MS"/>
          <w:b/>
          <w:sz w:val="28"/>
          <w:u w:val="single"/>
        </w:rPr>
      </w:pPr>
      <w:r w:rsidRPr="00AB1A7E">
        <w:rPr>
          <w:rFonts w:ascii="Comic Sans MS" w:hAnsi="Comic Sans MS"/>
          <w:b/>
          <w:sz w:val="20"/>
          <w:szCs w:val="20"/>
        </w:rPr>
        <w:t xml:space="preserve">       </w:t>
      </w:r>
      <w:r w:rsidRPr="00AB1A7E">
        <w:rPr>
          <w:rFonts w:ascii="Comic Sans MS" w:hAnsi="Comic Sans MS"/>
          <w:b/>
          <w:sz w:val="20"/>
          <w:szCs w:val="20"/>
          <w:u w:val="single"/>
        </w:rPr>
        <w:t xml:space="preserve">STAFF MEMBERS </w:t>
      </w:r>
      <w:proofErr w:type="gramStart"/>
      <w:r w:rsidRPr="00AB1A7E">
        <w:rPr>
          <w:rFonts w:ascii="Comic Sans MS" w:hAnsi="Comic Sans MS"/>
          <w:b/>
          <w:sz w:val="20"/>
          <w:szCs w:val="20"/>
          <w:u w:val="single"/>
        </w:rPr>
        <w:t>LEADING:</w:t>
      </w:r>
      <w:proofErr w:type="gramEnd"/>
      <w:r w:rsidRPr="00AB1A7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AB1A7E">
        <w:rPr>
          <w:rFonts w:ascii="Comic Sans MS" w:hAnsi="Comic Sans MS"/>
          <w:b/>
          <w:sz w:val="20"/>
          <w:szCs w:val="20"/>
        </w:rPr>
        <w:t>SMT</w:t>
      </w:r>
      <w:r w:rsidR="00A23247" w:rsidRPr="00AB1A7E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075FB5">
        <w:rPr>
          <w:rFonts w:ascii="Comic Sans MS" w:hAnsi="Comic Sans MS"/>
          <w:bCs/>
          <w:sz w:val="20"/>
          <w:szCs w:val="20"/>
          <w:u w:val="single"/>
        </w:rPr>
        <w:t>Mr John</w:t>
      </w:r>
      <w:r w:rsidR="00075FB5" w:rsidRPr="00075FB5">
        <w:rPr>
          <w:rFonts w:ascii="Comic Sans MS" w:hAnsi="Comic Sans MS"/>
          <w:bCs/>
          <w:sz w:val="20"/>
          <w:szCs w:val="20"/>
          <w:u w:val="single"/>
        </w:rPr>
        <w:t xml:space="preserve"> Paterson</w:t>
      </w:r>
      <w:r w:rsidR="00075FB5">
        <w:rPr>
          <w:rFonts w:ascii="Comic Sans MS" w:hAnsi="Comic Sans MS"/>
          <w:bCs/>
          <w:sz w:val="20"/>
          <w:szCs w:val="20"/>
        </w:rPr>
        <w:tab/>
      </w:r>
      <w:r w:rsidRPr="00075FB5">
        <w:rPr>
          <w:rFonts w:ascii="Comic Sans MS" w:hAnsi="Comic Sans MS"/>
          <w:b/>
          <w:sz w:val="20"/>
          <w:szCs w:val="20"/>
        </w:rPr>
        <w:t>TEACHERS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Pr="00AB1A7E">
        <w:rPr>
          <w:rFonts w:ascii="Comic Sans MS" w:hAnsi="Comic Sans MS"/>
          <w:bCs/>
          <w:sz w:val="20"/>
          <w:szCs w:val="20"/>
          <w:u w:val="single"/>
        </w:rPr>
        <w:t xml:space="preserve">Miss </w:t>
      </w:r>
      <w:r w:rsidR="00075FB5">
        <w:rPr>
          <w:rFonts w:ascii="Comic Sans MS" w:hAnsi="Comic Sans MS"/>
          <w:bCs/>
          <w:sz w:val="20"/>
          <w:szCs w:val="20"/>
          <w:u w:val="single"/>
        </w:rPr>
        <w:t>Dianne Wright and Miss Kirsty Hay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822"/>
      </w:tblGrid>
      <w:tr w:rsidR="00002E67" w14:paraId="06853096" w14:textId="77777777" w:rsidTr="003C0176">
        <w:tc>
          <w:tcPr>
            <w:tcW w:w="4815" w:type="dxa"/>
            <w:shd w:val="clear" w:color="auto" w:fill="FF0000"/>
          </w:tcPr>
          <w:p w14:paraId="40FCB44D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14:paraId="32D8A37D" w14:textId="77777777" w:rsidR="00BE3DAD" w:rsidRDefault="00BE3DAD" w:rsidP="002E5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in Need Pack</w:t>
            </w:r>
          </w:p>
          <w:p w14:paraId="68E87BD3" w14:textId="77777777" w:rsidR="00BE3DAD" w:rsidRDefault="00BE3DAD" w:rsidP="002E5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Information and details related to other significant celebrations and dates</w:t>
            </w:r>
          </w:p>
          <w:p w14:paraId="7D54C4BB" w14:textId="77777777" w:rsidR="00BE3DAD" w:rsidRDefault="00BE3DAD" w:rsidP="002E5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Potential funding for improvements to or around the school</w:t>
            </w:r>
          </w:p>
          <w:p w14:paraId="76647263" w14:textId="3F3D052A" w:rsidR="002E520B" w:rsidRPr="002E520B" w:rsidRDefault="00BE3DAD" w:rsidP="002E5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Creation of voice boxes.</w:t>
            </w:r>
            <w:r w:rsidR="002E520B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002E67" w14:paraId="536C5254" w14:textId="77777777" w:rsidTr="003C0176">
        <w:tc>
          <w:tcPr>
            <w:tcW w:w="4815" w:type="dxa"/>
            <w:shd w:val="clear" w:color="auto" w:fill="00B0F0"/>
          </w:tcPr>
          <w:p w14:paraId="3EA59E45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14:paraId="72B5843F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14:paraId="389F5428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7D9F4B83" w14:textId="77777777" w:rsidR="00002E67" w:rsidRDefault="00002E67" w:rsidP="00E35985">
      <w:pPr>
        <w:rPr>
          <w:rFonts w:ascii="Comic Sans MS" w:hAnsi="Comic Sans MS"/>
          <w:b/>
          <w:sz w:val="28"/>
          <w:u w:val="single"/>
        </w:rPr>
      </w:pPr>
    </w:p>
    <w:p w14:paraId="6320C91D" w14:textId="77777777" w:rsidR="00DA2F64" w:rsidRDefault="00DA2F64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002E67" w14:paraId="1CD4A189" w14:textId="77777777" w:rsidTr="003C0176">
        <w:tc>
          <w:tcPr>
            <w:tcW w:w="4957" w:type="dxa"/>
            <w:shd w:val="clear" w:color="auto" w:fill="FFC000"/>
          </w:tcPr>
          <w:p w14:paraId="7BD0465B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1 – Term 1</w:t>
            </w:r>
          </w:p>
        </w:tc>
        <w:tc>
          <w:tcPr>
            <w:tcW w:w="10773" w:type="dxa"/>
          </w:tcPr>
          <w:p w14:paraId="002815B0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01AE85BF" w14:textId="77777777" w:rsidTr="003C0176">
        <w:tc>
          <w:tcPr>
            <w:tcW w:w="4957" w:type="dxa"/>
            <w:shd w:val="clear" w:color="auto" w:fill="00B0F0"/>
          </w:tcPr>
          <w:p w14:paraId="2445B8C6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14:paraId="21CE480B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52753D86" w14:textId="77777777" w:rsidTr="003C0176">
        <w:tc>
          <w:tcPr>
            <w:tcW w:w="4957" w:type="dxa"/>
            <w:shd w:val="clear" w:color="auto" w:fill="92D050"/>
          </w:tcPr>
          <w:p w14:paraId="1F4DA942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3 – Term 3</w:t>
            </w:r>
          </w:p>
        </w:tc>
        <w:tc>
          <w:tcPr>
            <w:tcW w:w="10773" w:type="dxa"/>
          </w:tcPr>
          <w:p w14:paraId="01631DA7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2CC7C068" w14:textId="77777777" w:rsidTr="003C0176">
        <w:tc>
          <w:tcPr>
            <w:tcW w:w="4957" w:type="dxa"/>
            <w:shd w:val="clear" w:color="auto" w:fill="FFFF00"/>
          </w:tcPr>
          <w:p w14:paraId="76C61DD0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lastRenderedPageBreak/>
              <w:t>Checkpoint 4 – Term 4</w:t>
            </w:r>
          </w:p>
        </w:tc>
        <w:tc>
          <w:tcPr>
            <w:tcW w:w="10773" w:type="dxa"/>
          </w:tcPr>
          <w:p w14:paraId="29729B97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309CD3F3" w14:textId="77777777" w:rsidR="008B7FE6" w:rsidRDefault="008B7FE6" w:rsidP="00112F2D">
      <w:pPr>
        <w:rPr>
          <w:rFonts w:cs="Arial"/>
          <w:b/>
          <w:u w:val="single"/>
        </w:rPr>
      </w:pPr>
    </w:p>
    <w:p w14:paraId="062D1360" w14:textId="3AE9A647" w:rsidR="00112F2D" w:rsidRPr="003C0176" w:rsidRDefault="00112F2D" w:rsidP="00112F2D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t>Appendix 1:</w:t>
      </w:r>
    </w:p>
    <w:p w14:paraId="0A4D0931" w14:textId="77777777" w:rsidR="00112F2D" w:rsidRPr="00746581" w:rsidRDefault="00112F2D" w:rsidP="00112F2D">
      <w:r w:rsidRPr="00746581">
        <w:t xml:space="preserve">When considering your Cluster and School Improvement Priorities, you </w:t>
      </w:r>
      <w:proofErr w:type="gramStart"/>
      <w:r w:rsidRPr="00746581">
        <w:t>are asked</w:t>
      </w:r>
      <w:proofErr w:type="gramEnd"/>
      <w:r w:rsidRPr="00746581">
        <w:t xml:space="preserve">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112F2D" w:rsidRPr="00746581" w14:paraId="2CF9E48B" w14:textId="77777777" w:rsidTr="0014353C">
        <w:tc>
          <w:tcPr>
            <w:tcW w:w="5524" w:type="dxa"/>
            <w:shd w:val="clear" w:color="auto" w:fill="D9D9D9" w:themeFill="background1" w:themeFillShade="D9"/>
          </w:tcPr>
          <w:p w14:paraId="486662EF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AEE4544" w14:textId="77777777" w:rsidR="00112F2D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14:paraId="41E3FE65" w14:textId="77777777" w:rsidR="00516CC1" w:rsidRPr="00746581" w:rsidRDefault="00516CC1" w:rsidP="0014353C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2A34779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112F2D" w:rsidRPr="00746581" w14:paraId="2AC5FA21" w14:textId="77777777" w:rsidTr="0014353C">
        <w:trPr>
          <w:trHeight w:val="2117"/>
        </w:trPr>
        <w:tc>
          <w:tcPr>
            <w:tcW w:w="5524" w:type="dxa"/>
            <w:vMerge w:val="restart"/>
          </w:tcPr>
          <w:p w14:paraId="09C17E71" w14:textId="77777777" w:rsidR="00112F2D" w:rsidRPr="00746581" w:rsidRDefault="00112F2D" w:rsidP="0014353C">
            <w:r w:rsidRPr="00746581">
              <w:t>Article 1 - definition of the child</w:t>
            </w:r>
          </w:p>
          <w:p w14:paraId="5F1C75A3" w14:textId="77777777" w:rsidR="00112F2D" w:rsidRPr="00746581" w:rsidRDefault="00112F2D" w:rsidP="0014353C">
            <w:r w:rsidRPr="00746581">
              <w:t>Article 2 - non-discrimination</w:t>
            </w:r>
          </w:p>
          <w:p w14:paraId="61D9DE15" w14:textId="77777777" w:rsidR="00112F2D" w:rsidRPr="00746581" w:rsidRDefault="00112F2D" w:rsidP="0014353C">
            <w:r w:rsidRPr="00746581">
              <w:t>Article 3 - best interests of the child</w:t>
            </w:r>
          </w:p>
          <w:p w14:paraId="7E29ACBC" w14:textId="77777777" w:rsidR="00112F2D" w:rsidRPr="00746581" w:rsidRDefault="00112F2D" w:rsidP="0014353C">
            <w:r w:rsidRPr="00746581">
              <w:t>Article 4 - implementation of the Convention</w:t>
            </w:r>
          </w:p>
          <w:p w14:paraId="1FD491B9" w14:textId="77777777" w:rsidR="00112F2D" w:rsidRPr="00746581" w:rsidRDefault="00112F2D" w:rsidP="0014353C">
            <w:r w:rsidRPr="00746581">
              <w:t>Article 5 - parental guidance and child's evolving capacities</w:t>
            </w:r>
          </w:p>
          <w:p w14:paraId="38E72F90" w14:textId="77777777" w:rsidR="00112F2D" w:rsidRPr="00746581" w:rsidRDefault="00112F2D" w:rsidP="0014353C">
            <w:r w:rsidRPr="00746581">
              <w:t>Article 6 - life, survival and development</w:t>
            </w:r>
          </w:p>
          <w:p w14:paraId="18187A7C" w14:textId="77777777" w:rsidR="00112F2D" w:rsidRPr="00746581" w:rsidRDefault="00112F2D" w:rsidP="0014353C">
            <w:r w:rsidRPr="00746581">
              <w:t>Article 7 - birth registration, name, nationality, care</w:t>
            </w:r>
          </w:p>
          <w:p w14:paraId="7E1FB259" w14:textId="77777777" w:rsidR="00112F2D" w:rsidRPr="00746581" w:rsidRDefault="00112F2D" w:rsidP="0014353C">
            <w:r w:rsidRPr="00746581">
              <w:t>Article 8 - protection and preservation of identity</w:t>
            </w:r>
          </w:p>
          <w:p w14:paraId="2109EF3A" w14:textId="77777777" w:rsidR="00112F2D" w:rsidRPr="00746581" w:rsidRDefault="00112F2D" w:rsidP="0014353C">
            <w:r w:rsidRPr="00746581">
              <w:t>Article 9 - separation from parents</w:t>
            </w:r>
          </w:p>
          <w:p w14:paraId="152B5752" w14:textId="77777777" w:rsidR="00112F2D" w:rsidRPr="00746581" w:rsidRDefault="00112F2D" w:rsidP="0014353C">
            <w:r w:rsidRPr="00746581">
              <w:t>Article 10 - family reunification</w:t>
            </w:r>
          </w:p>
          <w:p w14:paraId="3AC190B3" w14:textId="77777777" w:rsidR="00112F2D" w:rsidRPr="00746581" w:rsidRDefault="00112F2D" w:rsidP="0014353C">
            <w:r w:rsidRPr="00746581">
              <w:t>Article 11 - abduction and non-return of children</w:t>
            </w:r>
          </w:p>
          <w:p w14:paraId="2ED8E770" w14:textId="77777777" w:rsidR="00112F2D" w:rsidRPr="00746581" w:rsidRDefault="00112F2D" w:rsidP="0014353C">
            <w:r w:rsidRPr="00746581">
              <w:t>Article 12 - respect for the views of the child</w:t>
            </w:r>
          </w:p>
          <w:p w14:paraId="5233874F" w14:textId="77777777" w:rsidR="00112F2D" w:rsidRPr="00746581" w:rsidRDefault="00112F2D" w:rsidP="0014353C">
            <w:r w:rsidRPr="00746581">
              <w:t>Article 13 - freedom of expression</w:t>
            </w:r>
          </w:p>
          <w:p w14:paraId="1DDAB074" w14:textId="77777777" w:rsidR="00112F2D" w:rsidRPr="00746581" w:rsidRDefault="00112F2D" w:rsidP="0014353C">
            <w:r w:rsidRPr="00746581">
              <w:t>Article 14 - freedom of thought, belief and religion</w:t>
            </w:r>
          </w:p>
          <w:p w14:paraId="69B001F1" w14:textId="77777777" w:rsidR="00112F2D" w:rsidRPr="00746581" w:rsidRDefault="00112F2D" w:rsidP="0014353C">
            <w:r w:rsidRPr="00746581">
              <w:t>Article 15 - freedom of association</w:t>
            </w:r>
          </w:p>
          <w:p w14:paraId="20477669" w14:textId="77777777" w:rsidR="00112F2D" w:rsidRPr="00746581" w:rsidRDefault="00112F2D" w:rsidP="0014353C">
            <w:r w:rsidRPr="00746581">
              <w:t xml:space="preserve">Article 16 - right to privacy                                 </w:t>
            </w:r>
          </w:p>
          <w:p w14:paraId="70965749" w14:textId="77777777" w:rsidR="00112F2D" w:rsidRPr="00746581" w:rsidRDefault="00112F2D" w:rsidP="0014353C">
            <w:r w:rsidRPr="00746581">
              <w:t>Article 17 - access to information from the media</w:t>
            </w:r>
          </w:p>
          <w:p w14:paraId="529F6DC0" w14:textId="77777777" w:rsidR="00112F2D" w:rsidRPr="00746581" w:rsidRDefault="00112F2D" w:rsidP="0014353C">
            <w:r w:rsidRPr="00746581">
              <w:t>Article 18 - parental responsibilities and state assistance</w:t>
            </w:r>
          </w:p>
          <w:p w14:paraId="49423DAF" w14:textId="77777777" w:rsidR="00112F2D" w:rsidRPr="00746581" w:rsidRDefault="00112F2D" w:rsidP="0014353C">
            <w:r w:rsidRPr="00746581">
              <w:t>Article 19 - protection from violence, abuse and neglect</w:t>
            </w:r>
          </w:p>
          <w:p w14:paraId="0D4541BD" w14:textId="77777777" w:rsidR="00112F2D" w:rsidRPr="00746581" w:rsidRDefault="00112F2D" w:rsidP="0014353C">
            <w:r w:rsidRPr="00746581">
              <w:t>Article 20 - children unable to live with their family</w:t>
            </w:r>
          </w:p>
          <w:p w14:paraId="34F79700" w14:textId="77777777" w:rsidR="00112F2D" w:rsidRPr="00746581" w:rsidRDefault="00112F2D" w:rsidP="0014353C">
            <w:r w:rsidRPr="00746581">
              <w:t>Article 21 – adoption</w:t>
            </w:r>
          </w:p>
          <w:p w14:paraId="19689C57" w14:textId="77777777" w:rsidR="00112F2D" w:rsidRPr="00746581" w:rsidRDefault="00112F2D" w:rsidP="0014353C">
            <w:r w:rsidRPr="00746581">
              <w:t>Article 22 - refugee children</w:t>
            </w:r>
          </w:p>
          <w:p w14:paraId="5D427811" w14:textId="77777777" w:rsidR="00112F2D" w:rsidRPr="00746581" w:rsidRDefault="00112F2D" w:rsidP="0014353C">
            <w:r w:rsidRPr="00746581">
              <w:t>Article 23 - children with a disability</w:t>
            </w:r>
          </w:p>
          <w:p w14:paraId="5A05026F" w14:textId="77777777" w:rsidR="00112F2D" w:rsidRPr="00746581" w:rsidRDefault="00112F2D" w:rsidP="0014353C">
            <w:r w:rsidRPr="00746581">
              <w:t>Article 24 - health and health services</w:t>
            </w:r>
          </w:p>
          <w:p w14:paraId="0D3B4980" w14:textId="77777777" w:rsidR="00112F2D" w:rsidRPr="00746581" w:rsidRDefault="00112F2D" w:rsidP="0014353C">
            <w:r w:rsidRPr="00746581">
              <w:t>Article 25 - review of treatment in care</w:t>
            </w:r>
          </w:p>
          <w:p w14:paraId="367F5991" w14:textId="77777777" w:rsidR="00112F2D" w:rsidRPr="00746581" w:rsidRDefault="00112F2D" w:rsidP="0014353C">
            <w:r w:rsidRPr="00746581">
              <w:t>Article 26 - social security</w:t>
            </w:r>
          </w:p>
          <w:p w14:paraId="4E9BCDA4" w14:textId="77777777" w:rsidR="00112F2D" w:rsidRPr="00746581" w:rsidRDefault="00112F2D" w:rsidP="0014353C">
            <w:r w:rsidRPr="00746581">
              <w:t>Article 27 - adequate standard of living</w:t>
            </w:r>
          </w:p>
          <w:p w14:paraId="4A2CEEBC" w14:textId="77777777" w:rsidR="00112F2D" w:rsidRPr="00746581" w:rsidRDefault="00112F2D" w:rsidP="0014353C">
            <w:r w:rsidRPr="00746581">
              <w:t>Article 28 - right to education</w:t>
            </w:r>
          </w:p>
          <w:p w14:paraId="38CF7A30" w14:textId="77777777" w:rsidR="00112F2D" w:rsidRPr="00746581" w:rsidRDefault="00112F2D" w:rsidP="0014353C">
            <w:r w:rsidRPr="00746581">
              <w:t>Article 29 - goals of education</w:t>
            </w:r>
          </w:p>
          <w:p w14:paraId="0A8F5FC1" w14:textId="77777777" w:rsidR="00112F2D" w:rsidRPr="00746581" w:rsidRDefault="00112F2D" w:rsidP="0014353C">
            <w:r w:rsidRPr="00746581">
              <w:t>Article 30 - children from minority or indigenous groups</w:t>
            </w:r>
          </w:p>
          <w:p w14:paraId="39591A33" w14:textId="77777777" w:rsidR="00112F2D" w:rsidRPr="00746581" w:rsidRDefault="00112F2D" w:rsidP="0014353C">
            <w:r w:rsidRPr="00746581">
              <w:lastRenderedPageBreak/>
              <w:t>Article 31 - leisure, play and culture</w:t>
            </w:r>
          </w:p>
          <w:p w14:paraId="2A4EDB03" w14:textId="77777777" w:rsidR="00112F2D" w:rsidRPr="00746581" w:rsidRDefault="00112F2D" w:rsidP="0014353C">
            <w:r w:rsidRPr="00746581">
              <w:t>Article 32 - child labour</w:t>
            </w:r>
          </w:p>
          <w:p w14:paraId="2E34DCAE" w14:textId="77777777" w:rsidR="00112F2D" w:rsidRPr="00746581" w:rsidRDefault="00112F2D" w:rsidP="0014353C">
            <w:r w:rsidRPr="00746581">
              <w:t>Article 33 - drug abuse</w:t>
            </w:r>
          </w:p>
          <w:p w14:paraId="3D02C9D7" w14:textId="77777777" w:rsidR="00112F2D" w:rsidRPr="00746581" w:rsidRDefault="00112F2D" w:rsidP="0014353C">
            <w:r w:rsidRPr="00746581">
              <w:t>Article 34 -sexual exploitation</w:t>
            </w:r>
          </w:p>
          <w:p w14:paraId="2F0613A6" w14:textId="77777777" w:rsidR="00112F2D" w:rsidRPr="00746581" w:rsidRDefault="00112F2D" w:rsidP="0014353C">
            <w:r w:rsidRPr="00746581">
              <w:t>Article 35 - abduction, sale and trafficking</w:t>
            </w:r>
          </w:p>
          <w:p w14:paraId="172C9947" w14:textId="77777777" w:rsidR="00112F2D" w:rsidRPr="00746581" w:rsidRDefault="00112F2D" w:rsidP="0014353C">
            <w:r w:rsidRPr="00746581">
              <w:t>Article 36 - other forms of exploitation</w:t>
            </w:r>
          </w:p>
          <w:p w14:paraId="250107B2" w14:textId="77777777" w:rsidR="00112F2D" w:rsidRPr="00746581" w:rsidRDefault="00112F2D" w:rsidP="0014353C">
            <w:r w:rsidRPr="00746581">
              <w:t>Article 37 - inhumane treatment and detention</w:t>
            </w:r>
          </w:p>
          <w:p w14:paraId="3390F568" w14:textId="77777777" w:rsidR="00112F2D" w:rsidRPr="00746581" w:rsidRDefault="00112F2D" w:rsidP="0014353C">
            <w:r w:rsidRPr="00746581">
              <w:t>Article 38 - war and armed conflicts</w:t>
            </w:r>
          </w:p>
          <w:p w14:paraId="5B236408" w14:textId="77777777" w:rsidR="00112F2D" w:rsidRPr="00746581" w:rsidRDefault="00112F2D" w:rsidP="0014353C">
            <w:r w:rsidRPr="00746581">
              <w:t>Article 39 - recovery from trauma and reintegration</w:t>
            </w:r>
          </w:p>
          <w:p w14:paraId="77C16B28" w14:textId="77777777" w:rsidR="00112F2D" w:rsidRPr="00746581" w:rsidRDefault="00112F2D" w:rsidP="0014353C">
            <w:r w:rsidRPr="00746581">
              <w:t>Article 40 - juvenile justice</w:t>
            </w:r>
          </w:p>
          <w:p w14:paraId="5238DF15" w14:textId="77777777" w:rsidR="00112F2D" w:rsidRPr="00746581" w:rsidRDefault="00112F2D" w:rsidP="0014353C">
            <w:r w:rsidRPr="00746581">
              <w:t>Article 41 - respect for higher national standards</w:t>
            </w:r>
          </w:p>
          <w:p w14:paraId="6AD304B7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t>Article 42 - knowledge of rights</w:t>
            </w:r>
          </w:p>
        </w:tc>
        <w:tc>
          <w:tcPr>
            <w:tcW w:w="5103" w:type="dxa"/>
          </w:tcPr>
          <w:p w14:paraId="3C68C363" w14:textId="77777777" w:rsidR="00231C57" w:rsidRDefault="00231C57" w:rsidP="0014353C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lastRenderedPageBreak/>
              <w:t>HGIOS &amp; HGIOELCC</w:t>
            </w:r>
          </w:p>
          <w:p w14:paraId="1A1C7DD1" w14:textId="77777777" w:rsidR="00231C57" w:rsidRPr="00231C57" w:rsidRDefault="00231C57" w:rsidP="0014353C">
            <w:pPr>
              <w:rPr>
                <w:rFonts w:cs="Arial"/>
                <w:b/>
                <w:lang w:val="en"/>
              </w:rPr>
            </w:pPr>
          </w:p>
          <w:p w14:paraId="52136E07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14:paraId="4E70D7B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1.2: Leadership for learning</w:t>
            </w:r>
          </w:p>
          <w:p w14:paraId="5A11354A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1.3: Leadership of change</w:t>
            </w:r>
          </w:p>
          <w:p w14:paraId="61364A99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14:paraId="7AD8ACF0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14:paraId="656F7FD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14:paraId="0187BF9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2.2: Curriculum</w:t>
            </w:r>
          </w:p>
          <w:p w14:paraId="4FCE841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2.3: Learning teaching and assessment</w:t>
            </w:r>
          </w:p>
          <w:p w14:paraId="40AF081B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14:paraId="15D6C24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14:paraId="6AE73EA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14:paraId="445AB2D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2.7: Partnerships </w:t>
            </w:r>
          </w:p>
          <w:p w14:paraId="668B5118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equality and </w:t>
            </w:r>
            <w:r w:rsidRPr="00746581">
              <w:rPr>
                <w:rFonts w:cs="Arial"/>
                <w:lang w:val="en"/>
              </w:rPr>
              <w:tab/>
              <w:t xml:space="preserve">inclusion </w:t>
            </w:r>
          </w:p>
          <w:p w14:paraId="09B2FD0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Raising attainment and achievement </w:t>
            </w:r>
          </w:p>
          <w:p w14:paraId="32A0EFC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Increasing creativity and employability </w:t>
            </w:r>
          </w:p>
          <w:p w14:paraId="631C362E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Specific to HGIOELC </w:t>
            </w:r>
          </w:p>
          <w:p w14:paraId="4C57711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Securing children’s progress </w:t>
            </w:r>
          </w:p>
          <w:p w14:paraId="5199FB75" w14:textId="77777777" w:rsidR="00112F2D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3.3: Developing creativity and skills for life</w:t>
            </w:r>
          </w:p>
          <w:p w14:paraId="1B50A6A0" w14:textId="77777777" w:rsidR="00516CC1" w:rsidRDefault="00516CC1" w:rsidP="0014353C">
            <w:pPr>
              <w:rPr>
                <w:rFonts w:cs="Arial"/>
                <w:lang w:val="en"/>
              </w:rPr>
            </w:pPr>
          </w:p>
          <w:p w14:paraId="001509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LEARNERES</w:t>
            </w:r>
          </w:p>
          <w:p w14:paraId="422A1B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</w:p>
          <w:p w14:paraId="647DCBE7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14:paraId="490459F9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Learning and Teaching</w:t>
            </w:r>
          </w:p>
          <w:p w14:paraId="46FC855D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School and Community</w:t>
            </w:r>
          </w:p>
          <w:p w14:paraId="60952DCE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14:paraId="560B1CB0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lang w:val="en"/>
              </w:rPr>
              <w:t>Our Successes and Achievements</w:t>
            </w:r>
          </w:p>
        </w:tc>
        <w:tc>
          <w:tcPr>
            <w:tcW w:w="4677" w:type="dxa"/>
            <w:vMerge w:val="restart"/>
          </w:tcPr>
          <w:p w14:paraId="03587883" w14:textId="77777777" w:rsidR="00112F2D" w:rsidRPr="00231C57" w:rsidRDefault="00112F2D" w:rsidP="00231C5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t>NIF Priorities</w:t>
            </w:r>
          </w:p>
          <w:p w14:paraId="7413F4A1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of education</w:t>
            </w:r>
          </w:p>
          <w:p w14:paraId="3C9CC9C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wellbeing; </w:t>
            </w:r>
          </w:p>
          <w:p w14:paraId="65F60340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people; </w:t>
            </w:r>
          </w:p>
          <w:p w14:paraId="29E7A94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14:paraId="375612BD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14:paraId="7C199F7E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14:paraId="7E08A5DF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14:paraId="2CD05B04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14:paraId="50407DCC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Teacher and Practitioner Professionalism</w:t>
            </w:r>
          </w:p>
          <w:p w14:paraId="5526D0AD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Parent/</w:t>
            </w:r>
            <w:proofErr w:type="spellStart"/>
            <w:r w:rsidRPr="00746581">
              <w:rPr>
                <w:rFonts w:cs="Arial"/>
                <w:lang w:val="en"/>
              </w:rPr>
              <w:t>Carer</w:t>
            </w:r>
            <w:proofErr w:type="spellEnd"/>
            <w:r w:rsidRPr="00746581">
              <w:rPr>
                <w:rFonts w:cs="Arial"/>
                <w:lang w:val="en"/>
              </w:rPr>
              <w:t xml:space="preserve"> Involvement and Engagement</w:t>
            </w:r>
          </w:p>
          <w:p w14:paraId="4D206752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Curriculum and Assessment</w:t>
            </w:r>
          </w:p>
          <w:p w14:paraId="6F2892E5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Improvement</w:t>
            </w:r>
          </w:p>
          <w:p w14:paraId="029860CB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14:paraId="0819882E" w14:textId="77777777" w:rsidR="00112F2D" w:rsidRDefault="00112F2D" w:rsidP="00E35985">
      <w:pPr>
        <w:spacing w:after="0"/>
        <w:rPr>
          <w:rFonts w:ascii="Comic Sans MS" w:hAnsi="Comic Sans MS"/>
          <w:sz w:val="28"/>
        </w:rPr>
      </w:pPr>
    </w:p>
    <w:p w14:paraId="5689FC11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697EA3A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D01629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92F816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7E838096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15E90197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26EEC48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30F5BA72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DFE6D9F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4C04E2C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6083A68E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359974BF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B209116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B6AE0B2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1E3ACF21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128DCE2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2835"/>
        <w:gridCol w:w="2835"/>
        <w:gridCol w:w="2835"/>
        <w:gridCol w:w="2884"/>
      </w:tblGrid>
      <w:tr w:rsidR="002E520B" w14:paraId="377FD2D6" w14:textId="77777777" w:rsidTr="005F7E31">
        <w:trPr>
          <w:trHeight w:val="570"/>
        </w:trPr>
        <w:tc>
          <w:tcPr>
            <w:tcW w:w="2052" w:type="dxa"/>
          </w:tcPr>
          <w:p w14:paraId="27AEB746" w14:textId="233ECA4B" w:rsidR="00BD48CE" w:rsidRPr="005F7E31" w:rsidRDefault="00BD48CE" w:rsidP="00BD48CE">
            <w:pPr>
              <w:jc w:val="center"/>
              <w:rPr>
                <w:sz w:val="28"/>
              </w:rPr>
            </w:pPr>
          </w:p>
        </w:tc>
        <w:tc>
          <w:tcPr>
            <w:tcW w:w="2196" w:type="dxa"/>
          </w:tcPr>
          <w:p w14:paraId="74B9C4DB" w14:textId="77777777" w:rsidR="00BD48CE" w:rsidRPr="005F7E31" w:rsidRDefault="00BD48CE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August 2022</w:t>
            </w:r>
          </w:p>
        </w:tc>
        <w:tc>
          <w:tcPr>
            <w:tcW w:w="2835" w:type="dxa"/>
          </w:tcPr>
          <w:p w14:paraId="15C1E9E4" w14:textId="77777777" w:rsidR="00BD48CE" w:rsidRPr="005F7E31" w:rsidRDefault="00BD48CE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 xml:space="preserve">September </w:t>
            </w:r>
            <w:bookmarkStart w:id="0" w:name="_GoBack"/>
            <w:bookmarkEnd w:id="0"/>
            <w:r w:rsidRPr="005F7E31">
              <w:rPr>
                <w:b/>
                <w:bCs/>
                <w:sz w:val="24"/>
                <w:szCs w:val="20"/>
              </w:rPr>
              <w:t>2022</w:t>
            </w:r>
          </w:p>
        </w:tc>
        <w:tc>
          <w:tcPr>
            <w:tcW w:w="2835" w:type="dxa"/>
          </w:tcPr>
          <w:p w14:paraId="4B368BB2" w14:textId="77777777" w:rsidR="00BD48CE" w:rsidRPr="005F7E31" w:rsidRDefault="00BD48CE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October 2022</w:t>
            </w:r>
          </w:p>
        </w:tc>
        <w:tc>
          <w:tcPr>
            <w:tcW w:w="2835" w:type="dxa"/>
          </w:tcPr>
          <w:p w14:paraId="069A0A87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November 2022</w:t>
            </w:r>
          </w:p>
        </w:tc>
        <w:tc>
          <w:tcPr>
            <w:tcW w:w="2884" w:type="dxa"/>
          </w:tcPr>
          <w:p w14:paraId="5E928EDE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December 2022</w:t>
            </w:r>
          </w:p>
        </w:tc>
      </w:tr>
      <w:tr w:rsidR="002E520B" w14:paraId="5A0CC247" w14:textId="77777777" w:rsidTr="00440EB8">
        <w:trPr>
          <w:trHeight w:val="3364"/>
        </w:trPr>
        <w:tc>
          <w:tcPr>
            <w:tcW w:w="2052" w:type="dxa"/>
          </w:tcPr>
          <w:p w14:paraId="3DC81CB5" w14:textId="6DE7B2AA" w:rsidR="00BD48CE" w:rsidRPr="005F7E31" w:rsidRDefault="00BD48CE" w:rsidP="005F7E31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D97E2D3" w14:textId="77777777" w:rsidR="000F6001" w:rsidRPr="005F7E31" w:rsidRDefault="000F6001" w:rsidP="005F7E31">
            <w:r w:rsidRPr="005F7E31">
              <w:t>To identify members of committee for 2022-23.</w:t>
            </w:r>
          </w:p>
          <w:p w14:paraId="4949412A" w14:textId="77777777" w:rsidR="00B63BB8" w:rsidRPr="005F7E31" w:rsidRDefault="000F6001" w:rsidP="005F7E31">
            <w:r w:rsidRPr="005F7E31">
              <w:t>-application forms to be given out.</w:t>
            </w:r>
          </w:p>
          <w:p w14:paraId="53C9AC31" w14:textId="084B0397" w:rsidR="000F6001" w:rsidRPr="005F7E31" w:rsidRDefault="000F6001" w:rsidP="005F7E31">
            <w:r w:rsidRPr="005F7E31">
              <w:t xml:space="preserve">-to photograph members for display. </w:t>
            </w:r>
          </w:p>
        </w:tc>
        <w:tc>
          <w:tcPr>
            <w:tcW w:w="2835" w:type="dxa"/>
          </w:tcPr>
          <w:p w14:paraId="536920AA" w14:textId="64D5E38A" w:rsidR="00B63BB8" w:rsidRPr="005F7E31" w:rsidRDefault="00440EB8" w:rsidP="005F7E31">
            <w:r>
              <w:t>Members selected and discussion of expectations and committee rules and standards.</w:t>
            </w:r>
          </w:p>
        </w:tc>
        <w:tc>
          <w:tcPr>
            <w:tcW w:w="2835" w:type="dxa"/>
          </w:tcPr>
          <w:p w14:paraId="05BDA729" w14:textId="68BBC16F" w:rsidR="00440EB8" w:rsidRPr="005F7E31" w:rsidRDefault="00440EB8" w:rsidP="00440EB8">
            <w:r>
              <w:rPr>
                <w:color w:val="000000"/>
              </w:rPr>
              <w:t xml:space="preserve">Participate in </w:t>
            </w:r>
            <w:r w:rsidRPr="00400F52">
              <w:rPr>
                <w:color w:val="000000"/>
                <w:u w:val="single"/>
              </w:rPr>
              <w:t>“Black History Month”</w:t>
            </w:r>
            <w:r>
              <w:rPr>
                <w:color w:val="000000"/>
              </w:rPr>
              <w:t xml:space="preserve">. Committee educates themselves on this topic identifying significant figures and events. Promotion of Black History Month around the school and creation of posters. </w:t>
            </w:r>
          </w:p>
          <w:p w14:paraId="56A9D2E4" w14:textId="33FBFCE7" w:rsidR="00681163" w:rsidRPr="005F7E31" w:rsidRDefault="00681163" w:rsidP="005F7E31"/>
        </w:tc>
        <w:tc>
          <w:tcPr>
            <w:tcW w:w="2835" w:type="dxa"/>
          </w:tcPr>
          <w:p w14:paraId="3229827D" w14:textId="2862997E" w:rsidR="00440EB8" w:rsidRPr="005F7E31" w:rsidRDefault="00440EB8" w:rsidP="00440EB8">
            <w:r>
              <w:t xml:space="preserve">Organisation of </w:t>
            </w:r>
            <w:r w:rsidRPr="00400F52">
              <w:rPr>
                <w:u w:val="single"/>
              </w:rPr>
              <w:t>Children in Need Day</w:t>
            </w:r>
            <w:r>
              <w:t>. Committee will decide how they want to celebrate this and the appropriateness of activities. Class visits to remind pupils and creation of posters.</w:t>
            </w:r>
          </w:p>
          <w:p w14:paraId="7A905CE4" w14:textId="05F8A8C1" w:rsidR="00FD74E1" w:rsidRPr="005F7E31" w:rsidRDefault="00FD74E1" w:rsidP="005F7E31"/>
        </w:tc>
        <w:tc>
          <w:tcPr>
            <w:tcW w:w="2884" w:type="dxa"/>
          </w:tcPr>
          <w:p w14:paraId="30CDA986" w14:textId="7ACA7053" w:rsidR="00BD48CE" w:rsidRPr="00FB092B" w:rsidRDefault="00440EB8" w:rsidP="005F7E31">
            <w:r>
              <w:t>Implementation and creation of ‘</w:t>
            </w:r>
            <w:r w:rsidRPr="00400F52">
              <w:rPr>
                <w:u w:val="single"/>
              </w:rPr>
              <w:t>Voice Boxes’</w:t>
            </w:r>
            <w:r>
              <w:t xml:space="preserve"> placed around the school. Committee will decide where these </w:t>
            </w:r>
            <w:proofErr w:type="gramStart"/>
            <w:r>
              <w:t>will be placed</w:t>
            </w:r>
            <w:proofErr w:type="gramEnd"/>
            <w:r>
              <w:t>, how they will be promoted and the purpose of these.</w:t>
            </w:r>
          </w:p>
          <w:p w14:paraId="780E5CD8" w14:textId="43441411" w:rsidR="00FB092B" w:rsidRPr="005F7E31" w:rsidRDefault="00FB092B" w:rsidP="005F7E31">
            <w:pPr>
              <w:rPr>
                <w:sz w:val="20"/>
                <w:szCs w:val="20"/>
              </w:rPr>
            </w:pPr>
          </w:p>
        </w:tc>
      </w:tr>
      <w:tr w:rsidR="002E520B" w14:paraId="35C0FA48" w14:textId="77777777" w:rsidTr="005F7E31">
        <w:trPr>
          <w:trHeight w:val="538"/>
        </w:trPr>
        <w:tc>
          <w:tcPr>
            <w:tcW w:w="2052" w:type="dxa"/>
          </w:tcPr>
          <w:p w14:paraId="368608B7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January 2023</w:t>
            </w:r>
          </w:p>
        </w:tc>
        <w:tc>
          <w:tcPr>
            <w:tcW w:w="2196" w:type="dxa"/>
          </w:tcPr>
          <w:p w14:paraId="4F093609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February 2023</w:t>
            </w:r>
          </w:p>
        </w:tc>
        <w:tc>
          <w:tcPr>
            <w:tcW w:w="2835" w:type="dxa"/>
          </w:tcPr>
          <w:p w14:paraId="2F6AE424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March 2023</w:t>
            </w:r>
          </w:p>
        </w:tc>
        <w:tc>
          <w:tcPr>
            <w:tcW w:w="2835" w:type="dxa"/>
          </w:tcPr>
          <w:p w14:paraId="32BF0FFF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April 2023</w:t>
            </w:r>
          </w:p>
        </w:tc>
        <w:tc>
          <w:tcPr>
            <w:tcW w:w="2835" w:type="dxa"/>
          </w:tcPr>
          <w:p w14:paraId="66D57816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May 2023</w:t>
            </w:r>
          </w:p>
        </w:tc>
        <w:tc>
          <w:tcPr>
            <w:tcW w:w="2884" w:type="dxa"/>
          </w:tcPr>
          <w:p w14:paraId="266CC4A7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June 2023</w:t>
            </w:r>
          </w:p>
        </w:tc>
      </w:tr>
      <w:tr w:rsidR="002E520B" w14:paraId="101319C1" w14:textId="77777777" w:rsidTr="0061619A">
        <w:trPr>
          <w:trHeight w:val="4122"/>
        </w:trPr>
        <w:tc>
          <w:tcPr>
            <w:tcW w:w="2052" w:type="dxa"/>
          </w:tcPr>
          <w:p w14:paraId="37C88B2C" w14:textId="50C30606" w:rsidR="00B63BB8" w:rsidRPr="005F7E31" w:rsidRDefault="00B63BB8" w:rsidP="005F7E31"/>
        </w:tc>
        <w:tc>
          <w:tcPr>
            <w:tcW w:w="2196" w:type="dxa"/>
          </w:tcPr>
          <w:p w14:paraId="7A718B33" w14:textId="035EBDDE" w:rsidR="00E10E9C" w:rsidRDefault="00440EB8" w:rsidP="005F7E31">
            <w:pPr>
              <w:rPr>
                <w:u w:val="single"/>
              </w:rPr>
            </w:pPr>
            <w:r>
              <w:rPr>
                <w:u w:val="single"/>
              </w:rPr>
              <w:t>LGBT History Month</w:t>
            </w:r>
          </w:p>
          <w:p w14:paraId="64A6A279" w14:textId="67B3D7F8" w:rsidR="00440EB8" w:rsidRDefault="00440EB8" w:rsidP="005F7E31">
            <w:pPr>
              <w:rPr>
                <w:u w:val="single"/>
              </w:rPr>
            </w:pPr>
          </w:p>
          <w:p w14:paraId="79712107" w14:textId="4DC2C146" w:rsidR="00440EB8" w:rsidRDefault="00440EB8" w:rsidP="005F7E31">
            <w:pPr>
              <w:rPr>
                <w:u w:val="single"/>
              </w:rPr>
            </w:pPr>
            <w:r>
              <w:rPr>
                <w:u w:val="single"/>
              </w:rPr>
              <w:t>Children’s Mental Health Week</w:t>
            </w:r>
          </w:p>
          <w:p w14:paraId="437D7D09" w14:textId="4032A912" w:rsidR="00440EB8" w:rsidRDefault="00440EB8" w:rsidP="005F7E31">
            <w:pPr>
              <w:rPr>
                <w:u w:val="single"/>
              </w:rPr>
            </w:pPr>
          </w:p>
          <w:p w14:paraId="728CF978" w14:textId="25937FA0" w:rsidR="00440EB8" w:rsidRDefault="00440EB8" w:rsidP="005F7E31">
            <w:pPr>
              <w:rPr>
                <w:u w:val="single"/>
              </w:rPr>
            </w:pPr>
            <w:r>
              <w:rPr>
                <w:u w:val="single"/>
              </w:rPr>
              <w:t>Worlds Random Acts of Kindness Day</w:t>
            </w:r>
          </w:p>
          <w:p w14:paraId="2693E655" w14:textId="12F8101E" w:rsidR="00440EB8" w:rsidRDefault="00440EB8" w:rsidP="005F7E31">
            <w:pPr>
              <w:rPr>
                <w:u w:val="single"/>
              </w:rPr>
            </w:pPr>
          </w:p>
          <w:p w14:paraId="518EFC14" w14:textId="286A7BA4" w:rsidR="00440EB8" w:rsidRDefault="00440EB8" w:rsidP="005F7E31">
            <w:r w:rsidRPr="00440EB8">
              <w:t>C</w:t>
            </w:r>
            <w:r>
              <w:t>ommittee to choose how to celebrate LGBT History Month – identifying key figures and their impact.</w:t>
            </w:r>
          </w:p>
          <w:p w14:paraId="1816117B" w14:textId="21A9596D" w:rsidR="00440EB8" w:rsidRDefault="00440EB8" w:rsidP="005F7E31"/>
          <w:p w14:paraId="78D877D8" w14:textId="17E50750" w:rsidR="00440EB8" w:rsidRPr="00440EB8" w:rsidRDefault="00440EB8" w:rsidP="005F7E31">
            <w:proofErr w:type="gramStart"/>
            <w:r>
              <w:t>Children’s</w:t>
            </w:r>
            <w:proofErr w:type="gramEnd"/>
            <w:r>
              <w:t xml:space="preserve"> Mental Health Week – Creation of ‘Positive Pals’ option. Discuss with pupils what they need when having a ‘sad day’. Create random acts of kindness and awards </w:t>
            </w:r>
            <w:r>
              <w:lastRenderedPageBreak/>
              <w:t xml:space="preserve">for pupil participation. </w:t>
            </w:r>
          </w:p>
          <w:p w14:paraId="35F62CF1" w14:textId="77777777" w:rsidR="00B63BB8" w:rsidRPr="005F7E31" w:rsidRDefault="00B63BB8" w:rsidP="005F7E31"/>
        </w:tc>
        <w:tc>
          <w:tcPr>
            <w:tcW w:w="2835" w:type="dxa"/>
          </w:tcPr>
          <w:p w14:paraId="28CAD060" w14:textId="77777777" w:rsidR="00440EB8" w:rsidRPr="00440EB8" w:rsidRDefault="00440EB8" w:rsidP="005F7E31">
            <w:pPr>
              <w:rPr>
                <w:u w:val="single"/>
              </w:rPr>
            </w:pPr>
            <w:r w:rsidRPr="00440EB8">
              <w:rPr>
                <w:u w:val="single"/>
              </w:rPr>
              <w:lastRenderedPageBreak/>
              <w:t>World Down Syndrome Day</w:t>
            </w:r>
          </w:p>
          <w:p w14:paraId="6F6F54EC" w14:textId="77777777" w:rsidR="005F7E31" w:rsidRDefault="005F7E31" w:rsidP="005F7E31">
            <w:r>
              <w:t xml:space="preserve"> </w:t>
            </w:r>
          </w:p>
          <w:p w14:paraId="1F17A319" w14:textId="5B150249" w:rsidR="00440EB8" w:rsidRPr="00440EB8" w:rsidRDefault="00440EB8" w:rsidP="005F7E31">
            <w:r>
              <w:t>Opportunity for committee to educate children on Down Syndrome – identify key figures.</w:t>
            </w:r>
          </w:p>
        </w:tc>
        <w:tc>
          <w:tcPr>
            <w:tcW w:w="2835" w:type="dxa"/>
          </w:tcPr>
          <w:p w14:paraId="58BA94D1" w14:textId="77777777" w:rsidR="00440EB8" w:rsidRDefault="00440EB8" w:rsidP="005F7E31">
            <w:pPr>
              <w:rPr>
                <w:u w:val="single"/>
              </w:rPr>
            </w:pPr>
            <w:r>
              <w:rPr>
                <w:u w:val="single"/>
              </w:rPr>
              <w:t>World Autism Awareness Day</w:t>
            </w:r>
          </w:p>
          <w:p w14:paraId="622B57E7" w14:textId="77777777" w:rsidR="00440EB8" w:rsidRDefault="00440EB8" w:rsidP="005F7E31">
            <w:pPr>
              <w:rPr>
                <w:u w:val="single"/>
              </w:rPr>
            </w:pPr>
          </w:p>
          <w:p w14:paraId="3814EFA2" w14:textId="7D7A530F" w:rsidR="00FB092B" w:rsidRPr="005F7E31" w:rsidRDefault="00440EB8" w:rsidP="005F7E31">
            <w:r>
              <w:t xml:space="preserve">Committee could contact Autism charity. Speak with friends or families who </w:t>
            </w:r>
            <w:r w:rsidR="00400F52">
              <w:t xml:space="preserve">work with autistic children and identify ways of making our school more autism friendly. Suggest a quiet afternoon or mindfulness hour. </w:t>
            </w:r>
            <w:r w:rsidR="00FB092B">
              <w:t xml:space="preserve"> </w:t>
            </w:r>
          </w:p>
        </w:tc>
        <w:tc>
          <w:tcPr>
            <w:tcW w:w="2835" w:type="dxa"/>
          </w:tcPr>
          <w:p w14:paraId="74828321" w14:textId="54D31284" w:rsidR="00BD48CE" w:rsidRPr="005F7E31" w:rsidRDefault="00BD48CE" w:rsidP="00B63BB8">
            <w:pPr>
              <w:jc w:val="center"/>
            </w:pPr>
          </w:p>
        </w:tc>
        <w:tc>
          <w:tcPr>
            <w:tcW w:w="2884" w:type="dxa"/>
          </w:tcPr>
          <w:p w14:paraId="23124CA5" w14:textId="55D483D9" w:rsidR="00BD48CE" w:rsidRPr="005F7E31" w:rsidRDefault="00BD48CE" w:rsidP="00B63BB8">
            <w:pPr>
              <w:jc w:val="center"/>
            </w:pPr>
          </w:p>
        </w:tc>
      </w:tr>
    </w:tbl>
    <w:p w14:paraId="47CFC35A" w14:textId="77777777" w:rsidR="00BD48CE" w:rsidRDefault="00BD48CE" w:rsidP="00E35985">
      <w:pPr>
        <w:spacing w:after="0"/>
        <w:rPr>
          <w:rFonts w:ascii="Comic Sans MS" w:hAnsi="Comic Sans MS"/>
          <w:sz w:val="28"/>
        </w:rPr>
        <w:sectPr w:rsidR="00BD48CE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14:paraId="08861D0E" w14:textId="77777777" w:rsidR="009C3ABD" w:rsidRPr="00B1556A" w:rsidRDefault="009C3ABD" w:rsidP="004532F4">
      <w:pPr>
        <w:rPr>
          <w:b/>
          <w:sz w:val="28"/>
          <w:szCs w:val="28"/>
        </w:rPr>
      </w:pPr>
    </w:p>
    <w:sectPr w:rsidR="009C3ABD" w:rsidRPr="00B1556A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5B"/>
    <w:multiLevelType w:val="hybridMultilevel"/>
    <w:tmpl w:val="29B2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14"/>
    <w:multiLevelType w:val="hybridMultilevel"/>
    <w:tmpl w:val="E6D08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841"/>
    <w:multiLevelType w:val="hybridMultilevel"/>
    <w:tmpl w:val="0CA8060C"/>
    <w:lvl w:ilvl="0" w:tplc="A5787D94">
      <w:start w:val="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1DC5"/>
    <w:multiLevelType w:val="multilevel"/>
    <w:tmpl w:val="70CE2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BF754CD"/>
    <w:multiLevelType w:val="hybridMultilevel"/>
    <w:tmpl w:val="0340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2E"/>
    <w:multiLevelType w:val="multilevel"/>
    <w:tmpl w:val="1B6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708CB"/>
    <w:multiLevelType w:val="hybridMultilevel"/>
    <w:tmpl w:val="ED66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092"/>
    <w:multiLevelType w:val="hybridMultilevel"/>
    <w:tmpl w:val="50042132"/>
    <w:lvl w:ilvl="0" w:tplc="CE48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E15"/>
    <w:multiLevelType w:val="hybridMultilevel"/>
    <w:tmpl w:val="2ECC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26B2"/>
    <w:multiLevelType w:val="multilevel"/>
    <w:tmpl w:val="8B2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36CE7"/>
    <w:multiLevelType w:val="hybridMultilevel"/>
    <w:tmpl w:val="0C4E76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7886A72"/>
    <w:multiLevelType w:val="multilevel"/>
    <w:tmpl w:val="D9DE9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0" w:hanging="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4" w15:restartNumberingAfterBreak="0">
    <w:nsid w:val="4AAF50F8"/>
    <w:multiLevelType w:val="hybridMultilevel"/>
    <w:tmpl w:val="40E850FA"/>
    <w:lvl w:ilvl="0" w:tplc="38FEC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75F82"/>
    <w:multiLevelType w:val="hybridMultilevel"/>
    <w:tmpl w:val="6C92847C"/>
    <w:lvl w:ilvl="0" w:tplc="DEA4F16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663"/>
    <w:multiLevelType w:val="hybridMultilevel"/>
    <w:tmpl w:val="0A40A46E"/>
    <w:lvl w:ilvl="0" w:tplc="E4C886F0">
      <w:start w:val="2"/>
      <w:numFmt w:val="bullet"/>
      <w:lvlText w:val="-"/>
      <w:lvlJc w:val="left"/>
      <w:pPr>
        <w:ind w:left="89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3037100"/>
    <w:multiLevelType w:val="hybridMultilevel"/>
    <w:tmpl w:val="D8C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D5E"/>
    <w:multiLevelType w:val="hybridMultilevel"/>
    <w:tmpl w:val="27D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45A23"/>
    <w:multiLevelType w:val="hybridMultilevel"/>
    <w:tmpl w:val="6EB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B3A"/>
    <w:multiLevelType w:val="multilevel"/>
    <w:tmpl w:val="0E7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F6F"/>
    <w:multiLevelType w:val="hybridMultilevel"/>
    <w:tmpl w:val="7506F772"/>
    <w:lvl w:ilvl="0" w:tplc="7A1E4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E3D4C"/>
    <w:multiLevelType w:val="multilevel"/>
    <w:tmpl w:val="8C9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C7F4B"/>
    <w:multiLevelType w:val="hybridMultilevel"/>
    <w:tmpl w:val="36B41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AA3"/>
    <w:multiLevelType w:val="hybridMultilevel"/>
    <w:tmpl w:val="26806A1E"/>
    <w:lvl w:ilvl="0" w:tplc="486841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0F4"/>
    <w:multiLevelType w:val="hybridMultilevel"/>
    <w:tmpl w:val="A51C90F0"/>
    <w:lvl w:ilvl="0" w:tplc="746827FE">
      <w:start w:val="1"/>
      <w:numFmt w:val="upperLetter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758A7"/>
    <w:multiLevelType w:val="multilevel"/>
    <w:tmpl w:val="749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24"/>
  </w:num>
  <w:num w:numId="5">
    <w:abstractNumId w:val="20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25"/>
  </w:num>
  <w:num w:numId="11">
    <w:abstractNumId w:val="9"/>
  </w:num>
  <w:num w:numId="12">
    <w:abstractNumId w:val="22"/>
  </w:num>
  <w:num w:numId="13">
    <w:abstractNumId w:val="26"/>
  </w:num>
  <w:num w:numId="14">
    <w:abstractNumId w:val="23"/>
  </w:num>
  <w:num w:numId="15">
    <w:abstractNumId w:val="30"/>
  </w:num>
  <w:num w:numId="16">
    <w:abstractNumId w:val="16"/>
  </w:num>
  <w:num w:numId="17">
    <w:abstractNumId w:val="17"/>
  </w:num>
  <w:num w:numId="18">
    <w:abstractNumId w:val="0"/>
  </w:num>
  <w:num w:numId="19">
    <w:abstractNumId w:val="4"/>
  </w:num>
  <w:num w:numId="20">
    <w:abstractNumId w:val="10"/>
  </w:num>
  <w:num w:numId="21">
    <w:abstractNumId w:val="1"/>
  </w:num>
  <w:num w:numId="22">
    <w:abstractNumId w:val="8"/>
  </w:num>
  <w:num w:numId="23">
    <w:abstractNumId w:val="27"/>
  </w:num>
  <w:num w:numId="24">
    <w:abstractNumId w:val="19"/>
  </w:num>
  <w:num w:numId="25">
    <w:abstractNumId w:val="11"/>
  </w:num>
  <w:num w:numId="26">
    <w:abstractNumId w:val="2"/>
  </w:num>
  <w:num w:numId="27">
    <w:abstractNumId w:val="28"/>
  </w:num>
  <w:num w:numId="28">
    <w:abstractNumId w:val="15"/>
  </w:num>
  <w:num w:numId="29">
    <w:abstractNumId w:val="7"/>
  </w:num>
  <w:num w:numId="30">
    <w:abstractNumId w:val="21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84"/>
    <w:rsid w:val="00002E67"/>
    <w:rsid w:val="00003DC3"/>
    <w:rsid w:val="00005D91"/>
    <w:rsid w:val="000106A0"/>
    <w:rsid w:val="00012336"/>
    <w:rsid w:val="00037CA1"/>
    <w:rsid w:val="00042829"/>
    <w:rsid w:val="000530B0"/>
    <w:rsid w:val="00062155"/>
    <w:rsid w:val="0006336A"/>
    <w:rsid w:val="000635A9"/>
    <w:rsid w:val="00064284"/>
    <w:rsid w:val="000644F0"/>
    <w:rsid w:val="00071511"/>
    <w:rsid w:val="00073B09"/>
    <w:rsid w:val="00074A92"/>
    <w:rsid w:val="00075FB5"/>
    <w:rsid w:val="000813B3"/>
    <w:rsid w:val="00083DE7"/>
    <w:rsid w:val="000856B8"/>
    <w:rsid w:val="00087A00"/>
    <w:rsid w:val="00094893"/>
    <w:rsid w:val="000A2890"/>
    <w:rsid w:val="000A6CED"/>
    <w:rsid w:val="000B239A"/>
    <w:rsid w:val="000C58FD"/>
    <w:rsid w:val="000C5967"/>
    <w:rsid w:val="000C7730"/>
    <w:rsid w:val="000E509D"/>
    <w:rsid w:val="000F6001"/>
    <w:rsid w:val="000F6B09"/>
    <w:rsid w:val="00102C82"/>
    <w:rsid w:val="00104781"/>
    <w:rsid w:val="00112F2D"/>
    <w:rsid w:val="00130AEA"/>
    <w:rsid w:val="00143952"/>
    <w:rsid w:val="00164B7A"/>
    <w:rsid w:val="00185D94"/>
    <w:rsid w:val="00192DD8"/>
    <w:rsid w:val="00193DCC"/>
    <w:rsid w:val="001A62BA"/>
    <w:rsid w:val="001D470E"/>
    <w:rsid w:val="001F4D75"/>
    <w:rsid w:val="0021035A"/>
    <w:rsid w:val="002176F0"/>
    <w:rsid w:val="002256EF"/>
    <w:rsid w:val="00225F93"/>
    <w:rsid w:val="00230AB4"/>
    <w:rsid w:val="00231C57"/>
    <w:rsid w:val="002434E5"/>
    <w:rsid w:val="00245694"/>
    <w:rsid w:val="002507BE"/>
    <w:rsid w:val="00252068"/>
    <w:rsid w:val="002556FE"/>
    <w:rsid w:val="002564CD"/>
    <w:rsid w:val="00261134"/>
    <w:rsid w:val="002716D2"/>
    <w:rsid w:val="00281905"/>
    <w:rsid w:val="002930E3"/>
    <w:rsid w:val="002938D4"/>
    <w:rsid w:val="00296CE8"/>
    <w:rsid w:val="002B2DC8"/>
    <w:rsid w:val="002C1BE7"/>
    <w:rsid w:val="002C25DE"/>
    <w:rsid w:val="002D1076"/>
    <w:rsid w:val="002D6985"/>
    <w:rsid w:val="002E520B"/>
    <w:rsid w:val="002F1104"/>
    <w:rsid w:val="002F645C"/>
    <w:rsid w:val="002F719C"/>
    <w:rsid w:val="00327FC9"/>
    <w:rsid w:val="00335399"/>
    <w:rsid w:val="0034031A"/>
    <w:rsid w:val="00352AF3"/>
    <w:rsid w:val="00354AEA"/>
    <w:rsid w:val="0036010C"/>
    <w:rsid w:val="00364848"/>
    <w:rsid w:val="00366716"/>
    <w:rsid w:val="00373C09"/>
    <w:rsid w:val="00373F76"/>
    <w:rsid w:val="003766F2"/>
    <w:rsid w:val="003A54F3"/>
    <w:rsid w:val="003A635A"/>
    <w:rsid w:val="003A7CC5"/>
    <w:rsid w:val="003B2622"/>
    <w:rsid w:val="003B471C"/>
    <w:rsid w:val="003B48A0"/>
    <w:rsid w:val="003C0176"/>
    <w:rsid w:val="003E1441"/>
    <w:rsid w:val="003E33DD"/>
    <w:rsid w:val="003E67EC"/>
    <w:rsid w:val="003E7339"/>
    <w:rsid w:val="003F0B1E"/>
    <w:rsid w:val="003F3E89"/>
    <w:rsid w:val="003F40C6"/>
    <w:rsid w:val="003F596A"/>
    <w:rsid w:val="00400F52"/>
    <w:rsid w:val="004103D3"/>
    <w:rsid w:val="00416973"/>
    <w:rsid w:val="00434B8E"/>
    <w:rsid w:val="004362C3"/>
    <w:rsid w:val="00440EB8"/>
    <w:rsid w:val="004532F4"/>
    <w:rsid w:val="00465A29"/>
    <w:rsid w:val="004712D7"/>
    <w:rsid w:val="004722C5"/>
    <w:rsid w:val="00477E58"/>
    <w:rsid w:val="00496A85"/>
    <w:rsid w:val="004C2C2F"/>
    <w:rsid w:val="004D2E30"/>
    <w:rsid w:val="004D40B7"/>
    <w:rsid w:val="004D5631"/>
    <w:rsid w:val="004E3E70"/>
    <w:rsid w:val="004E6D97"/>
    <w:rsid w:val="004F1F82"/>
    <w:rsid w:val="005064D8"/>
    <w:rsid w:val="00516CC1"/>
    <w:rsid w:val="00522E51"/>
    <w:rsid w:val="005457D8"/>
    <w:rsid w:val="00556DF7"/>
    <w:rsid w:val="00556F99"/>
    <w:rsid w:val="0056332C"/>
    <w:rsid w:val="005700EF"/>
    <w:rsid w:val="005758AB"/>
    <w:rsid w:val="005931A2"/>
    <w:rsid w:val="00596C03"/>
    <w:rsid w:val="005C08E0"/>
    <w:rsid w:val="005C58DF"/>
    <w:rsid w:val="005C65BC"/>
    <w:rsid w:val="005E04CD"/>
    <w:rsid w:val="005E4AB8"/>
    <w:rsid w:val="005F27C5"/>
    <w:rsid w:val="005F3822"/>
    <w:rsid w:val="005F3E1D"/>
    <w:rsid w:val="005F5E9C"/>
    <w:rsid w:val="005F7E31"/>
    <w:rsid w:val="006149CE"/>
    <w:rsid w:val="0061619A"/>
    <w:rsid w:val="00617988"/>
    <w:rsid w:val="00622BB4"/>
    <w:rsid w:val="006348AD"/>
    <w:rsid w:val="0064115B"/>
    <w:rsid w:val="006443AB"/>
    <w:rsid w:val="00651CDD"/>
    <w:rsid w:val="00652092"/>
    <w:rsid w:val="00661AE4"/>
    <w:rsid w:val="0066656F"/>
    <w:rsid w:val="00681163"/>
    <w:rsid w:val="006822A5"/>
    <w:rsid w:val="006848E3"/>
    <w:rsid w:val="00687199"/>
    <w:rsid w:val="00690366"/>
    <w:rsid w:val="006925A6"/>
    <w:rsid w:val="006926BB"/>
    <w:rsid w:val="006A15D2"/>
    <w:rsid w:val="006B0166"/>
    <w:rsid w:val="006B0B86"/>
    <w:rsid w:val="006B0CD1"/>
    <w:rsid w:val="006B10D8"/>
    <w:rsid w:val="006D3C93"/>
    <w:rsid w:val="006D629A"/>
    <w:rsid w:val="006D6FFE"/>
    <w:rsid w:val="006E54CD"/>
    <w:rsid w:val="006E61E6"/>
    <w:rsid w:val="006F70E6"/>
    <w:rsid w:val="0071110E"/>
    <w:rsid w:val="00721380"/>
    <w:rsid w:val="0072189A"/>
    <w:rsid w:val="00734395"/>
    <w:rsid w:val="00737AB9"/>
    <w:rsid w:val="007453A0"/>
    <w:rsid w:val="00750464"/>
    <w:rsid w:val="00760506"/>
    <w:rsid w:val="00760CE7"/>
    <w:rsid w:val="00763938"/>
    <w:rsid w:val="00767D8F"/>
    <w:rsid w:val="00771375"/>
    <w:rsid w:val="007755C6"/>
    <w:rsid w:val="00783236"/>
    <w:rsid w:val="00785972"/>
    <w:rsid w:val="00786384"/>
    <w:rsid w:val="00792AC1"/>
    <w:rsid w:val="007A50BE"/>
    <w:rsid w:val="007A7089"/>
    <w:rsid w:val="007A7922"/>
    <w:rsid w:val="007B58FD"/>
    <w:rsid w:val="007B7A25"/>
    <w:rsid w:val="007C1DF9"/>
    <w:rsid w:val="007D18C6"/>
    <w:rsid w:val="007D35A4"/>
    <w:rsid w:val="007D3B8C"/>
    <w:rsid w:val="007E0746"/>
    <w:rsid w:val="007E4AEC"/>
    <w:rsid w:val="007E55CE"/>
    <w:rsid w:val="007E7D6E"/>
    <w:rsid w:val="007F2F1E"/>
    <w:rsid w:val="007F34C7"/>
    <w:rsid w:val="007F5115"/>
    <w:rsid w:val="007F5EC2"/>
    <w:rsid w:val="00800168"/>
    <w:rsid w:val="00811ABD"/>
    <w:rsid w:val="00825AD7"/>
    <w:rsid w:val="008319E0"/>
    <w:rsid w:val="0085652E"/>
    <w:rsid w:val="00857D28"/>
    <w:rsid w:val="0086234A"/>
    <w:rsid w:val="00865240"/>
    <w:rsid w:val="00865E5C"/>
    <w:rsid w:val="0087053A"/>
    <w:rsid w:val="0089209D"/>
    <w:rsid w:val="008935A3"/>
    <w:rsid w:val="00894B28"/>
    <w:rsid w:val="008A04DB"/>
    <w:rsid w:val="008A04E0"/>
    <w:rsid w:val="008A6477"/>
    <w:rsid w:val="008B7FE6"/>
    <w:rsid w:val="008C3C32"/>
    <w:rsid w:val="008C635C"/>
    <w:rsid w:val="008D610D"/>
    <w:rsid w:val="008F12A8"/>
    <w:rsid w:val="008F6D17"/>
    <w:rsid w:val="00907EDE"/>
    <w:rsid w:val="009222DE"/>
    <w:rsid w:val="00924861"/>
    <w:rsid w:val="00924D39"/>
    <w:rsid w:val="00926BDA"/>
    <w:rsid w:val="00934120"/>
    <w:rsid w:val="0094313F"/>
    <w:rsid w:val="00945A88"/>
    <w:rsid w:val="00961591"/>
    <w:rsid w:val="0096179D"/>
    <w:rsid w:val="00961AD9"/>
    <w:rsid w:val="00962736"/>
    <w:rsid w:val="0097403F"/>
    <w:rsid w:val="00974F4B"/>
    <w:rsid w:val="009753C3"/>
    <w:rsid w:val="0099703E"/>
    <w:rsid w:val="009A6EAA"/>
    <w:rsid w:val="009B014E"/>
    <w:rsid w:val="009B4835"/>
    <w:rsid w:val="009C3810"/>
    <w:rsid w:val="009C3ABD"/>
    <w:rsid w:val="009D0560"/>
    <w:rsid w:val="009D0DB9"/>
    <w:rsid w:val="009D79EE"/>
    <w:rsid w:val="009E0FB8"/>
    <w:rsid w:val="009F533D"/>
    <w:rsid w:val="009F6A99"/>
    <w:rsid w:val="009F71E4"/>
    <w:rsid w:val="00A07230"/>
    <w:rsid w:val="00A11D26"/>
    <w:rsid w:val="00A172FB"/>
    <w:rsid w:val="00A23247"/>
    <w:rsid w:val="00A3146E"/>
    <w:rsid w:val="00A32F60"/>
    <w:rsid w:val="00A403F6"/>
    <w:rsid w:val="00A4591A"/>
    <w:rsid w:val="00A54B63"/>
    <w:rsid w:val="00A55090"/>
    <w:rsid w:val="00A75BC8"/>
    <w:rsid w:val="00A85B57"/>
    <w:rsid w:val="00A9021E"/>
    <w:rsid w:val="00A92CC3"/>
    <w:rsid w:val="00AA027B"/>
    <w:rsid w:val="00AA5A5C"/>
    <w:rsid w:val="00AB1A7E"/>
    <w:rsid w:val="00AB6422"/>
    <w:rsid w:val="00AB6FEF"/>
    <w:rsid w:val="00AC03AD"/>
    <w:rsid w:val="00AC23F5"/>
    <w:rsid w:val="00AC45B0"/>
    <w:rsid w:val="00AC5860"/>
    <w:rsid w:val="00AD7607"/>
    <w:rsid w:val="00AD7822"/>
    <w:rsid w:val="00AE2925"/>
    <w:rsid w:val="00AE2ACB"/>
    <w:rsid w:val="00B07F3D"/>
    <w:rsid w:val="00B14ECF"/>
    <w:rsid w:val="00B1556A"/>
    <w:rsid w:val="00B167C2"/>
    <w:rsid w:val="00B227B6"/>
    <w:rsid w:val="00B30E3D"/>
    <w:rsid w:val="00B31C41"/>
    <w:rsid w:val="00B35576"/>
    <w:rsid w:val="00B40A1A"/>
    <w:rsid w:val="00B41C3D"/>
    <w:rsid w:val="00B44931"/>
    <w:rsid w:val="00B537FA"/>
    <w:rsid w:val="00B56A39"/>
    <w:rsid w:val="00B632B2"/>
    <w:rsid w:val="00B63BB8"/>
    <w:rsid w:val="00B7733B"/>
    <w:rsid w:val="00BA29AE"/>
    <w:rsid w:val="00BB001F"/>
    <w:rsid w:val="00BB34FF"/>
    <w:rsid w:val="00BB7F48"/>
    <w:rsid w:val="00BC271B"/>
    <w:rsid w:val="00BC3AB2"/>
    <w:rsid w:val="00BC47BC"/>
    <w:rsid w:val="00BC5928"/>
    <w:rsid w:val="00BC712B"/>
    <w:rsid w:val="00BD1558"/>
    <w:rsid w:val="00BD32E9"/>
    <w:rsid w:val="00BD48CE"/>
    <w:rsid w:val="00BE3DAD"/>
    <w:rsid w:val="00BE40F1"/>
    <w:rsid w:val="00BF0923"/>
    <w:rsid w:val="00BF113F"/>
    <w:rsid w:val="00BF23BE"/>
    <w:rsid w:val="00C009A0"/>
    <w:rsid w:val="00C03E16"/>
    <w:rsid w:val="00C168CD"/>
    <w:rsid w:val="00C16C97"/>
    <w:rsid w:val="00C2540E"/>
    <w:rsid w:val="00C37A86"/>
    <w:rsid w:val="00C40A15"/>
    <w:rsid w:val="00C50CAA"/>
    <w:rsid w:val="00C610DF"/>
    <w:rsid w:val="00C76ACE"/>
    <w:rsid w:val="00C83366"/>
    <w:rsid w:val="00C91CDB"/>
    <w:rsid w:val="00C953CE"/>
    <w:rsid w:val="00CC1A0C"/>
    <w:rsid w:val="00CC712E"/>
    <w:rsid w:val="00CD4E50"/>
    <w:rsid w:val="00CE0C75"/>
    <w:rsid w:val="00CE0F46"/>
    <w:rsid w:val="00CE51FA"/>
    <w:rsid w:val="00CF4D51"/>
    <w:rsid w:val="00CF4F41"/>
    <w:rsid w:val="00D00109"/>
    <w:rsid w:val="00D009BB"/>
    <w:rsid w:val="00D00F44"/>
    <w:rsid w:val="00D013F9"/>
    <w:rsid w:val="00D0673F"/>
    <w:rsid w:val="00D14304"/>
    <w:rsid w:val="00D15E81"/>
    <w:rsid w:val="00D203A8"/>
    <w:rsid w:val="00D23941"/>
    <w:rsid w:val="00D24A84"/>
    <w:rsid w:val="00D3378C"/>
    <w:rsid w:val="00D35D02"/>
    <w:rsid w:val="00D36408"/>
    <w:rsid w:val="00D37F3E"/>
    <w:rsid w:val="00D4056B"/>
    <w:rsid w:val="00D50086"/>
    <w:rsid w:val="00D5087E"/>
    <w:rsid w:val="00D52D8F"/>
    <w:rsid w:val="00D604EB"/>
    <w:rsid w:val="00D607D0"/>
    <w:rsid w:val="00D70CF7"/>
    <w:rsid w:val="00D72F3F"/>
    <w:rsid w:val="00D74E07"/>
    <w:rsid w:val="00D84783"/>
    <w:rsid w:val="00DA031F"/>
    <w:rsid w:val="00DA1206"/>
    <w:rsid w:val="00DA2F64"/>
    <w:rsid w:val="00DA68E4"/>
    <w:rsid w:val="00DB0EC3"/>
    <w:rsid w:val="00DB53C1"/>
    <w:rsid w:val="00DD69A1"/>
    <w:rsid w:val="00DD7391"/>
    <w:rsid w:val="00DF0F39"/>
    <w:rsid w:val="00E10E9C"/>
    <w:rsid w:val="00E2158D"/>
    <w:rsid w:val="00E272D4"/>
    <w:rsid w:val="00E314FF"/>
    <w:rsid w:val="00E33F4A"/>
    <w:rsid w:val="00E35985"/>
    <w:rsid w:val="00E42B06"/>
    <w:rsid w:val="00E4372D"/>
    <w:rsid w:val="00E602F0"/>
    <w:rsid w:val="00E61FB6"/>
    <w:rsid w:val="00E62775"/>
    <w:rsid w:val="00E656D9"/>
    <w:rsid w:val="00E74AFC"/>
    <w:rsid w:val="00E8693E"/>
    <w:rsid w:val="00E944D2"/>
    <w:rsid w:val="00EA4E29"/>
    <w:rsid w:val="00EB060C"/>
    <w:rsid w:val="00EB11BB"/>
    <w:rsid w:val="00EB1656"/>
    <w:rsid w:val="00EB70BC"/>
    <w:rsid w:val="00EC6E91"/>
    <w:rsid w:val="00EC781C"/>
    <w:rsid w:val="00ED5461"/>
    <w:rsid w:val="00F0547E"/>
    <w:rsid w:val="00F06A67"/>
    <w:rsid w:val="00F072F1"/>
    <w:rsid w:val="00F12402"/>
    <w:rsid w:val="00F2128A"/>
    <w:rsid w:val="00F274E8"/>
    <w:rsid w:val="00F50579"/>
    <w:rsid w:val="00F528C1"/>
    <w:rsid w:val="00F54237"/>
    <w:rsid w:val="00F5730E"/>
    <w:rsid w:val="00F6783B"/>
    <w:rsid w:val="00F679C0"/>
    <w:rsid w:val="00F71ED7"/>
    <w:rsid w:val="00F90DFF"/>
    <w:rsid w:val="00F90E72"/>
    <w:rsid w:val="00F93841"/>
    <w:rsid w:val="00F93BBC"/>
    <w:rsid w:val="00FA3B51"/>
    <w:rsid w:val="00FB092B"/>
    <w:rsid w:val="00FB1096"/>
    <w:rsid w:val="00FC2FCA"/>
    <w:rsid w:val="00FC4C60"/>
    <w:rsid w:val="00FC671B"/>
    <w:rsid w:val="00FD0122"/>
    <w:rsid w:val="00FD5939"/>
    <w:rsid w:val="00FD74E1"/>
    <w:rsid w:val="00FE5B1A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90E0"/>
  <w15:chartTrackingRefBased/>
  <w15:docId w15:val="{D2D49651-6E79-43E6-A0F9-782034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988"/>
    <w:pPr>
      <w:widowControl w:val="0"/>
      <w:spacing w:after="0" w:line="240" w:lineRule="auto"/>
      <w:ind w:left="112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988"/>
    <w:rPr>
      <w:rFonts w:ascii="Arial" w:eastAsia="Arial" w:hAnsi="Arial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2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509D"/>
    <w:rPr>
      <w:rFonts w:cs="Times New Roman"/>
      <w:color w:val="0000FF"/>
      <w:u w:val="single"/>
    </w:rPr>
  </w:style>
  <w:style w:type="table" w:styleId="GridTable2-Accent6">
    <w:name w:val="Grid Table 2 Accent 6"/>
    <w:basedOn w:val="TableNormal"/>
    <w:uiPriority w:val="47"/>
    <w:rsid w:val="00B7733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EA"/>
    <w:pPr>
      <w:spacing w:after="260" w:line="260" w:lineRule="exact"/>
    </w:pPr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A"/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paragraph" w:customStyle="1" w:styleId="Default">
    <w:name w:val="Default"/>
    <w:rsid w:val="00354A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C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ABD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E10E9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67BEBCCD6B74580974A1931468737" ma:contentTypeVersion="19" ma:contentTypeDescription="Create a new document." ma:contentTypeScope="" ma:versionID="51ee438324942c81ecdbd7fc4c5dd44e">
  <xsd:schema xmlns:xsd="http://www.w3.org/2001/XMLSchema" xmlns:xs="http://www.w3.org/2001/XMLSchema" xmlns:p="http://schemas.microsoft.com/office/2006/metadata/properties" xmlns:ns1="http://schemas.microsoft.com/sharepoint/v3" xmlns:ns2="23301005-b392-4ebc-8281-d09c94e69d8d" xmlns:ns3="9f7b0638-eaac-4661-8c15-a6bb80c6d7f0" xmlns:ns4="27512dfe-31d8-4f8a-88dc-e63374ae0830" targetNamespace="http://schemas.microsoft.com/office/2006/metadata/properties" ma:root="true" ma:fieldsID="ef254ba2a883f73bfc6f416f280eba50" ns1:_="" ns2:_="" ns3:_="" ns4:_="">
    <xsd:import namespace="http://schemas.microsoft.com/sharepoint/v3"/>
    <xsd:import namespace="23301005-b392-4ebc-8281-d09c94e69d8d"/>
    <xsd:import namespace="9f7b0638-eaac-4661-8c15-a6bb80c6d7f0"/>
    <xsd:import namespace="27512dfe-31d8-4f8a-88dc-e63374ae08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01005-b392-4ebc-8281-d09c94e69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0638-eaac-4661-8c15-a6bb80c6d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dfe-31d8-4f8a-88dc-e63374ae08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c79a0-b6e5-451f-b680-a901462eb899}" ma:internalName="TaxCatchAll" ma:showField="CatchAllData" ma:web="9f7b0638-eaac-4661-8c15-a6bb80c6d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301005-b392-4ebc-8281-d09c94e69d8d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TaxCatchAll xmlns="27512dfe-31d8-4f8a-88dc-e63374ae08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BE23D-CD88-4EFA-A40C-91AF4611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01005-b392-4ebc-8281-d09c94e69d8d"/>
    <ds:schemaRef ds:uri="9f7b0638-eaac-4661-8c15-a6bb80c6d7f0"/>
    <ds:schemaRef ds:uri="27512dfe-31d8-4f8a-88dc-e63374ae0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3FBCD-37E6-417B-A0E2-19C8AAA3225A}">
  <ds:schemaRefs>
    <ds:schemaRef ds:uri="http://schemas.microsoft.com/office/2006/metadata/properties"/>
    <ds:schemaRef ds:uri="http://schemas.microsoft.com/office/infopath/2007/PartnerControls"/>
    <ds:schemaRef ds:uri="23301005-b392-4ebc-8281-d09c94e69d8d"/>
    <ds:schemaRef ds:uri="http://schemas.microsoft.com/sharepoint/v3"/>
    <ds:schemaRef ds:uri="27512dfe-31d8-4f8a-88dc-e63374ae0830"/>
  </ds:schemaRefs>
</ds:datastoreItem>
</file>

<file path=customXml/itemProps3.xml><?xml version="1.0" encoding="utf-8"?>
<ds:datastoreItem xmlns:ds="http://schemas.openxmlformats.org/officeDocument/2006/customXml" ds:itemID="{4EA05FC7-3CAF-4BBA-91A5-59E01C31D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2022-11-28T21:06:00Z</dcterms:created>
  <dcterms:modified xsi:type="dcterms:W3CDTF">2022-11-28T21:23:00Z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0x01010095E67BEBCCD6B74580974A1931468737</vt:lpwstr>
  </property>
</Properties>
</file>