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994" w:rsidRDefault="00A94994" w:rsidP="00A94994">
      <w:pPr>
        <w:jc w:val="center"/>
        <w:rPr>
          <w:b/>
          <w:sz w:val="48"/>
        </w:rPr>
      </w:pPr>
      <w:r>
        <w:rPr>
          <w:b/>
          <w:sz w:val="48"/>
        </w:rPr>
        <w:t>AIRDRIE ACADEMY</w:t>
      </w:r>
    </w:p>
    <w:p w:rsidR="00A94994" w:rsidRDefault="00A94994" w:rsidP="00A94994">
      <w:pPr>
        <w:jc w:val="center"/>
        <w:rPr>
          <w:b/>
          <w:sz w:val="48"/>
        </w:rPr>
      </w:pPr>
    </w:p>
    <w:p w:rsidR="00A94994" w:rsidRDefault="00A94994" w:rsidP="00A94994">
      <w:pPr>
        <w:jc w:val="center"/>
        <w:rPr>
          <w:b/>
          <w:sz w:val="48"/>
        </w:rPr>
      </w:pPr>
      <w:r>
        <w:rPr>
          <w:b/>
          <w:noProof/>
          <w:sz w:val="48"/>
          <w:lang w:eastAsia="en-GB"/>
        </w:rPr>
        <w:drawing>
          <wp:inline distT="0" distB="0" distL="0" distR="0">
            <wp:extent cx="1419225" cy="1471930"/>
            <wp:effectExtent l="0" t="0" r="9525" b="0"/>
            <wp:docPr id="1" name="Picture 1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7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4994" w:rsidRDefault="00A94994" w:rsidP="00A94994">
      <w:pPr>
        <w:jc w:val="center"/>
        <w:rPr>
          <w:b/>
          <w:sz w:val="56"/>
        </w:rPr>
      </w:pPr>
    </w:p>
    <w:p w:rsidR="00A94994" w:rsidRDefault="00A94994" w:rsidP="00A94994">
      <w:pPr>
        <w:jc w:val="center"/>
        <w:rPr>
          <w:b/>
          <w:sz w:val="56"/>
        </w:rPr>
      </w:pPr>
    </w:p>
    <w:p w:rsidR="00A94994" w:rsidRDefault="00A94994" w:rsidP="00A94994">
      <w:pPr>
        <w:jc w:val="center"/>
        <w:rPr>
          <w:b/>
          <w:sz w:val="56"/>
        </w:rPr>
      </w:pPr>
      <w:r>
        <w:rPr>
          <w:b/>
          <w:sz w:val="56"/>
        </w:rPr>
        <w:t>Tracking and Monitoring Policy Document</w:t>
      </w:r>
    </w:p>
    <w:p w:rsidR="00A94994" w:rsidRDefault="00A94994" w:rsidP="00A94994">
      <w:pPr>
        <w:jc w:val="center"/>
        <w:rPr>
          <w:b/>
          <w:sz w:val="56"/>
        </w:rPr>
      </w:pPr>
    </w:p>
    <w:p w:rsidR="00A94994" w:rsidRDefault="00A94994" w:rsidP="00A94994">
      <w:pPr>
        <w:jc w:val="center"/>
        <w:rPr>
          <w:b/>
          <w:sz w:val="56"/>
        </w:rPr>
      </w:pPr>
      <w:r>
        <w:rPr>
          <w:b/>
          <w:sz w:val="56"/>
        </w:rPr>
        <w:t>August 2017</w:t>
      </w:r>
    </w:p>
    <w:p w:rsidR="00A94994" w:rsidRDefault="00A94994" w:rsidP="00A94994">
      <w:pPr>
        <w:jc w:val="center"/>
        <w:rPr>
          <w:b/>
          <w:sz w:val="48"/>
        </w:rPr>
      </w:pPr>
    </w:p>
    <w:p w:rsidR="00A94994" w:rsidRDefault="00A94994" w:rsidP="00A94994">
      <w:pPr>
        <w:jc w:val="center"/>
        <w:rPr>
          <w:b/>
          <w:sz w:val="44"/>
        </w:rPr>
      </w:pPr>
    </w:p>
    <w:p w:rsidR="00A94994" w:rsidRDefault="00A94994" w:rsidP="00A94994">
      <w:pPr>
        <w:jc w:val="center"/>
        <w:rPr>
          <w:b/>
          <w:sz w:val="44"/>
        </w:rPr>
      </w:pPr>
    </w:p>
    <w:p w:rsidR="00A94994" w:rsidRDefault="00A94994" w:rsidP="00A94994">
      <w:pPr>
        <w:jc w:val="center"/>
        <w:rPr>
          <w:b/>
          <w:sz w:val="44"/>
        </w:rPr>
      </w:pPr>
    </w:p>
    <w:p w:rsidR="00A94994" w:rsidRDefault="00A94994" w:rsidP="00A94994">
      <w:pPr>
        <w:jc w:val="center"/>
        <w:rPr>
          <w:b/>
          <w:sz w:val="44"/>
        </w:rPr>
      </w:pPr>
    </w:p>
    <w:p w:rsidR="00A94994" w:rsidRDefault="00A94994" w:rsidP="00A94994">
      <w:pPr>
        <w:jc w:val="center"/>
        <w:rPr>
          <w:b/>
          <w:sz w:val="44"/>
        </w:rPr>
      </w:pPr>
    </w:p>
    <w:p w:rsidR="00BC2D82" w:rsidRPr="006307D9" w:rsidRDefault="00BC2D82" w:rsidP="00A94994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color w:val="000000"/>
          <w:sz w:val="32"/>
          <w:szCs w:val="32"/>
          <w:u w:val="single"/>
          <w:lang w:val="en-US"/>
        </w:rPr>
      </w:pPr>
      <w:r w:rsidRPr="006307D9">
        <w:rPr>
          <w:rFonts w:cs="Arial"/>
          <w:color w:val="000000"/>
          <w:sz w:val="32"/>
          <w:szCs w:val="32"/>
          <w:u w:val="single"/>
          <w:lang w:val="en-US"/>
        </w:rPr>
        <w:lastRenderedPageBreak/>
        <w:t>Tracking and Monitoring Policy</w:t>
      </w:r>
    </w:p>
    <w:p w:rsidR="00BC2D82" w:rsidRDefault="00BC2D82" w:rsidP="000727FF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  <w:u w:val="single"/>
          <w:lang w:val="en-US"/>
        </w:rPr>
      </w:pPr>
    </w:p>
    <w:p w:rsidR="000727FF" w:rsidRPr="00D67592" w:rsidRDefault="000727FF" w:rsidP="000727FF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  <w:u w:val="single"/>
          <w:lang w:val="en-US"/>
        </w:rPr>
      </w:pPr>
      <w:r w:rsidRPr="00D67592">
        <w:rPr>
          <w:rFonts w:cs="Arial"/>
          <w:color w:val="000000"/>
          <w:sz w:val="24"/>
          <w:szCs w:val="24"/>
          <w:u w:val="single"/>
          <w:lang w:val="en-US"/>
        </w:rPr>
        <w:t>Rationale</w:t>
      </w:r>
    </w:p>
    <w:p w:rsidR="000727FF" w:rsidRPr="00D67592" w:rsidRDefault="000727FF" w:rsidP="000727FF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  <w:lang w:val="en-US"/>
        </w:rPr>
      </w:pPr>
    </w:p>
    <w:p w:rsidR="000727FF" w:rsidRDefault="000727FF" w:rsidP="000727F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val="en-US"/>
        </w:rPr>
      </w:pPr>
      <w:r w:rsidRPr="00D67592">
        <w:rPr>
          <w:rFonts w:cs="Calibri"/>
          <w:color w:val="000000"/>
          <w:sz w:val="24"/>
          <w:szCs w:val="24"/>
          <w:lang w:val="en-US"/>
        </w:rPr>
        <w:t>It is our aim at Airdrie Academy to enco</w:t>
      </w:r>
      <w:r w:rsidR="00D67592" w:rsidRPr="00D67592">
        <w:rPr>
          <w:rFonts w:cs="Calibri"/>
          <w:color w:val="000000"/>
          <w:sz w:val="24"/>
          <w:szCs w:val="24"/>
          <w:lang w:val="en-US"/>
        </w:rPr>
        <w:t>urage all learners to achieve</w:t>
      </w:r>
      <w:r w:rsidRPr="00D67592">
        <w:rPr>
          <w:rFonts w:cs="Calibri"/>
          <w:color w:val="000000"/>
          <w:sz w:val="24"/>
          <w:szCs w:val="24"/>
          <w:lang w:val="en-US"/>
        </w:rPr>
        <w:t xml:space="preserve"> their</w:t>
      </w:r>
      <w:r w:rsidR="00A16CD6">
        <w:rPr>
          <w:rFonts w:cs="Calibri"/>
          <w:color w:val="000000"/>
          <w:sz w:val="24"/>
          <w:szCs w:val="24"/>
          <w:lang w:val="en-US"/>
        </w:rPr>
        <w:t xml:space="preserve"> full</w:t>
      </w:r>
      <w:r w:rsidRPr="00D67592">
        <w:rPr>
          <w:rFonts w:cs="Calibri"/>
          <w:color w:val="000000"/>
          <w:sz w:val="24"/>
          <w:szCs w:val="24"/>
          <w:lang w:val="en-US"/>
        </w:rPr>
        <w:t xml:space="preserve"> potential.  Our tracking and monitoring system allows us to identify pupil needs, ensuring support strategies </w:t>
      </w:r>
      <w:r w:rsidR="00A16CD6">
        <w:rPr>
          <w:rFonts w:cs="Calibri"/>
          <w:color w:val="000000"/>
          <w:sz w:val="24"/>
          <w:szCs w:val="24"/>
          <w:lang w:val="en-US"/>
        </w:rPr>
        <w:t xml:space="preserve">and early intervention strategies </w:t>
      </w:r>
      <w:r w:rsidRPr="00D67592">
        <w:rPr>
          <w:rFonts w:cs="Calibri"/>
          <w:color w:val="000000"/>
          <w:sz w:val="24"/>
          <w:szCs w:val="24"/>
          <w:lang w:val="en-US"/>
        </w:rPr>
        <w:t xml:space="preserve">can be put in place where appropriate.  An effective and robust system of tracking and monitoring will drive pupil progress and help raise attainment for all.  </w:t>
      </w:r>
    </w:p>
    <w:p w:rsidR="00F65E4C" w:rsidRDefault="00F65E4C" w:rsidP="000727F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val="en-US"/>
        </w:rPr>
      </w:pPr>
    </w:p>
    <w:p w:rsidR="00F65E4C" w:rsidRDefault="00F65E4C" w:rsidP="000727F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u w:val="single"/>
          <w:lang w:val="en-US"/>
        </w:rPr>
      </w:pPr>
      <w:r w:rsidRPr="00F65E4C">
        <w:rPr>
          <w:rFonts w:cs="Calibri"/>
          <w:color w:val="000000"/>
          <w:sz w:val="24"/>
          <w:szCs w:val="24"/>
          <w:u w:val="single"/>
          <w:lang w:val="en-US"/>
        </w:rPr>
        <w:t>Role of the pupil</w:t>
      </w:r>
    </w:p>
    <w:p w:rsidR="00F65E4C" w:rsidRDefault="00F65E4C" w:rsidP="000727F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u w:val="single"/>
          <w:lang w:val="en-US"/>
        </w:rPr>
      </w:pPr>
    </w:p>
    <w:p w:rsidR="00F65E4C" w:rsidRPr="002F740B" w:rsidRDefault="00F65E4C" w:rsidP="00DD0D42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val="en-US"/>
        </w:rPr>
      </w:pPr>
      <w:r w:rsidRPr="002F740B">
        <w:rPr>
          <w:rFonts w:cs="Calibri"/>
          <w:color w:val="000000"/>
          <w:sz w:val="24"/>
          <w:szCs w:val="24"/>
          <w:lang w:val="en-US"/>
        </w:rPr>
        <w:t>To develop the language of learning in order to take increasing responsibility for their learning.</w:t>
      </w:r>
    </w:p>
    <w:p w:rsidR="00DD0D42" w:rsidRPr="002F740B" w:rsidRDefault="00DD0D42" w:rsidP="00DD0D42">
      <w:pPr>
        <w:pStyle w:val="ListParagraph"/>
        <w:numPr>
          <w:ilvl w:val="0"/>
          <w:numId w:val="15"/>
        </w:numPr>
        <w:spacing w:after="200" w:line="276" w:lineRule="auto"/>
        <w:rPr>
          <w:sz w:val="24"/>
          <w:szCs w:val="24"/>
        </w:rPr>
      </w:pPr>
      <w:r w:rsidRPr="002F740B">
        <w:rPr>
          <w:sz w:val="24"/>
          <w:szCs w:val="24"/>
        </w:rPr>
        <w:t>To recognise the importance of full attendance in order to raise attainment.</w:t>
      </w:r>
    </w:p>
    <w:p w:rsidR="00DD0D42" w:rsidRPr="002F740B" w:rsidRDefault="00DD0D42" w:rsidP="00DD0D42">
      <w:pPr>
        <w:pStyle w:val="ListParagraph"/>
        <w:numPr>
          <w:ilvl w:val="0"/>
          <w:numId w:val="15"/>
        </w:numPr>
        <w:spacing w:after="200" w:line="276" w:lineRule="auto"/>
        <w:rPr>
          <w:sz w:val="24"/>
          <w:szCs w:val="24"/>
        </w:rPr>
      </w:pPr>
      <w:r w:rsidRPr="002F740B">
        <w:rPr>
          <w:sz w:val="24"/>
          <w:szCs w:val="24"/>
        </w:rPr>
        <w:t>To work to their full potential at all times.</w:t>
      </w:r>
    </w:p>
    <w:p w:rsidR="00DD0D42" w:rsidRPr="002F740B" w:rsidRDefault="00DD0D42" w:rsidP="004B2E75">
      <w:pPr>
        <w:pStyle w:val="ListParagraph"/>
        <w:numPr>
          <w:ilvl w:val="0"/>
          <w:numId w:val="15"/>
        </w:numPr>
        <w:spacing w:after="200" w:line="276" w:lineRule="auto"/>
        <w:rPr>
          <w:sz w:val="24"/>
          <w:szCs w:val="24"/>
        </w:rPr>
      </w:pPr>
      <w:r w:rsidRPr="002F740B">
        <w:rPr>
          <w:sz w:val="24"/>
          <w:szCs w:val="24"/>
        </w:rPr>
        <w:t>Discuss progress with parents and teachers and take on board advice of teachers, ensuring strategies for improvement are acted upon.</w:t>
      </w:r>
    </w:p>
    <w:p w:rsidR="00DD0D42" w:rsidRPr="002F740B" w:rsidRDefault="00DD0D42" w:rsidP="00DD0D42">
      <w:pPr>
        <w:pStyle w:val="ListParagraph"/>
        <w:numPr>
          <w:ilvl w:val="0"/>
          <w:numId w:val="15"/>
        </w:numPr>
        <w:spacing w:after="200" w:line="276" w:lineRule="auto"/>
        <w:rPr>
          <w:sz w:val="24"/>
          <w:szCs w:val="24"/>
        </w:rPr>
      </w:pPr>
      <w:r w:rsidRPr="002F740B">
        <w:rPr>
          <w:sz w:val="24"/>
          <w:szCs w:val="24"/>
        </w:rPr>
        <w:t>To monitor progress, set targets and improve attainment following tracking reports.</w:t>
      </w:r>
    </w:p>
    <w:p w:rsidR="00DD0D42" w:rsidRPr="002F740B" w:rsidRDefault="00DD0D42" w:rsidP="00DD0D42">
      <w:pPr>
        <w:pStyle w:val="ListParagraph"/>
        <w:numPr>
          <w:ilvl w:val="0"/>
          <w:numId w:val="15"/>
        </w:numPr>
        <w:spacing w:after="200" w:line="276" w:lineRule="auto"/>
        <w:rPr>
          <w:sz w:val="24"/>
          <w:szCs w:val="24"/>
        </w:rPr>
      </w:pPr>
      <w:r w:rsidRPr="002F740B">
        <w:rPr>
          <w:sz w:val="24"/>
          <w:szCs w:val="24"/>
        </w:rPr>
        <w:t>Discuss progress with other pupils in order to facilitate a culture of peer learning/coaching.</w:t>
      </w:r>
    </w:p>
    <w:p w:rsidR="000727FF" w:rsidRPr="002F740B" w:rsidRDefault="000727FF" w:rsidP="00DF3841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  <w:u w:val="single"/>
          <w:lang w:val="en-US"/>
        </w:rPr>
      </w:pPr>
    </w:p>
    <w:p w:rsidR="00D67592" w:rsidRPr="00D67592" w:rsidRDefault="00D67592" w:rsidP="00DF3841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  <w:u w:val="single"/>
          <w:lang w:val="en-US"/>
        </w:rPr>
      </w:pPr>
      <w:r w:rsidRPr="00D67592">
        <w:rPr>
          <w:rFonts w:cs="Arial"/>
          <w:color w:val="000000"/>
          <w:sz w:val="24"/>
          <w:szCs w:val="24"/>
          <w:u w:val="single"/>
          <w:lang w:val="en-US"/>
        </w:rPr>
        <w:t>Role of Class Teacher</w:t>
      </w:r>
    </w:p>
    <w:p w:rsidR="00D67592" w:rsidRPr="00D67592" w:rsidRDefault="00D67592" w:rsidP="00AB16A4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  <w:u w:val="single"/>
          <w:lang w:val="en-US"/>
        </w:rPr>
      </w:pPr>
    </w:p>
    <w:p w:rsidR="00D67592" w:rsidRPr="00AB16A4" w:rsidRDefault="00D67592" w:rsidP="00AB16A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  <w:lang w:val="en-US"/>
        </w:rPr>
      </w:pPr>
      <w:r w:rsidRPr="00AB16A4">
        <w:rPr>
          <w:rFonts w:cs="Arial"/>
          <w:color w:val="000000"/>
          <w:sz w:val="24"/>
          <w:szCs w:val="24"/>
          <w:lang w:val="en-US"/>
        </w:rPr>
        <w:t>Tracking will be completed in full and on time, as outlined in the school calendar.</w:t>
      </w:r>
    </w:p>
    <w:p w:rsidR="00D67592" w:rsidRPr="00AB16A4" w:rsidRDefault="00D67592" w:rsidP="00AB16A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  <w:lang w:val="en-US"/>
        </w:rPr>
      </w:pPr>
      <w:r w:rsidRPr="00AB16A4">
        <w:rPr>
          <w:rFonts w:cs="Arial"/>
          <w:color w:val="000000"/>
          <w:sz w:val="24"/>
          <w:szCs w:val="24"/>
          <w:lang w:val="en-US"/>
        </w:rPr>
        <w:t>Discuss progress, target grades, working grades and strategies for improvement with pupils in order to raise attainment.</w:t>
      </w:r>
    </w:p>
    <w:p w:rsidR="00D67592" w:rsidRDefault="00D67592" w:rsidP="00AB16A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  <w:lang w:val="en-US"/>
        </w:rPr>
      </w:pPr>
      <w:r w:rsidRPr="00AB16A4">
        <w:rPr>
          <w:rFonts w:cs="Arial"/>
          <w:color w:val="000000"/>
          <w:sz w:val="24"/>
          <w:szCs w:val="24"/>
          <w:lang w:val="en-US"/>
        </w:rPr>
        <w:t>Discrepancies between target grades and working grades should be identified, where after</w:t>
      </w:r>
    </w:p>
    <w:p w:rsidR="00D67592" w:rsidRPr="00AB16A4" w:rsidRDefault="00D37378" w:rsidP="00AB16A4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  <w:lang w:val="en-US"/>
        </w:rPr>
      </w:pPr>
      <w:proofErr w:type="gramStart"/>
      <w:r>
        <w:rPr>
          <w:rFonts w:cs="Arial"/>
          <w:color w:val="000000"/>
          <w:sz w:val="24"/>
          <w:szCs w:val="24"/>
          <w:lang w:val="en-US"/>
        </w:rPr>
        <w:t>p</w:t>
      </w:r>
      <w:r w:rsidR="003A5E7F">
        <w:rPr>
          <w:rFonts w:cs="Arial"/>
          <w:color w:val="000000"/>
          <w:sz w:val="24"/>
          <w:szCs w:val="24"/>
          <w:lang w:val="en-US"/>
        </w:rPr>
        <w:t>upil</w:t>
      </w:r>
      <w:proofErr w:type="gramEnd"/>
      <w:r w:rsidR="003A5E7F">
        <w:rPr>
          <w:rFonts w:cs="Arial"/>
          <w:color w:val="000000"/>
          <w:sz w:val="24"/>
          <w:szCs w:val="24"/>
          <w:lang w:val="en-US"/>
        </w:rPr>
        <w:t xml:space="preserve"> t</w:t>
      </w:r>
      <w:r w:rsidR="00D67592" w:rsidRPr="00AB16A4">
        <w:rPr>
          <w:rFonts w:cs="Arial"/>
          <w:color w:val="000000"/>
          <w:sz w:val="24"/>
          <w:szCs w:val="24"/>
          <w:lang w:val="en-US"/>
        </w:rPr>
        <w:t xml:space="preserve">argets and actions </w:t>
      </w:r>
      <w:r w:rsidR="003A5E7F">
        <w:rPr>
          <w:rFonts w:cs="Arial"/>
          <w:color w:val="000000"/>
          <w:sz w:val="24"/>
          <w:szCs w:val="24"/>
          <w:lang w:val="en-US"/>
        </w:rPr>
        <w:t>will</w:t>
      </w:r>
      <w:r w:rsidR="00D67592" w:rsidRPr="00AB16A4">
        <w:rPr>
          <w:rFonts w:cs="Arial"/>
          <w:color w:val="000000"/>
          <w:sz w:val="24"/>
          <w:szCs w:val="24"/>
          <w:lang w:val="en-US"/>
        </w:rPr>
        <w:t xml:space="preserve"> be set and commented on in the report</w:t>
      </w:r>
      <w:r w:rsidR="00371609">
        <w:rPr>
          <w:rFonts w:cs="Arial"/>
          <w:color w:val="000000"/>
          <w:sz w:val="24"/>
          <w:szCs w:val="24"/>
          <w:lang w:val="en-US"/>
        </w:rPr>
        <w:t>.</w:t>
      </w:r>
    </w:p>
    <w:p w:rsidR="00D67592" w:rsidRDefault="00D37378" w:rsidP="00371609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  <w:lang w:val="en-US"/>
        </w:rPr>
      </w:pPr>
      <w:proofErr w:type="gramStart"/>
      <w:r>
        <w:rPr>
          <w:rFonts w:cs="Arial"/>
          <w:color w:val="000000"/>
          <w:sz w:val="24"/>
          <w:szCs w:val="24"/>
          <w:lang w:val="en-US"/>
        </w:rPr>
        <w:t>c</w:t>
      </w:r>
      <w:r w:rsidR="003A5E7F">
        <w:rPr>
          <w:rFonts w:cs="Arial"/>
          <w:color w:val="000000"/>
          <w:sz w:val="24"/>
          <w:szCs w:val="24"/>
          <w:lang w:val="en-US"/>
        </w:rPr>
        <w:t>lass</w:t>
      </w:r>
      <w:proofErr w:type="gramEnd"/>
      <w:r w:rsidR="003A5E7F">
        <w:rPr>
          <w:rFonts w:cs="Arial"/>
          <w:color w:val="000000"/>
          <w:sz w:val="24"/>
          <w:szCs w:val="24"/>
          <w:lang w:val="en-US"/>
        </w:rPr>
        <w:t xml:space="preserve"> teachers will</w:t>
      </w:r>
      <w:r w:rsidR="00371609">
        <w:rPr>
          <w:rFonts w:cs="Arial"/>
          <w:color w:val="000000"/>
          <w:sz w:val="24"/>
          <w:szCs w:val="24"/>
          <w:lang w:val="en-US"/>
        </w:rPr>
        <w:t xml:space="preserve"> liaise with </w:t>
      </w:r>
      <w:r w:rsidR="00D67592" w:rsidRPr="00371609">
        <w:rPr>
          <w:rFonts w:cs="Arial"/>
          <w:color w:val="000000"/>
          <w:sz w:val="24"/>
          <w:szCs w:val="24"/>
          <w:lang w:val="en-US"/>
        </w:rPr>
        <w:t>Principal Teachers</w:t>
      </w:r>
      <w:r w:rsidR="00371609">
        <w:rPr>
          <w:rFonts w:cs="Arial"/>
          <w:color w:val="000000"/>
          <w:sz w:val="24"/>
          <w:szCs w:val="24"/>
          <w:lang w:val="en-US"/>
        </w:rPr>
        <w:t xml:space="preserve"> </w:t>
      </w:r>
      <w:r w:rsidR="00D67592" w:rsidRPr="00371609">
        <w:rPr>
          <w:rFonts w:cs="Arial"/>
          <w:color w:val="000000"/>
          <w:sz w:val="24"/>
          <w:szCs w:val="24"/>
          <w:lang w:val="en-US"/>
        </w:rPr>
        <w:t>where appropriate.</w:t>
      </w:r>
    </w:p>
    <w:p w:rsidR="009507E0" w:rsidRDefault="009507E0" w:rsidP="009507E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  <w:lang w:val="en-US"/>
        </w:rPr>
      </w:pPr>
    </w:p>
    <w:p w:rsidR="009507E0" w:rsidRPr="009507E0" w:rsidRDefault="009507E0" w:rsidP="009507E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  <w:lang w:val="en-US"/>
        </w:rPr>
      </w:pPr>
    </w:p>
    <w:p w:rsidR="009507E0" w:rsidRPr="009507E0" w:rsidRDefault="009507E0" w:rsidP="009507E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  <w:u w:val="single"/>
          <w:lang w:val="en-US"/>
        </w:rPr>
      </w:pPr>
      <w:r w:rsidRPr="009507E0">
        <w:rPr>
          <w:rFonts w:cs="Arial"/>
          <w:color w:val="000000"/>
          <w:sz w:val="24"/>
          <w:szCs w:val="24"/>
          <w:u w:val="single"/>
          <w:lang w:val="en-US"/>
        </w:rPr>
        <w:t>Role of Principal Teacher</w:t>
      </w:r>
    </w:p>
    <w:p w:rsidR="00D67592" w:rsidRPr="00D67592" w:rsidRDefault="00D67592" w:rsidP="00AB16A4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  <w:u w:val="single"/>
          <w:lang w:val="en-US"/>
        </w:rPr>
      </w:pPr>
    </w:p>
    <w:p w:rsidR="009507E0" w:rsidRPr="009507E0" w:rsidRDefault="009507E0" w:rsidP="009507E0">
      <w:pPr>
        <w:pStyle w:val="ListParagraph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 w:rsidRPr="009507E0">
        <w:rPr>
          <w:sz w:val="24"/>
          <w:szCs w:val="24"/>
        </w:rPr>
        <w:t>To g</w:t>
      </w:r>
      <w:r w:rsidR="00647072">
        <w:rPr>
          <w:sz w:val="24"/>
          <w:szCs w:val="24"/>
        </w:rPr>
        <w:t>ather an overview of pupils</w:t>
      </w:r>
      <w:r w:rsidR="00F12D90">
        <w:rPr>
          <w:sz w:val="24"/>
          <w:szCs w:val="24"/>
        </w:rPr>
        <w:t>’</w:t>
      </w:r>
      <w:r w:rsidRPr="009507E0">
        <w:rPr>
          <w:sz w:val="24"/>
          <w:szCs w:val="24"/>
        </w:rPr>
        <w:t xml:space="preserve"> progress across the department/faculty.</w:t>
      </w:r>
    </w:p>
    <w:p w:rsidR="009507E0" w:rsidRDefault="009507E0" w:rsidP="009507E0">
      <w:pPr>
        <w:pStyle w:val="ListParagraph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 w:rsidRPr="009507E0">
        <w:rPr>
          <w:sz w:val="24"/>
          <w:szCs w:val="24"/>
        </w:rPr>
        <w:t>Identify pupils at risk of failing to achieve, allowing for early intervention.</w:t>
      </w:r>
    </w:p>
    <w:p w:rsidR="002869EB" w:rsidRPr="009507E0" w:rsidRDefault="002869EB" w:rsidP="009507E0">
      <w:pPr>
        <w:pStyle w:val="ListParagraph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To ensure smooth transition from BGE to Senior Phase.</w:t>
      </w:r>
    </w:p>
    <w:p w:rsidR="009507E0" w:rsidRPr="009507E0" w:rsidRDefault="009507E0" w:rsidP="009507E0">
      <w:pPr>
        <w:pStyle w:val="ListParagraph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 w:rsidRPr="009507E0">
        <w:rPr>
          <w:sz w:val="24"/>
          <w:szCs w:val="24"/>
        </w:rPr>
        <w:t xml:space="preserve">Accurately assess appropriate presentation levels for pupils in </w:t>
      </w:r>
      <w:r w:rsidR="00F12D90">
        <w:rPr>
          <w:sz w:val="24"/>
          <w:szCs w:val="24"/>
        </w:rPr>
        <w:t xml:space="preserve">the </w:t>
      </w:r>
      <w:r w:rsidRPr="009507E0">
        <w:rPr>
          <w:sz w:val="24"/>
          <w:szCs w:val="24"/>
        </w:rPr>
        <w:t>Senior Phase.</w:t>
      </w:r>
    </w:p>
    <w:p w:rsidR="009507E0" w:rsidRPr="009507E0" w:rsidRDefault="009507E0" w:rsidP="009507E0">
      <w:pPr>
        <w:pStyle w:val="ListParagraph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 w:rsidRPr="009507E0">
        <w:rPr>
          <w:sz w:val="24"/>
          <w:szCs w:val="24"/>
        </w:rPr>
        <w:t>Monito</w:t>
      </w:r>
      <w:r w:rsidR="0092133A">
        <w:rPr>
          <w:sz w:val="24"/>
          <w:szCs w:val="24"/>
        </w:rPr>
        <w:t>r pupils’ behaviour across the department/f</w:t>
      </w:r>
      <w:r w:rsidRPr="009507E0">
        <w:rPr>
          <w:sz w:val="24"/>
          <w:szCs w:val="24"/>
        </w:rPr>
        <w:t>aculty.</w:t>
      </w:r>
    </w:p>
    <w:p w:rsidR="009507E0" w:rsidRPr="009507E0" w:rsidRDefault="009507E0" w:rsidP="009507E0">
      <w:pPr>
        <w:pStyle w:val="ListParagraph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 w:rsidRPr="009507E0">
        <w:rPr>
          <w:sz w:val="24"/>
          <w:szCs w:val="24"/>
        </w:rPr>
        <w:t>Track pupils’ performance in other subjects across the school.</w:t>
      </w:r>
    </w:p>
    <w:p w:rsidR="009507E0" w:rsidRPr="009507E0" w:rsidRDefault="009507E0" w:rsidP="009507E0">
      <w:pPr>
        <w:pStyle w:val="ListParagraph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 w:rsidRPr="009507E0">
        <w:rPr>
          <w:sz w:val="24"/>
          <w:szCs w:val="24"/>
        </w:rPr>
        <w:t xml:space="preserve">Identify pupils </w:t>
      </w:r>
      <w:r w:rsidR="006307D9">
        <w:rPr>
          <w:sz w:val="24"/>
          <w:szCs w:val="24"/>
        </w:rPr>
        <w:t>showing a decrease in effort a</w:t>
      </w:r>
      <w:r w:rsidRPr="009507E0">
        <w:rPr>
          <w:sz w:val="24"/>
          <w:szCs w:val="24"/>
        </w:rPr>
        <w:t xml:space="preserve">cross </w:t>
      </w:r>
      <w:r w:rsidR="00A96861">
        <w:rPr>
          <w:sz w:val="24"/>
          <w:szCs w:val="24"/>
        </w:rPr>
        <w:t>the department or f</w:t>
      </w:r>
      <w:r w:rsidRPr="009507E0">
        <w:rPr>
          <w:sz w:val="24"/>
          <w:szCs w:val="24"/>
        </w:rPr>
        <w:t>aculty.</w:t>
      </w:r>
    </w:p>
    <w:p w:rsidR="009507E0" w:rsidRPr="009507E0" w:rsidRDefault="009507E0" w:rsidP="009507E0">
      <w:pPr>
        <w:pStyle w:val="ListParagraph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 w:rsidRPr="009507E0">
        <w:rPr>
          <w:sz w:val="24"/>
          <w:szCs w:val="24"/>
        </w:rPr>
        <w:t>Monitor purposefulness of teacher comments in identifying ‘next steps’ in pupils’ learning.</w:t>
      </w:r>
    </w:p>
    <w:p w:rsidR="009507E0" w:rsidRPr="009507E0" w:rsidRDefault="009507E0" w:rsidP="009507E0">
      <w:pPr>
        <w:pStyle w:val="ListParagraph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 w:rsidRPr="009507E0">
        <w:rPr>
          <w:sz w:val="24"/>
          <w:szCs w:val="24"/>
        </w:rPr>
        <w:lastRenderedPageBreak/>
        <w:t>Ensure parents/carers have an accurate picture of their child’s progress through course content and skills.</w:t>
      </w:r>
    </w:p>
    <w:p w:rsidR="009507E0" w:rsidRPr="009507E0" w:rsidRDefault="009507E0" w:rsidP="009507E0">
      <w:pPr>
        <w:pStyle w:val="ListParagraph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 w:rsidRPr="009507E0">
        <w:rPr>
          <w:sz w:val="24"/>
          <w:szCs w:val="24"/>
        </w:rPr>
        <w:t>Monitor effectiveness of department/faculty homework policy.</w:t>
      </w:r>
    </w:p>
    <w:p w:rsidR="00D67592" w:rsidRDefault="00D67592" w:rsidP="00AB16A4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  <w:u w:val="single"/>
          <w:lang w:val="en-US"/>
        </w:rPr>
      </w:pPr>
    </w:p>
    <w:p w:rsidR="0075648C" w:rsidRPr="00D67592" w:rsidRDefault="0075648C" w:rsidP="00AB16A4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  <w:u w:val="single"/>
          <w:lang w:val="en-US"/>
        </w:rPr>
      </w:pPr>
    </w:p>
    <w:p w:rsidR="00DF3841" w:rsidRPr="00AB16A4" w:rsidRDefault="00DF3841" w:rsidP="00AB16A4">
      <w:pPr>
        <w:autoSpaceDE w:val="0"/>
        <w:autoSpaceDN w:val="0"/>
        <w:adjustRightInd w:val="0"/>
        <w:spacing w:after="0" w:line="240" w:lineRule="auto"/>
        <w:ind w:left="360"/>
        <w:rPr>
          <w:rFonts w:cs="Arial"/>
          <w:color w:val="000000"/>
          <w:sz w:val="24"/>
          <w:szCs w:val="24"/>
          <w:u w:val="single"/>
          <w:lang w:val="en-US"/>
        </w:rPr>
      </w:pPr>
      <w:r w:rsidRPr="00AB16A4">
        <w:rPr>
          <w:rFonts w:cs="Arial"/>
          <w:color w:val="000000"/>
          <w:sz w:val="24"/>
          <w:szCs w:val="24"/>
          <w:u w:val="single"/>
          <w:lang w:val="en-US"/>
        </w:rPr>
        <w:t>Role of SMT</w:t>
      </w:r>
    </w:p>
    <w:p w:rsidR="00DF3841" w:rsidRPr="00D67592" w:rsidRDefault="00DF3841" w:rsidP="00AB16A4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  <w:lang w:val="en-US"/>
        </w:rPr>
      </w:pPr>
    </w:p>
    <w:p w:rsidR="00DF3841" w:rsidRPr="00AB16A4" w:rsidRDefault="00DF3841" w:rsidP="00AB16A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  <w:lang w:val="en-US"/>
        </w:rPr>
      </w:pPr>
      <w:r w:rsidRPr="00AB16A4">
        <w:rPr>
          <w:rFonts w:cs="Arial"/>
          <w:color w:val="000000"/>
          <w:sz w:val="24"/>
          <w:szCs w:val="24"/>
          <w:lang w:val="en-US"/>
        </w:rPr>
        <w:t xml:space="preserve">To fully embed a robust, consistent, whole school approach to tracking and monitoring. </w:t>
      </w:r>
    </w:p>
    <w:p w:rsidR="00DF3841" w:rsidRDefault="00DF3841" w:rsidP="00AB16A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  <w:lang w:val="en-US"/>
        </w:rPr>
      </w:pPr>
      <w:r w:rsidRPr="00AB16A4">
        <w:rPr>
          <w:rFonts w:cs="Arial"/>
          <w:color w:val="000000"/>
          <w:sz w:val="24"/>
          <w:szCs w:val="24"/>
          <w:lang w:val="en-US"/>
        </w:rPr>
        <w:t>To provide gu</w:t>
      </w:r>
      <w:r w:rsidR="004631FD">
        <w:rPr>
          <w:rFonts w:cs="Arial"/>
          <w:color w:val="000000"/>
          <w:sz w:val="24"/>
          <w:szCs w:val="24"/>
          <w:lang w:val="en-US"/>
        </w:rPr>
        <w:t xml:space="preserve">idance and support to all staff, encourage staff to review their practice to support learners further </w:t>
      </w:r>
      <w:r w:rsidR="000727FF" w:rsidRPr="00AB16A4">
        <w:rPr>
          <w:rFonts w:cs="Arial"/>
          <w:color w:val="000000"/>
          <w:sz w:val="24"/>
          <w:szCs w:val="24"/>
          <w:lang w:val="en-US"/>
        </w:rPr>
        <w:t>and highlight tracking and monitoring procedures through training in August.</w:t>
      </w:r>
    </w:p>
    <w:p w:rsidR="00EB6D22" w:rsidRDefault="00EB6D22" w:rsidP="00EB6D2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  <w:lang w:val="en-US"/>
        </w:rPr>
      </w:pPr>
      <w:r>
        <w:rPr>
          <w:rFonts w:cs="Arial"/>
          <w:color w:val="000000"/>
          <w:sz w:val="24"/>
          <w:szCs w:val="24"/>
          <w:lang w:val="en-US"/>
        </w:rPr>
        <w:t xml:space="preserve">Develop confidence and trust in professional judgements about </w:t>
      </w:r>
      <w:proofErr w:type="gramStart"/>
      <w:r>
        <w:rPr>
          <w:rFonts w:cs="Arial"/>
          <w:color w:val="000000"/>
          <w:sz w:val="24"/>
          <w:szCs w:val="24"/>
          <w:lang w:val="en-US"/>
        </w:rPr>
        <w:t>learners</w:t>
      </w:r>
      <w:proofErr w:type="gramEnd"/>
      <w:r>
        <w:rPr>
          <w:rFonts w:cs="Arial"/>
          <w:color w:val="000000"/>
          <w:sz w:val="24"/>
          <w:szCs w:val="24"/>
          <w:lang w:val="en-US"/>
        </w:rPr>
        <w:t xml:space="preserve"> progress. </w:t>
      </w:r>
    </w:p>
    <w:p w:rsidR="00EB6D22" w:rsidRDefault="00EB6D22" w:rsidP="00EB6D2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  <w:lang w:val="en-US"/>
        </w:rPr>
      </w:pPr>
      <w:r>
        <w:rPr>
          <w:rFonts w:cs="Arial"/>
          <w:color w:val="000000"/>
          <w:sz w:val="24"/>
          <w:szCs w:val="24"/>
          <w:lang w:val="en-US"/>
        </w:rPr>
        <w:t>Develop a shared understanding of what progress looks like.</w:t>
      </w:r>
    </w:p>
    <w:p w:rsidR="00DF3841" w:rsidRDefault="00DF3841" w:rsidP="00AB16A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  <w:lang w:val="en-US"/>
        </w:rPr>
      </w:pPr>
      <w:r w:rsidRPr="00AB16A4">
        <w:rPr>
          <w:rFonts w:cs="Arial"/>
          <w:color w:val="000000"/>
          <w:sz w:val="24"/>
          <w:szCs w:val="24"/>
          <w:lang w:val="en-US"/>
        </w:rPr>
        <w:t xml:space="preserve">To quality assure </w:t>
      </w:r>
      <w:r w:rsidR="000727FF" w:rsidRPr="00AB16A4">
        <w:rPr>
          <w:rFonts w:cs="Arial"/>
          <w:color w:val="000000"/>
          <w:sz w:val="24"/>
          <w:szCs w:val="24"/>
          <w:lang w:val="en-US"/>
        </w:rPr>
        <w:t xml:space="preserve">all </w:t>
      </w:r>
      <w:r w:rsidRPr="00AB16A4">
        <w:rPr>
          <w:rFonts w:cs="Arial"/>
          <w:color w:val="000000"/>
          <w:sz w:val="24"/>
          <w:szCs w:val="24"/>
          <w:lang w:val="en-US"/>
        </w:rPr>
        <w:t>tracking and monitoring reports</w:t>
      </w:r>
      <w:r w:rsidR="000727FF" w:rsidRPr="00AB16A4">
        <w:rPr>
          <w:rFonts w:cs="Arial"/>
          <w:color w:val="000000"/>
          <w:sz w:val="24"/>
          <w:szCs w:val="24"/>
          <w:lang w:val="en-US"/>
        </w:rPr>
        <w:t>.</w:t>
      </w:r>
    </w:p>
    <w:p w:rsidR="00D67592" w:rsidRPr="00AB16A4" w:rsidRDefault="00D67592" w:rsidP="00AB16A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  <w:lang w:val="en-US"/>
        </w:rPr>
      </w:pPr>
      <w:r w:rsidRPr="00AB16A4">
        <w:rPr>
          <w:rFonts w:cs="Arial"/>
          <w:color w:val="000000"/>
          <w:sz w:val="24"/>
          <w:szCs w:val="24"/>
          <w:lang w:val="en-US"/>
        </w:rPr>
        <w:t>Discuss tracking and monitor</w:t>
      </w:r>
      <w:r w:rsidR="005C76BF">
        <w:rPr>
          <w:rFonts w:cs="Arial"/>
          <w:color w:val="000000"/>
          <w:sz w:val="24"/>
          <w:szCs w:val="24"/>
          <w:lang w:val="en-US"/>
        </w:rPr>
        <w:t>ing at link meetings with p</w:t>
      </w:r>
      <w:r w:rsidR="00371609">
        <w:rPr>
          <w:rFonts w:cs="Arial"/>
          <w:color w:val="000000"/>
          <w:sz w:val="24"/>
          <w:szCs w:val="24"/>
          <w:lang w:val="en-US"/>
        </w:rPr>
        <w:t xml:space="preserve">rincipal </w:t>
      </w:r>
      <w:r w:rsidR="005C76BF">
        <w:rPr>
          <w:rFonts w:cs="Arial"/>
          <w:color w:val="000000"/>
          <w:sz w:val="24"/>
          <w:szCs w:val="24"/>
          <w:lang w:val="en-US"/>
        </w:rPr>
        <w:t>t</w:t>
      </w:r>
      <w:r w:rsidR="00371609">
        <w:rPr>
          <w:rFonts w:cs="Arial"/>
          <w:color w:val="000000"/>
          <w:sz w:val="24"/>
          <w:szCs w:val="24"/>
          <w:lang w:val="en-US"/>
        </w:rPr>
        <w:t>eachers.</w:t>
      </w:r>
    </w:p>
    <w:p w:rsidR="00E451B3" w:rsidRPr="00C66ADF" w:rsidRDefault="00DF3841" w:rsidP="00AB16A4">
      <w:pPr>
        <w:pStyle w:val="ListParagraph"/>
        <w:numPr>
          <w:ilvl w:val="0"/>
          <w:numId w:val="7"/>
        </w:numPr>
      </w:pPr>
      <w:r w:rsidRPr="00AB16A4">
        <w:rPr>
          <w:rFonts w:cs="Arial"/>
          <w:color w:val="000000"/>
          <w:sz w:val="24"/>
          <w:szCs w:val="24"/>
          <w:lang w:val="en-US"/>
        </w:rPr>
        <w:t xml:space="preserve">To fully </w:t>
      </w:r>
      <w:proofErr w:type="spellStart"/>
      <w:r w:rsidRPr="00AB16A4">
        <w:rPr>
          <w:rFonts w:cs="Arial"/>
          <w:color w:val="000000"/>
          <w:sz w:val="24"/>
          <w:szCs w:val="24"/>
          <w:lang w:val="en-US"/>
        </w:rPr>
        <w:t>utilise</w:t>
      </w:r>
      <w:proofErr w:type="spellEnd"/>
      <w:r w:rsidRPr="00AB16A4">
        <w:rPr>
          <w:rFonts w:cs="Arial"/>
          <w:color w:val="000000"/>
          <w:sz w:val="24"/>
          <w:szCs w:val="24"/>
          <w:lang w:val="en-US"/>
        </w:rPr>
        <w:t xml:space="preserve"> </w:t>
      </w:r>
      <w:r w:rsidR="00C66ADF">
        <w:rPr>
          <w:rFonts w:cs="Arial"/>
          <w:color w:val="000000"/>
          <w:sz w:val="24"/>
          <w:szCs w:val="24"/>
          <w:lang w:val="en-US"/>
        </w:rPr>
        <w:t xml:space="preserve">the </w:t>
      </w:r>
      <w:proofErr w:type="spellStart"/>
      <w:r w:rsidR="00C66ADF">
        <w:rPr>
          <w:rFonts w:cs="Arial"/>
          <w:color w:val="000000"/>
          <w:sz w:val="24"/>
          <w:szCs w:val="24"/>
          <w:lang w:val="en-US"/>
        </w:rPr>
        <w:t>S</w:t>
      </w:r>
      <w:r w:rsidRPr="00AB16A4">
        <w:rPr>
          <w:rFonts w:cs="Arial"/>
          <w:color w:val="000000"/>
          <w:sz w:val="24"/>
          <w:szCs w:val="24"/>
          <w:lang w:val="en-US"/>
        </w:rPr>
        <w:t>eemis</w:t>
      </w:r>
      <w:proofErr w:type="spellEnd"/>
      <w:r w:rsidRPr="00AB16A4">
        <w:rPr>
          <w:rFonts w:cs="Arial"/>
          <w:color w:val="000000"/>
          <w:sz w:val="24"/>
          <w:szCs w:val="24"/>
          <w:lang w:val="en-US"/>
        </w:rPr>
        <w:t xml:space="preserve"> system to</w:t>
      </w:r>
      <w:r w:rsidR="00C66ADF">
        <w:rPr>
          <w:rFonts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C66ADF">
        <w:rPr>
          <w:rFonts w:cs="Arial"/>
          <w:color w:val="000000"/>
          <w:sz w:val="24"/>
          <w:szCs w:val="24"/>
          <w:lang w:val="en-US"/>
        </w:rPr>
        <w:t>analyse</w:t>
      </w:r>
      <w:proofErr w:type="spellEnd"/>
      <w:r w:rsidRPr="00AB16A4">
        <w:rPr>
          <w:rFonts w:cs="Arial"/>
          <w:color w:val="000000"/>
          <w:sz w:val="24"/>
          <w:szCs w:val="24"/>
          <w:lang w:val="en-US"/>
        </w:rPr>
        <w:t xml:space="preserve"> pupil progress and engage in quality dialogue with principal teachers, teacher</w:t>
      </w:r>
      <w:r w:rsidR="00F53446">
        <w:rPr>
          <w:rFonts w:cs="Arial"/>
          <w:color w:val="000000"/>
          <w:sz w:val="24"/>
          <w:szCs w:val="24"/>
          <w:lang w:val="en-US"/>
        </w:rPr>
        <w:t>s</w:t>
      </w:r>
      <w:r w:rsidRPr="00AB16A4">
        <w:rPr>
          <w:rFonts w:cs="Arial"/>
          <w:color w:val="000000"/>
          <w:sz w:val="24"/>
          <w:szCs w:val="24"/>
          <w:lang w:val="en-US"/>
        </w:rPr>
        <w:t>, pupils and parents to raise attainment of all pupils</w:t>
      </w:r>
      <w:r w:rsidR="000727FF" w:rsidRPr="00AB16A4">
        <w:rPr>
          <w:rFonts w:cs="Arial"/>
          <w:color w:val="000000"/>
          <w:sz w:val="24"/>
          <w:szCs w:val="24"/>
          <w:lang w:val="en-US"/>
        </w:rPr>
        <w:t xml:space="preserve"> and provide targeted support</w:t>
      </w:r>
      <w:r w:rsidRPr="00AB16A4">
        <w:rPr>
          <w:rFonts w:cs="Arial"/>
          <w:color w:val="000000"/>
          <w:sz w:val="24"/>
          <w:szCs w:val="24"/>
          <w:lang w:val="en-US"/>
        </w:rPr>
        <w:t>.</w:t>
      </w:r>
    </w:p>
    <w:p w:rsidR="00C66ADF" w:rsidRPr="00AB16A4" w:rsidRDefault="00C66ADF" w:rsidP="00C66ADF">
      <w:pPr>
        <w:ind w:left="360"/>
        <w:jc w:val="center"/>
      </w:pPr>
    </w:p>
    <w:p w:rsidR="00AB16A4" w:rsidRPr="006307D9" w:rsidRDefault="00AB16A4" w:rsidP="00C66ADF">
      <w:pPr>
        <w:jc w:val="center"/>
        <w:rPr>
          <w:sz w:val="32"/>
          <w:szCs w:val="32"/>
          <w:u w:val="single"/>
        </w:rPr>
      </w:pPr>
      <w:r w:rsidRPr="006307D9">
        <w:rPr>
          <w:sz w:val="32"/>
          <w:szCs w:val="32"/>
          <w:u w:val="single"/>
        </w:rPr>
        <w:t>Procedure</w:t>
      </w:r>
    </w:p>
    <w:p w:rsidR="00371609" w:rsidRDefault="00AB16A4" w:rsidP="00371609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371609">
        <w:rPr>
          <w:sz w:val="24"/>
          <w:szCs w:val="24"/>
        </w:rPr>
        <w:t xml:space="preserve">All year groups will have 3 </w:t>
      </w:r>
      <w:r w:rsidR="00D37378">
        <w:rPr>
          <w:sz w:val="24"/>
          <w:szCs w:val="24"/>
        </w:rPr>
        <w:t xml:space="preserve">Tracking and </w:t>
      </w:r>
      <w:proofErr w:type="gramStart"/>
      <w:r w:rsidR="00D37378">
        <w:rPr>
          <w:sz w:val="24"/>
          <w:szCs w:val="24"/>
        </w:rPr>
        <w:t>Monitoring</w:t>
      </w:r>
      <w:proofErr w:type="gramEnd"/>
      <w:r w:rsidR="00D37378">
        <w:rPr>
          <w:sz w:val="24"/>
          <w:szCs w:val="24"/>
        </w:rPr>
        <w:t xml:space="preserve"> </w:t>
      </w:r>
      <w:r w:rsidRPr="00371609">
        <w:rPr>
          <w:sz w:val="24"/>
          <w:szCs w:val="24"/>
        </w:rPr>
        <w:t xml:space="preserve">reports throughout the school year and 1 </w:t>
      </w:r>
      <w:r w:rsidR="007162D3">
        <w:rPr>
          <w:sz w:val="24"/>
          <w:szCs w:val="24"/>
        </w:rPr>
        <w:t>parent</w:t>
      </w:r>
      <w:r w:rsidR="00371609" w:rsidRPr="00371609">
        <w:rPr>
          <w:sz w:val="24"/>
          <w:szCs w:val="24"/>
        </w:rPr>
        <w:t>s</w:t>
      </w:r>
      <w:r w:rsidR="007162D3">
        <w:rPr>
          <w:sz w:val="24"/>
          <w:szCs w:val="24"/>
        </w:rPr>
        <w:t>’</w:t>
      </w:r>
      <w:r w:rsidR="00D37378">
        <w:rPr>
          <w:sz w:val="24"/>
          <w:szCs w:val="24"/>
        </w:rPr>
        <w:t xml:space="preserve"> evening</w:t>
      </w:r>
      <w:r w:rsidRPr="00371609">
        <w:rPr>
          <w:sz w:val="24"/>
          <w:szCs w:val="24"/>
        </w:rPr>
        <w:t xml:space="preserve">. </w:t>
      </w:r>
    </w:p>
    <w:p w:rsidR="00AB16A4" w:rsidRPr="00371609" w:rsidRDefault="00AB16A4" w:rsidP="00371609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371609">
        <w:rPr>
          <w:sz w:val="24"/>
          <w:szCs w:val="24"/>
        </w:rPr>
        <w:t>Reporting dates will feature in the school calendar</w:t>
      </w:r>
    </w:p>
    <w:p w:rsidR="00780179" w:rsidRDefault="00780179" w:rsidP="00AB16A4">
      <w:pPr>
        <w:rPr>
          <w:sz w:val="24"/>
          <w:szCs w:val="24"/>
          <w:u w:val="single"/>
        </w:rPr>
      </w:pPr>
    </w:p>
    <w:p w:rsidR="00AB16A4" w:rsidRDefault="009E4555" w:rsidP="00AB16A4">
      <w:pPr>
        <w:rPr>
          <w:sz w:val="24"/>
          <w:szCs w:val="24"/>
        </w:rPr>
      </w:pPr>
      <w:r w:rsidRPr="00AB16A4">
        <w:rPr>
          <w:sz w:val="24"/>
          <w:szCs w:val="24"/>
          <w:u w:val="single"/>
        </w:rPr>
        <w:t>B</w:t>
      </w:r>
      <w:r w:rsidR="00AB16A4">
        <w:rPr>
          <w:sz w:val="24"/>
          <w:szCs w:val="24"/>
          <w:u w:val="single"/>
        </w:rPr>
        <w:t>road General Education</w:t>
      </w:r>
      <w:r w:rsidRPr="00AB16A4">
        <w:rPr>
          <w:sz w:val="24"/>
          <w:szCs w:val="24"/>
        </w:rPr>
        <w:t xml:space="preserve"> </w:t>
      </w:r>
    </w:p>
    <w:p w:rsidR="00884F89" w:rsidRPr="00AB16A4" w:rsidRDefault="00AB16A4" w:rsidP="00AB16A4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AB16A4">
        <w:rPr>
          <w:sz w:val="24"/>
          <w:szCs w:val="24"/>
        </w:rPr>
        <w:t>R</w:t>
      </w:r>
      <w:r w:rsidR="004E1F8A">
        <w:rPr>
          <w:sz w:val="24"/>
          <w:szCs w:val="24"/>
        </w:rPr>
        <w:t>eports will</w:t>
      </w:r>
      <w:r w:rsidR="009E4555" w:rsidRPr="00AB16A4">
        <w:rPr>
          <w:sz w:val="24"/>
          <w:szCs w:val="24"/>
        </w:rPr>
        <w:t xml:space="preserve"> indicate effort, behaviour, </w:t>
      </w:r>
      <w:proofErr w:type="gramStart"/>
      <w:r w:rsidR="009E4555" w:rsidRPr="00AB16A4">
        <w:rPr>
          <w:sz w:val="24"/>
          <w:szCs w:val="24"/>
        </w:rPr>
        <w:t>homework</w:t>
      </w:r>
      <w:proofErr w:type="gramEnd"/>
      <w:r w:rsidR="009E4555" w:rsidRPr="00AB16A4">
        <w:rPr>
          <w:sz w:val="24"/>
          <w:szCs w:val="24"/>
        </w:rPr>
        <w:t xml:space="preserve"> and attainment level.</w:t>
      </w:r>
    </w:p>
    <w:p w:rsidR="00AB16A4" w:rsidRPr="00AB16A4" w:rsidRDefault="004E1F8A" w:rsidP="00AB16A4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Attainment level will</w:t>
      </w:r>
      <w:r w:rsidR="00AB16A4" w:rsidRPr="00AB16A4">
        <w:rPr>
          <w:sz w:val="24"/>
          <w:szCs w:val="24"/>
        </w:rPr>
        <w:t xml:space="preserve"> be analysed and additional support targeted where necessary.</w:t>
      </w:r>
    </w:p>
    <w:p w:rsidR="00884F89" w:rsidRDefault="00371609" w:rsidP="00AB16A4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A r</w:t>
      </w:r>
      <w:r w:rsidR="009E4555" w:rsidRPr="00AB16A4">
        <w:rPr>
          <w:sz w:val="24"/>
          <w:szCs w:val="24"/>
        </w:rPr>
        <w:t>ecommended level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ie</w:t>
      </w:r>
      <w:proofErr w:type="spellEnd"/>
      <w:r>
        <w:rPr>
          <w:sz w:val="24"/>
          <w:szCs w:val="24"/>
        </w:rPr>
        <w:t xml:space="preserve"> National 4/5 </w:t>
      </w:r>
      <w:r w:rsidR="004E1F8A">
        <w:rPr>
          <w:sz w:val="24"/>
          <w:szCs w:val="24"/>
        </w:rPr>
        <w:t xml:space="preserve">will </w:t>
      </w:r>
      <w:r>
        <w:rPr>
          <w:sz w:val="24"/>
          <w:szCs w:val="24"/>
        </w:rPr>
        <w:t xml:space="preserve">be </w:t>
      </w:r>
      <w:r w:rsidR="009E4555" w:rsidRPr="00AB16A4">
        <w:rPr>
          <w:sz w:val="24"/>
          <w:szCs w:val="24"/>
        </w:rPr>
        <w:t>indicated in last S3 report</w:t>
      </w:r>
      <w:r>
        <w:rPr>
          <w:sz w:val="24"/>
          <w:szCs w:val="24"/>
        </w:rPr>
        <w:t>.</w:t>
      </w:r>
    </w:p>
    <w:p w:rsidR="00371609" w:rsidRPr="00371609" w:rsidRDefault="00371609" w:rsidP="00371609">
      <w:pPr>
        <w:rPr>
          <w:sz w:val="24"/>
          <w:szCs w:val="24"/>
        </w:rPr>
      </w:pPr>
    </w:p>
    <w:p w:rsidR="00AB16A4" w:rsidRDefault="009E4555" w:rsidP="00AB16A4">
      <w:pPr>
        <w:rPr>
          <w:sz w:val="24"/>
          <w:szCs w:val="24"/>
        </w:rPr>
      </w:pPr>
      <w:r w:rsidRPr="00AB16A4">
        <w:rPr>
          <w:sz w:val="24"/>
          <w:szCs w:val="24"/>
          <w:u w:val="single"/>
        </w:rPr>
        <w:t>Senior phase</w:t>
      </w:r>
      <w:r w:rsidRPr="00AB16A4">
        <w:rPr>
          <w:sz w:val="24"/>
          <w:szCs w:val="24"/>
        </w:rPr>
        <w:t xml:space="preserve"> </w:t>
      </w:r>
    </w:p>
    <w:p w:rsidR="00884F89" w:rsidRPr="00AB16A4" w:rsidRDefault="00AB16A4" w:rsidP="00AB16A4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 w:rsidRPr="00AB16A4">
        <w:rPr>
          <w:sz w:val="24"/>
          <w:szCs w:val="24"/>
        </w:rPr>
        <w:t>R</w:t>
      </w:r>
      <w:r w:rsidR="004E1F8A">
        <w:rPr>
          <w:sz w:val="24"/>
          <w:szCs w:val="24"/>
        </w:rPr>
        <w:t>eports will</w:t>
      </w:r>
      <w:r w:rsidR="009E4555" w:rsidRPr="00AB16A4">
        <w:rPr>
          <w:sz w:val="24"/>
          <w:szCs w:val="24"/>
        </w:rPr>
        <w:t xml:space="preserve"> indicate ratings, working/initial grades and level of study</w:t>
      </w:r>
      <w:r w:rsidR="00371609">
        <w:rPr>
          <w:sz w:val="24"/>
          <w:szCs w:val="24"/>
        </w:rPr>
        <w:t>.</w:t>
      </w:r>
    </w:p>
    <w:p w:rsidR="00884F89" w:rsidRDefault="009E4555" w:rsidP="00AB16A4">
      <w:pPr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 w:rsidRPr="00AB16A4">
        <w:rPr>
          <w:sz w:val="24"/>
          <w:szCs w:val="24"/>
        </w:rPr>
        <w:t>Data ana</w:t>
      </w:r>
      <w:r w:rsidR="00AB16A4">
        <w:rPr>
          <w:sz w:val="24"/>
          <w:szCs w:val="24"/>
        </w:rPr>
        <w:t xml:space="preserve">lysis </w:t>
      </w:r>
      <w:r w:rsidR="00371609">
        <w:rPr>
          <w:sz w:val="24"/>
          <w:szCs w:val="24"/>
        </w:rPr>
        <w:t xml:space="preserve">of reports </w:t>
      </w:r>
      <w:r w:rsidR="004E1F8A">
        <w:rPr>
          <w:sz w:val="24"/>
          <w:szCs w:val="24"/>
        </w:rPr>
        <w:t>will</w:t>
      </w:r>
      <w:r w:rsidR="00AB16A4">
        <w:rPr>
          <w:sz w:val="24"/>
          <w:szCs w:val="24"/>
        </w:rPr>
        <w:t xml:space="preserve"> be carried out in </w:t>
      </w:r>
      <w:r w:rsidRPr="00AB16A4">
        <w:rPr>
          <w:sz w:val="24"/>
          <w:szCs w:val="24"/>
        </w:rPr>
        <w:t>department</w:t>
      </w:r>
      <w:r w:rsidR="00AB16A4">
        <w:rPr>
          <w:sz w:val="24"/>
          <w:szCs w:val="24"/>
        </w:rPr>
        <w:t>s</w:t>
      </w:r>
      <w:r w:rsidR="00371609">
        <w:rPr>
          <w:sz w:val="24"/>
          <w:szCs w:val="24"/>
        </w:rPr>
        <w:t>.</w:t>
      </w:r>
    </w:p>
    <w:p w:rsidR="00884F89" w:rsidRPr="00780179" w:rsidRDefault="009E4555" w:rsidP="001D0D3F">
      <w:pPr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 w:rsidRPr="00780179">
        <w:rPr>
          <w:sz w:val="24"/>
          <w:szCs w:val="24"/>
        </w:rPr>
        <w:t xml:space="preserve">Pupils who have dropped a grade </w:t>
      </w:r>
      <w:r w:rsidR="00780179" w:rsidRPr="00780179">
        <w:rPr>
          <w:sz w:val="24"/>
          <w:szCs w:val="24"/>
        </w:rPr>
        <w:t>and</w:t>
      </w:r>
      <w:r w:rsidR="00780179">
        <w:rPr>
          <w:sz w:val="24"/>
          <w:szCs w:val="24"/>
        </w:rPr>
        <w:t xml:space="preserve"> p</w:t>
      </w:r>
      <w:r w:rsidRPr="00780179">
        <w:rPr>
          <w:sz w:val="24"/>
          <w:szCs w:val="24"/>
        </w:rPr>
        <w:t>upils who have a working grade</w:t>
      </w:r>
      <w:r w:rsidR="00AB16A4" w:rsidRPr="00780179">
        <w:rPr>
          <w:sz w:val="24"/>
          <w:szCs w:val="24"/>
        </w:rPr>
        <w:t xml:space="preserve"> </w:t>
      </w:r>
      <w:r w:rsidR="007E2D18">
        <w:rPr>
          <w:sz w:val="24"/>
          <w:szCs w:val="24"/>
        </w:rPr>
        <w:t>of 7</w:t>
      </w:r>
      <w:proofErr w:type="gramStart"/>
      <w:r w:rsidR="007E2D18">
        <w:rPr>
          <w:sz w:val="24"/>
          <w:szCs w:val="24"/>
        </w:rPr>
        <w:t>,8</w:t>
      </w:r>
      <w:proofErr w:type="gramEnd"/>
      <w:r w:rsidR="007E2D18">
        <w:rPr>
          <w:sz w:val="24"/>
          <w:szCs w:val="24"/>
        </w:rPr>
        <w:t xml:space="preserve"> or 9</w:t>
      </w:r>
      <w:bookmarkStart w:id="0" w:name="_GoBack"/>
      <w:bookmarkEnd w:id="0"/>
      <w:r w:rsidR="007E2D18">
        <w:rPr>
          <w:sz w:val="24"/>
          <w:szCs w:val="24"/>
        </w:rPr>
        <w:t xml:space="preserve"> i</w:t>
      </w:r>
      <w:r w:rsidRPr="00780179">
        <w:rPr>
          <w:sz w:val="24"/>
          <w:szCs w:val="24"/>
        </w:rPr>
        <w:t>n more than one su</w:t>
      </w:r>
      <w:r w:rsidR="00AB16A4" w:rsidRPr="00780179">
        <w:rPr>
          <w:sz w:val="24"/>
          <w:szCs w:val="24"/>
        </w:rPr>
        <w:t xml:space="preserve">bject </w:t>
      </w:r>
      <w:r w:rsidR="004E1F8A">
        <w:rPr>
          <w:sz w:val="24"/>
          <w:szCs w:val="24"/>
        </w:rPr>
        <w:t>will</w:t>
      </w:r>
      <w:r w:rsidR="00AB16A4" w:rsidRPr="00780179">
        <w:rPr>
          <w:sz w:val="24"/>
          <w:szCs w:val="24"/>
        </w:rPr>
        <w:t xml:space="preserve"> be identified. </w:t>
      </w:r>
      <w:r w:rsidRPr="00780179">
        <w:rPr>
          <w:sz w:val="24"/>
          <w:szCs w:val="24"/>
        </w:rPr>
        <w:t xml:space="preserve">Dialogue </w:t>
      </w:r>
      <w:r w:rsidR="004E1F8A">
        <w:rPr>
          <w:sz w:val="24"/>
          <w:szCs w:val="24"/>
        </w:rPr>
        <w:t>will</w:t>
      </w:r>
      <w:r w:rsidRPr="00780179">
        <w:rPr>
          <w:sz w:val="24"/>
          <w:szCs w:val="24"/>
        </w:rPr>
        <w:t xml:space="preserve"> follow – principal teacher, principal teacher pupil support, staff, pupils, link meetings</w:t>
      </w:r>
      <w:r w:rsidR="00AB16A4" w:rsidRPr="00780179">
        <w:rPr>
          <w:sz w:val="24"/>
          <w:szCs w:val="24"/>
        </w:rPr>
        <w:t xml:space="preserve"> and c</w:t>
      </w:r>
      <w:r w:rsidRPr="00780179">
        <w:rPr>
          <w:sz w:val="24"/>
          <w:szCs w:val="24"/>
        </w:rPr>
        <w:t>orrective action identified in order to further progress and raise attainment.</w:t>
      </w:r>
    </w:p>
    <w:p w:rsidR="00AB16A4" w:rsidRPr="00AB16A4" w:rsidRDefault="00AB16A4" w:rsidP="00AB16A4">
      <w:pPr>
        <w:spacing w:line="240" w:lineRule="auto"/>
        <w:ind w:left="360"/>
        <w:rPr>
          <w:sz w:val="24"/>
          <w:szCs w:val="24"/>
        </w:rPr>
      </w:pPr>
    </w:p>
    <w:sectPr w:rsidR="00AB16A4" w:rsidRPr="00AB16A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D22" w:rsidRDefault="00EB6D22" w:rsidP="00EB6D22">
      <w:pPr>
        <w:spacing w:after="0" w:line="240" w:lineRule="auto"/>
      </w:pPr>
      <w:r>
        <w:separator/>
      </w:r>
    </w:p>
  </w:endnote>
  <w:endnote w:type="continuationSeparator" w:id="0">
    <w:p w:rsidR="00EB6D22" w:rsidRDefault="00EB6D22" w:rsidP="00EB6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D22" w:rsidRDefault="00EB6D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D22" w:rsidRDefault="00EB6D2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D22" w:rsidRDefault="00EB6D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D22" w:rsidRDefault="00EB6D22" w:rsidP="00EB6D22">
      <w:pPr>
        <w:spacing w:after="0" w:line="240" w:lineRule="auto"/>
      </w:pPr>
      <w:r>
        <w:separator/>
      </w:r>
    </w:p>
  </w:footnote>
  <w:footnote w:type="continuationSeparator" w:id="0">
    <w:p w:rsidR="00EB6D22" w:rsidRDefault="00EB6D22" w:rsidP="00EB6D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D22" w:rsidRDefault="00EB6D2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D22" w:rsidRDefault="00EB6D2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D22" w:rsidRDefault="00EB6D2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1F5"/>
    <w:multiLevelType w:val="singleLevel"/>
    <w:tmpl w:val="00000000"/>
    <w:lvl w:ilvl="0">
      <w:start w:val="1"/>
      <w:numFmt w:val="bullet"/>
      <w:lvlText w:val="•"/>
      <w:lvlJc w:val="left"/>
      <w:rPr>
        <w:rFonts w:ascii="Arial" w:hAnsi="Arial" w:cs="Arial"/>
        <w:color w:val="000000"/>
        <w:sz w:val="24"/>
        <w:szCs w:val="24"/>
      </w:rPr>
    </w:lvl>
  </w:abstractNum>
  <w:abstractNum w:abstractNumId="1" w15:restartNumberingAfterBreak="0">
    <w:nsid w:val="000001F7"/>
    <w:multiLevelType w:val="singleLevel"/>
    <w:tmpl w:val="00000000"/>
    <w:lvl w:ilvl="0">
      <w:start w:val="1"/>
      <w:numFmt w:val="bullet"/>
      <w:lvlText w:val="o"/>
      <w:lvlJc w:val="left"/>
      <w:rPr>
        <w:rFonts w:ascii="Courier New" w:hAnsi="Courier New" w:cs="Courier New"/>
        <w:color w:val="000000"/>
        <w:sz w:val="22"/>
        <w:szCs w:val="22"/>
      </w:rPr>
    </w:lvl>
  </w:abstractNum>
  <w:abstractNum w:abstractNumId="2" w15:restartNumberingAfterBreak="0">
    <w:nsid w:val="0D8E4242"/>
    <w:multiLevelType w:val="hybridMultilevel"/>
    <w:tmpl w:val="51BC32B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1917B9"/>
    <w:multiLevelType w:val="hybridMultilevel"/>
    <w:tmpl w:val="6D44248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7F5880"/>
    <w:multiLevelType w:val="hybridMultilevel"/>
    <w:tmpl w:val="C1D81246"/>
    <w:lvl w:ilvl="0" w:tplc="57EC86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A883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E096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B295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7407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56D0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7800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D6CC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802E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C730284"/>
    <w:multiLevelType w:val="hybridMultilevel"/>
    <w:tmpl w:val="6B44704C"/>
    <w:lvl w:ilvl="0" w:tplc="8D5464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F6A3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C04C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FA71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F482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2C39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FC89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2498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926C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4C115EC"/>
    <w:multiLevelType w:val="hybridMultilevel"/>
    <w:tmpl w:val="6E680BE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CC76B86"/>
    <w:multiLevelType w:val="hybridMultilevel"/>
    <w:tmpl w:val="88408B5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89B1BF4"/>
    <w:multiLevelType w:val="hybridMultilevel"/>
    <w:tmpl w:val="3B081F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E957F4"/>
    <w:multiLevelType w:val="hybridMultilevel"/>
    <w:tmpl w:val="DA966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AC315E"/>
    <w:multiLevelType w:val="hybridMultilevel"/>
    <w:tmpl w:val="2F089C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D97160"/>
    <w:multiLevelType w:val="hybridMultilevel"/>
    <w:tmpl w:val="8E68C6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2962E2"/>
    <w:multiLevelType w:val="hybridMultilevel"/>
    <w:tmpl w:val="95C429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3B1B55"/>
    <w:multiLevelType w:val="hybridMultilevel"/>
    <w:tmpl w:val="61BE0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4A422E"/>
    <w:multiLevelType w:val="hybridMultilevel"/>
    <w:tmpl w:val="7F2E6A1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11"/>
  </w:num>
  <w:num w:numId="5">
    <w:abstractNumId w:val="8"/>
  </w:num>
  <w:num w:numId="6">
    <w:abstractNumId w:val="14"/>
  </w:num>
  <w:num w:numId="7">
    <w:abstractNumId w:val="6"/>
  </w:num>
  <w:num w:numId="8">
    <w:abstractNumId w:val="4"/>
  </w:num>
  <w:num w:numId="9">
    <w:abstractNumId w:val="7"/>
  </w:num>
  <w:num w:numId="10">
    <w:abstractNumId w:val="5"/>
  </w:num>
  <w:num w:numId="11">
    <w:abstractNumId w:val="3"/>
  </w:num>
  <w:num w:numId="12">
    <w:abstractNumId w:val="13"/>
  </w:num>
  <w:num w:numId="13">
    <w:abstractNumId w:val="2"/>
  </w:num>
  <w:num w:numId="14">
    <w:abstractNumId w:val="9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841"/>
    <w:rsid w:val="000727FF"/>
    <w:rsid w:val="000B2046"/>
    <w:rsid w:val="00105A38"/>
    <w:rsid w:val="002869EB"/>
    <w:rsid w:val="002F740B"/>
    <w:rsid w:val="00371609"/>
    <w:rsid w:val="003A5E7F"/>
    <w:rsid w:val="004631FD"/>
    <w:rsid w:val="004E1F8A"/>
    <w:rsid w:val="005C76BF"/>
    <w:rsid w:val="006307D9"/>
    <w:rsid w:val="00647072"/>
    <w:rsid w:val="007162D3"/>
    <w:rsid w:val="0075648C"/>
    <w:rsid w:val="00780179"/>
    <w:rsid w:val="007E2D18"/>
    <w:rsid w:val="00884F89"/>
    <w:rsid w:val="0092133A"/>
    <w:rsid w:val="00940150"/>
    <w:rsid w:val="009507E0"/>
    <w:rsid w:val="009E4555"/>
    <w:rsid w:val="00A16CD6"/>
    <w:rsid w:val="00A435D0"/>
    <w:rsid w:val="00A94994"/>
    <w:rsid w:val="00A96861"/>
    <w:rsid w:val="00AB16A4"/>
    <w:rsid w:val="00AE48FD"/>
    <w:rsid w:val="00BC2D82"/>
    <w:rsid w:val="00C66ADF"/>
    <w:rsid w:val="00D37378"/>
    <w:rsid w:val="00D67592"/>
    <w:rsid w:val="00DD0D42"/>
    <w:rsid w:val="00DF3841"/>
    <w:rsid w:val="00E451B3"/>
    <w:rsid w:val="00EB6D22"/>
    <w:rsid w:val="00F12D90"/>
    <w:rsid w:val="00F53446"/>
    <w:rsid w:val="00F65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D39289E9-0CB5-4A05-8E15-43EAE3C60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27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16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60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B6D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6D22"/>
  </w:style>
  <w:style w:type="paragraph" w:styleId="Footer">
    <w:name w:val="footer"/>
    <w:basedOn w:val="Normal"/>
    <w:link w:val="FooterChar"/>
    <w:uiPriority w:val="99"/>
    <w:unhideWhenUsed/>
    <w:rsid w:val="00EB6D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6D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8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24145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61056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7625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7263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9523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6199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2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71120">
          <w:marLeft w:val="446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5762">
          <w:marLeft w:val="446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0939">
          <w:marLeft w:val="446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91047">
          <w:marLeft w:val="446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1940">
          <w:marLeft w:val="446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7116">
          <w:marLeft w:val="446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0065">
          <w:marLeft w:val="446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2453">
          <w:marLeft w:val="446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5640">
          <w:marLeft w:val="446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4216">
          <w:marLeft w:val="446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588E8B-13F6-4149-B952-3118D20AC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590</TotalTime>
  <Pages>3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3961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Oneill</dc:creator>
  <cp:keywords/>
  <dc:description/>
  <cp:lastModifiedBy>Claire Oneill</cp:lastModifiedBy>
  <cp:revision>29</cp:revision>
  <cp:lastPrinted>2017-08-16T09:41:00Z</cp:lastPrinted>
  <dcterms:created xsi:type="dcterms:W3CDTF">2017-05-30T07:42:00Z</dcterms:created>
  <dcterms:modified xsi:type="dcterms:W3CDTF">2017-08-16T10:42:00Z</dcterms:modified>
</cp:coreProperties>
</file>