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7C54" w14:textId="224EE58A" w:rsidR="00272AC7" w:rsidRDefault="00B43FD4" w:rsidP="00600DE5">
      <w:pPr>
        <w:jc w:val="center"/>
      </w:pPr>
      <w:r>
        <w:rPr>
          <w:noProof/>
        </w:rPr>
        <mc:AlternateContent>
          <mc:Choice Requires="wps">
            <w:drawing>
              <wp:anchor distT="0" distB="0" distL="114300" distR="114300" simplePos="0" relativeHeight="251659264" behindDoc="0" locked="0" layoutInCell="1" allowOverlap="1" wp14:anchorId="47C89754" wp14:editId="5445D21C">
                <wp:simplePos x="0" y="0"/>
                <wp:positionH relativeFrom="column">
                  <wp:posOffset>4715123</wp:posOffset>
                </wp:positionH>
                <wp:positionV relativeFrom="paragraph">
                  <wp:posOffset>-190831</wp:posOffset>
                </wp:positionV>
                <wp:extent cx="1081378" cy="1272208"/>
                <wp:effectExtent l="0" t="0" r="24130" b="23495"/>
                <wp:wrapNone/>
                <wp:docPr id="124701403" name="Text Box 1"/>
                <wp:cNvGraphicFramePr/>
                <a:graphic xmlns:a="http://schemas.openxmlformats.org/drawingml/2006/main">
                  <a:graphicData uri="http://schemas.microsoft.com/office/word/2010/wordprocessingShape">
                    <wps:wsp>
                      <wps:cNvSpPr txBox="1"/>
                      <wps:spPr>
                        <a:xfrm>
                          <a:off x="0" y="0"/>
                          <a:ext cx="1081378" cy="1272208"/>
                        </a:xfrm>
                        <a:prstGeom prst="rect">
                          <a:avLst/>
                        </a:prstGeom>
                        <a:solidFill>
                          <a:schemeClr val="lt1"/>
                        </a:solidFill>
                        <a:ln w="6350">
                          <a:solidFill>
                            <a:prstClr val="black"/>
                          </a:solidFill>
                        </a:ln>
                      </wps:spPr>
                      <wps:txbx>
                        <w:txbxContent>
                          <w:p w14:paraId="5125C44E" w14:textId="2FEFCF9F" w:rsidR="00B43FD4" w:rsidRDefault="00B43FD4">
                            <w:r w:rsidRPr="00B43FD4">
                              <w:rPr>
                                <w:noProof/>
                              </w:rPr>
                              <w:drawing>
                                <wp:inline distT="0" distB="0" distL="0" distR="0" wp14:anchorId="6FEF9199" wp14:editId="73A58518">
                                  <wp:extent cx="879475" cy="1174115"/>
                                  <wp:effectExtent l="0" t="0" r="0" b="6985"/>
                                  <wp:docPr id="916788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9475" cy="11741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C89754" id="_x0000_t202" coordsize="21600,21600" o:spt="202" path="m,l,21600r21600,l21600,xe">
                <v:stroke joinstyle="miter"/>
                <v:path gradientshapeok="t" o:connecttype="rect"/>
              </v:shapetype>
              <v:shape id="Text Box 1" o:spid="_x0000_s1026" type="#_x0000_t202" style="position:absolute;left:0;text-align:left;margin-left:371.25pt;margin-top:-15.05pt;width:85.15pt;height:100.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" fillcolor="white [3201]" strokeweight=".5pt">
                <v:textbox>
                  <w:txbxContent>
                    <w:p w14:paraId="5125C44E" w14:textId="2FEFCF9F" w:rsidR="00B43FD4" w:rsidRDefault="00B43FD4">
                      <w:r w:rsidRPr="00B43FD4">
                        <w:rPr>
                          <w:noProof/>
                        </w:rPr>
                        <w:drawing>
                          <wp:inline distT="0" distB="0" distL="0" distR="0" wp14:anchorId="6FEF9199" wp14:editId="73A58518">
                            <wp:extent cx="879475" cy="1174115"/>
                            <wp:effectExtent l="0" t="0" r="0" b="6985"/>
                            <wp:docPr id="916788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9475" cy="1174115"/>
                                    </a:xfrm>
                                    <a:prstGeom prst="rect">
                                      <a:avLst/>
                                    </a:prstGeom>
                                    <a:noFill/>
                                    <a:ln>
                                      <a:noFill/>
                                    </a:ln>
                                  </pic:spPr>
                                </pic:pic>
                              </a:graphicData>
                            </a:graphic>
                          </wp:inline>
                        </w:drawing>
                      </w:r>
                    </w:p>
                  </w:txbxContent>
                </v:textbox>
              </v:shape>
            </w:pict>
          </mc:Fallback>
        </mc:AlternateContent>
      </w:r>
      <w:r w:rsidR="002C2A44">
        <w:t>S3 into S4 Curriculum in Cumbernauld Academy</w:t>
      </w:r>
    </w:p>
    <w:p w14:paraId="684C3A7A" w14:textId="03E5CB8E" w:rsidR="00B43FD4" w:rsidRDefault="00B43FD4" w:rsidP="00600DE5">
      <w:pPr>
        <w:jc w:val="center"/>
      </w:pPr>
      <w:r>
        <w:t>Session 2</w:t>
      </w:r>
      <w:r w:rsidR="006B239C">
        <w:t>6</w:t>
      </w:r>
      <w:r>
        <w:t>-2</w:t>
      </w:r>
      <w:r w:rsidR="006B239C">
        <w:t>7</w:t>
      </w:r>
    </w:p>
    <w:p w14:paraId="1D412C42" w14:textId="77777777" w:rsidR="002C2A44" w:rsidRDefault="002C2A44" w:rsidP="002C2A44">
      <w:pPr>
        <w:jc w:val="center"/>
      </w:pPr>
    </w:p>
    <w:p w14:paraId="0385D98A" w14:textId="6849C254" w:rsidR="002C2A44" w:rsidRDefault="002C2A44" w:rsidP="002C2A44">
      <w:pPr>
        <w:rPr>
          <w:b/>
          <w:bCs/>
        </w:rPr>
      </w:pPr>
      <w:r>
        <w:rPr>
          <w:b/>
          <w:bCs/>
        </w:rPr>
        <w:t>S3 and Transition to the Senior Phase</w:t>
      </w:r>
    </w:p>
    <w:p w14:paraId="2A3A47B5" w14:textId="77777777" w:rsidR="00272AC7" w:rsidRDefault="00272AC7" w:rsidP="002C2A44">
      <w:pPr>
        <w:rPr>
          <w:b/>
          <w:bCs/>
        </w:rPr>
      </w:pPr>
    </w:p>
    <w:p w14:paraId="66F2DE9F" w14:textId="2D68E089" w:rsidR="000A5DB6" w:rsidRDefault="002C2A44" w:rsidP="002C2A44">
      <w:r>
        <w:t>S3 marks the final year of the broad general education and is an important year in preparing for the transition to the Senior Phase when formal qualifications begin. During S3, most pupils will be working on outcomes and experiences at level 3 or level 4, and it is worth noting that this roughly equates with the level of challenge and skills required in National 3 and National 4 qualifications. W</w:t>
      </w:r>
      <w:r w:rsidR="000A5DB6">
        <w:t xml:space="preserve">e are committed to developing skills as well as providing opportunities to attain national qualifications and have introduced some National Progression Awards (NPA’s on the form). These qualifications align with national qualifications and a level 5 NPA </w:t>
      </w:r>
      <w:r w:rsidR="00E40B13">
        <w:t>is</w:t>
      </w:r>
      <w:r w:rsidR="000A5DB6">
        <w:t xml:space="preserve"> as difficult as a National 5 qualification, however all assessment for a NPA is completed using continual assessment rather than a formal examination at the end of the year. All Scottish schools are looking to increase the number of NPA’s available to pupils at each level for the future to allow for the ‘best-fit’ curriculum for each cohort of pupils.</w:t>
      </w:r>
    </w:p>
    <w:p w14:paraId="269C7D19" w14:textId="77777777" w:rsidR="00A2101A" w:rsidRDefault="00A2101A" w:rsidP="002C2A44"/>
    <w:p w14:paraId="01A95FE4" w14:textId="59D070BD" w:rsidR="00A2101A" w:rsidRPr="00A2101A" w:rsidRDefault="00A2101A" w:rsidP="002C2A44">
      <w:pPr>
        <w:rPr>
          <w:b/>
          <w:bCs/>
        </w:rPr>
      </w:pPr>
      <w:r w:rsidRPr="00A2101A">
        <w:rPr>
          <w:b/>
          <w:bCs/>
        </w:rPr>
        <w:t>Scottish Credit &amp; Qualifications Framework (SCQF)</w:t>
      </w:r>
    </w:p>
    <w:p w14:paraId="7E17A424" w14:textId="77777777" w:rsidR="00A2101A" w:rsidRDefault="00A2101A" w:rsidP="002C2A44"/>
    <w:p w14:paraId="346EB9C9" w14:textId="10E59E0E" w:rsidR="00656419" w:rsidRDefault="000A5DB6" w:rsidP="002C2A44">
      <w:r>
        <w:t>Further information about different qualification awards can be found using the following link for the Scottish C</w:t>
      </w:r>
      <w:r w:rsidR="00C33BF9">
        <w:t>redit</w:t>
      </w:r>
      <w:r>
        <w:t xml:space="preserve"> &amp; Qualifications </w:t>
      </w:r>
      <w:r w:rsidR="00C33BF9">
        <w:t>Framework</w:t>
      </w:r>
      <w:r>
        <w:t xml:space="preserve"> </w:t>
      </w:r>
      <w:r w:rsidR="00C33BF9">
        <w:t>(</w:t>
      </w:r>
      <w:r>
        <w:t>SCQF</w:t>
      </w:r>
      <w:r w:rsidR="00C33BF9">
        <w:t>)</w:t>
      </w:r>
      <w:r w:rsidR="007700BD">
        <w:t>.</w:t>
      </w:r>
    </w:p>
    <w:p w14:paraId="2184C97F" w14:textId="37AFA7B7" w:rsidR="002C2A44" w:rsidRDefault="00656419" w:rsidP="00C33BF9">
      <w:hyperlink r:id="rId6" w:history="1">
        <w:r w:rsidRPr="007A0766">
          <w:rPr>
            <w:rStyle w:val="Hyperlink"/>
          </w:rPr>
          <w:t>https://scqf.org.uk/wp-content/uploads/2024/09/About-the-SCQF-May-2021.pdf</w:t>
        </w:r>
      </w:hyperlink>
    </w:p>
    <w:p w14:paraId="7641E1F4" w14:textId="797CCBF8" w:rsidR="00C33BF9" w:rsidRPr="004A0FC5" w:rsidRDefault="00C33BF9" w:rsidP="00C33BF9">
      <w:r w:rsidRPr="004A0FC5">
        <w:t>The</w:t>
      </w:r>
      <w:r>
        <w:t xml:space="preserve"> SCQF</w:t>
      </w:r>
      <w:r w:rsidRPr="004A0FC5">
        <w:t xml:space="preserve"> work with a wide range of awarding bodies, professional bodies and other programme owners to ensure a variety of different types of learning is recognised on the Framework supporting Scottish Government’s aim to ensure parity of esteem of all learning pathways and ensuring the Framework is truly learner centred.</w:t>
      </w:r>
    </w:p>
    <w:p w14:paraId="05A8BE59" w14:textId="2DC0C29B" w:rsidR="00C33BF9" w:rsidRDefault="00C33BF9" w:rsidP="00C33BF9">
      <w:r w:rsidRPr="004A0FC5">
        <w:t>The SCQF is a way of comparing and describing Scottish qualifications. It covers the qualifications you will achieve at school, college, university and in the workplace. It does this by giving each qualification a level and credit points.</w:t>
      </w:r>
      <w:r>
        <w:t xml:space="preserve"> </w:t>
      </w:r>
      <w:r w:rsidRPr="004A0FC5">
        <w:t>The level of a qualification shows how difficult the learning is. The credit points show how much time it takes you to achieve that qualification. For example, one person may study a course at National 4 (SCQF level 4) and another at Higher (SCQF level 6). Both qualifications have 24 SCQF credit points but have different levels of difficulty.</w:t>
      </w:r>
      <w:r w:rsidR="00E672A8">
        <w:t xml:space="preserve"> The Option form was constructed after the first round of interviews with Mr Sheridan when pupils identified their projected choices for moving into S4.</w:t>
      </w:r>
    </w:p>
    <w:p w14:paraId="1B380DB8" w14:textId="77777777" w:rsidR="00DC25A1" w:rsidRDefault="00DC25A1" w:rsidP="00C33BF9"/>
    <w:p w14:paraId="65F36762" w14:textId="4BD3A928" w:rsidR="00DC25A1" w:rsidRDefault="00750141" w:rsidP="00C33BF9">
      <w:pPr>
        <w:rPr>
          <w:b/>
          <w:bCs/>
        </w:rPr>
      </w:pPr>
      <w:r>
        <w:rPr>
          <w:b/>
          <w:bCs/>
        </w:rPr>
        <w:t>Preliminary Subject Availability</w:t>
      </w:r>
      <w:r w:rsidR="00424BA4" w:rsidRPr="00424BA4">
        <w:rPr>
          <w:b/>
          <w:bCs/>
        </w:rPr>
        <w:t xml:space="preserve"> form, Subject Information and Pathways</w:t>
      </w:r>
    </w:p>
    <w:p w14:paraId="79BD82D9" w14:textId="77777777" w:rsidR="00424BA4" w:rsidRDefault="00424BA4" w:rsidP="00C33BF9">
      <w:pPr>
        <w:rPr>
          <w:b/>
          <w:bCs/>
        </w:rPr>
      </w:pPr>
    </w:p>
    <w:p w14:paraId="745CEEDC" w14:textId="3BDEB2A7" w:rsidR="00272AC7" w:rsidRDefault="00424BA4" w:rsidP="00C33BF9">
      <w:r w:rsidRPr="00424BA4">
        <w:t xml:space="preserve">All information is stored on the school webpage for this session and have been discussed with pupils during Skills for Life classes </w:t>
      </w:r>
      <w:r w:rsidR="00A32D2F">
        <w:t>and</w:t>
      </w:r>
      <w:r w:rsidRPr="00424BA4">
        <w:t xml:space="preserve"> assembly.</w:t>
      </w:r>
    </w:p>
    <w:p w14:paraId="0BEECDDF" w14:textId="33106B82" w:rsidR="00272AC7" w:rsidRDefault="00C33BF9" w:rsidP="00C33BF9">
      <w:pPr>
        <w:rPr>
          <w:b/>
          <w:bCs/>
        </w:rPr>
      </w:pPr>
      <w:r w:rsidRPr="00C33BF9">
        <w:rPr>
          <w:b/>
          <w:bCs/>
        </w:rPr>
        <w:lastRenderedPageBreak/>
        <w:t>Dialogue about Maximising Potential Attainment.</w:t>
      </w:r>
    </w:p>
    <w:p w14:paraId="6D6D1349" w14:textId="627B05C4" w:rsidR="00F8380B" w:rsidRPr="00F8380B" w:rsidRDefault="00F8380B" w:rsidP="00C33BF9">
      <w:r w:rsidRPr="00F8380B">
        <w:t xml:space="preserve">The first stage of the process is for young people to complete a </w:t>
      </w:r>
      <w:r w:rsidR="00750141">
        <w:t>preliminary subject availability form</w:t>
      </w:r>
      <w:r w:rsidRPr="00F8380B">
        <w:t xml:space="preserve"> that is </w:t>
      </w:r>
      <w:r w:rsidR="00750141">
        <w:t>available to access</w:t>
      </w:r>
      <w:r w:rsidRPr="00F8380B">
        <w:t xml:space="preserve"> on the school website. This </w:t>
      </w:r>
      <w:r w:rsidR="00750141">
        <w:t xml:space="preserve">information gathered from the completion of this </w:t>
      </w:r>
      <w:r w:rsidRPr="00F8380B">
        <w:t xml:space="preserve">form </w:t>
      </w:r>
      <w:r w:rsidR="00750141">
        <w:t xml:space="preserve">is </w:t>
      </w:r>
      <w:r w:rsidRPr="00F8380B">
        <w:t xml:space="preserve">used by the school to </w:t>
      </w:r>
      <w:r w:rsidR="00750141">
        <w:t xml:space="preserve">construct a final option form that best meets the needs and aspirations of our pupils while also working within the constraints of teacher, room and subject availability. </w:t>
      </w:r>
      <w:r>
        <w:t xml:space="preserve"> </w:t>
      </w:r>
    </w:p>
    <w:p w14:paraId="587DF094" w14:textId="58E79038" w:rsidR="00272AC7" w:rsidRDefault="00C33BF9" w:rsidP="00C33BF9">
      <w:r>
        <w:t xml:space="preserve">Each pupil will </w:t>
      </w:r>
      <w:r w:rsidR="00F8380B">
        <w:t xml:space="preserve">then </w:t>
      </w:r>
      <w:r>
        <w:t>have an options interview with</w:t>
      </w:r>
      <w:r w:rsidR="00012395">
        <w:t xml:space="preserve"> M</w:t>
      </w:r>
      <w:r w:rsidR="00F8380B">
        <w:t>rs Lamb</w:t>
      </w:r>
      <w:r w:rsidR="00012395">
        <w:t xml:space="preserve"> who will discuss projected pathways for next session (level 3 to level 5 in most cases). </w:t>
      </w:r>
      <w:r w:rsidR="00F8380B">
        <w:t>Sh</w:t>
      </w:r>
      <w:r w:rsidR="00012395">
        <w:t xml:space="preserve">e will encourage pupils to maximise their attainment by opting for subjects that have the </w:t>
      </w:r>
      <w:r w:rsidR="00272AC7">
        <w:t>highest-level</w:t>
      </w:r>
      <w:r w:rsidR="00012395">
        <w:t xml:space="preserve"> pathways identified, and this may not always be a pupil ‘first choice’ for options. </w:t>
      </w:r>
      <w:r w:rsidR="00272AC7">
        <w:t xml:space="preserve">Class teachers will be reminding pupils of recommended levels prior to option interviews. </w:t>
      </w:r>
      <w:r w:rsidR="00012395">
        <w:t>All pupils will study English, Mathematics, RMPS, PE and Skills for Life, and we are looking at opportunities for pupils to attain a HWB award at level 4 or 5 through this compulsory education.</w:t>
      </w:r>
    </w:p>
    <w:p w14:paraId="5006E0F9" w14:textId="77777777" w:rsidR="007700BD" w:rsidRDefault="007700BD" w:rsidP="00C33BF9"/>
    <w:p w14:paraId="79112C57" w14:textId="1625D234" w:rsidR="00272AC7" w:rsidRDefault="00012395" w:rsidP="00C33BF9">
      <w:pPr>
        <w:rPr>
          <w:b/>
          <w:bCs/>
        </w:rPr>
      </w:pPr>
      <w:bookmarkStart w:id="0" w:name="_Hlk220315759"/>
      <w:r w:rsidRPr="00012395">
        <w:rPr>
          <w:b/>
          <w:bCs/>
        </w:rPr>
        <w:t xml:space="preserve">Applied Science </w:t>
      </w:r>
      <w:r w:rsidR="00272AC7">
        <w:rPr>
          <w:b/>
          <w:bCs/>
        </w:rPr>
        <w:t xml:space="preserve">NPA </w:t>
      </w:r>
      <w:r w:rsidRPr="00012395">
        <w:rPr>
          <w:b/>
          <w:bCs/>
        </w:rPr>
        <w:t xml:space="preserve">Level </w:t>
      </w:r>
      <w:r w:rsidR="00272AC7">
        <w:rPr>
          <w:b/>
          <w:bCs/>
        </w:rPr>
        <w:t>5</w:t>
      </w:r>
    </w:p>
    <w:p w14:paraId="2604A3CA" w14:textId="37D2A9CA" w:rsidR="00012395" w:rsidRPr="00272AC7" w:rsidRDefault="00012395" w:rsidP="00C33BF9">
      <w:pPr>
        <w:rPr>
          <w:b/>
          <w:bCs/>
        </w:rPr>
      </w:pPr>
      <w:r>
        <w:t xml:space="preserve"> Applied Science level 5 is an option at S4 for the following </w:t>
      </w:r>
      <w:r w:rsidR="00272AC7">
        <w:t>pupils.</w:t>
      </w:r>
    </w:p>
    <w:p w14:paraId="20C6AD48" w14:textId="7E053AEB" w:rsidR="00012395" w:rsidRDefault="00012395" w:rsidP="00012395">
      <w:pPr>
        <w:pStyle w:val="ListParagraph"/>
        <w:numPr>
          <w:ilvl w:val="0"/>
          <w:numId w:val="1"/>
        </w:numPr>
      </w:pPr>
      <w:r>
        <w:t xml:space="preserve">Those who studied </w:t>
      </w:r>
      <w:r w:rsidR="00F8380B">
        <w:t>Chemistry</w:t>
      </w:r>
      <w:r>
        <w:t xml:space="preserve"> in S3 and recommended for a </w:t>
      </w:r>
      <w:r w:rsidR="00272AC7">
        <w:t>Nat</w:t>
      </w:r>
      <w:r>
        <w:t xml:space="preserve"> 4 pathway (by traditional</w:t>
      </w:r>
      <w:r w:rsidR="00272AC7">
        <w:t xml:space="preserve"> terms)</w:t>
      </w:r>
    </w:p>
    <w:p w14:paraId="7489DF55" w14:textId="0E400BCF" w:rsidR="00272AC7" w:rsidRDefault="00272AC7" w:rsidP="00012395">
      <w:pPr>
        <w:pStyle w:val="ListParagraph"/>
        <w:numPr>
          <w:ilvl w:val="0"/>
          <w:numId w:val="1"/>
        </w:numPr>
      </w:pPr>
      <w:r>
        <w:t>Those recommended for other level 5 subjects</w:t>
      </w:r>
    </w:p>
    <w:p w14:paraId="3353895F" w14:textId="22EB193C" w:rsidR="00272AC7" w:rsidRDefault="00272AC7" w:rsidP="00272AC7">
      <w:r>
        <w:t xml:space="preserve">This course is made up of three units covered under the headings of Biology, Chemistry &amp; Physics (with most of </w:t>
      </w:r>
      <w:r w:rsidR="00F8380B">
        <w:t>Chemistry</w:t>
      </w:r>
      <w:r>
        <w:t xml:space="preserve"> covered in S3). The internal assessment element of the course suits </w:t>
      </w:r>
      <w:proofErr w:type="gramStart"/>
      <w:r>
        <w:t>the majority of</w:t>
      </w:r>
      <w:proofErr w:type="gramEnd"/>
      <w:r>
        <w:t xml:space="preserve"> young people who may have been struggling with the discrete part of the </w:t>
      </w:r>
      <w:r w:rsidR="00F8380B">
        <w:t>Chemistry</w:t>
      </w:r>
      <w:r>
        <w:t xml:space="preserve"> course, but who can attain at level 5 in general. This level 5 course is more beneficial to pupils than a National 4 </w:t>
      </w:r>
      <w:r w:rsidR="00F8380B">
        <w:t>Chemistry</w:t>
      </w:r>
      <w:r>
        <w:t>.</w:t>
      </w:r>
    </w:p>
    <w:bookmarkEnd w:id="0"/>
    <w:p w14:paraId="58EA33F2" w14:textId="77777777" w:rsidR="00600DE5" w:rsidRDefault="00600DE5" w:rsidP="00272AC7"/>
    <w:p w14:paraId="0A067B3B" w14:textId="698637CA" w:rsidR="00600DE5" w:rsidRDefault="00600DE5" w:rsidP="00272AC7">
      <w:r>
        <w:t>Any questions feel free to get in contact.</w:t>
      </w:r>
    </w:p>
    <w:p w14:paraId="2FCEEB50" w14:textId="77777777" w:rsidR="00600DE5" w:rsidRDefault="00600DE5" w:rsidP="00272AC7"/>
    <w:p w14:paraId="435C42B2" w14:textId="273F8697" w:rsidR="00600DE5" w:rsidRDefault="00600DE5" w:rsidP="00272AC7">
      <w:r>
        <w:t>Kind Regards</w:t>
      </w:r>
    </w:p>
    <w:p w14:paraId="6834F187" w14:textId="77777777" w:rsidR="00600DE5" w:rsidRDefault="00600DE5" w:rsidP="00272AC7"/>
    <w:p w14:paraId="1AA5735B" w14:textId="184D1A84" w:rsidR="00600DE5" w:rsidRDefault="00F8380B" w:rsidP="00272AC7">
      <w:r>
        <w:t>Peter Krausen</w:t>
      </w:r>
    </w:p>
    <w:p w14:paraId="2318D5C8" w14:textId="1D9C59AB" w:rsidR="00600DE5" w:rsidRPr="00012395" w:rsidRDefault="00600DE5" w:rsidP="00272AC7">
      <w:r>
        <w:t>DHT (S3)</w:t>
      </w:r>
    </w:p>
    <w:p w14:paraId="0DAB6AAD" w14:textId="77777777" w:rsidR="00656419" w:rsidRDefault="00656419" w:rsidP="002C2A44">
      <w:pPr>
        <w:jc w:val="center"/>
      </w:pPr>
    </w:p>
    <w:p w14:paraId="71ECC2AC" w14:textId="77777777" w:rsidR="00656419" w:rsidRDefault="00656419" w:rsidP="002C2A44">
      <w:pPr>
        <w:jc w:val="center"/>
      </w:pPr>
    </w:p>
    <w:sectPr w:rsidR="00656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96D10"/>
    <w:multiLevelType w:val="hybridMultilevel"/>
    <w:tmpl w:val="9478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44"/>
    <w:rsid w:val="00012395"/>
    <w:rsid w:val="000A5DB6"/>
    <w:rsid w:val="00272AC7"/>
    <w:rsid w:val="002C2A44"/>
    <w:rsid w:val="00311608"/>
    <w:rsid w:val="00355C72"/>
    <w:rsid w:val="00402589"/>
    <w:rsid w:val="00424BA4"/>
    <w:rsid w:val="004F13C3"/>
    <w:rsid w:val="004F49A6"/>
    <w:rsid w:val="005E3220"/>
    <w:rsid w:val="00600DE5"/>
    <w:rsid w:val="00656419"/>
    <w:rsid w:val="006B239C"/>
    <w:rsid w:val="00750141"/>
    <w:rsid w:val="007700BD"/>
    <w:rsid w:val="008E1333"/>
    <w:rsid w:val="00943206"/>
    <w:rsid w:val="00A07E5D"/>
    <w:rsid w:val="00A2101A"/>
    <w:rsid w:val="00A32D2F"/>
    <w:rsid w:val="00B20A60"/>
    <w:rsid w:val="00B43FD4"/>
    <w:rsid w:val="00C33BF9"/>
    <w:rsid w:val="00C34DDC"/>
    <w:rsid w:val="00CF1A27"/>
    <w:rsid w:val="00DC25A1"/>
    <w:rsid w:val="00E40B13"/>
    <w:rsid w:val="00E672A8"/>
    <w:rsid w:val="00E767BC"/>
    <w:rsid w:val="00F815DA"/>
    <w:rsid w:val="00F8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413D"/>
  <w15:chartTrackingRefBased/>
  <w15:docId w15:val="{6C0AA6B5-4881-4E5B-BCF1-834CBDD6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A44"/>
    <w:rPr>
      <w:rFonts w:eastAsiaTheme="majorEastAsia" w:cstheme="majorBidi"/>
      <w:color w:val="272727" w:themeColor="text1" w:themeTint="D8"/>
    </w:rPr>
  </w:style>
  <w:style w:type="paragraph" w:styleId="Title">
    <w:name w:val="Title"/>
    <w:basedOn w:val="Normal"/>
    <w:next w:val="Normal"/>
    <w:link w:val="TitleChar"/>
    <w:uiPriority w:val="10"/>
    <w:qFormat/>
    <w:rsid w:val="002C2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A44"/>
    <w:pPr>
      <w:spacing w:before="160"/>
      <w:jc w:val="center"/>
    </w:pPr>
    <w:rPr>
      <w:i/>
      <w:iCs/>
      <w:color w:val="404040" w:themeColor="text1" w:themeTint="BF"/>
    </w:rPr>
  </w:style>
  <w:style w:type="character" w:customStyle="1" w:styleId="QuoteChar">
    <w:name w:val="Quote Char"/>
    <w:basedOn w:val="DefaultParagraphFont"/>
    <w:link w:val="Quote"/>
    <w:uiPriority w:val="29"/>
    <w:rsid w:val="002C2A44"/>
    <w:rPr>
      <w:i/>
      <w:iCs/>
      <w:color w:val="404040" w:themeColor="text1" w:themeTint="BF"/>
    </w:rPr>
  </w:style>
  <w:style w:type="paragraph" w:styleId="ListParagraph">
    <w:name w:val="List Paragraph"/>
    <w:basedOn w:val="Normal"/>
    <w:uiPriority w:val="34"/>
    <w:qFormat/>
    <w:rsid w:val="002C2A44"/>
    <w:pPr>
      <w:ind w:left="720"/>
      <w:contextualSpacing/>
    </w:pPr>
  </w:style>
  <w:style w:type="character" w:styleId="IntenseEmphasis">
    <w:name w:val="Intense Emphasis"/>
    <w:basedOn w:val="DefaultParagraphFont"/>
    <w:uiPriority w:val="21"/>
    <w:qFormat/>
    <w:rsid w:val="002C2A44"/>
    <w:rPr>
      <w:i/>
      <w:iCs/>
      <w:color w:val="0F4761" w:themeColor="accent1" w:themeShade="BF"/>
    </w:rPr>
  </w:style>
  <w:style w:type="paragraph" w:styleId="IntenseQuote">
    <w:name w:val="Intense Quote"/>
    <w:basedOn w:val="Normal"/>
    <w:next w:val="Normal"/>
    <w:link w:val="IntenseQuoteChar"/>
    <w:uiPriority w:val="30"/>
    <w:qFormat/>
    <w:rsid w:val="002C2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A44"/>
    <w:rPr>
      <w:i/>
      <w:iCs/>
      <w:color w:val="0F4761" w:themeColor="accent1" w:themeShade="BF"/>
    </w:rPr>
  </w:style>
  <w:style w:type="character" w:styleId="IntenseReference">
    <w:name w:val="Intense Reference"/>
    <w:basedOn w:val="DefaultParagraphFont"/>
    <w:uiPriority w:val="32"/>
    <w:qFormat/>
    <w:rsid w:val="002C2A44"/>
    <w:rPr>
      <w:b/>
      <w:bCs/>
      <w:smallCaps/>
      <w:color w:val="0F4761" w:themeColor="accent1" w:themeShade="BF"/>
      <w:spacing w:val="5"/>
    </w:rPr>
  </w:style>
  <w:style w:type="character" w:styleId="Hyperlink">
    <w:name w:val="Hyperlink"/>
    <w:basedOn w:val="DefaultParagraphFont"/>
    <w:uiPriority w:val="99"/>
    <w:unhideWhenUsed/>
    <w:rsid w:val="00656419"/>
    <w:rPr>
      <w:color w:val="467886" w:themeColor="hyperlink"/>
      <w:u w:val="single"/>
    </w:rPr>
  </w:style>
  <w:style w:type="character" w:styleId="UnresolvedMention">
    <w:name w:val="Unresolved Mention"/>
    <w:basedOn w:val="DefaultParagraphFont"/>
    <w:uiPriority w:val="99"/>
    <w:semiHidden/>
    <w:unhideWhenUsed/>
    <w:rsid w:val="00656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855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qf.org.uk/wp-content/uploads/2024/09/About-the-SCQF-May-2021.pdf"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Krausen</dc:creator>
  <cp:keywords/>
  <dc:description/>
  <cp:lastModifiedBy>Sean Byers</cp:lastModifiedBy>
  <cp:revision>3</cp:revision>
  <dcterms:created xsi:type="dcterms:W3CDTF">2026-01-26T16:33:00Z</dcterms:created>
  <dcterms:modified xsi:type="dcterms:W3CDTF">2026-01-26T16:40:00Z</dcterms:modified>
</cp:coreProperties>
</file>