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2FD" w:rsidRDefault="00B472FD" w:rsidP="00B472FD">
      <w:pPr>
        <w:autoSpaceDE w:val="0"/>
        <w:autoSpaceDN w:val="0"/>
        <w:adjustRightInd w:val="0"/>
        <w:spacing w:after="0" w:line="240" w:lineRule="auto"/>
        <w:jc w:val="center"/>
        <w:rPr>
          <w:rFonts w:ascii="Calibri" w:hAnsi="Calibri" w:cs="Calibri"/>
          <w:color w:val="000000"/>
          <w:lang w:val="en"/>
        </w:rPr>
      </w:pPr>
      <w:r>
        <w:rPr>
          <w:rFonts w:cstheme="minorHAnsi"/>
          <w:b/>
          <w:i/>
          <w:noProof/>
          <w:sz w:val="36"/>
          <w:szCs w:val="36"/>
          <w:lang w:eastAsia="en-GB"/>
        </w:rPr>
        <w:drawing>
          <wp:inline distT="0" distB="0" distL="0" distR="0" wp14:anchorId="78EA40B0" wp14:editId="4DC0A7B5">
            <wp:extent cx="3451860" cy="2385060"/>
            <wp:effectExtent l="0" t="0" r="0" b="0"/>
            <wp:docPr id="2" name="Picture 2" descr="I:\QDS - New File Structure\NL Learning Festival 2016\Logo 1 for fo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QDS - New File Structure\NL Learning Festival 2016\Logo 1 for form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1860" cy="2385060"/>
                    </a:xfrm>
                    <a:prstGeom prst="rect">
                      <a:avLst/>
                    </a:prstGeom>
                    <a:noFill/>
                    <a:ln>
                      <a:noFill/>
                    </a:ln>
                  </pic:spPr>
                </pic:pic>
              </a:graphicData>
            </a:graphic>
          </wp:inline>
        </w:drawing>
      </w:r>
    </w:p>
    <w:p w:rsidR="00096B90" w:rsidRDefault="0085518C" w:rsidP="00D165AD">
      <w:pPr>
        <w:spacing w:after="0" w:line="240" w:lineRule="auto"/>
        <w:rPr>
          <w:b/>
          <w:sz w:val="24"/>
          <w:szCs w:val="24"/>
        </w:rPr>
      </w:pPr>
      <w:r w:rsidRPr="00566CB8">
        <w:rPr>
          <w:rFonts w:cstheme="minorHAnsi"/>
          <w:b/>
          <w:i/>
          <w:sz w:val="36"/>
          <w:szCs w:val="36"/>
        </w:rPr>
        <w:t xml:space="preserve"> </w:t>
      </w:r>
      <w:r w:rsidR="00566CB8">
        <w:rPr>
          <w:rFonts w:cstheme="minorHAnsi"/>
          <w:b/>
          <w:i/>
          <w:sz w:val="36"/>
          <w:szCs w:val="36"/>
        </w:rPr>
        <w:t xml:space="preserve">Programme of Keynote </w:t>
      </w:r>
      <w:r w:rsidR="00B20715">
        <w:rPr>
          <w:rFonts w:cstheme="minorHAnsi"/>
          <w:b/>
          <w:i/>
          <w:sz w:val="36"/>
          <w:szCs w:val="36"/>
        </w:rPr>
        <w:t>A</w:t>
      </w:r>
      <w:r w:rsidR="00566CB8">
        <w:rPr>
          <w:rFonts w:cstheme="minorHAnsi"/>
          <w:b/>
          <w:i/>
          <w:sz w:val="36"/>
          <w:szCs w:val="36"/>
        </w:rPr>
        <w:t>ddresses and Seminars</w:t>
      </w:r>
    </w:p>
    <w:tbl>
      <w:tblPr>
        <w:tblStyle w:val="TableGrid"/>
        <w:tblW w:w="9498" w:type="dxa"/>
        <w:tblLook w:val="04A0" w:firstRow="1" w:lastRow="0" w:firstColumn="1" w:lastColumn="0" w:noHBand="0" w:noVBand="1"/>
      </w:tblPr>
      <w:tblGrid>
        <w:gridCol w:w="767"/>
        <w:gridCol w:w="269"/>
        <w:gridCol w:w="1524"/>
        <w:gridCol w:w="1129"/>
        <w:gridCol w:w="20"/>
        <w:gridCol w:w="541"/>
        <w:gridCol w:w="572"/>
        <w:gridCol w:w="4628"/>
        <w:gridCol w:w="48"/>
      </w:tblGrid>
      <w:tr w:rsidR="00096B90" w:rsidRPr="00DA2E6E" w:rsidTr="00DB2114">
        <w:trPr>
          <w:gridAfter w:val="1"/>
          <w:wAfter w:w="48" w:type="dxa"/>
          <w:trHeight w:val="537"/>
        </w:trPr>
        <w:tc>
          <w:tcPr>
            <w:tcW w:w="9450" w:type="dxa"/>
            <w:gridSpan w:val="8"/>
            <w:shd w:val="clear" w:color="auto" w:fill="C6D9F1" w:themeFill="text2" w:themeFillTint="33"/>
            <w:vAlign w:val="center"/>
          </w:tcPr>
          <w:p w:rsidR="00096B90" w:rsidRPr="00DA2E6E" w:rsidRDefault="00043EBE">
            <w:pPr>
              <w:rPr>
                <w:rFonts w:ascii="Arial" w:hAnsi="Arial" w:cs="Arial"/>
                <w:b/>
                <w:sz w:val="28"/>
                <w:szCs w:val="28"/>
              </w:rPr>
            </w:pPr>
            <w:r w:rsidRPr="00DA2E6E">
              <w:rPr>
                <w:rFonts w:ascii="Arial" w:hAnsi="Arial" w:cs="Arial"/>
                <w:b/>
                <w:sz w:val="28"/>
                <w:szCs w:val="28"/>
              </w:rPr>
              <w:t>Wednesday 18</w:t>
            </w:r>
            <w:r w:rsidRPr="00DA2E6E">
              <w:rPr>
                <w:rFonts w:ascii="Arial" w:hAnsi="Arial" w:cs="Arial"/>
                <w:b/>
                <w:sz w:val="28"/>
                <w:szCs w:val="28"/>
                <w:vertAlign w:val="superscript"/>
              </w:rPr>
              <w:t>th</w:t>
            </w:r>
            <w:r w:rsidRPr="00DA2E6E">
              <w:rPr>
                <w:rFonts w:ascii="Arial" w:hAnsi="Arial" w:cs="Arial"/>
                <w:b/>
                <w:sz w:val="28"/>
                <w:szCs w:val="28"/>
              </w:rPr>
              <w:t xml:space="preserve"> May</w:t>
            </w:r>
            <w:r w:rsidR="00EF24F4" w:rsidRPr="00DA2E6E">
              <w:rPr>
                <w:rFonts w:ascii="Arial" w:hAnsi="Arial" w:cs="Arial"/>
                <w:b/>
                <w:sz w:val="28"/>
                <w:szCs w:val="28"/>
              </w:rPr>
              <w:t xml:space="preserve">  Keynote Presentations</w:t>
            </w:r>
          </w:p>
        </w:tc>
      </w:tr>
      <w:tr w:rsidR="00096B90" w:rsidRPr="00DA2E6E" w:rsidTr="00DB2114">
        <w:trPr>
          <w:gridAfter w:val="1"/>
          <w:wAfter w:w="48" w:type="dxa"/>
          <w:trHeight w:val="1339"/>
        </w:trPr>
        <w:tc>
          <w:tcPr>
            <w:tcW w:w="767" w:type="dxa"/>
          </w:tcPr>
          <w:p w:rsidR="00096B90" w:rsidRPr="00DA2E6E" w:rsidRDefault="00043EBE" w:rsidP="00096B90">
            <w:pPr>
              <w:rPr>
                <w:rFonts w:ascii="Arial" w:hAnsi="Arial" w:cs="Arial"/>
                <w:b/>
              </w:rPr>
            </w:pPr>
            <w:r w:rsidRPr="00DA2E6E">
              <w:rPr>
                <w:rFonts w:ascii="Arial" w:hAnsi="Arial" w:cs="Arial"/>
              </w:rPr>
              <w:t>9.30</w:t>
            </w:r>
          </w:p>
        </w:tc>
        <w:tc>
          <w:tcPr>
            <w:tcW w:w="1793" w:type="dxa"/>
            <w:gridSpan w:val="2"/>
          </w:tcPr>
          <w:p w:rsidR="00096B90" w:rsidRPr="00DA2E6E" w:rsidRDefault="00043EBE" w:rsidP="00591BA8">
            <w:pPr>
              <w:ind w:left="720" w:hanging="720"/>
              <w:jc w:val="center"/>
              <w:rPr>
                <w:rFonts w:ascii="Arial" w:hAnsi="Arial" w:cs="Arial"/>
                <w:b/>
              </w:rPr>
            </w:pPr>
            <w:r w:rsidRPr="00DA2E6E">
              <w:rPr>
                <w:rFonts w:ascii="Arial" w:hAnsi="Arial" w:cs="Arial"/>
                <w:b/>
              </w:rPr>
              <w:t>Prof Rob Coe</w:t>
            </w:r>
          </w:p>
        </w:tc>
        <w:tc>
          <w:tcPr>
            <w:tcW w:w="2262" w:type="dxa"/>
            <w:gridSpan w:val="4"/>
          </w:tcPr>
          <w:p w:rsidR="00096B90" w:rsidRPr="00DA2E6E" w:rsidRDefault="00043EBE" w:rsidP="00591BA8">
            <w:pPr>
              <w:rPr>
                <w:rFonts w:ascii="Arial" w:hAnsi="Arial" w:cs="Arial"/>
                <w:b/>
              </w:rPr>
            </w:pPr>
            <w:r w:rsidRPr="00DA2E6E">
              <w:rPr>
                <w:rFonts w:ascii="Arial" w:hAnsi="Arial" w:cs="Arial"/>
              </w:rPr>
              <w:t>Professor in the School of Education and Director of the Centre for Evaluation and Monitoring (CEM) Durham University</w:t>
            </w:r>
          </w:p>
        </w:tc>
        <w:tc>
          <w:tcPr>
            <w:tcW w:w="4628" w:type="dxa"/>
          </w:tcPr>
          <w:p w:rsidR="00EC1055" w:rsidRPr="00A60E35" w:rsidRDefault="00EC1055" w:rsidP="00096B90">
            <w:pPr>
              <w:rPr>
                <w:rFonts w:ascii="Arial" w:hAnsi="Arial" w:cs="Arial"/>
                <w:b/>
                <w:i/>
                <w:sz w:val="24"/>
                <w:szCs w:val="24"/>
              </w:rPr>
            </w:pPr>
          </w:p>
        </w:tc>
      </w:tr>
      <w:tr w:rsidR="00096B90" w:rsidRPr="00DA2E6E" w:rsidTr="00DB2114">
        <w:trPr>
          <w:gridAfter w:val="1"/>
          <w:wAfter w:w="48" w:type="dxa"/>
          <w:trHeight w:val="1003"/>
        </w:trPr>
        <w:tc>
          <w:tcPr>
            <w:tcW w:w="767" w:type="dxa"/>
          </w:tcPr>
          <w:p w:rsidR="00096B90" w:rsidRPr="00DA2E6E" w:rsidRDefault="00043EBE" w:rsidP="00096B90">
            <w:pPr>
              <w:rPr>
                <w:rFonts w:ascii="Arial" w:hAnsi="Arial" w:cs="Arial"/>
                <w:b/>
              </w:rPr>
            </w:pPr>
            <w:r w:rsidRPr="00DA2E6E">
              <w:rPr>
                <w:rFonts w:ascii="Arial" w:hAnsi="Arial" w:cs="Arial"/>
              </w:rPr>
              <w:t>11.30</w:t>
            </w:r>
          </w:p>
        </w:tc>
        <w:tc>
          <w:tcPr>
            <w:tcW w:w="1793" w:type="dxa"/>
            <w:gridSpan w:val="2"/>
          </w:tcPr>
          <w:p w:rsidR="00096B90" w:rsidRPr="00DA2E6E" w:rsidRDefault="008634B3" w:rsidP="00591BA8">
            <w:pPr>
              <w:ind w:left="720" w:hanging="720"/>
              <w:jc w:val="center"/>
              <w:rPr>
                <w:rFonts w:ascii="Arial" w:hAnsi="Arial" w:cs="Arial"/>
                <w:b/>
              </w:rPr>
            </w:pPr>
            <w:r>
              <w:rPr>
                <w:rFonts w:ascii="Arial" w:hAnsi="Arial" w:cs="Arial"/>
                <w:b/>
              </w:rPr>
              <w:t>Prof Sue Ellis</w:t>
            </w:r>
          </w:p>
        </w:tc>
        <w:tc>
          <w:tcPr>
            <w:tcW w:w="2262" w:type="dxa"/>
            <w:gridSpan w:val="4"/>
          </w:tcPr>
          <w:p w:rsidR="006A2B00" w:rsidRDefault="006A2B00" w:rsidP="00096B90">
            <w:pPr>
              <w:rPr>
                <w:rFonts w:ascii="Arial" w:hAnsi="Arial" w:cs="Arial"/>
                <w:lang w:val="en"/>
              </w:rPr>
            </w:pPr>
            <w:r>
              <w:rPr>
                <w:rFonts w:ascii="Arial" w:hAnsi="Arial" w:cs="Arial"/>
                <w:lang w:val="en"/>
              </w:rPr>
              <w:t xml:space="preserve">University of </w:t>
            </w:r>
            <w:proofErr w:type="spellStart"/>
            <w:r>
              <w:rPr>
                <w:rFonts w:ascii="Arial" w:hAnsi="Arial" w:cs="Arial"/>
                <w:lang w:val="en"/>
              </w:rPr>
              <w:t>Strathclyde</w:t>
            </w:r>
            <w:proofErr w:type="spellEnd"/>
            <w:r>
              <w:rPr>
                <w:rFonts w:ascii="Arial" w:hAnsi="Arial" w:cs="Arial"/>
                <w:lang w:val="en"/>
              </w:rPr>
              <w:t xml:space="preserve">, </w:t>
            </w:r>
          </w:p>
          <w:p w:rsidR="00096B90" w:rsidRPr="006A2B00" w:rsidRDefault="006A2B00" w:rsidP="00096B90">
            <w:pPr>
              <w:rPr>
                <w:rFonts w:ascii="Arial" w:hAnsi="Arial" w:cs="Arial"/>
                <w:i/>
              </w:rPr>
            </w:pPr>
            <w:r w:rsidRPr="006A2B00">
              <w:rPr>
                <w:rFonts w:ascii="Arial" w:hAnsi="Arial" w:cs="Arial"/>
                <w:lang w:val="en"/>
              </w:rPr>
              <w:t>Co-Director of the</w:t>
            </w:r>
            <w:r w:rsidRPr="006A2B00">
              <w:rPr>
                <w:rFonts w:ascii="Arial" w:hAnsi="Arial" w:cs="Arial"/>
                <w:i/>
                <w:lang w:val="en"/>
              </w:rPr>
              <w:t xml:space="preserve"> </w:t>
            </w:r>
            <w:r w:rsidRPr="006A2B00">
              <w:rPr>
                <w:rStyle w:val="Emphasis"/>
                <w:rFonts w:ascii="Arial" w:hAnsi="Arial" w:cs="Arial"/>
                <w:i w:val="0"/>
                <w:lang w:val="en"/>
              </w:rPr>
              <w:t>Centre for Education and Social Po</w:t>
            </w:r>
            <w:r w:rsidRPr="006A2B00">
              <w:rPr>
                <w:rStyle w:val="Emphasis"/>
                <w:rFonts w:ascii="Arial" w:hAnsi="Arial" w:cs="Arial"/>
                <w:i w:val="0"/>
                <w:lang w:val="en"/>
              </w:rPr>
              <w:t>licy</w:t>
            </w:r>
          </w:p>
        </w:tc>
        <w:tc>
          <w:tcPr>
            <w:tcW w:w="4628" w:type="dxa"/>
          </w:tcPr>
          <w:p w:rsidR="00096B90" w:rsidRPr="006A2B00" w:rsidRDefault="006A2B00" w:rsidP="00EC1055">
            <w:pPr>
              <w:pStyle w:val="PlainText"/>
              <w:rPr>
                <w:rFonts w:ascii="Arial" w:hAnsi="Arial" w:cs="Arial"/>
                <w:b/>
                <w:sz w:val="24"/>
                <w:szCs w:val="24"/>
              </w:rPr>
            </w:pPr>
            <w:r w:rsidRPr="006A2B00">
              <w:rPr>
                <w:rStyle w:val="Emphasis"/>
                <w:rFonts w:ascii="Arial" w:hAnsi="Arial" w:cs="Arial"/>
                <w:b/>
                <w:color w:val="FF0000"/>
                <w:sz w:val="24"/>
                <w:szCs w:val="24"/>
                <w:lang w:val="en"/>
              </w:rPr>
              <w:t>Closing The Attainment Gap In Scottish Education</w:t>
            </w:r>
            <w:r w:rsidRPr="006A2B00">
              <w:rPr>
                <w:rFonts w:ascii="Arial" w:hAnsi="Arial" w:cs="Arial"/>
                <w:b/>
                <w:color w:val="FF0000"/>
                <w:sz w:val="24"/>
                <w:szCs w:val="24"/>
                <w:lang w:val="en"/>
              </w:rPr>
              <w:t> </w:t>
            </w:r>
          </w:p>
        </w:tc>
      </w:tr>
      <w:tr w:rsidR="00096B90" w:rsidRPr="00DA2E6E" w:rsidTr="00DB2114">
        <w:trPr>
          <w:gridAfter w:val="1"/>
          <w:wAfter w:w="48" w:type="dxa"/>
          <w:trHeight w:val="812"/>
        </w:trPr>
        <w:tc>
          <w:tcPr>
            <w:tcW w:w="767" w:type="dxa"/>
          </w:tcPr>
          <w:p w:rsidR="00096B90" w:rsidRPr="00DA2E6E" w:rsidRDefault="00043EBE" w:rsidP="00096B90">
            <w:pPr>
              <w:rPr>
                <w:rFonts w:ascii="Arial" w:hAnsi="Arial" w:cs="Arial"/>
                <w:b/>
              </w:rPr>
            </w:pPr>
            <w:r w:rsidRPr="00DA2E6E">
              <w:rPr>
                <w:rFonts w:ascii="Arial" w:hAnsi="Arial" w:cs="Arial"/>
              </w:rPr>
              <w:t>14.30</w:t>
            </w:r>
          </w:p>
        </w:tc>
        <w:tc>
          <w:tcPr>
            <w:tcW w:w="1793" w:type="dxa"/>
            <w:gridSpan w:val="2"/>
          </w:tcPr>
          <w:p w:rsidR="00096B90" w:rsidRPr="00DA2E6E" w:rsidRDefault="00043EBE" w:rsidP="00591BA8">
            <w:pPr>
              <w:ind w:right="-209"/>
              <w:rPr>
                <w:rFonts w:ascii="Arial" w:hAnsi="Arial" w:cs="Arial"/>
              </w:rPr>
            </w:pPr>
            <w:r w:rsidRPr="00DA2E6E">
              <w:rPr>
                <w:rFonts w:ascii="Arial" w:hAnsi="Arial" w:cs="Arial"/>
                <w:b/>
              </w:rPr>
              <w:t xml:space="preserve">Sir John </w:t>
            </w:r>
            <w:r w:rsidR="00DA2E6E">
              <w:rPr>
                <w:rFonts w:ascii="Arial" w:hAnsi="Arial" w:cs="Arial"/>
                <w:b/>
              </w:rPr>
              <w:t>J</w:t>
            </w:r>
            <w:r w:rsidRPr="00DA2E6E">
              <w:rPr>
                <w:rFonts w:ascii="Arial" w:hAnsi="Arial" w:cs="Arial"/>
                <w:b/>
              </w:rPr>
              <w:t>ones</w:t>
            </w:r>
          </w:p>
        </w:tc>
        <w:tc>
          <w:tcPr>
            <w:tcW w:w="2262" w:type="dxa"/>
            <w:gridSpan w:val="4"/>
          </w:tcPr>
          <w:p w:rsidR="00096B90" w:rsidRDefault="00AE4964" w:rsidP="006C07B3">
            <w:pPr>
              <w:rPr>
                <w:rFonts w:ascii="Arial" w:hAnsi="Arial" w:cs="Arial"/>
              </w:rPr>
            </w:pPr>
            <w:r>
              <w:rPr>
                <w:rFonts w:ascii="Arial" w:hAnsi="Arial" w:cs="Arial"/>
              </w:rPr>
              <w:t>Author, international speaker and educational commentator</w:t>
            </w:r>
          </w:p>
          <w:p w:rsidR="00AE4964" w:rsidRPr="00DA2E6E" w:rsidRDefault="00AE4964" w:rsidP="006C07B3">
            <w:pPr>
              <w:rPr>
                <w:rFonts w:ascii="Arial" w:hAnsi="Arial" w:cs="Arial"/>
              </w:rPr>
            </w:pPr>
          </w:p>
        </w:tc>
        <w:tc>
          <w:tcPr>
            <w:tcW w:w="4628" w:type="dxa"/>
          </w:tcPr>
          <w:p w:rsidR="00096B90" w:rsidRPr="00DA2E6E" w:rsidRDefault="00096B90" w:rsidP="00043EBE">
            <w:pPr>
              <w:pStyle w:val="PlainText"/>
              <w:rPr>
                <w:rFonts w:ascii="Arial" w:hAnsi="Arial" w:cs="Arial"/>
              </w:rPr>
            </w:pPr>
          </w:p>
        </w:tc>
      </w:tr>
      <w:tr w:rsidR="00096B90" w:rsidRPr="00DA2E6E" w:rsidTr="00DB2114">
        <w:trPr>
          <w:gridAfter w:val="1"/>
          <w:wAfter w:w="48" w:type="dxa"/>
          <w:trHeight w:val="767"/>
        </w:trPr>
        <w:tc>
          <w:tcPr>
            <w:tcW w:w="767" w:type="dxa"/>
          </w:tcPr>
          <w:p w:rsidR="00096B90" w:rsidRPr="00DA2E6E" w:rsidRDefault="00043EBE" w:rsidP="00096B90">
            <w:pPr>
              <w:rPr>
                <w:rFonts w:ascii="Arial" w:hAnsi="Arial" w:cs="Arial"/>
                <w:b/>
              </w:rPr>
            </w:pPr>
            <w:r w:rsidRPr="00DA2E6E">
              <w:rPr>
                <w:rFonts w:ascii="Arial" w:hAnsi="Arial" w:cs="Arial"/>
                <w:b/>
              </w:rPr>
              <w:t>18.30</w:t>
            </w:r>
          </w:p>
        </w:tc>
        <w:tc>
          <w:tcPr>
            <w:tcW w:w="1793" w:type="dxa"/>
            <w:gridSpan w:val="2"/>
          </w:tcPr>
          <w:p w:rsidR="00096B90" w:rsidRPr="00DA2E6E" w:rsidRDefault="00DA2E6E" w:rsidP="00591BA8">
            <w:pPr>
              <w:jc w:val="center"/>
              <w:rPr>
                <w:rFonts w:ascii="Arial" w:hAnsi="Arial" w:cs="Arial"/>
                <w:b/>
              </w:rPr>
            </w:pPr>
            <w:r w:rsidRPr="00DA2E6E">
              <w:rPr>
                <w:rFonts w:ascii="Arial" w:hAnsi="Arial" w:cs="Arial"/>
                <w:b/>
              </w:rPr>
              <w:t>Dr Suzanne</w:t>
            </w:r>
          </w:p>
          <w:p w:rsidR="00DA2E6E" w:rsidRPr="00DA2E6E" w:rsidRDefault="00DA2E6E" w:rsidP="00591BA8">
            <w:pPr>
              <w:jc w:val="center"/>
              <w:rPr>
                <w:rFonts w:ascii="Arial" w:hAnsi="Arial" w:cs="Arial"/>
                <w:b/>
              </w:rPr>
            </w:pPr>
            <w:proofErr w:type="spellStart"/>
            <w:r w:rsidRPr="00DA2E6E">
              <w:rPr>
                <w:rFonts w:ascii="Arial" w:hAnsi="Arial" w:cs="Arial"/>
                <w:b/>
              </w:rPr>
              <w:t>Zeedyk</w:t>
            </w:r>
            <w:proofErr w:type="spellEnd"/>
          </w:p>
        </w:tc>
        <w:tc>
          <w:tcPr>
            <w:tcW w:w="2262" w:type="dxa"/>
            <w:gridSpan w:val="4"/>
          </w:tcPr>
          <w:p w:rsidR="00096B90" w:rsidRPr="00DA2E6E" w:rsidRDefault="00043EBE" w:rsidP="00096B90">
            <w:pPr>
              <w:rPr>
                <w:rFonts w:ascii="Arial" w:hAnsi="Arial" w:cs="Arial"/>
                <w:b/>
              </w:rPr>
            </w:pPr>
            <w:r w:rsidRPr="00DA2E6E">
              <w:rPr>
                <w:rFonts w:ascii="Arial" w:hAnsi="Arial" w:cs="Arial"/>
              </w:rPr>
              <w:t>Senior Lecturer in Development Psychology at Dundee University</w:t>
            </w:r>
          </w:p>
        </w:tc>
        <w:tc>
          <w:tcPr>
            <w:tcW w:w="4628" w:type="dxa"/>
          </w:tcPr>
          <w:p w:rsidR="00096B90" w:rsidRPr="00EF7D4D" w:rsidRDefault="00EF7D4D" w:rsidP="00096B90">
            <w:pPr>
              <w:rPr>
                <w:rFonts w:ascii="Arial" w:hAnsi="Arial" w:cs="Arial"/>
                <w:b/>
                <w:i/>
                <w:color w:val="FF0000"/>
                <w:sz w:val="24"/>
                <w:szCs w:val="24"/>
              </w:rPr>
            </w:pPr>
            <w:r>
              <w:rPr>
                <w:rFonts w:ascii="Arial" w:hAnsi="Arial" w:cs="Arial"/>
                <w:b/>
                <w:i/>
                <w:color w:val="FF0000"/>
                <w:sz w:val="24"/>
                <w:szCs w:val="24"/>
              </w:rPr>
              <w:t>The importance of Parent – Infant relationships and how babies early experience influences their development</w:t>
            </w:r>
          </w:p>
        </w:tc>
      </w:tr>
      <w:tr w:rsidR="00096B90" w:rsidRPr="00DA2E6E" w:rsidTr="00DB2114">
        <w:trPr>
          <w:trHeight w:val="619"/>
        </w:trPr>
        <w:tc>
          <w:tcPr>
            <w:tcW w:w="9498" w:type="dxa"/>
            <w:gridSpan w:val="9"/>
            <w:shd w:val="clear" w:color="auto" w:fill="C6D9F1" w:themeFill="text2" w:themeFillTint="33"/>
            <w:vAlign w:val="center"/>
          </w:tcPr>
          <w:p w:rsidR="00946473" w:rsidRPr="00DA2E6E" w:rsidRDefault="00043EBE" w:rsidP="00946473">
            <w:pPr>
              <w:rPr>
                <w:rFonts w:ascii="Arial" w:hAnsi="Arial" w:cs="Arial"/>
                <w:b/>
                <w:sz w:val="28"/>
                <w:szCs w:val="28"/>
              </w:rPr>
            </w:pPr>
            <w:r w:rsidRPr="00DA2E6E">
              <w:rPr>
                <w:rFonts w:ascii="Arial" w:hAnsi="Arial" w:cs="Arial"/>
                <w:b/>
                <w:sz w:val="28"/>
                <w:szCs w:val="28"/>
              </w:rPr>
              <w:t>Thursday 19</w:t>
            </w:r>
            <w:r w:rsidRPr="00DA2E6E">
              <w:rPr>
                <w:rFonts w:ascii="Arial" w:hAnsi="Arial" w:cs="Arial"/>
                <w:b/>
                <w:sz w:val="28"/>
                <w:szCs w:val="28"/>
                <w:vertAlign w:val="superscript"/>
              </w:rPr>
              <w:t>th</w:t>
            </w:r>
            <w:r w:rsidRPr="00DA2E6E">
              <w:rPr>
                <w:rFonts w:ascii="Arial" w:hAnsi="Arial" w:cs="Arial"/>
                <w:b/>
                <w:sz w:val="28"/>
                <w:szCs w:val="28"/>
              </w:rPr>
              <w:t xml:space="preserve"> May</w:t>
            </w:r>
            <w:r w:rsidR="00096B90" w:rsidRPr="00DA2E6E">
              <w:rPr>
                <w:rFonts w:ascii="Arial" w:hAnsi="Arial" w:cs="Arial"/>
                <w:b/>
                <w:sz w:val="28"/>
                <w:szCs w:val="28"/>
              </w:rPr>
              <w:t xml:space="preserve"> </w:t>
            </w:r>
            <w:r w:rsidR="00946473" w:rsidRPr="00DA2E6E">
              <w:rPr>
                <w:rFonts w:ascii="Arial" w:hAnsi="Arial" w:cs="Arial"/>
                <w:b/>
                <w:sz w:val="28"/>
                <w:szCs w:val="28"/>
              </w:rPr>
              <w:t xml:space="preserve">       </w:t>
            </w:r>
            <w:r w:rsidR="00EF24F4" w:rsidRPr="00DA2E6E">
              <w:rPr>
                <w:rFonts w:ascii="Arial" w:hAnsi="Arial" w:cs="Arial"/>
                <w:b/>
                <w:sz w:val="28"/>
                <w:szCs w:val="28"/>
              </w:rPr>
              <w:t>Keynote Presentations</w:t>
            </w:r>
          </w:p>
        </w:tc>
      </w:tr>
      <w:tr w:rsidR="00043EBE" w:rsidRPr="00DA2E6E" w:rsidTr="00DB2114">
        <w:trPr>
          <w:trHeight w:val="1134"/>
        </w:trPr>
        <w:tc>
          <w:tcPr>
            <w:tcW w:w="767" w:type="dxa"/>
          </w:tcPr>
          <w:p w:rsidR="00043EBE" w:rsidRPr="00DA2E6E" w:rsidRDefault="00043EBE" w:rsidP="005246E3">
            <w:pPr>
              <w:rPr>
                <w:rFonts w:ascii="Arial" w:hAnsi="Arial" w:cs="Arial"/>
              </w:rPr>
            </w:pPr>
            <w:r w:rsidRPr="00DA2E6E">
              <w:rPr>
                <w:rFonts w:ascii="Arial" w:hAnsi="Arial" w:cs="Arial"/>
              </w:rPr>
              <w:t>09.30</w:t>
            </w:r>
          </w:p>
        </w:tc>
        <w:tc>
          <w:tcPr>
            <w:tcW w:w="1793" w:type="dxa"/>
            <w:gridSpan w:val="2"/>
          </w:tcPr>
          <w:p w:rsidR="00043EBE" w:rsidRPr="00DA2E6E" w:rsidRDefault="00043EBE" w:rsidP="00591BA8">
            <w:pPr>
              <w:jc w:val="center"/>
              <w:rPr>
                <w:rFonts w:ascii="Arial" w:hAnsi="Arial" w:cs="Arial"/>
                <w:b/>
              </w:rPr>
            </w:pPr>
            <w:r w:rsidRPr="00DA2E6E">
              <w:rPr>
                <w:rFonts w:ascii="Arial" w:hAnsi="Arial" w:cs="Arial"/>
                <w:b/>
              </w:rPr>
              <w:t>Sir John Jones</w:t>
            </w:r>
          </w:p>
        </w:tc>
        <w:tc>
          <w:tcPr>
            <w:tcW w:w="2262" w:type="dxa"/>
            <w:gridSpan w:val="4"/>
          </w:tcPr>
          <w:p w:rsidR="00043EBE" w:rsidRPr="00DA2E6E" w:rsidRDefault="00AE4964" w:rsidP="00D165AD">
            <w:pPr>
              <w:rPr>
                <w:rFonts w:ascii="Arial" w:hAnsi="Arial" w:cs="Arial"/>
              </w:rPr>
            </w:pPr>
            <w:r>
              <w:rPr>
                <w:rFonts w:ascii="Arial" w:hAnsi="Arial" w:cs="Arial"/>
              </w:rPr>
              <w:t>Author, international speaker and educational commentator</w:t>
            </w:r>
          </w:p>
        </w:tc>
        <w:tc>
          <w:tcPr>
            <w:tcW w:w="4676" w:type="dxa"/>
            <w:gridSpan w:val="2"/>
          </w:tcPr>
          <w:p w:rsidR="00043EBE" w:rsidRPr="00DA2E6E" w:rsidRDefault="00043EBE" w:rsidP="003A6EC2">
            <w:pPr>
              <w:ind w:left="720" w:hanging="720"/>
              <w:rPr>
                <w:rFonts w:ascii="Arial" w:hAnsi="Arial" w:cs="Arial"/>
              </w:rPr>
            </w:pPr>
          </w:p>
        </w:tc>
      </w:tr>
      <w:tr w:rsidR="00043EBE" w:rsidRPr="00DA2E6E" w:rsidTr="00DB2114">
        <w:trPr>
          <w:trHeight w:val="980"/>
        </w:trPr>
        <w:tc>
          <w:tcPr>
            <w:tcW w:w="767" w:type="dxa"/>
          </w:tcPr>
          <w:p w:rsidR="00043EBE" w:rsidRPr="00DA2E6E" w:rsidRDefault="00043EBE" w:rsidP="005246E3">
            <w:pPr>
              <w:rPr>
                <w:rFonts w:ascii="Arial" w:hAnsi="Arial" w:cs="Arial"/>
              </w:rPr>
            </w:pPr>
            <w:r w:rsidRPr="00DA2E6E">
              <w:rPr>
                <w:rFonts w:ascii="Arial" w:hAnsi="Arial" w:cs="Arial"/>
              </w:rPr>
              <w:t>12.30</w:t>
            </w:r>
          </w:p>
        </w:tc>
        <w:tc>
          <w:tcPr>
            <w:tcW w:w="1793" w:type="dxa"/>
            <w:gridSpan w:val="2"/>
          </w:tcPr>
          <w:p w:rsidR="00043EBE" w:rsidRPr="00DA2E6E" w:rsidRDefault="00043EBE" w:rsidP="00591BA8">
            <w:pPr>
              <w:jc w:val="center"/>
              <w:rPr>
                <w:rFonts w:ascii="Arial" w:hAnsi="Arial" w:cs="Arial"/>
                <w:b/>
              </w:rPr>
            </w:pPr>
            <w:r w:rsidRPr="00DA2E6E">
              <w:rPr>
                <w:rFonts w:ascii="Arial" w:hAnsi="Arial" w:cs="Arial"/>
                <w:b/>
              </w:rPr>
              <w:t>Jim McColl OBE</w:t>
            </w:r>
          </w:p>
        </w:tc>
        <w:tc>
          <w:tcPr>
            <w:tcW w:w="2262" w:type="dxa"/>
            <w:gridSpan w:val="4"/>
          </w:tcPr>
          <w:p w:rsidR="00043EBE" w:rsidRPr="00DA2E6E" w:rsidRDefault="00043EBE" w:rsidP="00D165AD">
            <w:pPr>
              <w:rPr>
                <w:rFonts w:ascii="Arial" w:hAnsi="Arial" w:cs="Arial"/>
              </w:rPr>
            </w:pPr>
            <w:r w:rsidRPr="00DA2E6E">
              <w:rPr>
                <w:rFonts w:ascii="Arial" w:hAnsi="Arial" w:cs="Arial"/>
              </w:rPr>
              <w:t>Founder, Chairman and CEO of Clyde Blowers plc</w:t>
            </w:r>
          </w:p>
        </w:tc>
        <w:tc>
          <w:tcPr>
            <w:tcW w:w="4676" w:type="dxa"/>
            <w:gridSpan w:val="2"/>
          </w:tcPr>
          <w:p w:rsidR="00043EBE" w:rsidRPr="00DA2E6E" w:rsidRDefault="00043EBE" w:rsidP="005246E3">
            <w:pPr>
              <w:rPr>
                <w:rFonts w:ascii="Arial" w:hAnsi="Arial" w:cs="Arial"/>
              </w:rPr>
            </w:pPr>
          </w:p>
        </w:tc>
      </w:tr>
      <w:tr w:rsidR="00043EBE" w:rsidRPr="00DA2E6E" w:rsidTr="00DB2114">
        <w:trPr>
          <w:trHeight w:val="1825"/>
        </w:trPr>
        <w:tc>
          <w:tcPr>
            <w:tcW w:w="767" w:type="dxa"/>
          </w:tcPr>
          <w:p w:rsidR="00043EBE" w:rsidRPr="00DA2E6E" w:rsidRDefault="00043EBE" w:rsidP="005246E3">
            <w:pPr>
              <w:rPr>
                <w:rFonts w:ascii="Arial" w:hAnsi="Arial" w:cs="Arial"/>
              </w:rPr>
            </w:pPr>
            <w:r w:rsidRPr="00DA2E6E">
              <w:rPr>
                <w:rFonts w:ascii="Arial" w:hAnsi="Arial" w:cs="Arial"/>
              </w:rPr>
              <w:t>15.30</w:t>
            </w:r>
          </w:p>
        </w:tc>
        <w:tc>
          <w:tcPr>
            <w:tcW w:w="1793" w:type="dxa"/>
            <w:gridSpan w:val="2"/>
          </w:tcPr>
          <w:p w:rsidR="00043EBE" w:rsidRPr="00DA2E6E" w:rsidRDefault="00043EBE" w:rsidP="00591BA8">
            <w:pPr>
              <w:jc w:val="center"/>
              <w:rPr>
                <w:rFonts w:ascii="Arial" w:hAnsi="Arial" w:cs="Arial"/>
                <w:b/>
              </w:rPr>
            </w:pPr>
            <w:r w:rsidRPr="00DA2E6E">
              <w:rPr>
                <w:rFonts w:ascii="Arial" w:hAnsi="Arial" w:cs="Arial"/>
                <w:b/>
              </w:rPr>
              <w:t>Irwin Turbitt</w:t>
            </w:r>
          </w:p>
        </w:tc>
        <w:tc>
          <w:tcPr>
            <w:tcW w:w="2262" w:type="dxa"/>
            <w:gridSpan w:val="4"/>
          </w:tcPr>
          <w:p w:rsidR="00043EBE" w:rsidRPr="00DA2E6E" w:rsidRDefault="00043EBE" w:rsidP="00D32EFA">
            <w:pPr>
              <w:rPr>
                <w:rFonts w:ascii="Arial" w:hAnsi="Arial" w:cs="Arial"/>
              </w:rPr>
            </w:pPr>
            <w:r w:rsidRPr="00DA2E6E">
              <w:rPr>
                <w:rFonts w:ascii="Arial" w:hAnsi="Arial" w:cs="Arial"/>
              </w:rPr>
              <w:t>Former Police Commander in Northern Ireland and founder member of Glencree Sustainable Peace Network (GSPN) in Ireland.</w:t>
            </w:r>
          </w:p>
        </w:tc>
        <w:tc>
          <w:tcPr>
            <w:tcW w:w="4676" w:type="dxa"/>
            <w:gridSpan w:val="2"/>
          </w:tcPr>
          <w:p w:rsidR="00043EBE" w:rsidRPr="00D041FF" w:rsidRDefault="009A3508" w:rsidP="005246E3">
            <w:pPr>
              <w:rPr>
                <w:rFonts w:ascii="Arial" w:hAnsi="Arial" w:cs="Arial"/>
                <w:b/>
                <w:i/>
                <w:color w:val="FF0000"/>
                <w:sz w:val="28"/>
                <w:szCs w:val="28"/>
              </w:rPr>
            </w:pPr>
            <w:r w:rsidRPr="009A3508">
              <w:rPr>
                <w:rFonts w:ascii="Arial" w:hAnsi="Arial" w:cs="Arial"/>
                <w:b/>
                <w:i/>
                <w:color w:val="FF0000"/>
                <w:sz w:val="24"/>
                <w:szCs w:val="24"/>
              </w:rPr>
              <w:t>“</w:t>
            </w:r>
            <w:r w:rsidR="00D041FF" w:rsidRPr="009A3508">
              <w:rPr>
                <w:rFonts w:ascii="Arial" w:hAnsi="Arial" w:cs="Arial"/>
                <w:b/>
                <w:i/>
                <w:color w:val="FF0000"/>
                <w:sz w:val="24"/>
                <w:szCs w:val="24"/>
              </w:rPr>
              <w:t>So Many Leaders So Little Time</w:t>
            </w:r>
            <w:r>
              <w:rPr>
                <w:rFonts w:ascii="Arial" w:hAnsi="Arial" w:cs="Arial"/>
                <w:b/>
                <w:i/>
                <w:color w:val="FF0000"/>
                <w:sz w:val="28"/>
                <w:szCs w:val="28"/>
              </w:rPr>
              <w:t>”</w:t>
            </w:r>
          </w:p>
        </w:tc>
      </w:tr>
      <w:tr w:rsidR="00A33BAA" w:rsidRPr="00DA2E6E" w:rsidTr="00DB2114">
        <w:trPr>
          <w:trHeight w:val="422"/>
        </w:trPr>
        <w:tc>
          <w:tcPr>
            <w:tcW w:w="9498" w:type="dxa"/>
            <w:gridSpan w:val="9"/>
            <w:shd w:val="clear" w:color="auto" w:fill="F2DBDB" w:themeFill="accent2" w:themeFillTint="33"/>
            <w:vAlign w:val="center"/>
          </w:tcPr>
          <w:p w:rsidR="00A33BAA" w:rsidRPr="00D165AD" w:rsidRDefault="005F32F7" w:rsidP="000766FC">
            <w:pPr>
              <w:rPr>
                <w:rFonts w:ascii="Arial" w:hAnsi="Arial" w:cs="Arial"/>
                <w:b/>
                <w:sz w:val="24"/>
                <w:szCs w:val="24"/>
              </w:rPr>
            </w:pPr>
            <w:r w:rsidRPr="00D165AD">
              <w:rPr>
                <w:rFonts w:ascii="Arial" w:hAnsi="Arial" w:cs="Arial"/>
                <w:b/>
                <w:sz w:val="24"/>
                <w:szCs w:val="24"/>
              </w:rPr>
              <w:lastRenderedPageBreak/>
              <w:t>10.30 – 11.00</w:t>
            </w:r>
            <w:r w:rsidR="00A33BAA" w:rsidRPr="00D165AD">
              <w:rPr>
                <w:rFonts w:ascii="Arial" w:hAnsi="Arial" w:cs="Arial"/>
                <w:b/>
                <w:sz w:val="24"/>
                <w:szCs w:val="24"/>
              </w:rPr>
              <w:t xml:space="preserve">      </w:t>
            </w:r>
            <w:r w:rsidR="00C271F2" w:rsidRPr="00D165AD">
              <w:rPr>
                <w:rFonts w:ascii="Arial" w:hAnsi="Arial" w:cs="Arial"/>
                <w:b/>
                <w:sz w:val="24"/>
                <w:szCs w:val="24"/>
              </w:rPr>
              <w:t xml:space="preserve">     </w:t>
            </w:r>
            <w:r w:rsidRPr="00D165AD">
              <w:rPr>
                <w:rFonts w:ascii="Arial" w:hAnsi="Arial" w:cs="Arial"/>
                <w:b/>
                <w:sz w:val="24"/>
                <w:szCs w:val="24"/>
              </w:rPr>
              <w:t>Wednesday 18</w:t>
            </w:r>
            <w:r w:rsidRPr="00D165AD">
              <w:rPr>
                <w:rFonts w:ascii="Arial" w:hAnsi="Arial" w:cs="Arial"/>
                <w:b/>
                <w:sz w:val="24"/>
                <w:szCs w:val="24"/>
                <w:vertAlign w:val="superscript"/>
              </w:rPr>
              <w:t>th</w:t>
            </w:r>
            <w:r w:rsidRPr="00D165AD">
              <w:rPr>
                <w:rFonts w:ascii="Arial" w:hAnsi="Arial" w:cs="Arial"/>
                <w:b/>
                <w:sz w:val="24"/>
                <w:szCs w:val="24"/>
              </w:rPr>
              <w:t xml:space="preserve"> May      </w:t>
            </w:r>
            <w:r w:rsidR="00A33BAA" w:rsidRPr="00D165AD">
              <w:rPr>
                <w:rFonts w:ascii="Arial" w:hAnsi="Arial" w:cs="Arial"/>
                <w:b/>
                <w:sz w:val="24"/>
                <w:szCs w:val="24"/>
              </w:rPr>
              <w:t>Seminar Programme</w:t>
            </w:r>
          </w:p>
        </w:tc>
      </w:tr>
      <w:tr w:rsidR="00A33BAA" w:rsidRPr="00DA2E6E" w:rsidTr="007729EB">
        <w:trPr>
          <w:trHeight w:val="414"/>
        </w:trPr>
        <w:tc>
          <w:tcPr>
            <w:tcW w:w="1036" w:type="dxa"/>
            <w:gridSpan w:val="2"/>
            <w:vAlign w:val="center"/>
          </w:tcPr>
          <w:p w:rsidR="00A33BAA" w:rsidRPr="00D165AD" w:rsidRDefault="00A33BAA" w:rsidP="000766FC">
            <w:pPr>
              <w:rPr>
                <w:rFonts w:ascii="Arial" w:hAnsi="Arial" w:cs="Arial"/>
                <w:sz w:val="20"/>
                <w:szCs w:val="20"/>
              </w:rPr>
            </w:pPr>
            <w:r w:rsidRPr="00D165AD">
              <w:rPr>
                <w:rFonts w:ascii="Arial" w:hAnsi="Arial" w:cs="Arial"/>
                <w:sz w:val="20"/>
                <w:szCs w:val="20"/>
              </w:rPr>
              <w:t>Seminar</w:t>
            </w:r>
          </w:p>
          <w:p w:rsidR="00A33BAA" w:rsidRPr="00D165AD" w:rsidRDefault="00A33BAA" w:rsidP="000766FC">
            <w:pPr>
              <w:rPr>
                <w:rFonts w:ascii="Arial" w:hAnsi="Arial" w:cs="Arial"/>
                <w:sz w:val="20"/>
                <w:szCs w:val="20"/>
              </w:rPr>
            </w:pPr>
            <w:r w:rsidRPr="00D165AD">
              <w:rPr>
                <w:rFonts w:ascii="Arial" w:hAnsi="Arial" w:cs="Arial"/>
                <w:sz w:val="20"/>
                <w:szCs w:val="20"/>
              </w:rPr>
              <w:t>Code</w:t>
            </w:r>
          </w:p>
        </w:tc>
        <w:tc>
          <w:tcPr>
            <w:tcW w:w="3214" w:type="dxa"/>
            <w:gridSpan w:val="4"/>
            <w:vAlign w:val="center"/>
          </w:tcPr>
          <w:p w:rsidR="00A33BAA" w:rsidRPr="00D165AD" w:rsidRDefault="00A33BAA" w:rsidP="000766FC">
            <w:pPr>
              <w:ind w:left="720" w:hanging="720"/>
              <w:rPr>
                <w:rFonts w:ascii="Arial" w:hAnsi="Arial" w:cs="Arial"/>
                <w:sz w:val="20"/>
                <w:szCs w:val="20"/>
              </w:rPr>
            </w:pPr>
            <w:r w:rsidRPr="00D165AD">
              <w:rPr>
                <w:rFonts w:ascii="Arial" w:hAnsi="Arial" w:cs="Arial"/>
                <w:sz w:val="20"/>
                <w:szCs w:val="20"/>
              </w:rPr>
              <w:t>Presenter</w:t>
            </w:r>
          </w:p>
        </w:tc>
        <w:tc>
          <w:tcPr>
            <w:tcW w:w="5248" w:type="dxa"/>
            <w:gridSpan w:val="3"/>
            <w:vAlign w:val="center"/>
          </w:tcPr>
          <w:p w:rsidR="00A33BAA" w:rsidRPr="00D165AD" w:rsidRDefault="00A33BAA" w:rsidP="000766FC">
            <w:pPr>
              <w:rPr>
                <w:rFonts w:ascii="Arial" w:hAnsi="Arial" w:cs="Arial"/>
                <w:sz w:val="20"/>
                <w:szCs w:val="20"/>
              </w:rPr>
            </w:pPr>
            <w:r w:rsidRPr="00D165AD">
              <w:rPr>
                <w:rFonts w:ascii="Arial" w:hAnsi="Arial" w:cs="Arial"/>
                <w:sz w:val="20"/>
                <w:szCs w:val="20"/>
              </w:rPr>
              <w:t>Seminar</w:t>
            </w:r>
          </w:p>
        </w:tc>
      </w:tr>
      <w:tr w:rsidR="00043EBE" w:rsidRPr="00DA2E6E" w:rsidTr="00DB2114">
        <w:trPr>
          <w:trHeight w:val="651"/>
        </w:trPr>
        <w:tc>
          <w:tcPr>
            <w:tcW w:w="1036" w:type="dxa"/>
            <w:gridSpan w:val="2"/>
          </w:tcPr>
          <w:p w:rsidR="00043EBE" w:rsidRPr="00D165AD" w:rsidRDefault="00043EBE" w:rsidP="00BF4A24">
            <w:pPr>
              <w:rPr>
                <w:rFonts w:ascii="Arial" w:hAnsi="Arial" w:cs="Arial"/>
                <w:b/>
                <w:sz w:val="20"/>
                <w:szCs w:val="20"/>
              </w:rPr>
            </w:pPr>
            <w:r w:rsidRPr="00D165AD">
              <w:rPr>
                <w:rFonts w:ascii="Arial" w:hAnsi="Arial" w:cs="Arial"/>
                <w:sz w:val="20"/>
                <w:szCs w:val="20"/>
              </w:rPr>
              <w:t>1A</w:t>
            </w:r>
          </w:p>
        </w:tc>
        <w:tc>
          <w:tcPr>
            <w:tcW w:w="3214" w:type="dxa"/>
            <w:gridSpan w:val="4"/>
          </w:tcPr>
          <w:p w:rsidR="00043EBE" w:rsidRPr="00D165AD" w:rsidRDefault="00043EBE" w:rsidP="00D165AD">
            <w:pPr>
              <w:jc w:val="center"/>
              <w:rPr>
                <w:rFonts w:ascii="Arial" w:hAnsi="Arial" w:cs="Arial"/>
                <w:b/>
                <w:sz w:val="20"/>
                <w:szCs w:val="20"/>
              </w:rPr>
            </w:pPr>
            <w:r w:rsidRPr="00D165AD">
              <w:rPr>
                <w:rFonts w:ascii="Arial" w:hAnsi="Arial" w:cs="Arial"/>
                <w:b/>
                <w:sz w:val="20"/>
                <w:szCs w:val="20"/>
              </w:rPr>
              <w:t>Matt Stewart</w:t>
            </w:r>
          </w:p>
        </w:tc>
        <w:tc>
          <w:tcPr>
            <w:tcW w:w="5248" w:type="dxa"/>
            <w:gridSpan w:val="3"/>
          </w:tcPr>
          <w:p w:rsidR="00043EBE" w:rsidRDefault="00043EBE" w:rsidP="00DA2E6E">
            <w:pPr>
              <w:rPr>
                <w:rFonts w:ascii="Arial" w:hAnsi="Arial" w:cs="Arial"/>
                <w:b/>
                <w:i/>
                <w:color w:val="FF0000"/>
                <w:sz w:val="20"/>
                <w:szCs w:val="20"/>
              </w:rPr>
            </w:pPr>
            <w:r w:rsidRPr="00D165AD">
              <w:rPr>
                <w:rFonts w:ascii="Arial" w:hAnsi="Arial" w:cs="Arial"/>
                <w:b/>
                <w:i/>
                <w:color w:val="FF0000"/>
                <w:sz w:val="20"/>
                <w:szCs w:val="20"/>
              </w:rPr>
              <w:t>Entrepreneur Me</w:t>
            </w:r>
          </w:p>
          <w:p w:rsidR="000B0354" w:rsidRPr="007729EB" w:rsidRDefault="000B0354" w:rsidP="00DA2E6E">
            <w:pPr>
              <w:rPr>
                <w:rFonts w:ascii="Arial" w:hAnsi="Arial" w:cs="Arial"/>
                <w:b/>
                <w:i/>
                <w:sz w:val="20"/>
                <w:szCs w:val="20"/>
              </w:rPr>
            </w:pPr>
            <w:r w:rsidRPr="007729EB">
              <w:rPr>
                <w:rStyle w:val="st1"/>
                <w:rFonts w:ascii="Arial" w:hAnsi="Arial" w:cs="Arial"/>
                <w:color w:val="545454"/>
                <w:sz w:val="20"/>
                <w:szCs w:val="20"/>
              </w:rPr>
              <w:t>Entrepreneur Me</w:t>
            </w:r>
            <w:r w:rsidR="00374063">
              <w:rPr>
                <w:rStyle w:val="st1"/>
                <w:rFonts w:ascii="Arial" w:hAnsi="Arial" w:cs="Arial"/>
                <w:color w:val="545454"/>
                <w:sz w:val="20"/>
                <w:szCs w:val="20"/>
              </w:rPr>
              <w:t>,</w:t>
            </w:r>
            <w:r w:rsidRPr="007729EB">
              <w:rPr>
                <w:rStyle w:val="st1"/>
                <w:rFonts w:ascii="Arial" w:hAnsi="Arial" w:cs="Arial"/>
                <w:color w:val="545454"/>
                <w:sz w:val="20"/>
                <w:szCs w:val="20"/>
              </w:rPr>
              <w:t xml:space="preserve"> encourages young people to think positively, and inspires entrepreneurial thinking and ambition</w:t>
            </w:r>
            <w:r w:rsidRPr="007729EB">
              <w:rPr>
                <w:rStyle w:val="st1"/>
                <w:rFonts w:ascii="Arial" w:hAnsi="Arial" w:cs="Arial"/>
                <w:color w:val="545454"/>
                <w:sz w:val="20"/>
                <w:szCs w:val="20"/>
              </w:rPr>
              <w:t>.</w:t>
            </w:r>
          </w:p>
        </w:tc>
      </w:tr>
      <w:tr w:rsidR="00043EBE" w:rsidRPr="00DA2E6E" w:rsidTr="00DB2114">
        <w:trPr>
          <w:trHeight w:val="1134"/>
        </w:trPr>
        <w:tc>
          <w:tcPr>
            <w:tcW w:w="1036" w:type="dxa"/>
            <w:gridSpan w:val="2"/>
          </w:tcPr>
          <w:p w:rsidR="00043EBE" w:rsidRPr="00D165AD" w:rsidRDefault="00043EBE" w:rsidP="00352808">
            <w:pPr>
              <w:rPr>
                <w:rFonts w:ascii="Arial" w:hAnsi="Arial" w:cs="Arial"/>
                <w:sz w:val="20"/>
                <w:szCs w:val="20"/>
              </w:rPr>
            </w:pPr>
            <w:r w:rsidRPr="00D165AD">
              <w:rPr>
                <w:rFonts w:ascii="Arial" w:hAnsi="Arial" w:cs="Arial"/>
                <w:sz w:val="20"/>
                <w:szCs w:val="20"/>
              </w:rPr>
              <w:t>1B</w:t>
            </w:r>
          </w:p>
        </w:tc>
        <w:tc>
          <w:tcPr>
            <w:tcW w:w="3214" w:type="dxa"/>
            <w:gridSpan w:val="4"/>
          </w:tcPr>
          <w:p w:rsidR="00043EBE" w:rsidRPr="00D165AD" w:rsidRDefault="00016AC6" w:rsidP="003A6EC2">
            <w:pPr>
              <w:jc w:val="center"/>
              <w:rPr>
                <w:rFonts w:ascii="Arial" w:hAnsi="Arial" w:cs="Arial"/>
                <w:b/>
                <w:sz w:val="20"/>
                <w:szCs w:val="20"/>
              </w:rPr>
            </w:pPr>
            <w:r>
              <w:rPr>
                <w:rFonts w:ascii="Arial" w:hAnsi="Arial" w:cs="Arial"/>
                <w:b/>
                <w:sz w:val="20"/>
                <w:szCs w:val="20"/>
              </w:rPr>
              <w:t xml:space="preserve">Ron </w:t>
            </w:r>
            <w:proofErr w:type="spellStart"/>
            <w:r>
              <w:rPr>
                <w:rFonts w:ascii="Arial" w:hAnsi="Arial" w:cs="Arial"/>
                <w:b/>
                <w:sz w:val="20"/>
                <w:szCs w:val="20"/>
              </w:rPr>
              <w:t>Cowie</w:t>
            </w:r>
            <w:proofErr w:type="spellEnd"/>
          </w:p>
          <w:p w:rsidR="00043EBE" w:rsidRPr="00D165AD" w:rsidRDefault="00043EBE" w:rsidP="003A6EC2">
            <w:pPr>
              <w:jc w:val="center"/>
              <w:rPr>
                <w:rFonts w:ascii="Arial" w:hAnsi="Arial" w:cs="Arial"/>
                <w:sz w:val="20"/>
                <w:szCs w:val="20"/>
              </w:rPr>
            </w:pPr>
            <w:r w:rsidRPr="00D165AD">
              <w:rPr>
                <w:rFonts w:ascii="Arial" w:hAnsi="Arial" w:cs="Arial"/>
                <w:sz w:val="20"/>
                <w:szCs w:val="20"/>
              </w:rPr>
              <w:t>Education Scotland</w:t>
            </w:r>
          </w:p>
        </w:tc>
        <w:tc>
          <w:tcPr>
            <w:tcW w:w="5248" w:type="dxa"/>
            <w:gridSpan w:val="3"/>
          </w:tcPr>
          <w:p w:rsidR="00DA2E6E" w:rsidRPr="00D165AD" w:rsidRDefault="00043EBE" w:rsidP="003A6EC2">
            <w:pPr>
              <w:rPr>
                <w:rFonts w:ascii="Arial" w:hAnsi="Arial" w:cs="Arial"/>
                <w:b/>
                <w:i/>
                <w:color w:val="FF0000"/>
                <w:sz w:val="20"/>
                <w:szCs w:val="20"/>
              </w:rPr>
            </w:pPr>
            <w:r w:rsidRPr="00D165AD">
              <w:rPr>
                <w:rFonts w:ascii="Arial" w:hAnsi="Arial" w:cs="Arial"/>
                <w:b/>
                <w:i/>
                <w:color w:val="FF0000"/>
                <w:sz w:val="20"/>
                <w:szCs w:val="20"/>
              </w:rPr>
              <w:t>Teaching ‘Creating’ in Music in the BGE</w:t>
            </w:r>
          </w:p>
          <w:p w:rsidR="00043EBE" w:rsidRPr="00D165AD" w:rsidRDefault="00043EBE" w:rsidP="00D165AD">
            <w:pPr>
              <w:rPr>
                <w:rFonts w:ascii="Arial" w:hAnsi="Arial" w:cs="Arial"/>
                <w:sz w:val="20"/>
                <w:szCs w:val="20"/>
              </w:rPr>
            </w:pPr>
            <w:r w:rsidRPr="00D165AD">
              <w:rPr>
                <w:rFonts w:ascii="Arial" w:hAnsi="Arial" w:cs="Arial"/>
                <w:sz w:val="20"/>
                <w:szCs w:val="20"/>
              </w:rPr>
              <w:t>An introduction to Education Scotland’s Music Composition resource. Delegates will have an opportunity to hear about the activities which have been devised, from early to fourth level, to develop music composition skills. The resource is designed to support learning and teaching and build the general practitioner’s confidence and skills.</w:t>
            </w:r>
          </w:p>
        </w:tc>
      </w:tr>
      <w:tr w:rsidR="00043EBE" w:rsidRPr="00DA2E6E" w:rsidTr="00DB2114">
        <w:trPr>
          <w:trHeight w:val="1134"/>
        </w:trPr>
        <w:tc>
          <w:tcPr>
            <w:tcW w:w="1036" w:type="dxa"/>
            <w:gridSpan w:val="2"/>
          </w:tcPr>
          <w:p w:rsidR="00043EBE" w:rsidRPr="00D165AD" w:rsidRDefault="00043EBE" w:rsidP="00352808">
            <w:pPr>
              <w:rPr>
                <w:rFonts w:ascii="Arial" w:hAnsi="Arial" w:cs="Arial"/>
                <w:b/>
                <w:sz w:val="20"/>
                <w:szCs w:val="20"/>
              </w:rPr>
            </w:pPr>
            <w:r w:rsidRPr="00D165AD">
              <w:rPr>
                <w:rFonts w:ascii="Arial" w:hAnsi="Arial" w:cs="Arial"/>
                <w:sz w:val="20"/>
                <w:szCs w:val="20"/>
              </w:rPr>
              <w:t>1C</w:t>
            </w:r>
          </w:p>
        </w:tc>
        <w:tc>
          <w:tcPr>
            <w:tcW w:w="3214" w:type="dxa"/>
            <w:gridSpan w:val="4"/>
          </w:tcPr>
          <w:p w:rsidR="00043EBE" w:rsidRPr="00D165AD" w:rsidRDefault="00016AC6" w:rsidP="003A6EC2">
            <w:pPr>
              <w:jc w:val="center"/>
              <w:rPr>
                <w:rFonts w:ascii="Arial" w:hAnsi="Arial" w:cs="Arial"/>
                <w:b/>
                <w:sz w:val="20"/>
                <w:szCs w:val="20"/>
              </w:rPr>
            </w:pPr>
            <w:r>
              <w:rPr>
                <w:rFonts w:ascii="Arial" w:hAnsi="Arial" w:cs="Arial"/>
                <w:b/>
                <w:sz w:val="20"/>
                <w:szCs w:val="20"/>
              </w:rPr>
              <w:t xml:space="preserve">Alison </w:t>
            </w:r>
            <w:proofErr w:type="spellStart"/>
            <w:r>
              <w:rPr>
                <w:rFonts w:ascii="Arial" w:hAnsi="Arial" w:cs="Arial"/>
                <w:b/>
                <w:sz w:val="20"/>
                <w:szCs w:val="20"/>
              </w:rPr>
              <w:t>Marsella</w:t>
            </w:r>
            <w:proofErr w:type="spellEnd"/>
          </w:p>
          <w:p w:rsidR="00043EBE" w:rsidRPr="00D165AD" w:rsidRDefault="00016AC6" w:rsidP="003A6EC2">
            <w:pPr>
              <w:jc w:val="center"/>
              <w:rPr>
                <w:rFonts w:ascii="Arial" w:hAnsi="Arial" w:cs="Arial"/>
                <w:sz w:val="20"/>
                <w:szCs w:val="20"/>
              </w:rPr>
            </w:pPr>
            <w:r>
              <w:rPr>
                <w:rFonts w:ascii="Arial" w:hAnsi="Arial" w:cs="Arial"/>
                <w:sz w:val="20"/>
                <w:szCs w:val="20"/>
              </w:rPr>
              <w:t xml:space="preserve">LLS &amp; </w:t>
            </w:r>
            <w:proofErr w:type="spellStart"/>
            <w:r w:rsidR="00043EBE" w:rsidRPr="00D165AD">
              <w:rPr>
                <w:rFonts w:ascii="Arial" w:hAnsi="Arial" w:cs="Arial"/>
                <w:sz w:val="20"/>
                <w:szCs w:val="20"/>
              </w:rPr>
              <w:t>Pentland</w:t>
            </w:r>
            <w:proofErr w:type="spellEnd"/>
            <w:r w:rsidR="00043EBE" w:rsidRPr="00D165AD">
              <w:rPr>
                <w:rFonts w:ascii="Arial" w:hAnsi="Arial" w:cs="Arial"/>
                <w:sz w:val="20"/>
                <w:szCs w:val="20"/>
              </w:rPr>
              <w:t xml:space="preserve"> Primary</w:t>
            </w:r>
          </w:p>
        </w:tc>
        <w:tc>
          <w:tcPr>
            <w:tcW w:w="5248" w:type="dxa"/>
            <w:gridSpan w:val="3"/>
          </w:tcPr>
          <w:p w:rsidR="00043EBE" w:rsidRPr="00D165AD" w:rsidRDefault="00043EBE" w:rsidP="003A6EC2">
            <w:pPr>
              <w:rPr>
                <w:rFonts w:ascii="Arial" w:hAnsi="Arial" w:cs="Arial"/>
                <w:sz w:val="20"/>
                <w:szCs w:val="20"/>
                <w:u w:val="single"/>
              </w:rPr>
            </w:pPr>
            <w:r w:rsidRPr="00D165AD">
              <w:rPr>
                <w:rFonts w:ascii="Arial" w:hAnsi="Arial" w:cs="Arial"/>
                <w:b/>
                <w:i/>
                <w:color w:val="FF0000"/>
                <w:sz w:val="20"/>
                <w:szCs w:val="20"/>
              </w:rPr>
              <w:t>Developing the Young Workforce: Pentland Primary School – Preparing for the World of Work</w:t>
            </w:r>
          </w:p>
          <w:p w:rsidR="00043EBE" w:rsidRPr="00D165AD" w:rsidRDefault="00043EBE" w:rsidP="00D165AD">
            <w:pPr>
              <w:rPr>
                <w:rFonts w:ascii="Arial" w:hAnsi="Arial" w:cs="Arial"/>
                <w:sz w:val="20"/>
                <w:szCs w:val="20"/>
              </w:rPr>
            </w:pPr>
            <w:r w:rsidRPr="00D165AD">
              <w:rPr>
                <w:rFonts w:ascii="Arial" w:hAnsi="Arial" w:cs="Arial"/>
                <w:sz w:val="20"/>
                <w:szCs w:val="20"/>
              </w:rPr>
              <w:t>Discover how Pentland Primary School is developing the young workforce at the earliest opportunity by offering timely careers information advice and guidance and harnessing the skills and aspirations of pupils by forging strong links with employers.</w:t>
            </w:r>
          </w:p>
        </w:tc>
      </w:tr>
      <w:tr w:rsidR="00043EBE" w:rsidRPr="00DA2E6E" w:rsidTr="00DB2114">
        <w:trPr>
          <w:trHeight w:val="1134"/>
        </w:trPr>
        <w:tc>
          <w:tcPr>
            <w:tcW w:w="1036" w:type="dxa"/>
            <w:gridSpan w:val="2"/>
          </w:tcPr>
          <w:p w:rsidR="00043EBE" w:rsidRPr="00D165AD" w:rsidRDefault="00043EBE" w:rsidP="000766FC">
            <w:pPr>
              <w:rPr>
                <w:rFonts w:ascii="Arial" w:hAnsi="Arial" w:cs="Arial"/>
                <w:b/>
                <w:sz w:val="20"/>
                <w:szCs w:val="20"/>
              </w:rPr>
            </w:pPr>
            <w:r w:rsidRPr="00D165AD">
              <w:rPr>
                <w:rFonts w:ascii="Arial" w:hAnsi="Arial" w:cs="Arial"/>
                <w:sz w:val="20"/>
                <w:szCs w:val="20"/>
              </w:rPr>
              <w:t>1D</w:t>
            </w:r>
          </w:p>
        </w:tc>
        <w:tc>
          <w:tcPr>
            <w:tcW w:w="3214" w:type="dxa"/>
            <w:gridSpan w:val="4"/>
          </w:tcPr>
          <w:p w:rsidR="00043EBE" w:rsidRPr="00D165AD" w:rsidRDefault="00043EBE" w:rsidP="00A81FF0">
            <w:pPr>
              <w:jc w:val="center"/>
              <w:rPr>
                <w:rFonts w:ascii="Arial" w:hAnsi="Arial" w:cs="Arial"/>
                <w:b/>
                <w:sz w:val="20"/>
                <w:szCs w:val="20"/>
              </w:rPr>
            </w:pPr>
            <w:r w:rsidRPr="00D165AD">
              <w:rPr>
                <w:rFonts w:ascii="Arial" w:hAnsi="Arial" w:cs="Arial"/>
                <w:b/>
                <w:sz w:val="20"/>
                <w:szCs w:val="20"/>
              </w:rPr>
              <w:t>David Kerr</w:t>
            </w:r>
          </w:p>
          <w:p w:rsidR="00043EBE" w:rsidRPr="00D165AD" w:rsidRDefault="00043EBE" w:rsidP="00A81FF0">
            <w:pPr>
              <w:jc w:val="center"/>
              <w:rPr>
                <w:rFonts w:ascii="Arial" w:hAnsi="Arial" w:cs="Arial"/>
                <w:color w:val="000000"/>
                <w:sz w:val="20"/>
                <w:szCs w:val="20"/>
              </w:rPr>
            </w:pPr>
            <w:r w:rsidRPr="00D165AD">
              <w:rPr>
                <w:rFonts w:ascii="Arial" w:hAnsi="Arial" w:cs="Arial"/>
                <w:sz w:val="20"/>
                <w:szCs w:val="20"/>
              </w:rPr>
              <w:t>St Aidan</w:t>
            </w:r>
            <w:r w:rsidR="00833C26" w:rsidRPr="00D165AD">
              <w:rPr>
                <w:rFonts w:ascii="Arial" w:hAnsi="Arial" w:cs="Arial"/>
                <w:sz w:val="20"/>
                <w:szCs w:val="20"/>
              </w:rPr>
              <w:t>’</w:t>
            </w:r>
            <w:r w:rsidRPr="00D165AD">
              <w:rPr>
                <w:rFonts w:ascii="Arial" w:hAnsi="Arial" w:cs="Arial"/>
                <w:sz w:val="20"/>
                <w:szCs w:val="20"/>
              </w:rPr>
              <w:t>s High</w:t>
            </w:r>
          </w:p>
        </w:tc>
        <w:tc>
          <w:tcPr>
            <w:tcW w:w="5248" w:type="dxa"/>
            <w:gridSpan w:val="3"/>
          </w:tcPr>
          <w:p w:rsidR="007C1861" w:rsidRPr="00D165AD" w:rsidRDefault="007C1861" w:rsidP="007C1861">
            <w:pPr>
              <w:rPr>
                <w:rFonts w:eastAsia="Times New Roman"/>
                <w:b/>
                <w:i/>
                <w:sz w:val="20"/>
                <w:szCs w:val="20"/>
              </w:rPr>
            </w:pPr>
            <w:r w:rsidRPr="00D165AD">
              <w:rPr>
                <w:rFonts w:ascii="Arial" w:eastAsia="Times New Roman" w:hAnsi="Arial" w:cs="Arial"/>
                <w:b/>
                <w:bCs/>
                <w:i/>
                <w:color w:val="FF0000"/>
                <w:sz w:val="20"/>
                <w:szCs w:val="20"/>
              </w:rPr>
              <w:t>Literacy Across Learning in St Aidan's High School</w:t>
            </w:r>
          </w:p>
          <w:p w:rsidR="00043EBE" w:rsidRPr="00D165AD" w:rsidRDefault="007C1861" w:rsidP="007729EB">
            <w:pPr>
              <w:rPr>
                <w:rFonts w:ascii="Arial" w:hAnsi="Arial" w:cs="Arial"/>
                <w:b/>
                <w:sz w:val="20"/>
                <w:szCs w:val="20"/>
              </w:rPr>
            </w:pPr>
            <w:r w:rsidRPr="00D165AD">
              <w:rPr>
                <w:rFonts w:ascii="Arial" w:eastAsia="Times New Roman" w:hAnsi="Arial" w:cs="Arial"/>
                <w:bCs/>
                <w:color w:val="000000"/>
                <w:sz w:val="20"/>
                <w:szCs w:val="20"/>
              </w:rPr>
              <w:t>Developing a consistent approach to teaching reading, writing and talking and listening in the BGE at secondary</w:t>
            </w:r>
            <w:r w:rsidRPr="00D165AD">
              <w:rPr>
                <w:rFonts w:ascii="Arial" w:eastAsia="Times New Roman" w:hAnsi="Arial" w:cs="Arial"/>
                <w:b/>
                <w:bCs/>
                <w:color w:val="000000"/>
                <w:sz w:val="20"/>
                <w:szCs w:val="20"/>
              </w:rPr>
              <w:t>.</w:t>
            </w:r>
            <w:r w:rsidR="007729EB">
              <w:rPr>
                <w:rFonts w:ascii="Arial" w:eastAsia="Times New Roman" w:hAnsi="Arial" w:cs="Arial"/>
                <w:b/>
                <w:bCs/>
                <w:color w:val="000000"/>
                <w:sz w:val="20"/>
                <w:szCs w:val="20"/>
              </w:rPr>
              <w:t xml:space="preserve"> </w:t>
            </w:r>
            <w:r w:rsidRPr="00D165AD">
              <w:rPr>
                <w:rFonts w:ascii="Arial" w:eastAsia="Times New Roman" w:hAnsi="Arial" w:cs="Arial"/>
                <w:color w:val="000000"/>
                <w:sz w:val="20"/>
                <w:szCs w:val="20"/>
              </w:rPr>
              <w:t>Sharing our progress this session in taking literacy forward.  </w:t>
            </w:r>
            <w:r w:rsidRPr="00D165AD">
              <w:rPr>
                <w:rFonts w:ascii="Arial" w:hAnsi="Arial" w:cs="Arial"/>
                <w:b/>
                <w:sz w:val="20"/>
                <w:szCs w:val="20"/>
              </w:rPr>
              <w:t xml:space="preserve"> </w:t>
            </w:r>
          </w:p>
        </w:tc>
      </w:tr>
      <w:tr w:rsidR="00043EBE" w:rsidRPr="00DA2E6E" w:rsidTr="00DB2114">
        <w:trPr>
          <w:trHeight w:val="1134"/>
        </w:trPr>
        <w:tc>
          <w:tcPr>
            <w:tcW w:w="1036" w:type="dxa"/>
            <w:gridSpan w:val="2"/>
          </w:tcPr>
          <w:p w:rsidR="00043EBE" w:rsidRPr="00D165AD" w:rsidRDefault="00043EBE" w:rsidP="000766FC">
            <w:pPr>
              <w:rPr>
                <w:rFonts w:ascii="Arial" w:hAnsi="Arial" w:cs="Arial"/>
                <w:sz w:val="20"/>
                <w:szCs w:val="20"/>
              </w:rPr>
            </w:pPr>
            <w:r w:rsidRPr="00D165AD">
              <w:rPr>
                <w:rFonts w:ascii="Arial" w:hAnsi="Arial" w:cs="Arial"/>
                <w:sz w:val="20"/>
                <w:szCs w:val="20"/>
              </w:rPr>
              <w:t>1E</w:t>
            </w:r>
          </w:p>
        </w:tc>
        <w:tc>
          <w:tcPr>
            <w:tcW w:w="3214" w:type="dxa"/>
            <w:gridSpan w:val="4"/>
          </w:tcPr>
          <w:p w:rsidR="00043EBE" w:rsidRPr="00D165AD" w:rsidRDefault="00043EBE" w:rsidP="003A6EC2">
            <w:pPr>
              <w:jc w:val="center"/>
              <w:rPr>
                <w:rFonts w:ascii="Arial" w:hAnsi="Arial" w:cs="Arial"/>
                <w:b/>
                <w:sz w:val="20"/>
                <w:szCs w:val="20"/>
              </w:rPr>
            </w:pPr>
            <w:r w:rsidRPr="00D165AD">
              <w:rPr>
                <w:rFonts w:ascii="Arial" w:hAnsi="Arial" w:cs="Arial"/>
                <w:b/>
                <w:sz w:val="20"/>
                <w:szCs w:val="20"/>
              </w:rPr>
              <w:t>Carol McPherson</w:t>
            </w:r>
          </w:p>
          <w:p w:rsidR="00043EBE" w:rsidRPr="00D165AD" w:rsidRDefault="008634B3" w:rsidP="003A6EC2">
            <w:pPr>
              <w:jc w:val="center"/>
              <w:rPr>
                <w:rFonts w:ascii="Arial" w:hAnsi="Arial" w:cs="Arial"/>
                <w:sz w:val="20"/>
                <w:szCs w:val="20"/>
              </w:rPr>
            </w:pPr>
            <w:r>
              <w:rPr>
                <w:rFonts w:ascii="Arial" w:hAnsi="Arial" w:cs="Arial"/>
                <w:sz w:val="20"/>
                <w:szCs w:val="20"/>
              </w:rPr>
              <w:t>LLS</w:t>
            </w:r>
          </w:p>
        </w:tc>
        <w:tc>
          <w:tcPr>
            <w:tcW w:w="5248" w:type="dxa"/>
            <w:gridSpan w:val="3"/>
          </w:tcPr>
          <w:p w:rsidR="00A81FF0" w:rsidRPr="00D165AD" w:rsidRDefault="00A81FF0" w:rsidP="000766FC">
            <w:pPr>
              <w:rPr>
                <w:rFonts w:ascii="Arial" w:hAnsi="Arial" w:cs="Arial"/>
                <w:color w:val="1F497D"/>
                <w:sz w:val="20"/>
                <w:szCs w:val="20"/>
              </w:rPr>
            </w:pPr>
            <w:r w:rsidRPr="00D165AD">
              <w:rPr>
                <w:rFonts w:ascii="Arial" w:hAnsi="Arial" w:cs="Arial"/>
                <w:b/>
                <w:i/>
                <w:color w:val="FF0000"/>
                <w:sz w:val="20"/>
                <w:szCs w:val="20"/>
              </w:rPr>
              <w:t>Political Literacy</w:t>
            </w:r>
          </w:p>
          <w:p w:rsidR="00043EBE" w:rsidRPr="00D165AD" w:rsidRDefault="00A81FF0" w:rsidP="007F6894">
            <w:pPr>
              <w:rPr>
                <w:rFonts w:ascii="Arial" w:hAnsi="Arial" w:cs="Arial"/>
                <w:color w:val="000000"/>
                <w:sz w:val="20"/>
                <w:szCs w:val="20"/>
              </w:rPr>
            </w:pPr>
            <w:r w:rsidRPr="00D165AD">
              <w:rPr>
                <w:rFonts w:ascii="Arial" w:hAnsi="Arial" w:cs="Arial"/>
                <w:sz w:val="20"/>
                <w:szCs w:val="20"/>
              </w:rPr>
              <w:t>One of the Scottish Government’s main priorities for education this year is to ensure that Political Literacy is embedded in the curriculum.  CLD and Education have been working closely to provide help, guidance and information for secondary schools to ensure the successful implementation of PL in every curricular area. With this in mind, we will be giving a short seminar on both days of the learning festival, and will be on hand to answer any questio</w:t>
            </w:r>
            <w:r w:rsidR="007F6894" w:rsidRPr="00D165AD">
              <w:rPr>
                <w:rFonts w:ascii="Arial" w:hAnsi="Arial" w:cs="Arial"/>
                <w:sz w:val="20"/>
                <w:szCs w:val="20"/>
              </w:rPr>
              <w:t>n</w:t>
            </w:r>
            <w:r w:rsidRPr="00D165AD">
              <w:rPr>
                <w:rFonts w:ascii="Arial" w:hAnsi="Arial" w:cs="Arial"/>
                <w:sz w:val="20"/>
                <w:szCs w:val="20"/>
              </w:rPr>
              <w:t>s.</w:t>
            </w:r>
          </w:p>
        </w:tc>
      </w:tr>
      <w:tr w:rsidR="00043EBE" w:rsidRPr="00DA2E6E" w:rsidTr="007729EB">
        <w:trPr>
          <w:trHeight w:val="3416"/>
        </w:trPr>
        <w:tc>
          <w:tcPr>
            <w:tcW w:w="1036" w:type="dxa"/>
            <w:gridSpan w:val="2"/>
          </w:tcPr>
          <w:p w:rsidR="00043EBE" w:rsidRPr="00D165AD" w:rsidRDefault="00043EBE" w:rsidP="000766FC">
            <w:pPr>
              <w:rPr>
                <w:rFonts w:ascii="Arial" w:hAnsi="Arial" w:cs="Arial"/>
                <w:b/>
                <w:sz w:val="20"/>
                <w:szCs w:val="20"/>
              </w:rPr>
            </w:pPr>
            <w:r w:rsidRPr="00D165AD">
              <w:rPr>
                <w:rFonts w:ascii="Arial" w:hAnsi="Arial" w:cs="Arial"/>
                <w:sz w:val="20"/>
                <w:szCs w:val="20"/>
              </w:rPr>
              <w:t>1F</w:t>
            </w:r>
          </w:p>
        </w:tc>
        <w:tc>
          <w:tcPr>
            <w:tcW w:w="3214" w:type="dxa"/>
            <w:gridSpan w:val="4"/>
          </w:tcPr>
          <w:p w:rsidR="00043EBE" w:rsidRPr="00D165AD" w:rsidRDefault="00043EBE" w:rsidP="003A6EC2">
            <w:pPr>
              <w:jc w:val="center"/>
              <w:rPr>
                <w:rFonts w:ascii="Arial" w:hAnsi="Arial" w:cs="Arial"/>
                <w:b/>
                <w:sz w:val="20"/>
                <w:szCs w:val="20"/>
              </w:rPr>
            </w:pPr>
            <w:r w:rsidRPr="00D165AD">
              <w:rPr>
                <w:rFonts w:ascii="Arial" w:hAnsi="Arial" w:cs="Arial"/>
                <w:b/>
                <w:sz w:val="20"/>
                <w:szCs w:val="20"/>
              </w:rPr>
              <w:t>SAM GROUP</w:t>
            </w:r>
          </w:p>
        </w:tc>
        <w:tc>
          <w:tcPr>
            <w:tcW w:w="5248" w:type="dxa"/>
            <w:gridSpan w:val="3"/>
          </w:tcPr>
          <w:p w:rsidR="00DA2E6E" w:rsidRPr="00D165AD" w:rsidRDefault="00043EBE" w:rsidP="003A6EC2">
            <w:pPr>
              <w:rPr>
                <w:rFonts w:ascii="Arial" w:hAnsi="Arial" w:cs="Arial"/>
                <w:b/>
                <w:i/>
                <w:color w:val="FF0000"/>
                <w:sz w:val="20"/>
                <w:szCs w:val="20"/>
              </w:rPr>
            </w:pPr>
            <w:r w:rsidRPr="00D165AD">
              <w:rPr>
                <w:rFonts w:ascii="Arial" w:hAnsi="Arial" w:cs="Arial"/>
                <w:b/>
                <w:bCs/>
                <w:i/>
                <w:color w:val="FF0000"/>
                <w:sz w:val="20"/>
                <w:szCs w:val="20"/>
              </w:rPr>
              <w:t>Dyslexia Support &amp; ICT</w:t>
            </w:r>
          </w:p>
          <w:p w:rsidR="00043EBE" w:rsidRPr="00D165AD" w:rsidRDefault="00043EBE" w:rsidP="00A60E35">
            <w:pPr>
              <w:rPr>
                <w:rFonts w:ascii="Arial" w:hAnsi="Arial" w:cs="Arial"/>
                <w:b/>
                <w:sz w:val="20"/>
                <w:szCs w:val="20"/>
              </w:rPr>
            </w:pPr>
            <w:r w:rsidRPr="00D165AD">
              <w:rPr>
                <w:rFonts w:ascii="Arial" w:hAnsi="Arial" w:cs="Arial"/>
                <w:color w:val="000000"/>
                <w:sz w:val="20"/>
                <w:szCs w:val="20"/>
              </w:rPr>
              <w:t>Many of our schools are using specific programs to support pupils who have dyslexia or</w:t>
            </w:r>
            <w:r w:rsidR="00833C26" w:rsidRPr="00D165AD">
              <w:rPr>
                <w:rFonts w:ascii="Arial" w:hAnsi="Arial" w:cs="Arial"/>
                <w:color w:val="000000"/>
                <w:sz w:val="20"/>
                <w:szCs w:val="20"/>
              </w:rPr>
              <w:t xml:space="preserve"> </w:t>
            </w:r>
            <w:r w:rsidRPr="00D165AD">
              <w:rPr>
                <w:rFonts w:ascii="Arial" w:hAnsi="Arial" w:cs="Arial"/>
                <w:color w:val="000000"/>
                <w:sz w:val="20"/>
                <w:szCs w:val="20"/>
              </w:rPr>
              <w:t>other specific language disorders</w:t>
            </w:r>
            <w:r w:rsidR="00833C26" w:rsidRPr="00D165AD">
              <w:rPr>
                <w:rFonts w:ascii="Arial" w:hAnsi="Arial" w:cs="Arial"/>
                <w:color w:val="000000"/>
                <w:sz w:val="20"/>
                <w:szCs w:val="20"/>
              </w:rPr>
              <w:t xml:space="preserve">. </w:t>
            </w:r>
            <w:r w:rsidRPr="00D165AD">
              <w:rPr>
                <w:rFonts w:ascii="Arial" w:hAnsi="Arial" w:cs="Arial"/>
                <w:color w:val="000000"/>
                <w:sz w:val="20"/>
                <w:szCs w:val="20"/>
              </w:rPr>
              <w:t>This seminar will look a</w:t>
            </w:r>
            <w:r w:rsidR="00525702">
              <w:rPr>
                <w:rFonts w:ascii="Arial" w:hAnsi="Arial" w:cs="Arial"/>
                <w:color w:val="000000"/>
                <w:sz w:val="20"/>
                <w:szCs w:val="20"/>
              </w:rPr>
              <w:t>t a</w:t>
            </w:r>
            <w:r w:rsidRPr="00D165AD">
              <w:rPr>
                <w:rFonts w:ascii="Arial" w:hAnsi="Arial" w:cs="Arial"/>
                <w:color w:val="000000"/>
                <w:sz w:val="20"/>
                <w:szCs w:val="20"/>
              </w:rPr>
              <w:t xml:space="preserve"> program</w:t>
            </w:r>
            <w:r w:rsidR="00A60E35">
              <w:rPr>
                <w:rFonts w:ascii="Arial" w:hAnsi="Arial" w:cs="Arial"/>
                <w:color w:val="000000"/>
                <w:sz w:val="20"/>
                <w:szCs w:val="20"/>
              </w:rPr>
              <w:t>me</w:t>
            </w:r>
            <w:r w:rsidRPr="00D165AD">
              <w:rPr>
                <w:rFonts w:ascii="Arial" w:hAnsi="Arial" w:cs="Arial"/>
                <w:color w:val="000000"/>
                <w:sz w:val="20"/>
                <w:szCs w:val="20"/>
              </w:rPr>
              <w:t xml:space="preserve"> developed in Sweden called Lexion. This program</w:t>
            </w:r>
            <w:r w:rsidR="00A60E35">
              <w:rPr>
                <w:rFonts w:ascii="Arial" w:hAnsi="Arial" w:cs="Arial"/>
                <w:color w:val="000000"/>
                <w:sz w:val="20"/>
                <w:szCs w:val="20"/>
              </w:rPr>
              <w:t>me</w:t>
            </w:r>
            <w:r w:rsidR="00525702">
              <w:rPr>
                <w:rFonts w:ascii="Arial" w:hAnsi="Arial" w:cs="Arial"/>
                <w:color w:val="000000"/>
                <w:sz w:val="20"/>
                <w:szCs w:val="20"/>
              </w:rPr>
              <w:t xml:space="preserve"> is being</w:t>
            </w:r>
            <w:r w:rsidRPr="00D165AD">
              <w:rPr>
                <w:rFonts w:ascii="Arial" w:hAnsi="Arial" w:cs="Arial"/>
                <w:color w:val="000000"/>
                <w:sz w:val="20"/>
                <w:szCs w:val="20"/>
              </w:rPr>
              <w:t xml:space="preserve"> used to support dyslexic pupils</w:t>
            </w:r>
            <w:r w:rsidR="00EF7D4D">
              <w:rPr>
                <w:rFonts w:ascii="Arial" w:hAnsi="Arial" w:cs="Arial"/>
                <w:sz w:val="20"/>
                <w:szCs w:val="20"/>
              </w:rPr>
              <w:t xml:space="preserve"> </w:t>
            </w:r>
            <w:r w:rsidRPr="00D165AD">
              <w:rPr>
                <w:rFonts w:ascii="Arial" w:hAnsi="Arial" w:cs="Arial"/>
                <w:color w:val="000000"/>
                <w:sz w:val="20"/>
                <w:szCs w:val="20"/>
              </w:rPr>
              <w:t>in both primary and secondary schools. The seminar will describe the essential elements of this program</w:t>
            </w:r>
            <w:r w:rsidR="00A60E35">
              <w:rPr>
                <w:rFonts w:ascii="Arial" w:hAnsi="Arial" w:cs="Arial"/>
                <w:color w:val="000000"/>
                <w:sz w:val="20"/>
                <w:szCs w:val="20"/>
              </w:rPr>
              <w:t>me</w:t>
            </w:r>
            <w:r w:rsidRPr="00D165AD">
              <w:rPr>
                <w:rFonts w:ascii="Arial" w:hAnsi="Arial" w:cs="Arial"/>
                <w:color w:val="000000"/>
                <w:sz w:val="20"/>
                <w:szCs w:val="20"/>
              </w:rPr>
              <w:t xml:space="preserve"> and how it is</w:t>
            </w:r>
            <w:r w:rsidR="00833C26" w:rsidRPr="00D165AD">
              <w:rPr>
                <w:rFonts w:ascii="Arial" w:hAnsi="Arial" w:cs="Arial"/>
                <w:color w:val="000000"/>
                <w:sz w:val="20"/>
                <w:szCs w:val="20"/>
              </w:rPr>
              <w:t xml:space="preserve"> </w:t>
            </w:r>
            <w:r w:rsidRPr="00D165AD">
              <w:rPr>
                <w:rFonts w:ascii="Arial" w:hAnsi="Arial" w:cs="Arial"/>
                <w:color w:val="000000"/>
                <w:sz w:val="20"/>
                <w:szCs w:val="20"/>
              </w:rPr>
              <w:t>being used by teachers and learners.</w:t>
            </w:r>
            <w:r w:rsidR="00833C26" w:rsidRPr="00D165AD">
              <w:rPr>
                <w:rFonts w:ascii="Arial" w:hAnsi="Arial" w:cs="Arial"/>
                <w:color w:val="000000"/>
                <w:sz w:val="20"/>
                <w:szCs w:val="20"/>
              </w:rPr>
              <w:t xml:space="preserve"> </w:t>
            </w:r>
            <w:r w:rsidRPr="00D165AD">
              <w:rPr>
                <w:rFonts w:ascii="Arial" w:hAnsi="Arial" w:cs="Arial"/>
                <w:color w:val="000000"/>
                <w:sz w:val="20"/>
                <w:szCs w:val="20"/>
              </w:rPr>
              <w:t>It will also look at the Units of Sound (Online) program</w:t>
            </w:r>
            <w:r w:rsidR="00A60E35">
              <w:rPr>
                <w:rFonts w:ascii="Arial" w:hAnsi="Arial" w:cs="Arial"/>
                <w:color w:val="000000"/>
                <w:sz w:val="20"/>
                <w:szCs w:val="20"/>
              </w:rPr>
              <w:t>me</w:t>
            </w:r>
            <w:r w:rsidRPr="00D165AD">
              <w:rPr>
                <w:rFonts w:ascii="Arial" w:hAnsi="Arial" w:cs="Arial"/>
                <w:color w:val="000000"/>
                <w:sz w:val="20"/>
                <w:szCs w:val="20"/>
              </w:rPr>
              <w:t xml:space="preserve"> which is used by many pupils and is endorsed by the British Dyslexia Association. This program</w:t>
            </w:r>
            <w:r w:rsidR="00A60E35">
              <w:rPr>
                <w:rFonts w:ascii="Arial" w:hAnsi="Arial" w:cs="Arial"/>
                <w:color w:val="000000"/>
                <w:sz w:val="20"/>
                <w:szCs w:val="20"/>
              </w:rPr>
              <w:t>me</w:t>
            </w:r>
            <w:r w:rsidRPr="00D165AD">
              <w:rPr>
                <w:rFonts w:ascii="Arial" w:hAnsi="Arial" w:cs="Arial"/>
                <w:color w:val="000000"/>
                <w:sz w:val="20"/>
                <w:szCs w:val="20"/>
              </w:rPr>
              <w:t xml:space="preserve"> operates on three sequential phases. The key elements of the program</w:t>
            </w:r>
            <w:r w:rsidR="00A60E35">
              <w:rPr>
                <w:rFonts w:ascii="Arial" w:hAnsi="Arial" w:cs="Arial"/>
                <w:color w:val="000000"/>
                <w:sz w:val="20"/>
                <w:szCs w:val="20"/>
              </w:rPr>
              <w:t>me</w:t>
            </w:r>
            <w:r w:rsidRPr="00D165AD">
              <w:rPr>
                <w:rFonts w:ascii="Arial" w:hAnsi="Arial" w:cs="Arial"/>
                <w:color w:val="000000"/>
                <w:sz w:val="20"/>
                <w:szCs w:val="20"/>
              </w:rPr>
              <w:t xml:space="preserve"> are reading, spelling, dictation and comprehension. The structure will be discussed and examples will be demonstrated</w:t>
            </w:r>
            <w:r w:rsidRPr="00D165AD">
              <w:rPr>
                <w:rFonts w:ascii="Arial" w:hAnsi="Arial" w:cs="Arial"/>
                <w:b/>
                <w:color w:val="000000"/>
                <w:sz w:val="20"/>
                <w:szCs w:val="20"/>
              </w:rPr>
              <w:t>.</w:t>
            </w:r>
          </w:p>
        </w:tc>
      </w:tr>
      <w:tr w:rsidR="00043EBE" w:rsidRPr="00DA2E6E" w:rsidTr="00DB2114">
        <w:trPr>
          <w:trHeight w:val="1134"/>
        </w:trPr>
        <w:tc>
          <w:tcPr>
            <w:tcW w:w="1036" w:type="dxa"/>
            <w:gridSpan w:val="2"/>
          </w:tcPr>
          <w:p w:rsidR="00043EBE" w:rsidRPr="00D165AD" w:rsidRDefault="00043EBE" w:rsidP="000766FC">
            <w:pPr>
              <w:rPr>
                <w:rFonts w:ascii="Arial" w:hAnsi="Arial" w:cs="Arial"/>
                <w:sz w:val="20"/>
                <w:szCs w:val="20"/>
              </w:rPr>
            </w:pPr>
            <w:r w:rsidRPr="00D165AD">
              <w:rPr>
                <w:rFonts w:ascii="Arial" w:hAnsi="Arial" w:cs="Arial"/>
                <w:sz w:val="20"/>
                <w:szCs w:val="20"/>
              </w:rPr>
              <w:t>1G</w:t>
            </w:r>
          </w:p>
        </w:tc>
        <w:tc>
          <w:tcPr>
            <w:tcW w:w="3214" w:type="dxa"/>
            <w:gridSpan w:val="4"/>
          </w:tcPr>
          <w:p w:rsidR="00043EBE" w:rsidRPr="00D165AD" w:rsidRDefault="00043EBE" w:rsidP="003A6EC2">
            <w:pPr>
              <w:jc w:val="center"/>
              <w:rPr>
                <w:rFonts w:ascii="Arial" w:hAnsi="Arial" w:cs="Arial"/>
                <w:b/>
                <w:sz w:val="20"/>
                <w:szCs w:val="20"/>
              </w:rPr>
            </w:pPr>
            <w:r w:rsidRPr="00D165AD">
              <w:rPr>
                <w:rFonts w:ascii="Arial" w:hAnsi="Arial" w:cs="Arial"/>
                <w:b/>
                <w:sz w:val="20"/>
                <w:szCs w:val="20"/>
              </w:rPr>
              <w:t>Jan Barclay</w:t>
            </w:r>
          </w:p>
          <w:p w:rsidR="00043EBE" w:rsidRPr="00D165AD" w:rsidRDefault="00043EBE" w:rsidP="003A6EC2">
            <w:pPr>
              <w:jc w:val="center"/>
              <w:rPr>
                <w:rFonts w:ascii="Arial" w:hAnsi="Arial" w:cs="Arial"/>
                <w:sz w:val="20"/>
                <w:szCs w:val="20"/>
              </w:rPr>
            </w:pPr>
            <w:r w:rsidRPr="00D165AD">
              <w:rPr>
                <w:rFonts w:ascii="Arial" w:hAnsi="Arial" w:cs="Arial"/>
                <w:sz w:val="20"/>
                <w:szCs w:val="20"/>
              </w:rPr>
              <w:t>HT Cleland Primary</w:t>
            </w:r>
          </w:p>
          <w:p w:rsidR="00043EBE" w:rsidRPr="00D165AD" w:rsidRDefault="00043EBE" w:rsidP="003A6EC2">
            <w:pPr>
              <w:jc w:val="center"/>
              <w:rPr>
                <w:rFonts w:ascii="Arial" w:hAnsi="Arial" w:cs="Arial"/>
                <w:b/>
                <w:sz w:val="20"/>
                <w:szCs w:val="20"/>
              </w:rPr>
            </w:pPr>
            <w:r w:rsidRPr="00D165AD">
              <w:rPr>
                <w:rFonts w:ascii="Arial" w:hAnsi="Arial" w:cs="Arial"/>
                <w:b/>
                <w:sz w:val="20"/>
                <w:szCs w:val="20"/>
              </w:rPr>
              <w:t>Lorraine McBride</w:t>
            </w:r>
          </w:p>
          <w:p w:rsidR="00043EBE" w:rsidRPr="00D165AD" w:rsidRDefault="00043EBE" w:rsidP="003A6EC2">
            <w:pPr>
              <w:jc w:val="center"/>
              <w:rPr>
                <w:rFonts w:ascii="Arial" w:hAnsi="Arial" w:cs="Arial"/>
                <w:sz w:val="20"/>
                <w:szCs w:val="20"/>
              </w:rPr>
            </w:pPr>
            <w:r w:rsidRPr="00D165AD">
              <w:rPr>
                <w:rFonts w:ascii="Arial" w:hAnsi="Arial" w:cs="Arial"/>
                <w:sz w:val="20"/>
                <w:szCs w:val="20"/>
              </w:rPr>
              <w:t>HT Greenhills Primary</w:t>
            </w:r>
          </w:p>
          <w:p w:rsidR="00043EBE" w:rsidRPr="00D165AD" w:rsidRDefault="00043EBE" w:rsidP="003A6EC2">
            <w:pPr>
              <w:jc w:val="center"/>
              <w:rPr>
                <w:rFonts w:ascii="Arial" w:hAnsi="Arial" w:cs="Arial"/>
                <w:b/>
                <w:sz w:val="20"/>
                <w:szCs w:val="20"/>
              </w:rPr>
            </w:pPr>
          </w:p>
          <w:p w:rsidR="00043EBE" w:rsidRPr="00D165AD" w:rsidRDefault="00043EBE" w:rsidP="003A6EC2">
            <w:pPr>
              <w:jc w:val="center"/>
              <w:rPr>
                <w:rFonts w:ascii="Arial" w:hAnsi="Arial" w:cs="Arial"/>
                <w:b/>
                <w:sz w:val="20"/>
                <w:szCs w:val="20"/>
              </w:rPr>
            </w:pPr>
          </w:p>
        </w:tc>
        <w:tc>
          <w:tcPr>
            <w:tcW w:w="5248" w:type="dxa"/>
            <w:gridSpan w:val="3"/>
          </w:tcPr>
          <w:p w:rsidR="00DA2E6E" w:rsidRPr="00D165AD" w:rsidRDefault="00043EBE" w:rsidP="00DA2E6E">
            <w:pPr>
              <w:rPr>
                <w:rFonts w:ascii="Arial" w:hAnsi="Arial" w:cs="Arial"/>
                <w:b/>
                <w:i/>
                <w:color w:val="FF0000"/>
                <w:sz w:val="20"/>
                <w:szCs w:val="20"/>
              </w:rPr>
            </w:pPr>
            <w:r w:rsidRPr="00D165AD">
              <w:rPr>
                <w:rFonts w:ascii="Arial" w:hAnsi="Arial" w:cs="Arial"/>
                <w:b/>
                <w:i/>
                <w:color w:val="FF0000"/>
                <w:sz w:val="20"/>
                <w:szCs w:val="20"/>
              </w:rPr>
              <w:t>Alliance Francaise</w:t>
            </w:r>
          </w:p>
          <w:p w:rsidR="00043EBE" w:rsidRPr="00D165AD" w:rsidRDefault="00833C26" w:rsidP="00D165AD">
            <w:pPr>
              <w:rPr>
                <w:rFonts w:ascii="Arial" w:hAnsi="Arial" w:cs="Arial"/>
                <w:color w:val="FF0000"/>
                <w:sz w:val="20"/>
                <w:szCs w:val="20"/>
              </w:rPr>
            </w:pPr>
            <w:r w:rsidRPr="00D165AD">
              <w:rPr>
                <w:rFonts w:ascii="Arial" w:eastAsia="Times New Roman" w:hAnsi="Arial" w:cs="Arial"/>
                <w:color w:val="000000"/>
                <w:sz w:val="20"/>
                <w:szCs w:val="20"/>
              </w:rPr>
              <w:t>D</w:t>
            </w:r>
            <w:r w:rsidR="00043EBE" w:rsidRPr="00D165AD">
              <w:rPr>
                <w:rFonts w:ascii="Arial" w:eastAsia="Times New Roman" w:hAnsi="Arial" w:cs="Arial"/>
                <w:color w:val="000000"/>
                <w:sz w:val="20"/>
                <w:szCs w:val="20"/>
              </w:rPr>
              <w:t>eveloped a programme of five introductory sessions for Primary classes. Combining language input as well as classroom activities, these sessions focus on greetings, numbers, colours, craft and rhymes. They enable pupils and their teachers to start practising their oral French with a native speaker who is also professionally trained to teach French as a foreign language. </w:t>
            </w:r>
          </w:p>
        </w:tc>
      </w:tr>
      <w:tr w:rsidR="00043EBE" w:rsidRPr="00DA2E6E" w:rsidTr="00DB2114">
        <w:trPr>
          <w:trHeight w:val="850"/>
        </w:trPr>
        <w:tc>
          <w:tcPr>
            <w:tcW w:w="1036" w:type="dxa"/>
            <w:gridSpan w:val="2"/>
          </w:tcPr>
          <w:p w:rsidR="00043EBE" w:rsidRPr="00D165AD" w:rsidRDefault="00043EBE" w:rsidP="003A6EC2">
            <w:pPr>
              <w:jc w:val="center"/>
              <w:rPr>
                <w:rFonts w:ascii="Arial" w:hAnsi="Arial" w:cs="Arial"/>
                <w:sz w:val="20"/>
                <w:szCs w:val="20"/>
              </w:rPr>
            </w:pPr>
            <w:r w:rsidRPr="00D165AD">
              <w:rPr>
                <w:rFonts w:ascii="Arial" w:hAnsi="Arial" w:cs="Arial"/>
                <w:sz w:val="20"/>
                <w:szCs w:val="20"/>
              </w:rPr>
              <w:t>1H</w:t>
            </w:r>
          </w:p>
        </w:tc>
        <w:tc>
          <w:tcPr>
            <w:tcW w:w="3214" w:type="dxa"/>
            <w:gridSpan w:val="4"/>
          </w:tcPr>
          <w:p w:rsidR="00043EBE" w:rsidRPr="00D165AD" w:rsidRDefault="00043EBE" w:rsidP="00D81EF9">
            <w:pPr>
              <w:rPr>
                <w:rFonts w:ascii="Arial" w:hAnsi="Arial" w:cs="Arial"/>
                <w:b/>
                <w:sz w:val="20"/>
                <w:szCs w:val="20"/>
              </w:rPr>
            </w:pPr>
          </w:p>
          <w:p w:rsidR="00043EBE" w:rsidRDefault="00233350" w:rsidP="00D81EF9">
            <w:pPr>
              <w:jc w:val="center"/>
              <w:rPr>
                <w:rFonts w:ascii="Arial" w:hAnsi="Arial" w:cs="Arial"/>
                <w:b/>
                <w:sz w:val="20"/>
                <w:szCs w:val="20"/>
              </w:rPr>
            </w:pPr>
            <w:r>
              <w:rPr>
                <w:rFonts w:ascii="Arial" w:hAnsi="Arial" w:cs="Arial"/>
                <w:b/>
                <w:sz w:val="20"/>
                <w:szCs w:val="20"/>
              </w:rPr>
              <w:t>Cheryl Valentine</w:t>
            </w:r>
          </w:p>
          <w:p w:rsidR="00780944" w:rsidRPr="00780944" w:rsidRDefault="00780944" w:rsidP="00D81EF9">
            <w:pPr>
              <w:jc w:val="center"/>
              <w:rPr>
                <w:rFonts w:ascii="Arial" w:hAnsi="Arial" w:cs="Arial"/>
                <w:sz w:val="20"/>
                <w:szCs w:val="20"/>
              </w:rPr>
            </w:pPr>
            <w:r w:rsidRPr="00780944">
              <w:rPr>
                <w:rFonts w:ascii="Arial" w:hAnsi="Arial" w:cs="Arial"/>
                <w:sz w:val="20"/>
                <w:szCs w:val="20"/>
              </w:rPr>
              <w:t>Head of Centre</w:t>
            </w:r>
          </w:p>
          <w:p w:rsidR="00233350" w:rsidRPr="00D165AD" w:rsidRDefault="00233350" w:rsidP="00D81EF9">
            <w:pPr>
              <w:jc w:val="center"/>
              <w:rPr>
                <w:rFonts w:ascii="Arial" w:hAnsi="Arial" w:cs="Arial"/>
                <w:b/>
                <w:sz w:val="20"/>
                <w:szCs w:val="20"/>
              </w:rPr>
            </w:pPr>
          </w:p>
        </w:tc>
        <w:tc>
          <w:tcPr>
            <w:tcW w:w="5248" w:type="dxa"/>
            <w:gridSpan w:val="3"/>
          </w:tcPr>
          <w:p w:rsidR="00043EBE" w:rsidRDefault="00043EBE" w:rsidP="00DA2E6E">
            <w:pPr>
              <w:rPr>
                <w:rFonts w:ascii="Arial" w:hAnsi="Arial" w:cs="Arial"/>
                <w:b/>
                <w:i/>
                <w:color w:val="FF0000"/>
                <w:sz w:val="20"/>
                <w:szCs w:val="20"/>
              </w:rPr>
            </w:pPr>
            <w:r w:rsidRPr="00D165AD">
              <w:rPr>
                <w:rFonts w:ascii="Arial" w:hAnsi="Arial" w:cs="Arial"/>
                <w:b/>
                <w:i/>
                <w:color w:val="FF0000"/>
                <w:sz w:val="20"/>
                <w:szCs w:val="20"/>
              </w:rPr>
              <w:t>Solihull</w:t>
            </w:r>
            <w:r w:rsidR="00233350">
              <w:rPr>
                <w:rFonts w:ascii="Arial" w:hAnsi="Arial" w:cs="Arial"/>
                <w:b/>
                <w:i/>
                <w:color w:val="FF0000"/>
                <w:sz w:val="20"/>
                <w:szCs w:val="20"/>
              </w:rPr>
              <w:t xml:space="preserve"> Approach</w:t>
            </w:r>
          </w:p>
          <w:p w:rsidR="00043EBE" w:rsidRPr="00D165AD" w:rsidRDefault="00233350" w:rsidP="00233350">
            <w:pPr>
              <w:rPr>
                <w:rFonts w:ascii="Arial" w:hAnsi="Arial" w:cs="Arial"/>
                <w:sz w:val="20"/>
                <w:szCs w:val="20"/>
              </w:rPr>
            </w:pPr>
            <w:r>
              <w:rPr>
                <w:rFonts w:ascii="Arial" w:hAnsi="Arial" w:cs="Arial"/>
                <w:sz w:val="20"/>
                <w:szCs w:val="20"/>
              </w:rPr>
              <w:t>The Solihull Approach has a major co</w:t>
            </w:r>
            <w:r w:rsidR="00685C1C">
              <w:rPr>
                <w:rFonts w:ascii="Arial" w:hAnsi="Arial" w:cs="Arial"/>
                <w:sz w:val="20"/>
                <w:szCs w:val="20"/>
              </w:rPr>
              <w:t>ntribution to make in ways</w:t>
            </w:r>
            <w:r>
              <w:rPr>
                <w:rFonts w:ascii="Arial" w:hAnsi="Arial" w:cs="Arial"/>
                <w:sz w:val="20"/>
                <w:szCs w:val="20"/>
              </w:rPr>
              <w:t xml:space="preserve"> professionals can work with families to ensure that children have a good emotional start in life.</w:t>
            </w:r>
          </w:p>
        </w:tc>
      </w:tr>
      <w:tr w:rsidR="00A33BAA" w:rsidRPr="00D165AD" w:rsidTr="00DB2114">
        <w:trPr>
          <w:trHeight w:val="537"/>
        </w:trPr>
        <w:tc>
          <w:tcPr>
            <w:tcW w:w="9498" w:type="dxa"/>
            <w:gridSpan w:val="9"/>
            <w:shd w:val="clear" w:color="auto" w:fill="F2DBDB" w:themeFill="accent2" w:themeFillTint="33"/>
            <w:vAlign w:val="center"/>
          </w:tcPr>
          <w:p w:rsidR="00A33BAA" w:rsidRPr="00D165AD" w:rsidRDefault="005F32F7" w:rsidP="000766FC">
            <w:pPr>
              <w:rPr>
                <w:rFonts w:ascii="Arial" w:hAnsi="Arial" w:cs="Arial"/>
                <w:b/>
                <w:sz w:val="24"/>
                <w:szCs w:val="24"/>
              </w:rPr>
            </w:pPr>
            <w:r w:rsidRPr="00D165AD">
              <w:rPr>
                <w:rFonts w:ascii="Arial" w:hAnsi="Arial" w:cs="Arial"/>
                <w:b/>
                <w:sz w:val="24"/>
                <w:szCs w:val="24"/>
              </w:rPr>
              <w:lastRenderedPageBreak/>
              <w:t>12.30 – 13.00    Wednesday 18</w:t>
            </w:r>
            <w:r w:rsidRPr="00D165AD">
              <w:rPr>
                <w:rFonts w:ascii="Arial" w:hAnsi="Arial" w:cs="Arial"/>
                <w:b/>
                <w:sz w:val="24"/>
                <w:szCs w:val="24"/>
                <w:vertAlign w:val="superscript"/>
              </w:rPr>
              <w:t>th</w:t>
            </w:r>
            <w:r w:rsidRPr="00D165AD">
              <w:rPr>
                <w:rFonts w:ascii="Arial" w:hAnsi="Arial" w:cs="Arial"/>
                <w:b/>
                <w:sz w:val="24"/>
                <w:szCs w:val="24"/>
              </w:rPr>
              <w:t xml:space="preserve"> May      </w:t>
            </w:r>
            <w:r w:rsidR="00A33BAA" w:rsidRPr="00D165AD">
              <w:rPr>
                <w:rFonts w:ascii="Arial" w:hAnsi="Arial" w:cs="Arial"/>
                <w:b/>
                <w:sz w:val="24"/>
                <w:szCs w:val="24"/>
              </w:rPr>
              <w:t xml:space="preserve">        Seminar Programme</w:t>
            </w:r>
          </w:p>
        </w:tc>
      </w:tr>
      <w:tr w:rsidR="00A33BAA" w:rsidRPr="00DA2E6E" w:rsidTr="00EF535C">
        <w:trPr>
          <w:trHeight w:val="430"/>
        </w:trPr>
        <w:tc>
          <w:tcPr>
            <w:tcW w:w="1036" w:type="dxa"/>
            <w:gridSpan w:val="2"/>
            <w:vAlign w:val="center"/>
          </w:tcPr>
          <w:p w:rsidR="00A33BAA" w:rsidRPr="00DB2114" w:rsidRDefault="00A33BAA" w:rsidP="000766FC">
            <w:pPr>
              <w:rPr>
                <w:rFonts w:ascii="Arial" w:hAnsi="Arial" w:cs="Arial"/>
                <w:sz w:val="20"/>
                <w:szCs w:val="20"/>
              </w:rPr>
            </w:pPr>
            <w:r w:rsidRPr="00DB2114">
              <w:rPr>
                <w:rFonts w:ascii="Arial" w:hAnsi="Arial" w:cs="Arial"/>
                <w:sz w:val="20"/>
                <w:szCs w:val="20"/>
              </w:rPr>
              <w:t>Seminar</w:t>
            </w:r>
          </w:p>
          <w:p w:rsidR="00A33BAA" w:rsidRPr="00DB2114" w:rsidRDefault="00A33BAA" w:rsidP="000766FC">
            <w:pPr>
              <w:rPr>
                <w:rFonts w:ascii="Arial" w:hAnsi="Arial" w:cs="Arial"/>
                <w:sz w:val="20"/>
                <w:szCs w:val="20"/>
              </w:rPr>
            </w:pPr>
            <w:r w:rsidRPr="00DB2114">
              <w:rPr>
                <w:rFonts w:ascii="Arial" w:hAnsi="Arial" w:cs="Arial"/>
                <w:sz w:val="20"/>
                <w:szCs w:val="20"/>
              </w:rPr>
              <w:t>Code</w:t>
            </w:r>
          </w:p>
        </w:tc>
        <w:tc>
          <w:tcPr>
            <w:tcW w:w="3214" w:type="dxa"/>
            <w:gridSpan w:val="4"/>
            <w:vAlign w:val="center"/>
          </w:tcPr>
          <w:p w:rsidR="00A33BAA" w:rsidRPr="00DB2114" w:rsidRDefault="00A33BAA" w:rsidP="000766FC">
            <w:pPr>
              <w:ind w:left="720" w:hanging="720"/>
              <w:rPr>
                <w:rFonts w:ascii="Arial" w:hAnsi="Arial" w:cs="Arial"/>
                <w:sz w:val="20"/>
                <w:szCs w:val="20"/>
              </w:rPr>
            </w:pPr>
            <w:r w:rsidRPr="00DB2114">
              <w:rPr>
                <w:rFonts w:ascii="Arial" w:hAnsi="Arial" w:cs="Arial"/>
                <w:sz w:val="20"/>
                <w:szCs w:val="20"/>
              </w:rPr>
              <w:t>Presenter</w:t>
            </w:r>
          </w:p>
        </w:tc>
        <w:tc>
          <w:tcPr>
            <w:tcW w:w="5248" w:type="dxa"/>
            <w:gridSpan w:val="3"/>
            <w:vAlign w:val="center"/>
          </w:tcPr>
          <w:p w:rsidR="00A33BAA" w:rsidRPr="00DB2114" w:rsidRDefault="00A33BAA" w:rsidP="000766FC">
            <w:pPr>
              <w:rPr>
                <w:rFonts w:ascii="Arial" w:hAnsi="Arial" w:cs="Arial"/>
                <w:sz w:val="20"/>
                <w:szCs w:val="20"/>
              </w:rPr>
            </w:pPr>
            <w:r w:rsidRPr="00DB2114">
              <w:rPr>
                <w:rFonts w:ascii="Arial" w:hAnsi="Arial" w:cs="Arial"/>
                <w:sz w:val="20"/>
                <w:szCs w:val="20"/>
              </w:rPr>
              <w:t>Seminar</w:t>
            </w:r>
          </w:p>
        </w:tc>
      </w:tr>
      <w:tr w:rsidR="00043EBE" w:rsidRPr="00DA2E6E" w:rsidTr="00DB2114">
        <w:trPr>
          <w:trHeight w:val="582"/>
        </w:trPr>
        <w:tc>
          <w:tcPr>
            <w:tcW w:w="1036" w:type="dxa"/>
            <w:gridSpan w:val="2"/>
            <w:vAlign w:val="center"/>
          </w:tcPr>
          <w:p w:rsidR="00043EBE" w:rsidRPr="00DB2114" w:rsidRDefault="00043EBE" w:rsidP="000766FC">
            <w:pPr>
              <w:rPr>
                <w:rFonts w:ascii="Arial" w:hAnsi="Arial" w:cs="Arial"/>
                <w:sz w:val="20"/>
                <w:szCs w:val="20"/>
              </w:rPr>
            </w:pPr>
            <w:r w:rsidRPr="00DB2114">
              <w:rPr>
                <w:rFonts w:ascii="Arial" w:hAnsi="Arial" w:cs="Arial"/>
                <w:sz w:val="20"/>
                <w:szCs w:val="20"/>
              </w:rPr>
              <w:t>2A</w:t>
            </w:r>
          </w:p>
        </w:tc>
        <w:tc>
          <w:tcPr>
            <w:tcW w:w="3214" w:type="dxa"/>
            <w:gridSpan w:val="4"/>
            <w:vAlign w:val="center"/>
          </w:tcPr>
          <w:p w:rsidR="00043EBE" w:rsidRPr="00DB2114" w:rsidRDefault="00A81FF0" w:rsidP="00A81FF0">
            <w:pPr>
              <w:ind w:left="720" w:hanging="720"/>
              <w:jc w:val="center"/>
              <w:rPr>
                <w:rFonts w:ascii="Arial" w:hAnsi="Arial" w:cs="Arial"/>
                <w:b/>
                <w:sz w:val="20"/>
                <w:szCs w:val="20"/>
              </w:rPr>
            </w:pPr>
            <w:r w:rsidRPr="00DB2114">
              <w:rPr>
                <w:rFonts w:ascii="Arial" w:hAnsi="Arial" w:cs="Arial"/>
                <w:b/>
                <w:sz w:val="20"/>
                <w:szCs w:val="20"/>
              </w:rPr>
              <w:t>Jaqueline Morley</w:t>
            </w:r>
          </w:p>
          <w:p w:rsidR="00A81FF0" w:rsidRPr="00DB2114" w:rsidRDefault="00A81FF0" w:rsidP="00A81FF0">
            <w:pPr>
              <w:ind w:left="720" w:hanging="720"/>
              <w:jc w:val="center"/>
              <w:rPr>
                <w:rFonts w:ascii="Arial" w:hAnsi="Arial" w:cs="Arial"/>
                <w:sz w:val="20"/>
                <w:szCs w:val="20"/>
              </w:rPr>
            </w:pPr>
            <w:r w:rsidRPr="00DB2114">
              <w:rPr>
                <w:rFonts w:ascii="Arial" w:hAnsi="Arial" w:cs="Arial"/>
                <w:sz w:val="20"/>
                <w:szCs w:val="20"/>
              </w:rPr>
              <w:t>GTCS</w:t>
            </w:r>
          </w:p>
        </w:tc>
        <w:tc>
          <w:tcPr>
            <w:tcW w:w="5248" w:type="dxa"/>
            <w:gridSpan w:val="3"/>
            <w:vAlign w:val="center"/>
          </w:tcPr>
          <w:p w:rsidR="00043EBE" w:rsidRPr="00DB2114" w:rsidRDefault="009F0422" w:rsidP="000766FC">
            <w:pPr>
              <w:rPr>
                <w:rFonts w:ascii="Arial" w:hAnsi="Arial" w:cs="Arial"/>
                <w:b/>
                <w:i/>
                <w:color w:val="FF0000"/>
                <w:sz w:val="20"/>
                <w:szCs w:val="20"/>
              </w:rPr>
            </w:pPr>
            <w:r>
              <w:rPr>
                <w:rFonts w:ascii="Arial" w:hAnsi="Arial" w:cs="Arial"/>
                <w:b/>
                <w:i/>
                <w:color w:val="FF0000"/>
                <w:sz w:val="20"/>
                <w:szCs w:val="20"/>
              </w:rPr>
              <w:t>Self -Evaluation and the Standards</w:t>
            </w:r>
          </w:p>
          <w:p w:rsidR="00E45512" w:rsidRPr="00DB2114" w:rsidRDefault="009F0422" w:rsidP="000766FC">
            <w:pPr>
              <w:rPr>
                <w:rFonts w:ascii="Arial" w:hAnsi="Arial" w:cs="Arial"/>
                <w:sz w:val="20"/>
                <w:szCs w:val="20"/>
              </w:rPr>
            </w:pPr>
            <w:r>
              <w:rPr>
                <w:rFonts w:ascii="Arial" w:hAnsi="Arial" w:cs="Arial"/>
                <w:sz w:val="20"/>
                <w:szCs w:val="20"/>
              </w:rPr>
              <w:t>A practical workshop aimed at looking at how the Standards can be used to support our professional learning.</w:t>
            </w:r>
          </w:p>
        </w:tc>
      </w:tr>
      <w:tr w:rsidR="00043EBE" w:rsidRPr="00DA2E6E" w:rsidTr="00DB2114">
        <w:trPr>
          <w:trHeight w:val="582"/>
        </w:trPr>
        <w:tc>
          <w:tcPr>
            <w:tcW w:w="1036" w:type="dxa"/>
            <w:gridSpan w:val="2"/>
            <w:vAlign w:val="center"/>
          </w:tcPr>
          <w:p w:rsidR="00043EBE" w:rsidRPr="00DB2114" w:rsidRDefault="00A81FF0" w:rsidP="000766FC">
            <w:pPr>
              <w:rPr>
                <w:rFonts w:ascii="Arial" w:hAnsi="Arial" w:cs="Arial"/>
                <w:sz w:val="20"/>
                <w:szCs w:val="20"/>
              </w:rPr>
            </w:pPr>
            <w:r w:rsidRPr="00DB2114">
              <w:rPr>
                <w:rFonts w:ascii="Arial" w:hAnsi="Arial" w:cs="Arial"/>
                <w:sz w:val="20"/>
                <w:szCs w:val="20"/>
              </w:rPr>
              <w:t>2B</w:t>
            </w:r>
          </w:p>
        </w:tc>
        <w:tc>
          <w:tcPr>
            <w:tcW w:w="3214" w:type="dxa"/>
            <w:gridSpan w:val="4"/>
            <w:vAlign w:val="center"/>
          </w:tcPr>
          <w:p w:rsidR="00A81FF0" w:rsidRPr="00DB2114" w:rsidRDefault="009363A6" w:rsidP="009363A6">
            <w:pPr>
              <w:ind w:left="720" w:hanging="720"/>
              <w:jc w:val="center"/>
              <w:rPr>
                <w:rFonts w:ascii="Arial" w:hAnsi="Arial" w:cs="Arial"/>
                <w:b/>
                <w:sz w:val="20"/>
                <w:szCs w:val="20"/>
              </w:rPr>
            </w:pPr>
            <w:r w:rsidRPr="00DB2114">
              <w:rPr>
                <w:rFonts w:ascii="Arial" w:hAnsi="Arial" w:cs="Arial"/>
                <w:b/>
                <w:sz w:val="20"/>
                <w:szCs w:val="20"/>
              </w:rPr>
              <w:t>John Johnston</w:t>
            </w:r>
          </w:p>
          <w:p w:rsidR="009363A6" w:rsidRPr="00DB2114" w:rsidRDefault="009363A6" w:rsidP="009363A6">
            <w:pPr>
              <w:ind w:left="720" w:hanging="720"/>
              <w:jc w:val="center"/>
              <w:rPr>
                <w:rFonts w:ascii="Arial" w:hAnsi="Arial" w:cs="Arial"/>
                <w:sz w:val="20"/>
                <w:szCs w:val="20"/>
              </w:rPr>
            </w:pPr>
            <w:r w:rsidRPr="00DB2114">
              <w:rPr>
                <w:rFonts w:ascii="Arial" w:hAnsi="Arial" w:cs="Arial"/>
                <w:sz w:val="20"/>
                <w:szCs w:val="20"/>
              </w:rPr>
              <w:t>LLS</w:t>
            </w:r>
          </w:p>
          <w:p w:rsidR="00A81FF0" w:rsidRPr="00DB2114" w:rsidRDefault="00A81FF0" w:rsidP="00A81FF0">
            <w:pPr>
              <w:rPr>
                <w:rFonts w:ascii="Arial" w:hAnsi="Arial" w:cs="Arial"/>
                <w:b/>
                <w:sz w:val="20"/>
                <w:szCs w:val="20"/>
              </w:rPr>
            </w:pPr>
          </w:p>
        </w:tc>
        <w:tc>
          <w:tcPr>
            <w:tcW w:w="5248" w:type="dxa"/>
            <w:gridSpan w:val="3"/>
            <w:vAlign w:val="center"/>
          </w:tcPr>
          <w:p w:rsidR="00A81FF0" w:rsidRPr="00DB2114" w:rsidRDefault="00A81FF0" w:rsidP="007332BA">
            <w:pPr>
              <w:rPr>
                <w:rFonts w:ascii="Arial" w:hAnsi="Arial" w:cs="Arial"/>
                <w:color w:val="000000"/>
                <w:sz w:val="20"/>
                <w:szCs w:val="20"/>
                <w:lang w:val="en-US"/>
              </w:rPr>
            </w:pPr>
            <w:r w:rsidRPr="00DB2114">
              <w:rPr>
                <w:rFonts w:ascii="Arial" w:hAnsi="Arial" w:cs="Arial"/>
                <w:b/>
                <w:i/>
                <w:color w:val="FF0000"/>
                <w:sz w:val="20"/>
                <w:szCs w:val="20"/>
                <w:lang w:val="en-US"/>
              </w:rPr>
              <w:t>Glow: Changes and Connections</w:t>
            </w:r>
          </w:p>
          <w:p w:rsidR="00043EBE" w:rsidRPr="00DB2114" w:rsidRDefault="00A81FF0" w:rsidP="00DB2114">
            <w:pPr>
              <w:rPr>
                <w:rFonts w:ascii="Arial" w:hAnsi="Arial" w:cs="Arial"/>
                <w:sz w:val="20"/>
                <w:szCs w:val="20"/>
              </w:rPr>
            </w:pPr>
            <w:r w:rsidRPr="00DB2114">
              <w:rPr>
                <w:rFonts w:ascii="Arial" w:hAnsi="Arial" w:cs="Arial"/>
                <w:color w:val="000000"/>
                <w:sz w:val="20"/>
                <w:szCs w:val="20"/>
                <w:lang w:val="en-US"/>
              </w:rPr>
              <w:t>Glow is evolving quickly with a range of recently added online tools and resources to support learning and teaching.  Whilst this brings many benefits it also presents new challenges.  This session will look at some of the new features and explore how the different services inside glow can connect together to create a rich environment for learning and sharing.</w:t>
            </w:r>
          </w:p>
        </w:tc>
      </w:tr>
      <w:tr w:rsidR="00043EBE" w:rsidRPr="00DA2E6E" w:rsidTr="00DB2114">
        <w:trPr>
          <w:trHeight w:val="582"/>
        </w:trPr>
        <w:tc>
          <w:tcPr>
            <w:tcW w:w="1036" w:type="dxa"/>
            <w:gridSpan w:val="2"/>
            <w:vAlign w:val="center"/>
          </w:tcPr>
          <w:p w:rsidR="00043EBE" w:rsidRPr="00DB2114" w:rsidRDefault="00A81FF0" w:rsidP="000766FC">
            <w:pPr>
              <w:rPr>
                <w:rFonts w:ascii="Arial" w:hAnsi="Arial" w:cs="Arial"/>
                <w:sz w:val="20"/>
                <w:szCs w:val="20"/>
              </w:rPr>
            </w:pPr>
            <w:r w:rsidRPr="00DB2114">
              <w:rPr>
                <w:rFonts w:ascii="Arial" w:hAnsi="Arial" w:cs="Arial"/>
                <w:sz w:val="20"/>
                <w:szCs w:val="20"/>
              </w:rPr>
              <w:t>2C</w:t>
            </w:r>
          </w:p>
        </w:tc>
        <w:tc>
          <w:tcPr>
            <w:tcW w:w="3214" w:type="dxa"/>
            <w:gridSpan w:val="4"/>
            <w:vAlign w:val="center"/>
          </w:tcPr>
          <w:p w:rsidR="00043EBE" w:rsidRPr="00DB2114" w:rsidRDefault="009363A6" w:rsidP="00A81FF0">
            <w:pPr>
              <w:ind w:left="720" w:hanging="720"/>
              <w:jc w:val="center"/>
              <w:rPr>
                <w:rFonts w:ascii="Arial" w:hAnsi="Arial" w:cs="Arial"/>
                <w:b/>
                <w:sz w:val="20"/>
                <w:szCs w:val="20"/>
              </w:rPr>
            </w:pPr>
            <w:r w:rsidRPr="00DB2114">
              <w:rPr>
                <w:rFonts w:ascii="Arial" w:hAnsi="Arial" w:cs="Arial"/>
                <w:b/>
                <w:sz w:val="20"/>
                <w:szCs w:val="20"/>
              </w:rPr>
              <w:t>Craig Johnstone</w:t>
            </w:r>
          </w:p>
          <w:p w:rsidR="009363A6" w:rsidRPr="00DB2114" w:rsidRDefault="009363A6" w:rsidP="00A81FF0">
            <w:pPr>
              <w:ind w:left="720" w:hanging="720"/>
              <w:jc w:val="center"/>
              <w:rPr>
                <w:rFonts w:ascii="Arial" w:hAnsi="Arial" w:cs="Arial"/>
                <w:sz w:val="20"/>
                <w:szCs w:val="20"/>
              </w:rPr>
            </w:pPr>
            <w:r w:rsidRPr="00DB2114">
              <w:rPr>
                <w:rFonts w:ascii="Arial" w:hAnsi="Arial" w:cs="Arial"/>
                <w:sz w:val="20"/>
                <w:szCs w:val="20"/>
              </w:rPr>
              <w:t>Giglets</w:t>
            </w:r>
          </w:p>
        </w:tc>
        <w:tc>
          <w:tcPr>
            <w:tcW w:w="5248" w:type="dxa"/>
            <w:gridSpan w:val="3"/>
            <w:vAlign w:val="center"/>
          </w:tcPr>
          <w:p w:rsidR="009363A6" w:rsidRPr="00DB2114" w:rsidRDefault="009363A6" w:rsidP="009363A6">
            <w:pPr>
              <w:rPr>
                <w:rFonts w:ascii="Arial" w:hAnsi="Arial" w:cs="Arial"/>
                <w:sz w:val="20"/>
                <w:szCs w:val="20"/>
              </w:rPr>
            </w:pPr>
            <w:r w:rsidRPr="00DB2114">
              <w:rPr>
                <w:rFonts w:ascii="Arial" w:hAnsi="Arial" w:cs="Arial"/>
                <w:b/>
                <w:i/>
                <w:color w:val="FF0000"/>
                <w:sz w:val="20"/>
                <w:szCs w:val="20"/>
              </w:rPr>
              <w:t xml:space="preserve">The Learning Cloud: Engage Learners, Support Educators and Involve Parents. </w:t>
            </w:r>
          </w:p>
          <w:p w:rsidR="009363A6" w:rsidRPr="00DB2114" w:rsidRDefault="009363A6" w:rsidP="009363A6">
            <w:pPr>
              <w:rPr>
                <w:rFonts w:ascii="Arial" w:hAnsi="Arial" w:cs="Arial"/>
                <w:sz w:val="20"/>
                <w:szCs w:val="20"/>
              </w:rPr>
            </w:pPr>
            <w:r w:rsidRPr="00DB2114">
              <w:rPr>
                <w:rFonts w:ascii="Arial" w:hAnsi="Arial" w:cs="Arial"/>
                <w:sz w:val="20"/>
                <w:szCs w:val="20"/>
              </w:rPr>
              <w:t>This seminar will include a demonstration of The Learning Cloud (TLC) and how it is being used in classrooms across Scotland today for delivering literacy, reading and language learning. There will be a focus on digital texts, cross-curricular resources and of course German, Spanish, Italian, Scots, Doric and Gaidhlig.</w:t>
            </w:r>
          </w:p>
          <w:p w:rsidR="00043EBE" w:rsidRPr="00DB2114" w:rsidRDefault="009363A6" w:rsidP="009363A6">
            <w:pPr>
              <w:rPr>
                <w:rFonts w:ascii="Arial" w:hAnsi="Arial" w:cs="Arial"/>
                <w:sz w:val="20"/>
                <w:szCs w:val="20"/>
              </w:rPr>
            </w:pPr>
            <w:r w:rsidRPr="00DB2114">
              <w:rPr>
                <w:rFonts w:ascii="Arial" w:hAnsi="Arial" w:cs="Arial"/>
                <w:sz w:val="20"/>
                <w:szCs w:val="20"/>
              </w:rPr>
              <w:t>The Learning Cloud is currently being used by 20,000 learners internationally including by schools such as St Thomas Primary School in North Lanarkshire. We'll share some of their success with the resource.</w:t>
            </w:r>
          </w:p>
        </w:tc>
      </w:tr>
      <w:tr w:rsidR="00043EBE" w:rsidRPr="00DA2E6E" w:rsidTr="00DB2114">
        <w:trPr>
          <w:trHeight w:val="582"/>
        </w:trPr>
        <w:tc>
          <w:tcPr>
            <w:tcW w:w="1036" w:type="dxa"/>
            <w:gridSpan w:val="2"/>
            <w:vAlign w:val="center"/>
          </w:tcPr>
          <w:p w:rsidR="00043EBE" w:rsidRPr="00DB2114" w:rsidRDefault="00A81FF0" w:rsidP="000766FC">
            <w:pPr>
              <w:rPr>
                <w:rFonts w:ascii="Arial" w:hAnsi="Arial" w:cs="Arial"/>
                <w:sz w:val="20"/>
                <w:szCs w:val="20"/>
              </w:rPr>
            </w:pPr>
            <w:r w:rsidRPr="00DB2114">
              <w:rPr>
                <w:rFonts w:ascii="Arial" w:hAnsi="Arial" w:cs="Arial"/>
                <w:sz w:val="20"/>
                <w:szCs w:val="20"/>
              </w:rPr>
              <w:t>2D</w:t>
            </w:r>
          </w:p>
        </w:tc>
        <w:tc>
          <w:tcPr>
            <w:tcW w:w="3214" w:type="dxa"/>
            <w:gridSpan w:val="4"/>
            <w:vAlign w:val="center"/>
          </w:tcPr>
          <w:p w:rsidR="00043EBE" w:rsidRPr="00DB2114" w:rsidRDefault="009363A6" w:rsidP="00A81FF0">
            <w:pPr>
              <w:ind w:left="720" w:hanging="720"/>
              <w:jc w:val="center"/>
              <w:rPr>
                <w:rFonts w:ascii="Arial" w:hAnsi="Arial" w:cs="Arial"/>
                <w:b/>
                <w:sz w:val="20"/>
                <w:szCs w:val="20"/>
              </w:rPr>
            </w:pPr>
            <w:r w:rsidRPr="00DB2114">
              <w:rPr>
                <w:rFonts w:ascii="Arial" w:hAnsi="Arial" w:cs="Arial"/>
                <w:b/>
                <w:sz w:val="20"/>
                <w:szCs w:val="20"/>
              </w:rPr>
              <w:t>Liz Higgins</w:t>
            </w:r>
          </w:p>
          <w:p w:rsidR="009363A6" w:rsidRPr="00DB2114" w:rsidRDefault="009363A6" w:rsidP="00A81FF0">
            <w:pPr>
              <w:ind w:left="720" w:hanging="720"/>
              <w:jc w:val="center"/>
              <w:rPr>
                <w:rFonts w:ascii="Arial" w:hAnsi="Arial" w:cs="Arial"/>
                <w:sz w:val="20"/>
                <w:szCs w:val="20"/>
              </w:rPr>
            </w:pPr>
            <w:r w:rsidRPr="00DB2114">
              <w:rPr>
                <w:rFonts w:ascii="Arial" w:hAnsi="Arial" w:cs="Arial"/>
                <w:sz w:val="20"/>
                <w:szCs w:val="20"/>
              </w:rPr>
              <w:t xml:space="preserve">Strengthening </w:t>
            </w:r>
            <w:r w:rsidR="00DD2C52" w:rsidRPr="00DB2114">
              <w:rPr>
                <w:rFonts w:ascii="Arial" w:hAnsi="Arial" w:cs="Arial"/>
                <w:sz w:val="20"/>
                <w:szCs w:val="20"/>
              </w:rPr>
              <w:t>Families</w:t>
            </w:r>
          </w:p>
        </w:tc>
        <w:tc>
          <w:tcPr>
            <w:tcW w:w="5248" w:type="dxa"/>
            <w:gridSpan w:val="3"/>
            <w:vAlign w:val="center"/>
          </w:tcPr>
          <w:p w:rsidR="00DD2C52" w:rsidRPr="00DB2114" w:rsidRDefault="00544F91" w:rsidP="00DD2C52">
            <w:pPr>
              <w:rPr>
                <w:rFonts w:ascii="Arial" w:hAnsi="Arial" w:cs="Arial"/>
                <w:sz w:val="20"/>
                <w:szCs w:val="20"/>
              </w:rPr>
            </w:pPr>
            <w:r w:rsidRPr="00DB2114">
              <w:rPr>
                <w:rFonts w:ascii="Arial" w:hAnsi="Arial" w:cs="Arial"/>
                <w:b/>
                <w:i/>
                <w:color w:val="FF0000"/>
                <w:sz w:val="20"/>
                <w:szCs w:val="20"/>
              </w:rPr>
              <w:t>The Strengthening Families Programme</w:t>
            </w:r>
          </w:p>
          <w:p w:rsidR="00DD2C52" w:rsidRPr="00DB2114" w:rsidRDefault="00DD2C52" w:rsidP="00DD2C52">
            <w:pPr>
              <w:rPr>
                <w:rFonts w:ascii="Arial" w:hAnsi="Arial" w:cs="Arial"/>
                <w:sz w:val="20"/>
                <w:szCs w:val="20"/>
              </w:rPr>
            </w:pPr>
            <w:r w:rsidRPr="00DB2114">
              <w:rPr>
                <w:rFonts w:ascii="Arial" w:hAnsi="Arial" w:cs="Arial"/>
                <w:sz w:val="20"/>
                <w:szCs w:val="20"/>
              </w:rPr>
              <w:t xml:space="preserve">Children/young people aged 10-14 years </w:t>
            </w:r>
            <w:r w:rsidR="00DE2204" w:rsidRPr="00DB2114">
              <w:rPr>
                <w:rFonts w:ascii="Arial" w:hAnsi="Arial" w:cs="Arial"/>
                <w:sz w:val="20"/>
                <w:szCs w:val="20"/>
              </w:rPr>
              <w:t>who have</w:t>
            </w:r>
          </w:p>
          <w:p w:rsidR="00DD2C52" w:rsidRPr="00DB2114" w:rsidRDefault="006E34F0" w:rsidP="00DD2C52">
            <w:pPr>
              <w:rPr>
                <w:rFonts w:ascii="Arial" w:hAnsi="Arial" w:cs="Arial"/>
                <w:sz w:val="20"/>
                <w:szCs w:val="20"/>
              </w:rPr>
            </w:pPr>
            <w:proofErr w:type="gramStart"/>
            <w:r w:rsidRPr="00DB2114">
              <w:rPr>
                <w:rFonts w:ascii="Arial" w:hAnsi="Arial" w:cs="Arial"/>
                <w:sz w:val="20"/>
                <w:szCs w:val="20"/>
              </w:rPr>
              <w:t>b</w:t>
            </w:r>
            <w:r w:rsidR="00DD2C52" w:rsidRPr="00DB2114">
              <w:rPr>
                <w:rFonts w:ascii="Arial" w:hAnsi="Arial" w:cs="Arial"/>
                <w:sz w:val="20"/>
                <w:szCs w:val="20"/>
              </w:rPr>
              <w:t>een</w:t>
            </w:r>
            <w:proofErr w:type="gramEnd"/>
            <w:r w:rsidR="00DD2C52" w:rsidRPr="00DB2114">
              <w:rPr>
                <w:rFonts w:ascii="Arial" w:hAnsi="Arial" w:cs="Arial"/>
                <w:sz w:val="20"/>
                <w:szCs w:val="20"/>
              </w:rPr>
              <w:t xml:space="preserve"> affected in some way by substance misuse</w:t>
            </w:r>
            <w:r w:rsidR="001E5569" w:rsidRPr="00DB2114">
              <w:rPr>
                <w:rFonts w:ascii="Arial" w:hAnsi="Arial" w:cs="Arial"/>
                <w:sz w:val="20"/>
                <w:szCs w:val="20"/>
              </w:rPr>
              <w:t>.</w:t>
            </w:r>
          </w:p>
          <w:p w:rsidR="00043EBE" w:rsidRPr="00DB2114" w:rsidRDefault="00DD2C52" w:rsidP="00DD2C52">
            <w:pPr>
              <w:rPr>
                <w:rFonts w:ascii="Arial" w:hAnsi="Arial" w:cs="Arial"/>
                <w:sz w:val="20"/>
                <w:szCs w:val="20"/>
              </w:rPr>
            </w:pPr>
            <w:r w:rsidRPr="00DB2114">
              <w:rPr>
                <w:rFonts w:ascii="Arial" w:hAnsi="Arial" w:cs="Arial"/>
                <w:sz w:val="20"/>
                <w:szCs w:val="20"/>
              </w:rPr>
              <w:t xml:space="preserve">This 8 week programme aims to bring families together through group discussions, fun games &amp; activities to focus on topics such as managing adolescent behaviour, communication between parents/carers &amp; children, exploring skills &amp; tools to ensure appropriate boundaries, </w:t>
            </w:r>
            <w:proofErr w:type="gramStart"/>
            <w:r w:rsidRPr="00DB2114">
              <w:rPr>
                <w:rFonts w:ascii="Arial" w:hAnsi="Arial" w:cs="Arial"/>
                <w:sz w:val="20"/>
                <w:szCs w:val="20"/>
              </w:rPr>
              <w:t>peer</w:t>
            </w:r>
            <w:proofErr w:type="gramEnd"/>
            <w:r w:rsidRPr="00DB2114">
              <w:rPr>
                <w:rFonts w:ascii="Arial" w:hAnsi="Arial" w:cs="Arial"/>
                <w:sz w:val="20"/>
                <w:szCs w:val="20"/>
              </w:rPr>
              <w:t xml:space="preserve"> pressure, substance misuse, making positive life choices and strengthening the parent/carer child relationship through working and problem solving together!!!</w:t>
            </w:r>
          </w:p>
        </w:tc>
      </w:tr>
      <w:tr w:rsidR="00043EBE" w:rsidRPr="00DA2E6E" w:rsidTr="00DB2114">
        <w:trPr>
          <w:trHeight w:val="582"/>
        </w:trPr>
        <w:tc>
          <w:tcPr>
            <w:tcW w:w="1036" w:type="dxa"/>
            <w:gridSpan w:val="2"/>
            <w:vAlign w:val="center"/>
          </w:tcPr>
          <w:p w:rsidR="00043EBE" w:rsidRPr="00DB2114" w:rsidRDefault="00A81FF0" w:rsidP="000766FC">
            <w:pPr>
              <w:rPr>
                <w:rFonts w:ascii="Arial" w:hAnsi="Arial" w:cs="Arial"/>
                <w:sz w:val="20"/>
                <w:szCs w:val="20"/>
              </w:rPr>
            </w:pPr>
            <w:r w:rsidRPr="00DB2114">
              <w:rPr>
                <w:rFonts w:ascii="Arial" w:hAnsi="Arial" w:cs="Arial"/>
                <w:sz w:val="20"/>
                <w:szCs w:val="20"/>
              </w:rPr>
              <w:t>2E</w:t>
            </w:r>
          </w:p>
        </w:tc>
        <w:tc>
          <w:tcPr>
            <w:tcW w:w="3214" w:type="dxa"/>
            <w:gridSpan w:val="4"/>
            <w:vAlign w:val="center"/>
          </w:tcPr>
          <w:p w:rsidR="00043EBE" w:rsidRPr="00DB2114" w:rsidRDefault="009E528D" w:rsidP="00A81FF0">
            <w:pPr>
              <w:ind w:left="720" w:hanging="720"/>
              <w:jc w:val="center"/>
              <w:rPr>
                <w:rFonts w:ascii="Arial" w:hAnsi="Arial" w:cs="Arial"/>
                <w:b/>
                <w:sz w:val="20"/>
                <w:szCs w:val="20"/>
              </w:rPr>
            </w:pPr>
            <w:r w:rsidRPr="00DB2114">
              <w:rPr>
                <w:rFonts w:ascii="Arial" w:hAnsi="Arial" w:cs="Arial"/>
                <w:b/>
                <w:sz w:val="20"/>
                <w:szCs w:val="20"/>
              </w:rPr>
              <w:t>Catherine Campbell</w:t>
            </w:r>
          </w:p>
          <w:p w:rsidR="009E528D" w:rsidRPr="00DB2114" w:rsidRDefault="009E528D" w:rsidP="00A81FF0">
            <w:pPr>
              <w:ind w:left="720" w:hanging="720"/>
              <w:jc w:val="center"/>
              <w:rPr>
                <w:rFonts w:ascii="Arial" w:hAnsi="Arial" w:cs="Arial"/>
                <w:sz w:val="20"/>
                <w:szCs w:val="20"/>
              </w:rPr>
            </w:pPr>
            <w:r w:rsidRPr="00DB2114">
              <w:rPr>
                <w:rFonts w:ascii="Arial" w:hAnsi="Arial" w:cs="Arial"/>
                <w:sz w:val="20"/>
                <w:szCs w:val="20"/>
              </w:rPr>
              <w:t>LLS</w:t>
            </w:r>
          </w:p>
        </w:tc>
        <w:tc>
          <w:tcPr>
            <w:tcW w:w="5248" w:type="dxa"/>
            <w:gridSpan w:val="3"/>
            <w:vAlign w:val="center"/>
          </w:tcPr>
          <w:p w:rsidR="009E528D" w:rsidRPr="00DB2114" w:rsidRDefault="00D041FF" w:rsidP="000766FC">
            <w:pPr>
              <w:rPr>
                <w:rFonts w:ascii="Arial" w:hAnsi="Arial" w:cs="Arial"/>
                <w:b/>
                <w:i/>
                <w:color w:val="FF0000"/>
                <w:sz w:val="20"/>
                <w:szCs w:val="20"/>
              </w:rPr>
            </w:pPr>
            <w:r w:rsidRPr="00DB2114">
              <w:rPr>
                <w:rFonts w:ascii="Arial" w:hAnsi="Arial" w:cs="Arial"/>
                <w:b/>
                <w:i/>
                <w:color w:val="FF0000"/>
                <w:sz w:val="20"/>
                <w:szCs w:val="20"/>
              </w:rPr>
              <w:t>Developing Resilient Thinking</w:t>
            </w:r>
          </w:p>
          <w:p w:rsidR="009E528D" w:rsidRPr="00DB2114" w:rsidRDefault="009E528D" w:rsidP="000766FC">
            <w:pPr>
              <w:rPr>
                <w:rFonts w:ascii="Arial" w:hAnsi="Arial" w:cs="Arial"/>
                <w:sz w:val="20"/>
                <w:szCs w:val="20"/>
              </w:rPr>
            </w:pPr>
            <w:r w:rsidRPr="00DB2114">
              <w:rPr>
                <w:rFonts w:ascii="Arial" w:hAnsi="Arial" w:cs="Arial"/>
                <w:sz w:val="20"/>
                <w:szCs w:val="20"/>
              </w:rPr>
              <w:t>What are the characteristics of a resilient mind set?  How do you develop healthy ‘habits of mind’ that can help you deal with the uncertain, the unpleasant and the unfamiliar? How do you help family, friends and colleagues to do the same?   The session considers the ways in which adults can apply Growth Mindset principles and Cognitive Behavioural Strategies to strengthen their own resolve and resilience, leading by example while encouraging young people to do the same</w:t>
            </w:r>
            <w:r w:rsidR="006E34F0" w:rsidRPr="00DB2114">
              <w:rPr>
                <w:rFonts w:ascii="Arial" w:hAnsi="Arial" w:cs="Arial"/>
                <w:sz w:val="20"/>
                <w:szCs w:val="20"/>
              </w:rPr>
              <w:t>.</w:t>
            </w:r>
          </w:p>
        </w:tc>
      </w:tr>
      <w:tr w:rsidR="00043EBE" w:rsidRPr="00DA2E6E" w:rsidTr="00DB2114">
        <w:trPr>
          <w:trHeight w:val="582"/>
        </w:trPr>
        <w:tc>
          <w:tcPr>
            <w:tcW w:w="1036" w:type="dxa"/>
            <w:gridSpan w:val="2"/>
            <w:vAlign w:val="center"/>
          </w:tcPr>
          <w:p w:rsidR="00043EBE" w:rsidRPr="00DB2114" w:rsidRDefault="00A81FF0" w:rsidP="000766FC">
            <w:pPr>
              <w:rPr>
                <w:rFonts w:ascii="Arial" w:hAnsi="Arial" w:cs="Arial"/>
                <w:sz w:val="20"/>
                <w:szCs w:val="20"/>
              </w:rPr>
            </w:pPr>
            <w:r w:rsidRPr="00DB2114">
              <w:rPr>
                <w:rFonts w:ascii="Arial" w:hAnsi="Arial" w:cs="Arial"/>
                <w:sz w:val="20"/>
                <w:szCs w:val="20"/>
              </w:rPr>
              <w:t>2F</w:t>
            </w:r>
          </w:p>
        </w:tc>
        <w:tc>
          <w:tcPr>
            <w:tcW w:w="3214" w:type="dxa"/>
            <w:gridSpan w:val="4"/>
            <w:vAlign w:val="center"/>
          </w:tcPr>
          <w:p w:rsidR="00D1582D" w:rsidRPr="00DB2114" w:rsidRDefault="00D1582D" w:rsidP="00A81FF0">
            <w:pPr>
              <w:ind w:left="720" w:hanging="720"/>
              <w:jc w:val="center"/>
              <w:rPr>
                <w:rFonts w:ascii="Arial" w:hAnsi="Arial" w:cs="Arial"/>
                <w:b/>
                <w:sz w:val="20"/>
                <w:szCs w:val="20"/>
              </w:rPr>
            </w:pPr>
          </w:p>
          <w:p w:rsidR="00FD2B4A" w:rsidRPr="00DB2114" w:rsidRDefault="00DA6AC7" w:rsidP="00A81FF0">
            <w:pPr>
              <w:ind w:left="720" w:hanging="720"/>
              <w:jc w:val="center"/>
              <w:rPr>
                <w:rFonts w:ascii="Arial" w:hAnsi="Arial" w:cs="Arial"/>
                <w:b/>
                <w:sz w:val="20"/>
                <w:szCs w:val="20"/>
              </w:rPr>
            </w:pPr>
            <w:r w:rsidRPr="00DB2114">
              <w:rPr>
                <w:rFonts w:ascii="Arial" w:hAnsi="Arial" w:cs="Arial"/>
                <w:b/>
                <w:sz w:val="20"/>
                <w:szCs w:val="20"/>
              </w:rPr>
              <w:t>Tom Bennett</w:t>
            </w:r>
          </w:p>
          <w:p w:rsidR="00DA6AC7" w:rsidRPr="00DB2114" w:rsidRDefault="00DA6AC7" w:rsidP="00A81FF0">
            <w:pPr>
              <w:ind w:left="720" w:hanging="720"/>
              <w:jc w:val="center"/>
              <w:rPr>
                <w:rFonts w:ascii="Arial" w:hAnsi="Arial" w:cs="Arial"/>
                <w:b/>
                <w:sz w:val="20"/>
                <w:szCs w:val="20"/>
              </w:rPr>
            </w:pPr>
          </w:p>
          <w:p w:rsidR="00FD2B4A" w:rsidRPr="00DB2114" w:rsidRDefault="00FD2B4A" w:rsidP="00A81FF0">
            <w:pPr>
              <w:ind w:left="720" w:hanging="720"/>
              <w:jc w:val="center"/>
              <w:rPr>
                <w:rFonts w:ascii="Arial" w:hAnsi="Arial" w:cs="Arial"/>
                <w:b/>
                <w:sz w:val="20"/>
                <w:szCs w:val="20"/>
              </w:rPr>
            </w:pPr>
          </w:p>
        </w:tc>
        <w:tc>
          <w:tcPr>
            <w:tcW w:w="5248" w:type="dxa"/>
            <w:gridSpan w:val="3"/>
            <w:vAlign w:val="center"/>
          </w:tcPr>
          <w:p w:rsidR="007F6894" w:rsidRPr="00DB2114" w:rsidRDefault="00AA25A9" w:rsidP="000766FC">
            <w:pPr>
              <w:rPr>
                <w:rFonts w:ascii="Arial" w:hAnsi="Arial" w:cs="Arial"/>
                <w:b/>
                <w:i/>
                <w:color w:val="FF0000"/>
                <w:sz w:val="20"/>
                <w:szCs w:val="20"/>
              </w:rPr>
            </w:pPr>
            <w:r w:rsidRPr="00DB2114">
              <w:rPr>
                <w:rFonts w:ascii="Arial" w:hAnsi="Arial" w:cs="Arial"/>
                <w:b/>
                <w:i/>
                <w:iCs/>
                <w:color w:val="FF0000"/>
                <w:sz w:val="20"/>
                <w:szCs w:val="20"/>
                <w:lang w:val="en"/>
              </w:rPr>
              <w:t xml:space="preserve">The </w:t>
            </w:r>
            <w:proofErr w:type="spellStart"/>
            <w:r w:rsidRPr="00DB2114">
              <w:rPr>
                <w:rFonts w:ascii="Arial" w:hAnsi="Arial" w:cs="Arial"/>
                <w:b/>
                <w:i/>
                <w:iCs/>
                <w:color w:val="FF0000"/>
                <w:sz w:val="20"/>
                <w:szCs w:val="20"/>
                <w:lang w:val="en"/>
              </w:rPr>
              <w:t>Behaviour</w:t>
            </w:r>
            <w:proofErr w:type="spellEnd"/>
            <w:r w:rsidRPr="00DB2114">
              <w:rPr>
                <w:rFonts w:ascii="Arial" w:hAnsi="Arial" w:cs="Arial"/>
                <w:b/>
                <w:i/>
                <w:iCs/>
                <w:color w:val="FF0000"/>
                <w:sz w:val="20"/>
                <w:szCs w:val="20"/>
                <w:lang w:val="en"/>
              </w:rPr>
              <w:t xml:space="preserve"> Guru</w:t>
            </w:r>
          </w:p>
          <w:p w:rsidR="00D041FF" w:rsidRPr="00DB2114" w:rsidRDefault="00AA25A9" w:rsidP="00DB2114">
            <w:pPr>
              <w:rPr>
                <w:rFonts w:ascii="Arial" w:hAnsi="Arial" w:cs="Arial"/>
                <w:sz w:val="20"/>
                <w:szCs w:val="20"/>
              </w:rPr>
            </w:pPr>
            <w:r w:rsidRPr="00DB2114">
              <w:rPr>
                <w:rFonts w:ascii="Arial" w:hAnsi="Arial" w:cs="Arial"/>
                <w:sz w:val="20"/>
                <w:szCs w:val="20"/>
                <w:lang w:val="en"/>
              </w:rPr>
              <w:t xml:space="preserve">Tom is best known for his online blog of which spawned his first book, </w:t>
            </w:r>
            <w:r w:rsidRPr="00DB2114">
              <w:rPr>
                <w:rFonts w:ascii="Arial" w:hAnsi="Arial" w:cs="Arial"/>
                <w:iCs/>
                <w:sz w:val="20"/>
                <w:szCs w:val="20"/>
                <w:lang w:val="en"/>
              </w:rPr>
              <w:t xml:space="preserve">The </w:t>
            </w:r>
            <w:proofErr w:type="spellStart"/>
            <w:r w:rsidRPr="00DB2114">
              <w:rPr>
                <w:rFonts w:ascii="Arial" w:hAnsi="Arial" w:cs="Arial"/>
                <w:iCs/>
                <w:sz w:val="20"/>
                <w:szCs w:val="20"/>
                <w:lang w:val="en"/>
              </w:rPr>
              <w:t>Behaviour</w:t>
            </w:r>
            <w:proofErr w:type="spellEnd"/>
            <w:r w:rsidRPr="00DB2114">
              <w:rPr>
                <w:rFonts w:ascii="Arial" w:hAnsi="Arial" w:cs="Arial"/>
                <w:iCs/>
                <w:sz w:val="20"/>
                <w:szCs w:val="20"/>
                <w:lang w:val="en"/>
              </w:rPr>
              <w:t xml:space="preserve"> Guru: </w:t>
            </w:r>
            <w:proofErr w:type="spellStart"/>
            <w:r w:rsidRPr="00DB2114">
              <w:rPr>
                <w:rFonts w:ascii="Arial" w:hAnsi="Arial" w:cs="Arial"/>
                <w:iCs/>
                <w:sz w:val="20"/>
                <w:szCs w:val="20"/>
                <w:lang w:val="en"/>
              </w:rPr>
              <w:t>Behaviour</w:t>
            </w:r>
            <w:proofErr w:type="spellEnd"/>
            <w:r w:rsidRPr="00DB2114">
              <w:rPr>
                <w:rFonts w:ascii="Arial" w:hAnsi="Arial" w:cs="Arial"/>
                <w:iCs/>
                <w:sz w:val="20"/>
                <w:szCs w:val="20"/>
                <w:lang w:val="en"/>
              </w:rPr>
              <w:t xml:space="preserve"> Management Solutions for Teachers.</w:t>
            </w:r>
          </w:p>
        </w:tc>
      </w:tr>
      <w:tr w:rsidR="00043EBE" w:rsidRPr="00DA2E6E" w:rsidTr="00DB2114">
        <w:trPr>
          <w:trHeight w:val="582"/>
        </w:trPr>
        <w:tc>
          <w:tcPr>
            <w:tcW w:w="1036" w:type="dxa"/>
            <w:gridSpan w:val="2"/>
            <w:vAlign w:val="center"/>
          </w:tcPr>
          <w:p w:rsidR="00043EBE" w:rsidRPr="00DB2114" w:rsidRDefault="00A81FF0" w:rsidP="000766FC">
            <w:pPr>
              <w:rPr>
                <w:rFonts w:ascii="Arial" w:hAnsi="Arial" w:cs="Arial"/>
                <w:sz w:val="20"/>
                <w:szCs w:val="20"/>
              </w:rPr>
            </w:pPr>
            <w:r w:rsidRPr="00DB2114">
              <w:rPr>
                <w:rFonts w:ascii="Arial" w:hAnsi="Arial" w:cs="Arial"/>
                <w:sz w:val="20"/>
                <w:szCs w:val="20"/>
              </w:rPr>
              <w:t>2G</w:t>
            </w:r>
          </w:p>
        </w:tc>
        <w:tc>
          <w:tcPr>
            <w:tcW w:w="3214" w:type="dxa"/>
            <w:gridSpan w:val="4"/>
            <w:vAlign w:val="center"/>
          </w:tcPr>
          <w:p w:rsidR="00043EBE" w:rsidRPr="00DB2114" w:rsidRDefault="00555B26" w:rsidP="00A81FF0">
            <w:pPr>
              <w:ind w:left="720" w:hanging="720"/>
              <w:jc w:val="center"/>
              <w:rPr>
                <w:rFonts w:ascii="Arial" w:hAnsi="Arial" w:cs="Arial"/>
                <w:b/>
                <w:sz w:val="20"/>
                <w:szCs w:val="20"/>
              </w:rPr>
            </w:pPr>
            <w:r w:rsidRPr="00DB2114">
              <w:rPr>
                <w:rFonts w:ascii="Arial" w:hAnsi="Arial" w:cs="Arial"/>
                <w:b/>
                <w:sz w:val="20"/>
                <w:szCs w:val="20"/>
              </w:rPr>
              <w:t>Louise Hepburn</w:t>
            </w:r>
          </w:p>
          <w:p w:rsidR="00555B26" w:rsidRPr="00DB2114" w:rsidRDefault="00555B26" w:rsidP="00A81FF0">
            <w:pPr>
              <w:ind w:left="720" w:hanging="720"/>
              <w:jc w:val="center"/>
              <w:rPr>
                <w:rFonts w:ascii="Arial" w:hAnsi="Arial" w:cs="Arial"/>
                <w:sz w:val="20"/>
                <w:szCs w:val="20"/>
              </w:rPr>
            </w:pPr>
            <w:r w:rsidRPr="00DB2114">
              <w:rPr>
                <w:rFonts w:ascii="Arial" w:hAnsi="Arial" w:cs="Arial"/>
                <w:sz w:val="20"/>
                <w:szCs w:val="20"/>
              </w:rPr>
              <w:t>Dunrobin Primary</w:t>
            </w:r>
          </w:p>
        </w:tc>
        <w:tc>
          <w:tcPr>
            <w:tcW w:w="5248" w:type="dxa"/>
            <w:gridSpan w:val="3"/>
            <w:vAlign w:val="center"/>
          </w:tcPr>
          <w:p w:rsidR="00555B26" w:rsidRPr="00DB2114" w:rsidRDefault="00555B26" w:rsidP="00555B26">
            <w:pPr>
              <w:rPr>
                <w:rFonts w:ascii="Arial" w:eastAsia="Times New Roman" w:hAnsi="Arial" w:cs="Arial"/>
                <w:sz w:val="20"/>
                <w:szCs w:val="20"/>
              </w:rPr>
            </w:pPr>
            <w:r w:rsidRPr="00DB2114">
              <w:rPr>
                <w:rFonts w:ascii="Arial" w:eastAsia="Times New Roman" w:hAnsi="Arial" w:cs="Arial"/>
                <w:b/>
                <w:i/>
                <w:color w:val="FF0000"/>
                <w:sz w:val="20"/>
                <w:szCs w:val="20"/>
              </w:rPr>
              <w:t>Re-energising RME in Primary</w:t>
            </w:r>
          </w:p>
          <w:p w:rsidR="00555B26" w:rsidRPr="00DB2114" w:rsidRDefault="00555B26" w:rsidP="00555B26">
            <w:pPr>
              <w:rPr>
                <w:rFonts w:ascii="Arial" w:eastAsia="Times New Roman" w:hAnsi="Arial" w:cs="Arial"/>
                <w:sz w:val="20"/>
                <w:szCs w:val="20"/>
              </w:rPr>
            </w:pPr>
            <w:r w:rsidRPr="00DB2114">
              <w:rPr>
                <w:rFonts w:ascii="Arial" w:eastAsia="Times New Roman" w:hAnsi="Arial" w:cs="Arial"/>
                <w:color w:val="000000"/>
                <w:sz w:val="20"/>
                <w:szCs w:val="20"/>
              </w:rPr>
              <w:t xml:space="preserve">Discover how 'Stories from World Religions' and active enquiry can be used to stimulate breadth and depth of learning in RME. </w:t>
            </w:r>
          </w:p>
          <w:p w:rsidR="00043EBE" w:rsidRPr="00DB2114" w:rsidRDefault="00555B26" w:rsidP="00DE2204">
            <w:pPr>
              <w:rPr>
                <w:rFonts w:ascii="Arial" w:hAnsi="Arial" w:cs="Arial"/>
                <w:sz w:val="20"/>
                <w:szCs w:val="20"/>
              </w:rPr>
            </w:pPr>
            <w:r w:rsidRPr="00DB2114">
              <w:rPr>
                <w:rFonts w:ascii="Arial" w:eastAsia="Times New Roman" w:hAnsi="Arial" w:cs="Arial"/>
                <w:color w:val="000000"/>
                <w:sz w:val="20"/>
                <w:szCs w:val="20"/>
              </w:rPr>
              <w:t>Discern what SALs can look like for learners in a real classroom.</w:t>
            </w:r>
            <w:r w:rsidR="00DE2204" w:rsidRPr="00DB2114">
              <w:rPr>
                <w:rFonts w:ascii="Arial" w:eastAsia="Times New Roman" w:hAnsi="Arial" w:cs="Arial"/>
                <w:color w:val="000000"/>
                <w:sz w:val="20"/>
                <w:szCs w:val="20"/>
              </w:rPr>
              <w:t xml:space="preserve"> </w:t>
            </w:r>
            <w:r w:rsidRPr="00DB2114">
              <w:rPr>
                <w:rFonts w:ascii="Arial" w:eastAsia="Times New Roman" w:hAnsi="Arial" w:cs="Arial"/>
                <w:color w:val="000000"/>
                <w:sz w:val="20"/>
                <w:szCs w:val="20"/>
              </w:rPr>
              <w:t>Consider ideas of how to effectively collect pupil responses and examine evidence about the impact on pupil attitude that challenging RME experiences can have.</w:t>
            </w:r>
          </w:p>
        </w:tc>
      </w:tr>
      <w:tr w:rsidR="00A81FF0" w:rsidRPr="00DA2E6E" w:rsidTr="00DB2114">
        <w:trPr>
          <w:trHeight w:val="2601"/>
        </w:trPr>
        <w:tc>
          <w:tcPr>
            <w:tcW w:w="1036" w:type="dxa"/>
            <w:gridSpan w:val="2"/>
            <w:vAlign w:val="center"/>
          </w:tcPr>
          <w:p w:rsidR="00A81FF0" w:rsidRPr="00DB2114" w:rsidRDefault="00A81FF0" w:rsidP="000766FC">
            <w:pPr>
              <w:rPr>
                <w:rFonts w:ascii="Arial" w:hAnsi="Arial" w:cs="Arial"/>
                <w:sz w:val="20"/>
                <w:szCs w:val="20"/>
              </w:rPr>
            </w:pPr>
            <w:r w:rsidRPr="00DB2114">
              <w:rPr>
                <w:rFonts w:ascii="Arial" w:hAnsi="Arial" w:cs="Arial"/>
                <w:sz w:val="20"/>
                <w:szCs w:val="20"/>
              </w:rPr>
              <w:lastRenderedPageBreak/>
              <w:t>2H</w:t>
            </w:r>
          </w:p>
        </w:tc>
        <w:tc>
          <w:tcPr>
            <w:tcW w:w="3214" w:type="dxa"/>
            <w:gridSpan w:val="4"/>
            <w:vAlign w:val="center"/>
          </w:tcPr>
          <w:p w:rsidR="00A81FF0" w:rsidRPr="00DB2114" w:rsidRDefault="00CF59DE" w:rsidP="00A81FF0">
            <w:pPr>
              <w:ind w:left="720" w:hanging="720"/>
              <w:jc w:val="center"/>
              <w:rPr>
                <w:rFonts w:ascii="Arial" w:hAnsi="Arial" w:cs="Arial"/>
                <w:b/>
                <w:sz w:val="20"/>
                <w:szCs w:val="20"/>
              </w:rPr>
            </w:pPr>
            <w:r w:rsidRPr="00DB2114">
              <w:rPr>
                <w:rFonts w:ascii="Arial" w:hAnsi="Arial" w:cs="Arial"/>
                <w:b/>
                <w:sz w:val="20"/>
                <w:szCs w:val="20"/>
              </w:rPr>
              <w:t>Jim Bentley</w:t>
            </w:r>
          </w:p>
          <w:p w:rsidR="00CF59DE" w:rsidRPr="00DB2114" w:rsidRDefault="00675AD7" w:rsidP="00A81FF0">
            <w:pPr>
              <w:ind w:left="720" w:hanging="720"/>
              <w:jc w:val="center"/>
              <w:rPr>
                <w:rFonts w:ascii="Arial" w:hAnsi="Arial" w:cs="Arial"/>
                <w:sz w:val="20"/>
                <w:szCs w:val="20"/>
              </w:rPr>
            </w:pPr>
            <w:r w:rsidRPr="00DB2114">
              <w:rPr>
                <w:rFonts w:ascii="Arial" w:hAnsi="Arial" w:cs="Arial"/>
                <w:sz w:val="20"/>
                <w:szCs w:val="20"/>
              </w:rPr>
              <w:t>Inclusion Support Base</w:t>
            </w:r>
          </w:p>
        </w:tc>
        <w:tc>
          <w:tcPr>
            <w:tcW w:w="5248" w:type="dxa"/>
            <w:gridSpan w:val="3"/>
            <w:vAlign w:val="center"/>
          </w:tcPr>
          <w:p w:rsidR="00544F91" w:rsidRPr="00DB2114" w:rsidRDefault="00675AD7" w:rsidP="000766FC">
            <w:pPr>
              <w:rPr>
                <w:rFonts w:ascii="Arial" w:hAnsi="Arial" w:cs="Arial"/>
                <w:b/>
                <w:i/>
                <w:color w:val="FF0000"/>
                <w:sz w:val="20"/>
                <w:szCs w:val="20"/>
              </w:rPr>
            </w:pPr>
            <w:r w:rsidRPr="00DB2114">
              <w:rPr>
                <w:rFonts w:ascii="Arial" w:hAnsi="Arial" w:cs="Arial"/>
                <w:b/>
                <w:i/>
                <w:color w:val="FF0000"/>
                <w:sz w:val="20"/>
                <w:szCs w:val="20"/>
              </w:rPr>
              <w:t>Promoting Positive Behaviour</w:t>
            </w:r>
          </w:p>
          <w:p w:rsidR="00C76DD1" w:rsidRPr="00DB2114" w:rsidRDefault="00C76DD1" w:rsidP="00C76DD1">
            <w:pPr>
              <w:rPr>
                <w:rFonts w:ascii="Arial" w:hAnsi="Arial" w:cs="Arial"/>
                <w:sz w:val="20"/>
                <w:szCs w:val="20"/>
              </w:rPr>
            </w:pPr>
            <w:r w:rsidRPr="00DB2114">
              <w:rPr>
                <w:rFonts w:ascii="Arial" w:hAnsi="Arial" w:cs="Arial"/>
                <w:sz w:val="20"/>
                <w:szCs w:val="20"/>
              </w:rPr>
              <w:t>An overview of Promoting Positive Behaviour Strategy highlighting</w:t>
            </w:r>
          </w:p>
          <w:p w:rsidR="00C76DD1" w:rsidRPr="00DB2114" w:rsidRDefault="00C76DD1" w:rsidP="00C76DD1">
            <w:pPr>
              <w:pStyle w:val="ListParagraph"/>
              <w:numPr>
                <w:ilvl w:val="0"/>
                <w:numId w:val="1"/>
              </w:numPr>
              <w:rPr>
                <w:rFonts w:ascii="Arial" w:hAnsi="Arial" w:cs="Arial"/>
                <w:sz w:val="20"/>
                <w:szCs w:val="20"/>
              </w:rPr>
            </w:pPr>
            <w:r w:rsidRPr="00DB2114">
              <w:rPr>
                <w:rFonts w:ascii="Arial" w:hAnsi="Arial" w:cs="Arial"/>
                <w:sz w:val="20"/>
                <w:szCs w:val="20"/>
              </w:rPr>
              <w:t>Causes of behaviour that challenges</w:t>
            </w:r>
          </w:p>
          <w:p w:rsidR="00C76DD1" w:rsidRPr="00DB2114" w:rsidRDefault="00C76DD1" w:rsidP="00C76DD1">
            <w:pPr>
              <w:pStyle w:val="ListParagraph"/>
              <w:numPr>
                <w:ilvl w:val="0"/>
                <w:numId w:val="1"/>
              </w:numPr>
              <w:rPr>
                <w:rFonts w:ascii="Arial" w:hAnsi="Arial" w:cs="Arial"/>
                <w:sz w:val="20"/>
                <w:szCs w:val="20"/>
              </w:rPr>
            </w:pPr>
            <w:r w:rsidRPr="00DB2114">
              <w:rPr>
                <w:rFonts w:ascii="Arial" w:hAnsi="Arial" w:cs="Arial"/>
                <w:sz w:val="20"/>
                <w:szCs w:val="20"/>
              </w:rPr>
              <w:t>Stages of Crisis Curve</w:t>
            </w:r>
          </w:p>
          <w:p w:rsidR="00C76DD1" w:rsidRPr="00DB2114" w:rsidRDefault="00C76DD1" w:rsidP="00C76DD1">
            <w:pPr>
              <w:pStyle w:val="ListParagraph"/>
              <w:numPr>
                <w:ilvl w:val="0"/>
                <w:numId w:val="1"/>
              </w:numPr>
              <w:rPr>
                <w:rFonts w:ascii="Arial" w:hAnsi="Arial" w:cs="Arial"/>
                <w:sz w:val="20"/>
                <w:szCs w:val="20"/>
              </w:rPr>
            </w:pPr>
            <w:r w:rsidRPr="00DB2114">
              <w:rPr>
                <w:rFonts w:ascii="Arial" w:hAnsi="Arial" w:cs="Arial"/>
                <w:sz w:val="20"/>
                <w:szCs w:val="20"/>
              </w:rPr>
              <w:t>Selecting and using non –physical interventions to respond to behaviour that challenges</w:t>
            </w:r>
          </w:p>
          <w:p w:rsidR="00DE2204" w:rsidRPr="00DB2114" w:rsidRDefault="00C76DD1" w:rsidP="00DE2204">
            <w:pPr>
              <w:pStyle w:val="ListParagraph"/>
              <w:numPr>
                <w:ilvl w:val="0"/>
                <w:numId w:val="1"/>
              </w:numPr>
              <w:rPr>
                <w:rFonts w:ascii="Arial" w:hAnsi="Arial" w:cs="Arial"/>
                <w:sz w:val="20"/>
                <w:szCs w:val="20"/>
              </w:rPr>
            </w:pPr>
            <w:r w:rsidRPr="00DB2114">
              <w:rPr>
                <w:rFonts w:ascii="Arial" w:hAnsi="Arial" w:cs="Arial"/>
                <w:sz w:val="20"/>
                <w:szCs w:val="20"/>
              </w:rPr>
              <w:t>The value of post crisis recovery strategies in PPB</w:t>
            </w:r>
            <w:r w:rsidR="00E8075B" w:rsidRPr="00DB2114">
              <w:rPr>
                <w:rFonts w:ascii="Arial" w:hAnsi="Arial" w:cs="Arial"/>
                <w:sz w:val="20"/>
                <w:szCs w:val="20"/>
              </w:rPr>
              <w:t>.</w:t>
            </w:r>
          </w:p>
        </w:tc>
      </w:tr>
      <w:tr w:rsidR="00946473" w:rsidRPr="00DA2E6E" w:rsidTr="00DB2114">
        <w:trPr>
          <w:trHeight w:val="582"/>
        </w:trPr>
        <w:tc>
          <w:tcPr>
            <w:tcW w:w="9498" w:type="dxa"/>
            <w:gridSpan w:val="9"/>
            <w:shd w:val="clear" w:color="auto" w:fill="F2DBDB" w:themeFill="accent2" w:themeFillTint="33"/>
            <w:vAlign w:val="center"/>
          </w:tcPr>
          <w:p w:rsidR="00946473" w:rsidRPr="00D165AD" w:rsidRDefault="00675AD7" w:rsidP="00DF2748">
            <w:pPr>
              <w:rPr>
                <w:rFonts w:ascii="Arial" w:hAnsi="Arial" w:cs="Arial"/>
                <w:b/>
                <w:sz w:val="24"/>
                <w:szCs w:val="24"/>
              </w:rPr>
            </w:pPr>
            <w:r w:rsidRPr="00D165AD">
              <w:rPr>
                <w:rFonts w:ascii="Arial" w:hAnsi="Arial" w:cs="Arial"/>
                <w:b/>
                <w:sz w:val="24"/>
                <w:szCs w:val="24"/>
              </w:rPr>
              <w:t>1</w:t>
            </w:r>
            <w:r w:rsidR="005F32F7" w:rsidRPr="00D165AD">
              <w:rPr>
                <w:rFonts w:ascii="Arial" w:hAnsi="Arial" w:cs="Arial"/>
                <w:b/>
                <w:sz w:val="24"/>
                <w:szCs w:val="24"/>
              </w:rPr>
              <w:t>3</w:t>
            </w:r>
            <w:r w:rsidRPr="00D165AD">
              <w:rPr>
                <w:rFonts w:ascii="Arial" w:hAnsi="Arial" w:cs="Arial"/>
                <w:b/>
                <w:sz w:val="24"/>
                <w:szCs w:val="24"/>
              </w:rPr>
              <w:t>.45 – 14.15</w:t>
            </w:r>
            <w:r w:rsidR="00946473" w:rsidRPr="00D165AD">
              <w:rPr>
                <w:rFonts w:ascii="Arial" w:hAnsi="Arial" w:cs="Arial"/>
                <w:b/>
                <w:sz w:val="24"/>
                <w:szCs w:val="24"/>
              </w:rPr>
              <w:t xml:space="preserve"> </w:t>
            </w:r>
            <w:r w:rsidR="005F32F7" w:rsidRPr="00D165AD">
              <w:rPr>
                <w:rFonts w:ascii="Arial" w:hAnsi="Arial" w:cs="Arial"/>
                <w:b/>
                <w:sz w:val="24"/>
                <w:szCs w:val="24"/>
              </w:rPr>
              <w:t xml:space="preserve">   Wednesday 18</w:t>
            </w:r>
            <w:r w:rsidR="005F32F7" w:rsidRPr="00D165AD">
              <w:rPr>
                <w:rFonts w:ascii="Arial" w:hAnsi="Arial" w:cs="Arial"/>
                <w:b/>
                <w:sz w:val="24"/>
                <w:szCs w:val="24"/>
                <w:vertAlign w:val="superscript"/>
              </w:rPr>
              <w:t>th</w:t>
            </w:r>
            <w:r w:rsidR="005F32F7" w:rsidRPr="00D165AD">
              <w:rPr>
                <w:rFonts w:ascii="Arial" w:hAnsi="Arial" w:cs="Arial"/>
                <w:b/>
                <w:sz w:val="24"/>
                <w:szCs w:val="24"/>
              </w:rPr>
              <w:t xml:space="preserve"> May      </w:t>
            </w:r>
            <w:r w:rsidR="00946473" w:rsidRPr="00D165AD">
              <w:rPr>
                <w:rFonts w:ascii="Arial" w:hAnsi="Arial" w:cs="Arial"/>
                <w:b/>
                <w:sz w:val="24"/>
                <w:szCs w:val="24"/>
              </w:rPr>
              <w:t xml:space="preserve">      Seminar Programme</w:t>
            </w:r>
          </w:p>
        </w:tc>
      </w:tr>
      <w:tr w:rsidR="00946473" w:rsidRPr="00DA2E6E" w:rsidTr="00DB2114">
        <w:trPr>
          <w:trHeight w:val="582"/>
        </w:trPr>
        <w:tc>
          <w:tcPr>
            <w:tcW w:w="1036" w:type="dxa"/>
            <w:gridSpan w:val="2"/>
            <w:vAlign w:val="center"/>
          </w:tcPr>
          <w:p w:rsidR="00946473" w:rsidRPr="00DB2114" w:rsidRDefault="00946473" w:rsidP="00DF2748">
            <w:pPr>
              <w:rPr>
                <w:rFonts w:ascii="Arial" w:hAnsi="Arial" w:cs="Arial"/>
                <w:sz w:val="20"/>
                <w:szCs w:val="20"/>
              </w:rPr>
            </w:pPr>
            <w:r w:rsidRPr="00DB2114">
              <w:rPr>
                <w:rFonts w:ascii="Arial" w:hAnsi="Arial" w:cs="Arial"/>
                <w:sz w:val="20"/>
                <w:szCs w:val="20"/>
              </w:rPr>
              <w:t>Seminar</w:t>
            </w:r>
          </w:p>
          <w:p w:rsidR="00946473" w:rsidRPr="00DB2114" w:rsidRDefault="00946473" w:rsidP="00DF2748">
            <w:pPr>
              <w:rPr>
                <w:rFonts w:ascii="Arial" w:hAnsi="Arial" w:cs="Arial"/>
                <w:sz w:val="20"/>
                <w:szCs w:val="20"/>
              </w:rPr>
            </w:pPr>
            <w:r w:rsidRPr="00DB2114">
              <w:rPr>
                <w:rFonts w:ascii="Arial" w:hAnsi="Arial" w:cs="Arial"/>
                <w:sz w:val="20"/>
                <w:szCs w:val="20"/>
              </w:rPr>
              <w:t>Code</w:t>
            </w:r>
          </w:p>
        </w:tc>
        <w:tc>
          <w:tcPr>
            <w:tcW w:w="2673" w:type="dxa"/>
            <w:gridSpan w:val="3"/>
            <w:vAlign w:val="center"/>
          </w:tcPr>
          <w:p w:rsidR="00946473" w:rsidRPr="00DB2114" w:rsidRDefault="00946473" w:rsidP="00DF2748">
            <w:pPr>
              <w:ind w:left="720" w:hanging="720"/>
              <w:rPr>
                <w:rFonts w:ascii="Arial" w:hAnsi="Arial" w:cs="Arial"/>
                <w:sz w:val="20"/>
                <w:szCs w:val="20"/>
              </w:rPr>
            </w:pPr>
            <w:r w:rsidRPr="00DB2114">
              <w:rPr>
                <w:rFonts w:ascii="Arial" w:hAnsi="Arial" w:cs="Arial"/>
                <w:sz w:val="20"/>
                <w:szCs w:val="20"/>
              </w:rPr>
              <w:t>Presenter</w:t>
            </w:r>
          </w:p>
        </w:tc>
        <w:tc>
          <w:tcPr>
            <w:tcW w:w="5789" w:type="dxa"/>
            <w:gridSpan w:val="4"/>
            <w:vAlign w:val="center"/>
          </w:tcPr>
          <w:p w:rsidR="00946473" w:rsidRPr="00DB2114" w:rsidRDefault="00946473" w:rsidP="00DF2748">
            <w:pPr>
              <w:rPr>
                <w:rFonts w:ascii="Arial" w:hAnsi="Arial" w:cs="Arial"/>
                <w:sz w:val="20"/>
                <w:szCs w:val="20"/>
              </w:rPr>
            </w:pPr>
            <w:r w:rsidRPr="00DB2114">
              <w:rPr>
                <w:rFonts w:ascii="Arial" w:hAnsi="Arial" w:cs="Arial"/>
                <w:sz w:val="20"/>
                <w:szCs w:val="20"/>
              </w:rPr>
              <w:t>Seminar</w:t>
            </w:r>
          </w:p>
        </w:tc>
      </w:tr>
      <w:tr w:rsidR="00675AD7" w:rsidRPr="00DA2E6E" w:rsidTr="00DB2114">
        <w:trPr>
          <w:trHeight w:val="989"/>
        </w:trPr>
        <w:tc>
          <w:tcPr>
            <w:tcW w:w="1036" w:type="dxa"/>
            <w:gridSpan w:val="2"/>
          </w:tcPr>
          <w:p w:rsidR="00675AD7" w:rsidRPr="00DB2114" w:rsidRDefault="00675AD7" w:rsidP="00DF2748">
            <w:pPr>
              <w:rPr>
                <w:rFonts w:ascii="Arial" w:hAnsi="Arial" w:cs="Arial"/>
                <w:sz w:val="20"/>
                <w:szCs w:val="20"/>
              </w:rPr>
            </w:pPr>
            <w:r w:rsidRPr="00DB2114">
              <w:rPr>
                <w:rFonts w:ascii="Arial" w:hAnsi="Arial" w:cs="Arial"/>
                <w:sz w:val="20"/>
                <w:szCs w:val="20"/>
              </w:rPr>
              <w:t>3A</w:t>
            </w:r>
          </w:p>
        </w:tc>
        <w:tc>
          <w:tcPr>
            <w:tcW w:w="2673" w:type="dxa"/>
            <w:gridSpan w:val="3"/>
          </w:tcPr>
          <w:p w:rsidR="00675AD7" w:rsidRPr="00DB2114" w:rsidRDefault="00675AD7" w:rsidP="00675AD7">
            <w:pPr>
              <w:ind w:left="12" w:hanging="12"/>
              <w:jc w:val="center"/>
              <w:rPr>
                <w:rFonts w:ascii="Arial" w:hAnsi="Arial" w:cs="Arial"/>
                <w:b/>
                <w:sz w:val="20"/>
                <w:szCs w:val="20"/>
              </w:rPr>
            </w:pPr>
            <w:r w:rsidRPr="00DB2114">
              <w:rPr>
                <w:rFonts w:ascii="Arial" w:hAnsi="Arial" w:cs="Arial"/>
                <w:b/>
                <w:sz w:val="20"/>
                <w:szCs w:val="20"/>
              </w:rPr>
              <w:t>Nicholas McMahon</w:t>
            </w:r>
          </w:p>
          <w:p w:rsidR="00675AD7" w:rsidRPr="00DB2114" w:rsidRDefault="00675AD7" w:rsidP="00675AD7">
            <w:pPr>
              <w:ind w:left="12" w:hanging="12"/>
              <w:jc w:val="center"/>
              <w:rPr>
                <w:rFonts w:ascii="Arial" w:hAnsi="Arial" w:cs="Arial"/>
                <w:sz w:val="20"/>
                <w:szCs w:val="20"/>
              </w:rPr>
            </w:pPr>
            <w:r w:rsidRPr="00DB2114">
              <w:rPr>
                <w:rFonts w:ascii="Arial" w:hAnsi="Arial" w:cs="Arial"/>
                <w:sz w:val="20"/>
                <w:szCs w:val="20"/>
              </w:rPr>
              <w:t>Thornlie Primary</w:t>
            </w:r>
          </w:p>
        </w:tc>
        <w:tc>
          <w:tcPr>
            <w:tcW w:w="5789" w:type="dxa"/>
            <w:gridSpan w:val="4"/>
          </w:tcPr>
          <w:p w:rsidR="00544F91" w:rsidRPr="00DB2114" w:rsidRDefault="00675AD7" w:rsidP="00882C0B">
            <w:pPr>
              <w:rPr>
                <w:rFonts w:ascii="Arial" w:eastAsia="Times New Roman" w:hAnsi="Arial" w:cs="Arial"/>
                <w:b/>
                <w:i/>
                <w:color w:val="FF0000"/>
                <w:sz w:val="20"/>
                <w:szCs w:val="20"/>
              </w:rPr>
            </w:pPr>
            <w:r w:rsidRPr="00DB2114">
              <w:rPr>
                <w:rFonts w:ascii="Arial" w:eastAsia="Times New Roman" w:hAnsi="Arial" w:cs="Arial"/>
                <w:b/>
                <w:i/>
                <w:color w:val="FF0000"/>
                <w:sz w:val="20"/>
                <w:szCs w:val="20"/>
              </w:rPr>
              <w:t xml:space="preserve">Philosophy with Children </w:t>
            </w:r>
          </w:p>
          <w:p w:rsidR="00675AD7" w:rsidRPr="00DB2114" w:rsidRDefault="00DE38A1" w:rsidP="00DE38A1">
            <w:pPr>
              <w:rPr>
                <w:rFonts w:ascii="Arial" w:eastAsia="Times New Roman" w:hAnsi="Arial" w:cs="Arial"/>
                <w:color w:val="000000"/>
                <w:sz w:val="20"/>
                <w:szCs w:val="20"/>
              </w:rPr>
            </w:pPr>
            <w:r>
              <w:rPr>
                <w:rFonts w:ascii="Arial" w:eastAsia="Times New Roman" w:hAnsi="Arial" w:cs="Arial"/>
                <w:color w:val="000000"/>
                <w:sz w:val="20"/>
                <w:szCs w:val="20"/>
              </w:rPr>
              <w:t xml:space="preserve">This seminar will demonstrate </w:t>
            </w:r>
            <w:r w:rsidR="00675AD7" w:rsidRPr="00DB2114">
              <w:rPr>
                <w:rFonts w:ascii="Arial" w:eastAsia="Times New Roman" w:hAnsi="Arial" w:cs="Arial"/>
                <w:color w:val="000000"/>
                <w:sz w:val="20"/>
                <w:szCs w:val="20"/>
              </w:rPr>
              <w:t>how Philosophy with Children is the perfect platform to develop talking and listening skills, creative, logical and reasoning skills, whilst interacting with embedding learning for sustainability at its roots</w:t>
            </w:r>
            <w:r w:rsidR="00E8075B" w:rsidRPr="00DB2114">
              <w:rPr>
                <w:rFonts w:ascii="Arial" w:eastAsia="Times New Roman" w:hAnsi="Arial" w:cs="Arial"/>
                <w:color w:val="000000"/>
                <w:sz w:val="20"/>
                <w:szCs w:val="20"/>
              </w:rPr>
              <w:t>.</w:t>
            </w:r>
          </w:p>
        </w:tc>
      </w:tr>
      <w:tr w:rsidR="00352808" w:rsidRPr="00DA2E6E" w:rsidTr="00827163">
        <w:trPr>
          <w:trHeight w:val="541"/>
        </w:trPr>
        <w:tc>
          <w:tcPr>
            <w:tcW w:w="1036" w:type="dxa"/>
            <w:gridSpan w:val="2"/>
          </w:tcPr>
          <w:p w:rsidR="00352808" w:rsidRPr="00DB2114" w:rsidRDefault="00352808" w:rsidP="00DF2748">
            <w:pPr>
              <w:rPr>
                <w:rFonts w:ascii="Arial" w:hAnsi="Arial" w:cs="Arial"/>
                <w:b/>
                <w:sz w:val="20"/>
                <w:szCs w:val="20"/>
              </w:rPr>
            </w:pPr>
            <w:r w:rsidRPr="00DB2114">
              <w:rPr>
                <w:rFonts w:ascii="Arial" w:hAnsi="Arial" w:cs="Arial"/>
                <w:sz w:val="20"/>
                <w:szCs w:val="20"/>
              </w:rPr>
              <w:t>3B</w:t>
            </w:r>
          </w:p>
        </w:tc>
        <w:tc>
          <w:tcPr>
            <w:tcW w:w="2673" w:type="dxa"/>
            <w:gridSpan w:val="3"/>
          </w:tcPr>
          <w:p w:rsidR="00352808" w:rsidRPr="00DB2114" w:rsidRDefault="00CC3653" w:rsidP="00DD1ABB">
            <w:pPr>
              <w:ind w:left="12" w:hanging="12"/>
              <w:jc w:val="center"/>
              <w:rPr>
                <w:rFonts w:ascii="Arial" w:hAnsi="Arial" w:cs="Arial"/>
                <w:b/>
                <w:sz w:val="20"/>
                <w:szCs w:val="20"/>
              </w:rPr>
            </w:pPr>
            <w:r w:rsidRPr="00DB2114">
              <w:rPr>
                <w:rFonts w:ascii="Arial" w:hAnsi="Arial" w:cs="Arial"/>
                <w:b/>
                <w:sz w:val="20"/>
                <w:szCs w:val="20"/>
              </w:rPr>
              <w:t>Rob Coe</w:t>
            </w:r>
          </w:p>
        </w:tc>
        <w:tc>
          <w:tcPr>
            <w:tcW w:w="5789" w:type="dxa"/>
            <w:gridSpan w:val="4"/>
          </w:tcPr>
          <w:p w:rsidR="00352808" w:rsidRPr="00DB2114" w:rsidRDefault="00352808" w:rsidP="00882C0B">
            <w:pPr>
              <w:rPr>
                <w:rFonts w:ascii="Arial" w:eastAsia="Times New Roman" w:hAnsi="Arial" w:cs="Arial"/>
                <w:color w:val="000000"/>
                <w:sz w:val="20"/>
                <w:szCs w:val="20"/>
              </w:rPr>
            </w:pPr>
          </w:p>
        </w:tc>
      </w:tr>
      <w:tr w:rsidR="00DD1ABB" w:rsidRPr="00DA2E6E" w:rsidTr="00DB2114">
        <w:trPr>
          <w:trHeight w:val="989"/>
        </w:trPr>
        <w:tc>
          <w:tcPr>
            <w:tcW w:w="1036" w:type="dxa"/>
            <w:gridSpan w:val="2"/>
          </w:tcPr>
          <w:p w:rsidR="00DD1ABB" w:rsidRPr="00DB2114" w:rsidRDefault="00DD1ABB" w:rsidP="00DF2748">
            <w:pPr>
              <w:rPr>
                <w:rFonts w:ascii="Arial" w:hAnsi="Arial" w:cs="Arial"/>
                <w:sz w:val="20"/>
                <w:szCs w:val="20"/>
              </w:rPr>
            </w:pPr>
            <w:r w:rsidRPr="00DB2114">
              <w:rPr>
                <w:rFonts w:ascii="Arial" w:hAnsi="Arial" w:cs="Arial"/>
                <w:sz w:val="20"/>
                <w:szCs w:val="20"/>
              </w:rPr>
              <w:t>3C</w:t>
            </w:r>
          </w:p>
        </w:tc>
        <w:tc>
          <w:tcPr>
            <w:tcW w:w="2673" w:type="dxa"/>
            <w:gridSpan w:val="3"/>
          </w:tcPr>
          <w:p w:rsidR="00DD1ABB" w:rsidRPr="00DB2114" w:rsidRDefault="00DD1ABB" w:rsidP="00DD1ABB">
            <w:pPr>
              <w:ind w:left="12" w:hanging="12"/>
              <w:jc w:val="center"/>
              <w:rPr>
                <w:rFonts w:ascii="Arial" w:hAnsi="Arial" w:cs="Arial"/>
                <w:b/>
                <w:sz w:val="20"/>
                <w:szCs w:val="20"/>
              </w:rPr>
            </w:pPr>
            <w:r w:rsidRPr="00DB2114">
              <w:rPr>
                <w:rFonts w:ascii="Arial" w:hAnsi="Arial" w:cs="Arial"/>
                <w:b/>
                <w:sz w:val="20"/>
                <w:szCs w:val="20"/>
              </w:rPr>
              <w:t>Anne Trevorrow</w:t>
            </w:r>
          </w:p>
          <w:p w:rsidR="00DD1ABB" w:rsidRPr="00DB2114" w:rsidRDefault="00DD1ABB" w:rsidP="00DD1ABB">
            <w:pPr>
              <w:ind w:left="12" w:hanging="12"/>
              <w:jc w:val="center"/>
              <w:rPr>
                <w:rFonts w:ascii="Arial" w:hAnsi="Arial" w:cs="Arial"/>
                <w:sz w:val="20"/>
                <w:szCs w:val="20"/>
              </w:rPr>
            </w:pPr>
            <w:r w:rsidRPr="00DB2114">
              <w:rPr>
                <w:rFonts w:ascii="Arial" w:hAnsi="Arial" w:cs="Arial"/>
                <w:sz w:val="20"/>
                <w:szCs w:val="20"/>
              </w:rPr>
              <w:t>Senior Educational Psychologist</w:t>
            </w:r>
          </w:p>
        </w:tc>
        <w:tc>
          <w:tcPr>
            <w:tcW w:w="5789" w:type="dxa"/>
            <w:gridSpan w:val="4"/>
          </w:tcPr>
          <w:p w:rsidR="00DD1ABB" w:rsidRPr="00DB2114" w:rsidRDefault="00DD1ABB" w:rsidP="00DD1ABB">
            <w:pPr>
              <w:rPr>
                <w:rFonts w:ascii="Arial" w:eastAsia="Times New Roman" w:hAnsi="Arial" w:cs="Arial"/>
                <w:b/>
                <w:i/>
                <w:color w:val="FF0000"/>
                <w:sz w:val="20"/>
                <w:szCs w:val="20"/>
              </w:rPr>
            </w:pPr>
            <w:r w:rsidRPr="00DB2114">
              <w:rPr>
                <w:rFonts w:ascii="Arial" w:eastAsia="Times New Roman" w:hAnsi="Arial" w:cs="Arial"/>
                <w:b/>
                <w:i/>
                <w:color w:val="FF0000"/>
                <w:sz w:val="20"/>
                <w:szCs w:val="20"/>
              </w:rPr>
              <w:t>Connecting with all our children…..</w:t>
            </w:r>
          </w:p>
          <w:p w:rsidR="00DD1ABB" w:rsidRPr="00DB2114" w:rsidRDefault="00DD1ABB" w:rsidP="00DD1ABB">
            <w:pPr>
              <w:rPr>
                <w:rFonts w:ascii="Arial" w:eastAsia="Times New Roman" w:hAnsi="Arial" w:cs="Arial"/>
                <w:color w:val="000000"/>
                <w:sz w:val="20"/>
                <w:szCs w:val="20"/>
              </w:rPr>
            </w:pPr>
            <w:r w:rsidRPr="00DB2114">
              <w:rPr>
                <w:rFonts w:ascii="Arial" w:eastAsia="Times New Roman" w:hAnsi="Arial" w:cs="Arial"/>
                <w:b/>
                <w:i/>
                <w:color w:val="FF0000"/>
                <w:sz w:val="20"/>
                <w:szCs w:val="20"/>
              </w:rPr>
              <w:t>The experiences of trauma and why relationship matters.</w:t>
            </w:r>
          </w:p>
          <w:p w:rsidR="00DD1ABB" w:rsidRPr="00DB2114" w:rsidRDefault="00DD1ABB" w:rsidP="00DD1ABB">
            <w:pPr>
              <w:rPr>
                <w:rFonts w:ascii="Arial" w:eastAsia="Times New Roman" w:hAnsi="Arial" w:cs="Arial"/>
                <w:color w:val="000000"/>
                <w:sz w:val="20"/>
                <w:szCs w:val="20"/>
              </w:rPr>
            </w:pPr>
            <w:r w:rsidRPr="00DB2114">
              <w:rPr>
                <w:rFonts w:ascii="Arial" w:eastAsia="Times New Roman" w:hAnsi="Arial" w:cs="Arial"/>
                <w:color w:val="000000"/>
                <w:sz w:val="20"/>
                <w:szCs w:val="20"/>
              </w:rPr>
              <w:t xml:space="preserve">This workshop will provide participants </w:t>
            </w:r>
            <w:r w:rsidR="00784797">
              <w:rPr>
                <w:rFonts w:ascii="Arial" w:eastAsia="Times New Roman" w:hAnsi="Arial" w:cs="Arial"/>
                <w:color w:val="000000"/>
                <w:sz w:val="20"/>
                <w:szCs w:val="20"/>
              </w:rPr>
              <w:t xml:space="preserve">with </w:t>
            </w:r>
            <w:r w:rsidRPr="00DB2114">
              <w:rPr>
                <w:rFonts w:ascii="Arial" w:eastAsia="Times New Roman" w:hAnsi="Arial" w:cs="Arial"/>
                <w:color w:val="000000"/>
                <w:sz w:val="20"/>
                <w:szCs w:val="20"/>
              </w:rPr>
              <w:t xml:space="preserve">an opportunity to view a short film on the experience of trauma and becoming looked after in childhood. </w:t>
            </w:r>
          </w:p>
          <w:p w:rsidR="00DD1ABB" w:rsidRPr="00DB2114" w:rsidRDefault="00DD1ABB" w:rsidP="00DD1ABB">
            <w:pPr>
              <w:rPr>
                <w:rFonts w:ascii="Arial" w:eastAsia="Times New Roman" w:hAnsi="Arial" w:cs="Arial"/>
                <w:color w:val="000000"/>
                <w:sz w:val="20"/>
                <w:szCs w:val="20"/>
              </w:rPr>
            </w:pPr>
            <w:r w:rsidRPr="00DB2114">
              <w:rPr>
                <w:rFonts w:ascii="Arial" w:eastAsia="Times New Roman" w:hAnsi="Arial" w:cs="Arial"/>
                <w:color w:val="000000"/>
                <w:sz w:val="20"/>
                <w:szCs w:val="20"/>
              </w:rPr>
              <w:t>The follow on discussion will explore the ways in which adults can support and promote recovery through the relational environments they create in their day to day contact and roles with children</w:t>
            </w:r>
            <w:r w:rsidR="00E8075B" w:rsidRPr="00DB2114">
              <w:rPr>
                <w:rFonts w:ascii="Arial" w:eastAsia="Times New Roman" w:hAnsi="Arial" w:cs="Arial"/>
                <w:color w:val="000000"/>
                <w:sz w:val="20"/>
                <w:szCs w:val="20"/>
              </w:rPr>
              <w:t>.</w:t>
            </w:r>
          </w:p>
        </w:tc>
      </w:tr>
      <w:tr w:rsidR="00DD1ABB" w:rsidRPr="00DA2E6E" w:rsidTr="00DB2114">
        <w:trPr>
          <w:trHeight w:val="989"/>
        </w:trPr>
        <w:tc>
          <w:tcPr>
            <w:tcW w:w="1036" w:type="dxa"/>
            <w:gridSpan w:val="2"/>
          </w:tcPr>
          <w:p w:rsidR="00DD1ABB" w:rsidRPr="00DB2114" w:rsidRDefault="00DD1ABB" w:rsidP="00DF2748">
            <w:pPr>
              <w:rPr>
                <w:rFonts w:ascii="Arial" w:hAnsi="Arial" w:cs="Arial"/>
                <w:sz w:val="20"/>
                <w:szCs w:val="20"/>
              </w:rPr>
            </w:pPr>
            <w:r w:rsidRPr="00DB2114">
              <w:rPr>
                <w:rFonts w:ascii="Arial" w:hAnsi="Arial" w:cs="Arial"/>
                <w:sz w:val="20"/>
                <w:szCs w:val="20"/>
              </w:rPr>
              <w:t>3D</w:t>
            </w:r>
          </w:p>
        </w:tc>
        <w:tc>
          <w:tcPr>
            <w:tcW w:w="2673" w:type="dxa"/>
            <w:gridSpan w:val="3"/>
          </w:tcPr>
          <w:p w:rsidR="00DD1ABB" w:rsidRPr="00DB2114" w:rsidRDefault="00DD1ABB" w:rsidP="00DD1ABB">
            <w:pPr>
              <w:ind w:left="12" w:hanging="12"/>
              <w:jc w:val="center"/>
              <w:rPr>
                <w:rFonts w:ascii="Arial" w:hAnsi="Arial" w:cs="Arial"/>
                <w:b/>
                <w:sz w:val="20"/>
                <w:szCs w:val="20"/>
              </w:rPr>
            </w:pPr>
            <w:r w:rsidRPr="00DB2114">
              <w:rPr>
                <w:rFonts w:ascii="Arial" w:hAnsi="Arial" w:cs="Arial"/>
                <w:b/>
                <w:sz w:val="20"/>
                <w:szCs w:val="20"/>
              </w:rPr>
              <w:t>Andy McKay</w:t>
            </w:r>
          </w:p>
          <w:p w:rsidR="00DD1ABB" w:rsidRPr="00DB2114" w:rsidRDefault="00DD1ABB" w:rsidP="00DD1ABB">
            <w:pPr>
              <w:ind w:left="12" w:hanging="12"/>
              <w:jc w:val="center"/>
              <w:rPr>
                <w:rFonts w:ascii="Arial" w:hAnsi="Arial" w:cs="Arial"/>
                <w:sz w:val="20"/>
                <w:szCs w:val="20"/>
              </w:rPr>
            </w:pPr>
            <w:r w:rsidRPr="00DB2114">
              <w:rPr>
                <w:rFonts w:ascii="Arial" w:hAnsi="Arial" w:cs="Arial"/>
                <w:sz w:val="20"/>
                <w:szCs w:val="20"/>
              </w:rPr>
              <w:t>St Margaret’s High</w:t>
            </w:r>
          </w:p>
        </w:tc>
        <w:tc>
          <w:tcPr>
            <w:tcW w:w="5789" w:type="dxa"/>
            <w:gridSpan w:val="4"/>
          </w:tcPr>
          <w:p w:rsidR="00544F91" w:rsidRPr="00DB2114" w:rsidRDefault="00DD1ABB" w:rsidP="00DD1ABB">
            <w:pPr>
              <w:rPr>
                <w:rFonts w:ascii="Arial" w:eastAsia="Times New Roman" w:hAnsi="Arial" w:cs="Arial"/>
                <w:color w:val="000000"/>
                <w:sz w:val="20"/>
                <w:szCs w:val="20"/>
              </w:rPr>
            </w:pPr>
            <w:r w:rsidRPr="00DB2114">
              <w:rPr>
                <w:rFonts w:ascii="Arial" w:eastAsia="Times New Roman" w:hAnsi="Arial" w:cs="Arial"/>
                <w:b/>
                <w:i/>
                <w:color w:val="FF0000"/>
                <w:sz w:val="20"/>
                <w:szCs w:val="20"/>
              </w:rPr>
              <w:t>My Malawi</w:t>
            </w:r>
          </w:p>
          <w:p w:rsidR="00DD1ABB" w:rsidRPr="00DB2114" w:rsidRDefault="000B4760" w:rsidP="00DB2114">
            <w:pPr>
              <w:rPr>
                <w:rFonts w:ascii="Arial" w:eastAsia="Times New Roman" w:hAnsi="Arial" w:cs="Arial"/>
                <w:b/>
                <w:i/>
                <w:color w:val="FF0000"/>
                <w:sz w:val="20"/>
                <w:szCs w:val="20"/>
              </w:rPr>
            </w:pPr>
            <w:r>
              <w:rPr>
                <w:rFonts w:ascii="Arial" w:eastAsia="Times New Roman" w:hAnsi="Arial" w:cs="Arial"/>
                <w:color w:val="000000"/>
                <w:sz w:val="20"/>
                <w:szCs w:val="20"/>
              </w:rPr>
              <w:t xml:space="preserve">This seminar will feature the DVD ‘Natalie's Story' </w:t>
            </w:r>
            <w:r w:rsidR="00DD1ABB" w:rsidRPr="00DB2114">
              <w:rPr>
                <w:rFonts w:ascii="Arial" w:eastAsia="Times New Roman" w:hAnsi="Arial" w:cs="Arial"/>
                <w:color w:val="000000"/>
                <w:sz w:val="20"/>
                <w:szCs w:val="20"/>
              </w:rPr>
              <w:t>and will involve two pupils, who will be returning to Malawi this year, reading extracts from their diaries (published in the book 'Our Malawi 2015: Friendship, Family and Faith.') This will be followed by a question and answer session.</w:t>
            </w:r>
          </w:p>
        </w:tc>
      </w:tr>
      <w:tr w:rsidR="007D7B4B" w:rsidRPr="00DA2E6E" w:rsidTr="00827163">
        <w:trPr>
          <w:trHeight w:val="755"/>
        </w:trPr>
        <w:tc>
          <w:tcPr>
            <w:tcW w:w="1036" w:type="dxa"/>
            <w:gridSpan w:val="2"/>
          </w:tcPr>
          <w:p w:rsidR="007D7B4B" w:rsidRPr="00DB2114" w:rsidRDefault="007D7B4B" w:rsidP="00DF2748">
            <w:pPr>
              <w:rPr>
                <w:rFonts w:ascii="Arial" w:hAnsi="Arial" w:cs="Arial"/>
                <w:sz w:val="20"/>
                <w:szCs w:val="20"/>
              </w:rPr>
            </w:pPr>
            <w:r w:rsidRPr="00DB2114">
              <w:rPr>
                <w:rFonts w:ascii="Arial" w:hAnsi="Arial" w:cs="Arial"/>
                <w:sz w:val="20"/>
                <w:szCs w:val="20"/>
              </w:rPr>
              <w:t>3E</w:t>
            </w:r>
          </w:p>
        </w:tc>
        <w:tc>
          <w:tcPr>
            <w:tcW w:w="2673" w:type="dxa"/>
            <w:gridSpan w:val="3"/>
          </w:tcPr>
          <w:p w:rsidR="007D7B4B" w:rsidRPr="00DB2114" w:rsidRDefault="007D7B4B" w:rsidP="003A6EC2">
            <w:pPr>
              <w:jc w:val="center"/>
              <w:rPr>
                <w:rFonts w:ascii="Arial" w:hAnsi="Arial" w:cs="Arial"/>
                <w:b/>
                <w:sz w:val="20"/>
                <w:szCs w:val="20"/>
              </w:rPr>
            </w:pPr>
            <w:r w:rsidRPr="00DB2114">
              <w:rPr>
                <w:rFonts w:ascii="Arial" w:hAnsi="Arial" w:cs="Arial"/>
                <w:b/>
                <w:sz w:val="20"/>
                <w:szCs w:val="20"/>
              </w:rPr>
              <w:t>Matt Stewart</w:t>
            </w:r>
          </w:p>
          <w:p w:rsidR="007D7B4B" w:rsidRPr="00DB2114" w:rsidRDefault="007D7B4B" w:rsidP="003A6EC2">
            <w:pPr>
              <w:jc w:val="center"/>
              <w:rPr>
                <w:rFonts w:ascii="Arial" w:hAnsi="Arial" w:cs="Arial"/>
                <w:b/>
                <w:sz w:val="20"/>
                <w:szCs w:val="20"/>
              </w:rPr>
            </w:pPr>
          </w:p>
        </w:tc>
        <w:tc>
          <w:tcPr>
            <w:tcW w:w="5789" w:type="dxa"/>
            <w:gridSpan w:val="4"/>
          </w:tcPr>
          <w:p w:rsidR="007D7B4B" w:rsidRDefault="007D7B4B" w:rsidP="00544F91">
            <w:pPr>
              <w:rPr>
                <w:rFonts w:ascii="Arial" w:hAnsi="Arial" w:cs="Arial"/>
                <w:b/>
                <w:i/>
                <w:color w:val="FF0000"/>
                <w:sz w:val="20"/>
                <w:szCs w:val="20"/>
              </w:rPr>
            </w:pPr>
            <w:r w:rsidRPr="00DB2114">
              <w:rPr>
                <w:rFonts w:ascii="Arial" w:hAnsi="Arial" w:cs="Arial"/>
                <w:b/>
                <w:i/>
                <w:color w:val="FF0000"/>
                <w:sz w:val="20"/>
                <w:szCs w:val="20"/>
              </w:rPr>
              <w:t>Entrepreneur Me</w:t>
            </w:r>
          </w:p>
          <w:p w:rsidR="000B0354" w:rsidRPr="00827163" w:rsidRDefault="000B0354" w:rsidP="00EC0A1B">
            <w:pPr>
              <w:rPr>
                <w:b/>
                <w:i/>
              </w:rPr>
            </w:pPr>
            <w:r w:rsidRPr="00827163">
              <w:rPr>
                <w:rStyle w:val="st1"/>
                <w:rFonts w:ascii="Arial" w:hAnsi="Arial" w:cs="Arial"/>
                <w:color w:val="545454"/>
                <w:sz w:val="20"/>
                <w:szCs w:val="20"/>
              </w:rPr>
              <w:t>Entrepreneur Me</w:t>
            </w:r>
            <w:r w:rsidR="00245980">
              <w:rPr>
                <w:rStyle w:val="st1"/>
                <w:rFonts w:ascii="Arial" w:hAnsi="Arial" w:cs="Arial"/>
                <w:color w:val="545454"/>
                <w:sz w:val="20"/>
                <w:szCs w:val="20"/>
              </w:rPr>
              <w:t>,</w:t>
            </w:r>
            <w:r w:rsidRPr="00827163">
              <w:rPr>
                <w:rStyle w:val="st1"/>
                <w:rFonts w:ascii="Arial" w:hAnsi="Arial" w:cs="Arial"/>
                <w:color w:val="545454"/>
                <w:sz w:val="20"/>
                <w:szCs w:val="20"/>
              </w:rPr>
              <w:t xml:space="preserve"> encourages young people to think positively, and inspires entrepreneurial thinking and ambition</w:t>
            </w:r>
            <w:r w:rsidRPr="00827163">
              <w:rPr>
                <w:rStyle w:val="st1"/>
                <w:rFonts w:ascii="Arial" w:hAnsi="Arial" w:cs="Arial"/>
                <w:color w:val="545454"/>
                <w:sz w:val="20"/>
                <w:szCs w:val="20"/>
              </w:rPr>
              <w:t>.</w:t>
            </w:r>
          </w:p>
        </w:tc>
      </w:tr>
      <w:tr w:rsidR="007D7B4B" w:rsidRPr="00DA2E6E" w:rsidTr="00DB2114">
        <w:trPr>
          <w:trHeight w:val="989"/>
        </w:trPr>
        <w:tc>
          <w:tcPr>
            <w:tcW w:w="1036" w:type="dxa"/>
            <w:gridSpan w:val="2"/>
          </w:tcPr>
          <w:p w:rsidR="007D7B4B" w:rsidRPr="00DB2114" w:rsidRDefault="007D7B4B" w:rsidP="00DF2748">
            <w:pPr>
              <w:rPr>
                <w:rFonts w:ascii="Arial" w:hAnsi="Arial" w:cs="Arial"/>
                <w:sz w:val="20"/>
                <w:szCs w:val="20"/>
              </w:rPr>
            </w:pPr>
            <w:r w:rsidRPr="00DB2114">
              <w:rPr>
                <w:rFonts w:ascii="Arial" w:hAnsi="Arial" w:cs="Arial"/>
                <w:sz w:val="20"/>
                <w:szCs w:val="20"/>
              </w:rPr>
              <w:t>3F</w:t>
            </w:r>
          </w:p>
        </w:tc>
        <w:tc>
          <w:tcPr>
            <w:tcW w:w="2673" w:type="dxa"/>
            <w:gridSpan w:val="3"/>
          </w:tcPr>
          <w:p w:rsidR="007D7B4B" w:rsidRPr="00DB2114" w:rsidRDefault="007D7B4B" w:rsidP="003A6EC2">
            <w:pPr>
              <w:jc w:val="center"/>
              <w:rPr>
                <w:rFonts w:ascii="Arial" w:hAnsi="Arial" w:cs="Arial"/>
                <w:b/>
                <w:sz w:val="20"/>
                <w:szCs w:val="20"/>
              </w:rPr>
            </w:pPr>
            <w:r w:rsidRPr="00DB2114">
              <w:rPr>
                <w:rFonts w:ascii="Arial" w:hAnsi="Arial" w:cs="Arial"/>
                <w:b/>
                <w:sz w:val="20"/>
                <w:szCs w:val="20"/>
              </w:rPr>
              <w:t>Nick Quail</w:t>
            </w:r>
          </w:p>
          <w:p w:rsidR="007D7B4B" w:rsidRPr="00DB2114" w:rsidRDefault="007D7B4B" w:rsidP="003A6EC2">
            <w:pPr>
              <w:jc w:val="center"/>
              <w:rPr>
                <w:rFonts w:ascii="Arial" w:hAnsi="Arial" w:cs="Arial"/>
                <w:sz w:val="20"/>
                <w:szCs w:val="20"/>
              </w:rPr>
            </w:pPr>
            <w:r w:rsidRPr="00DB2114">
              <w:rPr>
                <w:rFonts w:ascii="Arial" w:hAnsi="Arial" w:cs="Arial"/>
                <w:sz w:val="20"/>
                <w:szCs w:val="20"/>
              </w:rPr>
              <w:t>HT Clyde Valley High</w:t>
            </w:r>
          </w:p>
        </w:tc>
        <w:tc>
          <w:tcPr>
            <w:tcW w:w="5789" w:type="dxa"/>
            <w:gridSpan w:val="4"/>
          </w:tcPr>
          <w:p w:rsidR="007D7B4B" w:rsidRPr="00DB2114" w:rsidRDefault="007D7B4B" w:rsidP="007332BA">
            <w:pPr>
              <w:rPr>
                <w:rFonts w:ascii="Arial" w:hAnsi="Arial" w:cs="Arial"/>
                <w:b/>
                <w:i/>
                <w:color w:val="FF0000"/>
                <w:sz w:val="20"/>
                <w:szCs w:val="20"/>
              </w:rPr>
            </w:pPr>
            <w:r w:rsidRPr="00DB2114">
              <w:rPr>
                <w:rFonts w:ascii="Arial" w:hAnsi="Arial" w:cs="Arial"/>
                <w:b/>
                <w:i/>
                <w:color w:val="FF0000"/>
                <w:sz w:val="20"/>
                <w:szCs w:val="20"/>
              </w:rPr>
              <w:t>Seminar Building a Growth Mindset Culture in a school</w:t>
            </w:r>
          </w:p>
          <w:p w:rsidR="007D7B4B" w:rsidRPr="00DB2114" w:rsidRDefault="007D7B4B" w:rsidP="00544F91">
            <w:pPr>
              <w:rPr>
                <w:rFonts w:ascii="Arial" w:hAnsi="Arial" w:cs="Arial"/>
                <w:sz w:val="20"/>
                <w:szCs w:val="20"/>
              </w:rPr>
            </w:pPr>
            <w:r w:rsidRPr="00DB2114">
              <w:rPr>
                <w:rFonts w:ascii="Arial" w:hAnsi="Arial" w:cs="Arial"/>
                <w:sz w:val="20"/>
                <w:szCs w:val="20"/>
              </w:rPr>
              <w:t>This seminar will explore how all schools can build a better future by building a Growth Mindset culture.</w:t>
            </w:r>
          </w:p>
          <w:p w:rsidR="007D7B4B" w:rsidRPr="00DB2114" w:rsidRDefault="007D7B4B" w:rsidP="00DB2114">
            <w:pPr>
              <w:rPr>
                <w:rFonts w:ascii="Arial" w:hAnsi="Arial" w:cs="Arial"/>
                <w:b/>
                <w:i/>
                <w:color w:val="FF0000"/>
                <w:sz w:val="20"/>
                <w:szCs w:val="20"/>
              </w:rPr>
            </w:pPr>
            <w:r w:rsidRPr="00DB2114">
              <w:rPr>
                <w:rFonts w:ascii="Arial" w:hAnsi="Arial" w:cs="Arial"/>
                <w:sz w:val="20"/>
                <w:szCs w:val="20"/>
              </w:rPr>
              <w:t>I will demonstrate how building this culture can in turn lead to real and sustained improvement, not just in attainment, but in pupil confidence, responsibility and increased life chances.</w:t>
            </w:r>
          </w:p>
        </w:tc>
      </w:tr>
      <w:tr w:rsidR="007D7B4B" w:rsidRPr="00DA2E6E" w:rsidTr="00827163">
        <w:trPr>
          <w:trHeight w:val="729"/>
        </w:trPr>
        <w:tc>
          <w:tcPr>
            <w:tcW w:w="1036" w:type="dxa"/>
            <w:gridSpan w:val="2"/>
          </w:tcPr>
          <w:p w:rsidR="007D7B4B" w:rsidRPr="00DB2114" w:rsidRDefault="007D7B4B" w:rsidP="00DF2748">
            <w:pPr>
              <w:rPr>
                <w:rFonts w:ascii="Arial" w:hAnsi="Arial" w:cs="Arial"/>
                <w:sz w:val="20"/>
                <w:szCs w:val="20"/>
              </w:rPr>
            </w:pPr>
            <w:r w:rsidRPr="00DB2114">
              <w:rPr>
                <w:rFonts w:ascii="Arial" w:hAnsi="Arial" w:cs="Arial"/>
                <w:sz w:val="20"/>
                <w:szCs w:val="20"/>
              </w:rPr>
              <w:t>3G</w:t>
            </w:r>
          </w:p>
        </w:tc>
        <w:tc>
          <w:tcPr>
            <w:tcW w:w="2673" w:type="dxa"/>
            <w:gridSpan w:val="3"/>
          </w:tcPr>
          <w:p w:rsidR="00457538" w:rsidRPr="00DB2114" w:rsidRDefault="00CC3653" w:rsidP="003A6EC2">
            <w:pPr>
              <w:jc w:val="center"/>
              <w:rPr>
                <w:rFonts w:ascii="Arial" w:hAnsi="Arial" w:cs="Arial"/>
                <w:b/>
                <w:sz w:val="20"/>
                <w:szCs w:val="20"/>
              </w:rPr>
            </w:pPr>
            <w:r w:rsidRPr="00DB2114">
              <w:rPr>
                <w:rFonts w:ascii="Arial" w:hAnsi="Arial" w:cs="Arial"/>
                <w:b/>
                <w:sz w:val="20"/>
                <w:szCs w:val="20"/>
              </w:rPr>
              <w:t xml:space="preserve">David </w:t>
            </w:r>
            <w:proofErr w:type="spellStart"/>
            <w:r w:rsidRPr="00DB2114">
              <w:rPr>
                <w:rFonts w:ascii="Arial" w:hAnsi="Arial" w:cs="Arial"/>
                <w:b/>
                <w:sz w:val="20"/>
                <w:szCs w:val="20"/>
              </w:rPr>
              <w:t>Didau</w:t>
            </w:r>
            <w:proofErr w:type="spellEnd"/>
          </w:p>
        </w:tc>
        <w:tc>
          <w:tcPr>
            <w:tcW w:w="5789" w:type="dxa"/>
            <w:gridSpan w:val="4"/>
          </w:tcPr>
          <w:p w:rsidR="007D7B4B" w:rsidRPr="00DB2114" w:rsidRDefault="00BD0C28" w:rsidP="00544F91">
            <w:pPr>
              <w:rPr>
                <w:rFonts w:ascii="Arial" w:hAnsi="Arial" w:cs="Arial"/>
                <w:b/>
                <w:i/>
                <w:color w:val="FF0000"/>
                <w:sz w:val="20"/>
                <w:szCs w:val="20"/>
              </w:rPr>
            </w:pPr>
            <w:r w:rsidRPr="00DB2114">
              <w:rPr>
                <w:rFonts w:ascii="Arial" w:hAnsi="Arial" w:cs="Arial"/>
                <w:b/>
                <w:i/>
                <w:color w:val="FF0000"/>
                <w:sz w:val="20"/>
                <w:szCs w:val="20"/>
              </w:rPr>
              <w:t>The Learning Spy</w:t>
            </w:r>
          </w:p>
          <w:p w:rsidR="00BD0C28" w:rsidRPr="00DB2114" w:rsidRDefault="009B1405" w:rsidP="00544F91">
            <w:pPr>
              <w:rPr>
                <w:rFonts w:ascii="Arial" w:hAnsi="Arial" w:cs="Arial"/>
                <w:sz w:val="20"/>
                <w:szCs w:val="20"/>
              </w:rPr>
            </w:pPr>
            <w:r w:rsidRPr="00DB2114">
              <w:rPr>
                <w:rFonts w:ascii="Arial" w:hAnsi="Arial" w:cs="Arial"/>
                <w:sz w:val="20"/>
                <w:szCs w:val="20"/>
              </w:rPr>
              <w:t>“</w:t>
            </w:r>
            <w:r w:rsidR="00BD0C28" w:rsidRPr="00DB2114">
              <w:rPr>
                <w:rFonts w:ascii="Arial" w:hAnsi="Arial" w:cs="Arial"/>
                <w:sz w:val="20"/>
                <w:szCs w:val="20"/>
              </w:rPr>
              <w:t xml:space="preserve">What if everything we knew about learning </w:t>
            </w:r>
            <w:r w:rsidRPr="00DB2114">
              <w:rPr>
                <w:rFonts w:ascii="Arial" w:hAnsi="Arial" w:cs="Arial"/>
                <w:sz w:val="20"/>
                <w:szCs w:val="20"/>
              </w:rPr>
              <w:t>w</w:t>
            </w:r>
            <w:r w:rsidR="00BD0C28" w:rsidRPr="00DB2114">
              <w:rPr>
                <w:rFonts w:ascii="Arial" w:hAnsi="Arial" w:cs="Arial"/>
                <w:sz w:val="20"/>
                <w:szCs w:val="20"/>
              </w:rPr>
              <w:t>as wrong</w:t>
            </w:r>
            <w:r w:rsidRPr="00DB2114">
              <w:rPr>
                <w:rFonts w:ascii="Arial" w:hAnsi="Arial" w:cs="Arial"/>
                <w:sz w:val="20"/>
                <w:szCs w:val="20"/>
              </w:rPr>
              <w:t>”. David discusses his thoughts and views.</w:t>
            </w:r>
          </w:p>
        </w:tc>
      </w:tr>
      <w:tr w:rsidR="00457538" w:rsidRPr="00DA2E6E" w:rsidTr="00470E1F">
        <w:trPr>
          <w:trHeight w:val="1569"/>
        </w:trPr>
        <w:tc>
          <w:tcPr>
            <w:tcW w:w="1036" w:type="dxa"/>
            <w:gridSpan w:val="2"/>
          </w:tcPr>
          <w:p w:rsidR="006F2958" w:rsidRPr="00DB2114" w:rsidRDefault="006F2958" w:rsidP="00DF2748">
            <w:pPr>
              <w:rPr>
                <w:rFonts w:ascii="Arial" w:hAnsi="Arial" w:cs="Arial"/>
                <w:sz w:val="20"/>
                <w:szCs w:val="20"/>
              </w:rPr>
            </w:pPr>
          </w:p>
          <w:p w:rsidR="006F2958" w:rsidRPr="00DB2114" w:rsidRDefault="006F2958" w:rsidP="00DF2748">
            <w:pPr>
              <w:rPr>
                <w:rFonts w:ascii="Arial" w:hAnsi="Arial" w:cs="Arial"/>
                <w:sz w:val="20"/>
                <w:szCs w:val="20"/>
              </w:rPr>
            </w:pPr>
          </w:p>
          <w:p w:rsidR="006F2958" w:rsidRPr="00DB2114" w:rsidRDefault="006F2958" w:rsidP="00DF2748">
            <w:pPr>
              <w:rPr>
                <w:rFonts w:ascii="Arial" w:hAnsi="Arial" w:cs="Arial"/>
                <w:sz w:val="20"/>
                <w:szCs w:val="20"/>
              </w:rPr>
            </w:pPr>
          </w:p>
          <w:p w:rsidR="006F2958" w:rsidRPr="00DB2114" w:rsidRDefault="006F2958" w:rsidP="00DF2748">
            <w:pPr>
              <w:rPr>
                <w:rFonts w:ascii="Arial" w:hAnsi="Arial" w:cs="Arial"/>
                <w:sz w:val="20"/>
                <w:szCs w:val="20"/>
              </w:rPr>
            </w:pPr>
          </w:p>
          <w:p w:rsidR="00457538" w:rsidRPr="00DB2114" w:rsidRDefault="00457538" w:rsidP="00DF2748">
            <w:pPr>
              <w:rPr>
                <w:rFonts w:ascii="Arial" w:hAnsi="Arial" w:cs="Arial"/>
                <w:sz w:val="20"/>
                <w:szCs w:val="20"/>
              </w:rPr>
            </w:pPr>
            <w:r w:rsidRPr="00DB2114">
              <w:rPr>
                <w:rFonts w:ascii="Arial" w:hAnsi="Arial" w:cs="Arial"/>
                <w:sz w:val="20"/>
                <w:szCs w:val="20"/>
              </w:rPr>
              <w:t>3H</w:t>
            </w:r>
          </w:p>
        </w:tc>
        <w:tc>
          <w:tcPr>
            <w:tcW w:w="2673" w:type="dxa"/>
            <w:gridSpan w:val="3"/>
          </w:tcPr>
          <w:p w:rsidR="006F2958" w:rsidRPr="00DB2114" w:rsidRDefault="006F2958" w:rsidP="003A6EC2">
            <w:pPr>
              <w:jc w:val="center"/>
              <w:rPr>
                <w:rFonts w:ascii="Arial" w:hAnsi="Arial" w:cs="Arial"/>
                <w:b/>
                <w:sz w:val="20"/>
                <w:szCs w:val="20"/>
              </w:rPr>
            </w:pPr>
          </w:p>
          <w:p w:rsidR="006F2958" w:rsidRPr="00DB2114" w:rsidRDefault="006F2958" w:rsidP="003A6EC2">
            <w:pPr>
              <w:jc w:val="center"/>
              <w:rPr>
                <w:rFonts w:ascii="Arial" w:hAnsi="Arial" w:cs="Arial"/>
                <w:b/>
                <w:sz w:val="20"/>
                <w:szCs w:val="20"/>
              </w:rPr>
            </w:pPr>
          </w:p>
          <w:p w:rsidR="006F2958" w:rsidRPr="00DB2114" w:rsidRDefault="006F2958" w:rsidP="003A6EC2">
            <w:pPr>
              <w:jc w:val="center"/>
              <w:rPr>
                <w:rFonts w:ascii="Arial" w:hAnsi="Arial" w:cs="Arial"/>
                <w:b/>
                <w:sz w:val="20"/>
                <w:szCs w:val="20"/>
              </w:rPr>
            </w:pPr>
          </w:p>
          <w:p w:rsidR="006F2958" w:rsidRPr="00DB2114" w:rsidRDefault="006F2958" w:rsidP="003A6EC2">
            <w:pPr>
              <w:jc w:val="center"/>
              <w:rPr>
                <w:rFonts w:ascii="Arial" w:hAnsi="Arial" w:cs="Arial"/>
                <w:b/>
                <w:sz w:val="20"/>
                <w:szCs w:val="20"/>
              </w:rPr>
            </w:pPr>
          </w:p>
          <w:p w:rsidR="00457538" w:rsidRPr="00DB2114" w:rsidRDefault="00457538" w:rsidP="003A6EC2">
            <w:pPr>
              <w:jc w:val="center"/>
              <w:rPr>
                <w:rFonts w:ascii="Arial" w:hAnsi="Arial" w:cs="Arial"/>
                <w:b/>
                <w:sz w:val="20"/>
                <w:szCs w:val="20"/>
              </w:rPr>
            </w:pPr>
            <w:r w:rsidRPr="00DB2114">
              <w:rPr>
                <w:rFonts w:ascii="Arial" w:hAnsi="Arial" w:cs="Arial"/>
                <w:b/>
                <w:sz w:val="20"/>
                <w:szCs w:val="20"/>
              </w:rPr>
              <w:t>Simon Webster</w:t>
            </w:r>
          </w:p>
          <w:p w:rsidR="00457538" w:rsidRPr="00DB2114" w:rsidRDefault="00457538" w:rsidP="003A6EC2">
            <w:pPr>
              <w:jc w:val="center"/>
              <w:rPr>
                <w:rFonts w:ascii="Arial" w:hAnsi="Arial" w:cs="Arial"/>
                <w:sz w:val="20"/>
                <w:szCs w:val="20"/>
              </w:rPr>
            </w:pPr>
            <w:r w:rsidRPr="00DB2114">
              <w:rPr>
                <w:rFonts w:ascii="Arial" w:hAnsi="Arial" w:cs="Arial"/>
                <w:sz w:val="20"/>
                <w:szCs w:val="20"/>
              </w:rPr>
              <w:t>Your Voice</w:t>
            </w:r>
          </w:p>
        </w:tc>
        <w:tc>
          <w:tcPr>
            <w:tcW w:w="5789" w:type="dxa"/>
            <w:gridSpan w:val="4"/>
          </w:tcPr>
          <w:p w:rsidR="006F2958" w:rsidRPr="00DB2114" w:rsidRDefault="00544F91" w:rsidP="00544F91">
            <w:pPr>
              <w:rPr>
                <w:rFonts w:ascii="Arial" w:hAnsi="Arial" w:cs="Arial"/>
                <w:b/>
                <w:i/>
                <w:color w:val="FF0000"/>
                <w:sz w:val="20"/>
                <w:szCs w:val="20"/>
              </w:rPr>
            </w:pPr>
            <w:r w:rsidRPr="00DB2114">
              <w:rPr>
                <w:rFonts w:ascii="Arial" w:hAnsi="Arial" w:cs="Arial"/>
                <w:b/>
                <w:i/>
                <w:color w:val="FF0000"/>
                <w:sz w:val="20"/>
                <w:szCs w:val="20"/>
              </w:rPr>
              <w:t>Children’s rights in practice</w:t>
            </w:r>
          </w:p>
          <w:p w:rsidR="006F2958" w:rsidRPr="00DB2114" w:rsidRDefault="006F2958" w:rsidP="00544F91">
            <w:pPr>
              <w:rPr>
                <w:rFonts w:ascii="Arial" w:hAnsi="Arial" w:cs="Arial"/>
                <w:color w:val="FF0000"/>
                <w:sz w:val="20"/>
                <w:szCs w:val="20"/>
              </w:rPr>
            </w:pPr>
            <w:r w:rsidRPr="00DB2114">
              <w:rPr>
                <w:rFonts w:ascii="Arial" w:hAnsi="Arial" w:cs="Arial"/>
                <w:sz w:val="20"/>
                <w:szCs w:val="20"/>
              </w:rPr>
              <w:t xml:space="preserve">Are you aware of children’s unmet needs, but you </w:t>
            </w:r>
            <w:proofErr w:type="gramStart"/>
            <w:r w:rsidRPr="00DB2114">
              <w:rPr>
                <w:rFonts w:ascii="Arial" w:hAnsi="Arial" w:cs="Arial"/>
                <w:sz w:val="20"/>
                <w:szCs w:val="20"/>
              </w:rPr>
              <w:t>don’t</w:t>
            </w:r>
            <w:proofErr w:type="gramEnd"/>
            <w:r w:rsidRPr="00DB2114">
              <w:rPr>
                <w:rFonts w:ascii="Arial" w:hAnsi="Arial" w:cs="Arial"/>
                <w:sz w:val="20"/>
                <w:szCs w:val="20"/>
              </w:rPr>
              <w:t xml:space="preserve"> know where to turn? This seminar gives an overview of</w:t>
            </w:r>
          </w:p>
          <w:p w:rsidR="006F2958" w:rsidRPr="00DB2114" w:rsidRDefault="006F2958" w:rsidP="00544F91">
            <w:pPr>
              <w:rPr>
                <w:rFonts w:ascii="Arial" w:hAnsi="Arial" w:cs="Arial"/>
                <w:color w:val="FF0000"/>
                <w:sz w:val="20"/>
                <w:szCs w:val="20"/>
              </w:rPr>
            </w:pPr>
            <w:r w:rsidRPr="00DB2114">
              <w:rPr>
                <w:rFonts w:ascii="Arial" w:hAnsi="Arial" w:cs="Arial"/>
                <w:color w:val="FF0000"/>
                <w:sz w:val="20"/>
                <w:szCs w:val="20"/>
              </w:rPr>
              <w:t xml:space="preserve"> </w:t>
            </w:r>
            <w:proofErr w:type="gramStart"/>
            <w:r w:rsidRPr="00DB2114">
              <w:rPr>
                <w:rFonts w:ascii="Arial" w:hAnsi="Arial" w:cs="Arial"/>
                <w:sz w:val="20"/>
                <w:szCs w:val="20"/>
              </w:rPr>
              <w:t>rights</w:t>
            </w:r>
            <w:proofErr w:type="gramEnd"/>
            <w:r w:rsidRPr="00DB2114">
              <w:rPr>
                <w:rFonts w:ascii="Arial" w:hAnsi="Arial" w:cs="Arial"/>
                <w:sz w:val="20"/>
                <w:szCs w:val="20"/>
              </w:rPr>
              <w:t xml:space="preserve"> of children with additional support needs, outwith the classroom. Emphases are on looked-after children, children in child protection, Children’s Hearings, and children with disability or mental illness</w:t>
            </w:r>
          </w:p>
          <w:p w:rsidR="00457538" w:rsidRPr="00DB2114" w:rsidRDefault="00457538" w:rsidP="007D7B4B">
            <w:pPr>
              <w:jc w:val="center"/>
              <w:rPr>
                <w:rFonts w:ascii="Arial" w:hAnsi="Arial" w:cs="Arial"/>
                <w:b/>
                <w:i/>
                <w:color w:val="FF0000"/>
                <w:sz w:val="20"/>
                <w:szCs w:val="20"/>
              </w:rPr>
            </w:pPr>
          </w:p>
        </w:tc>
      </w:tr>
      <w:tr w:rsidR="00470E1F" w:rsidRPr="00DA2E6E" w:rsidTr="00DB2114">
        <w:trPr>
          <w:trHeight w:val="989"/>
        </w:trPr>
        <w:tc>
          <w:tcPr>
            <w:tcW w:w="1036" w:type="dxa"/>
            <w:gridSpan w:val="2"/>
          </w:tcPr>
          <w:p w:rsidR="00470E1F" w:rsidRPr="00DB2114" w:rsidRDefault="00470E1F" w:rsidP="00DF2748">
            <w:pPr>
              <w:rPr>
                <w:rFonts w:ascii="Arial" w:hAnsi="Arial" w:cs="Arial"/>
                <w:sz w:val="20"/>
                <w:szCs w:val="20"/>
              </w:rPr>
            </w:pPr>
            <w:r>
              <w:rPr>
                <w:rFonts w:ascii="Arial" w:hAnsi="Arial" w:cs="Arial"/>
                <w:sz w:val="20"/>
                <w:szCs w:val="20"/>
              </w:rPr>
              <w:t>3I</w:t>
            </w:r>
          </w:p>
        </w:tc>
        <w:tc>
          <w:tcPr>
            <w:tcW w:w="2673" w:type="dxa"/>
            <w:gridSpan w:val="3"/>
          </w:tcPr>
          <w:p w:rsidR="00470E1F" w:rsidRDefault="00470E1F" w:rsidP="003A6EC2">
            <w:pPr>
              <w:jc w:val="center"/>
              <w:rPr>
                <w:rFonts w:ascii="Arial" w:hAnsi="Arial" w:cs="Arial"/>
                <w:b/>
                <w:sz w:val="20"/>
                <w:szCs w:val="20"/>
              </w:rPr>
            </w:pPr>
            <w:r>
              <w:rPr>
                <w:rFonts w:ascii="Arial" w:hAnsi="Arial" w:cs="Arial"/>
                <w:b/>
                <w:sz w:val="20"/>
                <w:szCs w:val="20"/>
              </w:rPr>
              <w:t xml:space="preserve">Dr Edward </w:t>
            </w:r>
            <w:proofErr w:type="spellStart"/>
            <w:r>
              <w:rPr>
                <w:rFonts w:ascii="Arial" w:hAnsi="Arial" w:cs="Arial"/>
                <w:b/>
                <w:sz w:val="20"/>
                <w:szCs w:val="20"/>
              </w:rPr>
              <w:t>Sosu</w:t>
            </w:r>
            <w:proofErr w:type="spellEnd"/>
          </w:p>
          <w:p w:rsidR="00470E1F" w:rsidRDefault="00470E1F" w:rsidP="003A6EC2">
            <w:pPr>
              <w:jc w:val="center"/>
              <w:rPr>
                <w:rFonts w:ascii="Arial" w:hAnsi="Arial" w:cs="Arial"/>
                <w:sz w:val="20"/>
                <w:szCs w:val="20"/>
              </w:rPr>
            </w:pPr>
            <w:r w:rsidRPr="00470E1F">
              <w:rPr>
                <w:rFonts w:ascii="Arial" w:hAnsi="Arial" w:cs="Arial"/>
                <w:sz w:val="20"/>
                <w:szCs w:val="20"/>
              </w:rPr>
              <w:t>Lecturer</w:t>
            </w:r>
          </w:p>
          <w:p w:rsidR="00470E1F" w:rsidRPr="00470E1F" w:rsidRDefault="00470E1F" w:rsidP="003A6EC2">
            <w:pPr>
              <w:jc w:val="center"/>
              <w:rPr>
                <w:rFonts w:ascii="Arial" w:hAnsi="Arial" w:cs="Arial"/>
                <w:sz w:val="20"/>
                <w:szCs w:val="20"/>
              </w:rPr>
            </w:pPr>
            <w:r>
              <w:rPr>
                <w:rFonts w:ascii="Arial" w:hAnsi="Arial" w:cs="Arial"/>
                <w:sz w:val="20"/>
                <w:szCs w:val="20"/>
              </w:rPr>
              <w:t>Strathclyde University</w:t>
            </w:r>
          </w:p>
        </w:tc>
        <w:tc>
          <w:tcPr>
            <w:tcW w:w="5789" w:type="dxa"/>
            <w:gridSpan w:val="4"/>
          </w:tcPr>
          <w:p w:rsidR="00470E1F" w:rsidRDefault="00470E1F" w:rsidP="00544F91">
            <w:pPr>
              <w:rPr>
                <w:rFonts w:ascii="Arial" w:hAnsi="Arial" w:cs="Arial"/>
                <w:b/>
                <w:i/>
                <w:color w:val="FF0000"/>
                <w:sz w:val="20"/>
                <w:szCs w:val="20"/>
              </w:rPr>
            </w:pPr>
            <w:r>
              <w:rPr>
                <w:rFonts w:ascii="Arial" w:hAnsi="Arial" w:cs="Arial"/>
                <w:b/>
                <w:i/>
                <w:color w:val="FF0000"/>
                <w:sz w:val="20"/>
                <w:szCs w:val="20"/>
              </w:rPr>
              <w:t>Closing the Poverty Attainment Gap in Scottish Education</w:t>
            </w:r>
          </w:p>
          <w:p w:rsidR="00470E1F" w:rsidRPr="00470E1F" w:rsidRDefault="00470E1F" w:rsidP="00544F91">
            <w:pPr>
              <w:rPr>
                <w:rFonts w:ascii="Arial" w:hAnsi="Arial" w:cs="Arial"/>
                <w:sz w:val="20"/>
                <w:szCs w:val="20"/>
              </w:rPr>
            </w:pPr>
            <w:r>
              <w:rPr>
                <w:rFonts w:ascii="Arial" w:hAnsi="Arial" w:cs="Arial"/>
                <w:sz w:val="20"/>
                <w:szCs w:val="20"/>
              </w:rPr>
              <w:t>This seminar will examine the nature of the poverty attainment gap in Scotland and its effects on outcomes for your people. What can policy makers do to help close this gap?</w:t>
            </w:r>
          </w:p>
        </w:tc>
      </w:tr>
      <w:tr w:rsidR="00946473" w:rsidRPr="00DA2E6E" w:rsidTr="00DB2114">
        <w:trPr>
          <w:trHeight w:val="582"/>
        </w:trPr>
        <w:tc>
          <w:tcPr>
            <w:tcW w:w="9496" w:type="dxa"/>
            <w:gridSpan w:val="9"/>
            <w:shd w:val="clear" w:color="auto" w:fill="F2DBDB" w:themeFill="accent2" w:themeFillTint="33"/>
            <w:vAlign w:val="center"/>
          </w:tcPr>
          <w:p w:rsidR="00946473" w:rsidRPr="00D165AD" w:rsidRDefault="006F2958" w:rsidP="00DF2748">
            <w:pPr>
              <w:rPr>
                <w:rFonts w:ascii="Arial" w:hAnsi="Arial" w:cs="Arial"/>
                <w:b/>
                <w:sz w:val="24"/>
                <w:szCs w:val="24"/>
              </w:rPr>
            </w:pPr>
            <w:r w:rsidRPr="00D165AD">
              <w:rPr>
                <w:rFonts w:ascii="Arial" w:hAnsi="Arial" w:cs="Arial"/>
                <w:b/>
                <w:sz w:val="24"/>
                <w:szCs w:val="24"/>
              </w:rPr>
              <w:lastRenderedPageBreak/>
              <w:t>15.30 – 16.00</w:t>
            </w:r>
            <w:r w:rsidR="00946473" w:rsidRPr="00D165AD">
              <w:rPr>
                <w:rFonts w:ascii="Arial" w:hAnsi="Arial" w:cs="Arial"/>
                <w:b/>
                <w:sz w:val="24"/>
                <w:szCs w:val="24"/>
              </w:rPr>
              <w:t xml:space="preserve">       </w:t>
            </w:r>
            <w:r w:rsidR="005F32F7" w:rsidRPr="00D165AD">
              <w:rPr>
                <w:rFonts w:ascii="Arial" w:hAnsi="Arial" w:cs="Arial"/>
                <w:b/>
                <w:sz w:val="24"/>
                <w:szCs w:val="24"/>
              </w:rPr>
              <w:t>Wednesday 18</w:t>
            </w:r>
            <w:r w:rsidR="005F32F7" w:rsidRPr="00D165AD">
              <w:rPr>
                <w:rFonts w:ascii="Arial" w:hAnsi="Arial" w:cs="Arial"/>
                <w:b/>
                <w:sz w:val="24"/>
                <w:szCs w:val="24"/>
                <w:vertAlign w:val="superscript"/>
              </w:rPr>
              <w:t>th</w:t>
            </w:r>
            <w:r w:rsidR="005F32F7" w:rsidRPr="00D165AD">
              <w:rPr>
                <w:rFonts w:ascii="Arial" w:hAnsi="Arial" w:cs="Arial"/>
                <w:b/>
                <w:sz w:val="24"/>
                <w:szCs w:val="24"/>
              </w:rPr>
              <w:t xml:space="preserve"> May      </w:t>
            </w:r>
            <w:r w:rsidR="00946473" w:rsidRPr="00D165AD">
              <w:rPr>
                <w:rFonts w:ascii="Arial" w:hAnsi="Arial" w:cs="Arial"/>
                <w:b/>
                <w:sz w:val="24"/>
                <w:szCs w:val="24"/>
              </w:rPr>
              <w:t>Seminar Programme</w:t>
            </w:r>
          </w:p>
        </w:tc>
      </w:tr>
      <w:tr w:rsidR="00946473" w:rsidRPr="00DB2114" w:rsidTr="00DB2114">
        <w:trPr>
          <w:trHeight w:val="582"/>
        </w:trPr>
        <w:tc>
          <w:tcPr>
            <w:tcW w:w="1036" w:type="dxa"/>
            <w:gridSpan w:val="2"/>
            <w:vAlign w:val="center"/>
          </w:tcPr>
          <w:p w:rsidR="00946473" w:rsidRPr="00DB2114" w:rsidRDefault="00946473" w:rsidP="00DF2748">
            <w:pPr>
              <w:rPr>
                <w:rFonts w:ascii="Arial" w:hAnsi="Arial" w:cs="Arial"/>
                <w:sz w:val="20"/>
                <w:szCs w:val="20"/>
              </w:rPr>
            </w:pPr>
            <w:r w:rsidRPr="00DB2114">
              <w:rPr>
                <w:rFonts w:ascii="Arial" w:hAnsi="Arial" w:cs="Arial"/>
                <w:sz w:val="20"/>
                <w:szCs w:val="20"/>
              </w:rPr>
              <w:t>Seminar</w:t>
            </w:r>
          </w:p>
          <w:p w:rsidR="00946473" w:rsidRPr="00DB2114" w:rsidRDefault="00946473" w:rsidP="00DF2748">
            <w:pPr>
              <w:rPr>
                <w:rFonts w:ascii="Arial" w:hAnsi="Arial" w:cs="Arial"/>
                <w:sz w:val="20"/>
                <w:szCs w:val="20"/>
              </w:rPr>
            </w:pPr>
            <w:r w:rsidRPr="00DB2114">
              <w:rPr>
                <w:rFonts w:ascii="Arial" w:hAnsi="Arial" w:cs="Arial"/>
                <w:sz w:val="20"/>
                <w:szCs w:val="20"/>
              </w:rPr>
              <w:t>Code</w:t>
            </w:r>
          </w:p>
        </w:tc>
        <w:tc>
          <w:tcPr>
            <w:tcW w:w="2653" w:type="dxa"/>
            <w:gridSpan w:val="2"/>
            <w:vAlign w:val="center"/>
          </w:tcPr>
          <w:p w:rsidR="00946473" w:rsidRPr="00DB2114" w:rsidRDefault="00946473" w:rsidP="00DF2748">
            <w:pPr>
              <w:ind w:left="720" w:hanging="720"/>
              <w:rPr>
                <w:rFonts w:ascii="Arial" w:hAnsi="Arial" w:cs="Arial"/>
                <w:sz w:val="20"/>
                <w:szCs w:val="20"/>
              </w:rPr>
            </w:pPr>
            <w:r w:rsidRPr="00DB2114">
              <w:rPr>
                <w:rFonts w:ascii="Arial" w:hAnsi="Arial" w:cs="Arial"/>
                <w:sz w:val="20"/>
                <w:szCs w:val="20"/>
              </w:rPr>
              <w:t>Presenter</w:t>
            </w:r>
          </w:p>
        </w:tc>
        <w:tc>
          <w:tcPr>
            <w:tcW w:w="5807" w:type="dxa"/>
            <w:gridSpan w:val="5"/>
            <w:vAlign w:val="center"/>
          </w:tcPr>
          <w:p w:rsidR="00946473" w:rsidRPr="00DB2114" w:rsidRDefault="00946473" w:rsidP="00DF2748">
            <w:pPr>
              <w:rPr>
                <w:rFonts w:ascii="Arial" w:hAnsi="Arial" w:cs="Arial"/>
                <w:sz w:val="20"/>
                <w:szCs w:val="20"/>
              </w:rPr>
            </w:pPr>
            <w:r w:rsidRPr="00DB2114">
              <w:rPr>
                <w:rFonts w:ascii="Arial" w:hAnsi="Arial" w:cs="Arial"/>
                <w:sz w:val="20"/>
                <w:szCs w:val="20"/>
              </w:rPr>
              <w:t>Seminar</w:t>
            </w:r>
          </w:p>
        </w:tc>
      </w:tr>
      <w:tr w:rsidR="006F2958" w:rsidRPr="00DB2114" w:rsidTr="00DB2114">
        <w:trPr>
          <w:trHeight w:val="582"/>
        </w:trPr>
        <w:tc>
          <w:tcPr>
            <w:tcW w:w="1036" w:type="dxa"/>
            <w:gridSpan w:val="2"/>
            <w:vAlign w:val="center"/>
          </w:tcPr>
          <w:p w:rsidR="006F2958" w:rsidRPr="00DB2114" w:rsidRDefault="006F2958" w:rsidP="00DF2748">
            <w:pPr>
              <w:rPr>
                <w:rFonts w:ascii="Arial" w:hAnsi="Arial" w:cs="Arial"/>
                <w:sz w:val="20"/>
                <w:szCs w:val="20"/>
              </w:rPr>
            </w:pPr>
            <w:r w:rsidRPr="00DB2114">
              <w:rPr>
                <w:rFonts w:ascii="Arial" w:hAnsi="Arial" w:cs="Arial"/>
                <w:sz w:val="20"/>
                <w:szCs w:val="20"/>
              </w:rPr>
              <w:t>4A</w:t>
            </w:r>
          </w:p>
        </w:tc>
        <w:tc>
          <w:tcPr>
            <w:tcW w:w="2653" w:type="dxa"/>
            <w:gridSpan w:val="2"/>
            <w:vAlign w:val="center"/>
          </w:tcPr>
          <w:p w:rsidR="006F2958" w:rsidRPr="00DB2114" w:rsidRDefault="00C76DD1" w:rsidP="00FA0CB9">
            <w:pPr>
              <w:ind w:left="720" w:hanging="720"/>
              <w:jc w:val="center"/>
              <w:rPr>
                <w:rFonts w:ascii="Arial" w:hAnsi="Arial" w:cs="Arial"/>
                <w:b/>
                <w:sz w:val="20"/>
                <w:szCs w:val="20"/>
              </w:rPr>
            </w:pPr>
            <w:r w:rsidRPr="00DB2114">
              <w:rPr>
                <w:rFonts w:ascii="Arial" w:hAnsi="Arial" w:cs="Arial"/>
                <w:b/>
                <w:sz w:val="20"/>
                <w:szCs w:val="20"/>
              </w:rPr>
              <w:t xml:space="preserve">Lorraine </w:t>
            </w:r>
            <w:proofErr w:type="spellStart"/>
            <w:r w:rsidRPr="00DB2114">
              <w:rPr>
                <w:rFonts w:ascii="Arial" w:hAnsi="Arial" w:cs="Arial"/>
                <w:b/>
                <w:sz w:val="20"/>
                <w:szCs w:val="20"/>
              </w:rPr>
              <w:t>Togneri</w:t>
            </w:r>
            <w:proofErr w:type="spellEnd"/>
          </w:p>
          <w:p w:rsidR="009B1405" w:rsidRPr="00DB2114" w:rsidRDefault="00644243" w:rsidP="00FA0CB9">
            <w:pPr>
              <w:ind w:left="720" w:hanging="720"/>
              <w:jc w:val="center"/>
              <w:rPr>
                <w:rFonts w:ascii="Arial" w:hAnsi="Arial" w:cs="Arial"/>
                <w:sz w:val="20"/>
                <w:szCs w:val="20"/>
              </w:rPr>
            </w:pPr>
            <w:r w:rsidRPr="00DB2114">
              <w:rPr>
                <w:rFonts w:ascii="Arial" w:hAnsi="Arial" w:cs="Arial"/>
                <w:sz w:val="20"/>
                <w:szCs w:val="20"/>
              </w:rPr>
              <w:t>Inclusion S</w:t>
            </w:r>
            <w:r w:rsidR="009B1405" w:rsidRPr="00DB2114">
              <w:rPr>
                <w:rFonts w:ascii="Arial" w:hAnsi="Arial" w:cs="Arial"/>
                <w:sz w:val="20"/>
                <w:szCs w:val="20"/>
              </w:rPr>
              <w:t>upport Base</w:t>
            </w:r>
          </w:p>
        </w:tc>
        <w:tc>
          <w:tcPr>
            <w:tcW w:w="5807" w:type="dxa"/>
            <w:gridSpan w:val="5"/>
            <w:vAlign w:val="center"/>
          </w:tcPr>
          <w:p w:rsidR="00DA2DA4" w:rsidRPr="00DB2114" w:rsidRDefault="00C76DD1" w:rsidP="00C76DD1">
            <w:pPr>
              <w:rPr>
                <w:rFonts w:ascii="Arial" w:hAnsi="Arial" w:cs="Arial"/>
                <w:b/>
                <w:i/>
                <w:color w:val="FF0000"/>
                <w:sz w:val="20"/>
                <w:szCs w:val="20"/>
              </w:rPr>
            </w:pPr>
            <w:r w:rsidRPr="00DB2114">
              <w:rPr>
                <w:rFonts w:ascii="Arial" w:hAnsi="Arial" w:cs="Arial"/>
                <w:b/>
                <w:i/>
                <w:color w:val="FF0000"/>
                <w:sz w:val="20"/>
                <w:szCs w:val="20"/>
              </w:rPr>
              <w:t>Corporate Parenting</w:t>
            </w:r>
          </w:p>
          <w:p w:rsidR="00C76DD1" w:rsidRPr="00DB2114" w:rsidRDefault="00C76DD1" w:rsidP="00C76DD1">
            <w:pPr>
              <w:rPr>
                <w:rFonts w:ascii="Arial" w:hAnsi="Arial" w:cs="Arial"/>
                <w:sz w:val="20"/>
                <w:szCs w:val="20"/>
              </w:rPr>
            </w:pPr>
            <w:r w:rsidRPr="00DB2114">
              <w:rPr>
                <w:rFonts w:ascii="Arial" w:hAnsi="Arial" w:cs="Arial"/>
                <w:sz w:val="20"/>
                <w:szCs w:val="20"/>
              </w:rPr>
              <w:t>This seminar is an opportunity to understand your corporate parenting responsibilities and how your actions can make a difference to children and young people locally.</w:t>
            </w:r>
          </w:p>
          <w:p w:rsidR="006F2958" w:rsidRPr="00DB2114" w:rsidRDefault="006F2958" w:rsidP="00DF2748">
            <w:pPr>
              <w:rPr>
                <w:rFonts w:ascii="Arial" w:hAnsi="Arial" w:cs="Arial"/>
                <w:sz w:val="20"/>
                <w:szCs w:val="20"/>
              </w:rPr>
            </w:pPr>
          </w:p>
        </w:tc>
      </w:tr>
      <w:tr w:rsidR="00FA0CB9" w:rsidRPr="00DB2114" w:rsidTr="00DB2114">
        <w:trPr>
          <w:trHeight w:val="582"/>
        </w:trPr>
        <w:tc>
          <w:tcPr>
            <w:tcW w:w="1036" w:type="dxa"/>
            <w:gridSpan w:val="2"/>
            <w:vAlign w:val="center"/>
          </w:tcPr>
          <w:p w:rsidR="00FA0CB9" w:rsidRPr="00DB2114" w:rsidRDefault="00FA0CB9" w:rsidP="00DF2748">
            <w:pPr>
              <w:rPr>
                <w:rFonts w:ascii="Arial" w:hAnsi="Arial" w:cs="Arial"/>
                <w:sz w:val="20"/>
                <w:szCs w:val="20"/>
              </w:rPr>
            </w:pPr>
            <w:r w:rsidRPr="00DB2114">
              <w:rPr>
                <w:rFonts w:ascii="Arial" w:hAnsi="Arial" w:cs="Arial"/>
                <w:sz w:val="20"/>
                <w:szCs w:val="20"/>
              </w:rPr>
              <w:t>4B</w:t>
            </w:r>
          </w:p>
        </w:tc>
        <w:tc>
          <w:tcPr>
            <w:tcW w:w="2653" w:type="dxa"/>
            <w:gridSpan w:val="2"/>
          </w:tcPr>
          <w:p w:rsidR="00FA0CB9" w:rsidRPr="00DB2114" w:rsidRDefault="00FA0CB9" w:rsidP="003A6EC2">
            <w:pPr>
              <w:jc w:val="center"/>
              <w:rPr>
                <w:rFonts w:ascii="Arial" w:hAnsi="Arial" w:cs="Arial"/>
                <w:b/>
                <w:sz w:val="20"/>
                <w:szCs w:val="20"/>
              </w:rPr>
            </w:pPr>
            <w:r w:rsidRPr="00DB2114">
              <w:rPr>
                <w:rFonts w:ascii="Arial" w:hAnsi="Arial" w:cs="Arial"/>
                <w:b/>
                <w:sz w:val="20"/>
                <w:szCs w:val="20"/>
              </w:rPr>
              <w:t>Nick Quail</w:t>
            </w:r>
          </w:p>
          <w:p w:rsidR="00FA0CB9" w:rsidRPr="00DB2114" w:rsidRDefault="00FA0CB9" w:rsidP="003A6EC2">
            <w:pPr>
              <w:jc w:val="center"/>
              <w:rPr>
                <w:rFonts w:ascii="Arial" w:hAnsi="Arial" w:cs="Arial"/>
                <w:sz w:val="20"/>
                <w:szCs w:val="20"/>
              </w:rPr>
            </w:pPr>
            <w:r w:rsidRPr="00DB2114">
              <w:rPr>
                <w:rFonts w:ascii="Arial" w:hAnsi="Arial" w:cs="Arial"/>
                <w:sz w:val="20"/>
                <w:szCs w:val="20"/>
              </w:rPr>
              <w:t>HT Clyde Valley High</w:t>
            </w:r>
          </w:p>
        </w:tc>
        <w:tc>
          <w:tcPr>
            <w:tcW w:w="5807" w:type="dxa"/>
            <w:gridSpan w:val="5"/>
          </w:tcPr>
          <w:p w:rsidR="00FA0CB9" w:rsidRPr="00DB2114" w:rsidRDefault="00FA0CB9" w:rsidP="007332BA">
            <w:pPr>
              <w:rPr>
                <w:rFonts w:ascii="Arial" w:hAnsi="Arial" w:cs="Arial"/>
                <w:b/>
                <w:i/>
                <w:color w:val="FF0000"/>
                <w:sz w:val="20"/>
                <w:szCs w:val="20"/>
              </w:rPr>
            </w:pPr>
            <w:r w:rsidRPr="00DB2114">
              <w:rPr>
                <w:rFonts w:ascii="Arial" w:hAnsi="Arial" w:cs="Arial"/>
                <w:b/>
                <w:i/>
                <w:color w:val="FF0000"/>
                <w:sz w:val="20"/>
                <w:szCs w:val="20"/>
              </w:rPr>
              <w:t>Seminar Building a Growth Mindset Culture in a school</w:t>
            </w:r>
          </w:p>
          <w:p w:rsidR="00FA0CB9" w:rsidRPr="00DB2114" w:rsidRDefault="00FA0CB9" w:rsidP="00DA2DA4">
            <w:pPr>
              <w:rPr>
                <w:rFonts w:ascii="Arial" w:hAnsi="Arial" w:cs="Arial"/>
                <w:sz w:val="20"/>
                <w:szCs w:val="20"/>
              </w:rPr>
            </w:pPr>
            <w:r w:rsidRPr="00DB2114">
              <w:rPr>
                <w:rFonts w:ascii="Arial" w:hAnsi="Arial" w:cs="Arial"/>
                <w:sz w:val="20"/>
                <w:szCs w:val="20"/>
              </w:rPr>
              <w:t>This seminar will explore how all schools can build a better future by building a Growth Mindset culture.</w:t>
            </w:r>
          </w:p>
          <w:p w:rsidR="00FA0CB9" w:rsidRPr="00DB2114" w:rsidRDefault="00FA0CB9" w:rsidP="00DA2DA4">
            <w:pPr>
              <w:rPr>
                <w:rFonts w:ascii="Arial" w:hAnsi="Arial" w:cs="Arial"/>
                <w:b/>
                <w:i/>
                <w:sz w:val="20"/>
                <w:szCs w:val="20"/>
              </w:rPr>
            </w:pPr>
            <w:r w:rsidRPr="00DB2114">
              <w:rPr>
                <w:rFonts w:ascii="Arial" w:hAnsi="Arial" w:cs="Arial"/>
                <w:sz w:val="20"/>
                <w:szCs w:val="20"/>
              </w:rPr>
              <w:t>I will demonstrate how building this culture can in turn lead to real and sustained improvement, not just in attainment, but in pupil confidence, responsibility and increased life chances</w:t>
            </w:r>
            <w:r w:rsidRPr="00DB2114">
              <w:rPr>
                <w:rFonts w:ascii="Arial" w:hAnsi="Arial" w:cs="Arial"/>
                <w:b/>
                <w:i/>
                <w:sz w:val="20"/>
                <w:szCs w:val="20"/>
              </w:rPr>
              <w:t>.</w:t>
            </w:r>
          </w:p>
          <w:p w:rsidR="00FA0CB9" w:rsidRPr="00DB2114" w:rsidRDefault="00FA0CB9" w:rsidP="003A6EC2">
            <w:pPr>
              <w:jc w:val="center"/>
              <w:rPr>
                <w:rFonts w:ascii="Arial" w:hAnsi="Arial" w:cs="Arial"/>
                <w:b/>
                <w:i/>
                <w:color w:val="FF0000"/>
                <w:sz w:val="20"/>
                <w:szCs w:val="20"/>
              </w:rPr>
            </w:pPr>
          </w:p>
        </w:tc>
      </w:tr>
      <w:tr w:rsidR="006572F5" w:rsidRPr="00DB2114" w:rsidTr="00DB2114">
        <w:trPr>
          <w:trHeight w:val="582"/>
        </w:trPr>
        <w:tc>
          <w:tcPr>
            <w:tcW w:w="1036" w:type="dxa"/>
            <w:gridSpan w:val="2"/>
            <w:vAlign w:val="center"/>
          </w:tcPr>
          <w:p w:rsidR="006572F5" w:rsidRPr="00DB2114" w:rsidRDefault="006572F5" w:rsidP="00DF2748">
            <w:pPr>
              <w:rPr>
                <w:rFonts w:ascii="Arial" w:hAnsi="Arial" w:cs="Arial"/>
                <w:sz w:val="20"/>
                <w:szCs w:val="20"/>
              </w:rPr>
            </w:pPr>
            <w:r w:rsidRPr="00DB2114">
              <w:rPr>
                <w:rFonts w:ascii="Arial" w:hAnsi="Arial" w:cs="Arial"/>
                <w:sz w:val="20"/>
                <w:szCs w:val="20"/>
              </w:rPr>
              <w:t>4C</w:t>
            </w:r>
          </w:p>
        </w:tc>
        <w:tc>
          <w:tcPr>
            <w:tcW w:w="2653" w:type="dxa"/>
            <w:gridSpan w:val="2"/>
          </w:tcPr>
          <w:p w:rsidR="006572F5" w:rsidRPr="00DB2114" w:rsidRDefault="006572F5" w:rsidP="003A6EC2">
            <w:pPr>
              <w:jc w:val="center"/>
              <w:rPr>
                <w:rFonts w:ascii="Arial" w:hAnsi="Arial" w:cs="Arial"/>
                <w:b/>
                <w:sz w:val="20"/>
                <w:szCs w:val="20"/>
              </w:rPr>
            </w:pPr>
            <w:r w:rsidRPr="00DB2114">
              <w:rPr>
                <w:rFonts w:ascii="Arial" w:hAnsi="Arial" w:cs="Arial"/>
                <w:b/>
                <w:sz w:val="20"/>
                <w:szCs w:val="20"/>
              </w:rPr>
              <w:t>Ron Cowie,</w:t>
            </w:r>
          </w:p>
          <w:p w:rsidR="006572F5" w:rsidRPr="00DB2114" w:rsidRDefault="006572F5" w:rsidP="003A6EC2">
            <w:pPr>
              <w:jc w:val="center"/>
              <w:rPr>
                <w:rFonts w:ascii="Arial" w:hAnsi="Arial" w:cs="Arial"/>
                <w:sz w:val="20"/>
                <w:szCs w:val="20"/>
              </w:rPr>
            </w:pPr>
            <w:r w:rsidRPr="00DB2114">
              <w:rPr>
                <w:rFonts w:ascii="Arial" w:hAnsi="Arial" w:cs="Arial"/>
                <w:sz w:val="20"/>
                <w:szCs w:val="20"/>
              </w:rPr>
              <w:t>Education Scotland</w:t>
            </w:r>
          </w:p>
        </w:tc>
        <w:tc>
          <w:tcPr>
            <w:tcW w:w="5807" w:type="dxa"/>
            <w:gridSpan w:val="5"/>
          </w:tcPr>
          <w:p w:rsidR="00DA2DA4" w:rsidRPr="00DB2114" w:rsidRDefault="006572F5" w:rsidP="003A6EC2">
            <w:pPr>
              <w:rPr>
                <w:rFonts w:ascii="Arial" w:hAnsi="Arial" w:cs="Arial"/>
                <w:b/>
                <w:i/>
                <w:color w:val="FF0000"/>
                <w:sz w:val="20"/>
                <w:szCs w:val="20"/>
              </w:rPr>
            </w:pPr>
            <w:r w:rsidRPr="00DB2114">
              <w:rPr>
                <w:rFonts w:ascii="Arial" w:hAnsi="Arial" w:cs="Arial"/>
                <w:b/>
                <w:i/>
                <w:color w:val="FF0000"/>
                <w:sz w:val="20"/>
                <w:szCs w:val="20"/>
              </w:rPr>
              <w:t xml:space="preserve"> Teaching ‘Creating’ in Music in the BGE</w:t>
            </w:r>
          </w:p>
          <w:p w:rsidR="006572F5" w:rsidRPr="00DB2114" w:rsidRDefault="006572F5" w:rsidP="003A6EC2">
            <w:pPr>
              <w:rPr>
                <w:rFonts w:ascii="Arial" w:hAnsi="Arial" w:cs="Arial"/>
                <w:color w:val="17365D"/>
                <w:sz w:val="20"/>
                <w:szCs w:val="20"/>
              </w:rPr>
            </w:pPr>
            <w:r w:rsidRPr="00DB2114">
              <w:rPr>
                <w:rFonts w:ascii="Arial" w:hAnsi="Arial" w:cs="Arial"/>
                <w:sz w:val="20"/>
                <w:szCs w:val="20"/>
              </w:rPr>
              <w:t>An introduction to Education Scotland’s Music Composition resource. Delegates will have an opportunity to hear about the activities which have been devised, from early to fourth level, to develop music composition skills. The resource is designed to support learning and teaching and build the general practitioner’s confidence and skills</w:t>
            </w:r>
            <w:r w:rsidRPr="00DB2114">
              <w:rPr>
                <w:rFonts w:ascii="Arial" w:hAnsi="Arial" w:cs="Arial"/>
                <w:color w:val="1F497D"/>
                <w:sz w:val="20"/>
                <w:szCs w:val="20"/>
              </w:rPr>
              <w:t>.</w:t>
            </w:r>
          </w:p>
          <w:p w:rsidR="006572F5" w:rsidRPr="00DB2114" w:rsidRDefault="006572F5" w:rsidP="003A6EC2">
            <w:pPr>
              <w:jc w:val="center"/>
              <w:rPr>
                <w:rFonts w:ascii="Arial" w:hAnsi="Arial" w:cs="Arial"/>
                <w:sz w:val="20"/>
                <w:szCs w:val="20"/>
              </w:rPr>
            </w:pPr>
          </w:p>
        </w:tc>
      </w:tr>
      <w:tr w:rsidR="004C255C" w:rsidRPr="00DB2114" w:rsidTr="00DB2114">
        <w:trPr>
          <w:trHeight w:val="582"/>
        </w:trPr>
        <w:tc>
          <w:tcPr>
            <w:tcW w:w="1036" w:type="dxa"/>
            <w:gridSpan w:val="2"/>
            <w:vAlign w:val="center"/>
          </w:tcPr>
          <w:p w:rsidR="004C255C" w:rsidRPr="00DB2114" w:rsidRDefault="004C255C" w:rsidP="00DF2748">
            <w:pPr>
              <w:rPr>
                <w:rFonts w:ascii="Arial" w:hAnsi="Arial" w:cs="Arial"/>
                <w:sz w:val="20"/>
                <w:szCs w:val="20"/>
              </w:rPr>
            </w:pPr>
            <w:r w:rsidRPr="00DB2114">
              <w:rPr>
                <w:rFonts w:ascii="Arial" w:hAnsi="Arial" w:cs="Arial"/>
                <w:sz w:val="20"/>
                <w:szCs w:val="20"/>
              </w:rPr>
              <w:t>4D</w:t>
            </w:r>
          </w:p>
        </w:tc>
        <w:tc>
          <w:tcPr>
            <w:tcW w:w="2653" w:type="dxa"/>
            <w:gridSpan w:val="2"/>
          </w:tcPr>
          <w:p w:rsidR="004C255C" w:rsidRPr="00DB2114" w:rsidRDefault="004C255C" w:rsidP="003A6EC2">
            <w:pPr>
              <w:ind w:left="12" w:hanging="12"/>
              <w:jc w:val="center"/>
              <w:rPr>
                <w:rFonts w:ascii="Arial" w:hAnsi="Arial" w:cs="Arial"/>
                <w:b/>
                <w:sz w:val="20"/>
                <w:szCs w:val="20"/>
              </w:rPr>
            </w:pPr>
            <w:r w:rsidRPr="00DB2114">
              <w:rPr>
                <w:rFonts w:ascii="Arial" w:hAnsi="Arial" w:cs="Arial"/>
                <w:b/>
                <w:sz w:val="20"/>
                <w:szCs w:val="20"/>
              </w:rPr>
              <w:t>Anne Trevorrow</w:t>
            </w:r>
          </w:p>
          <w:p w:rsidR="004C255C" w:rsidRPr="00DB2114" w:rsidRDefault="004C255C" w:rsidP="003A6EC2">
            <w:pPr>
              <w:ind w:left="12" w:hanging="12"/>
              <w:jc w:val="center"/>
              <w:rPr>
                <w:rFonts w:ascii="Arial" w:hAnsi="Arial" w:cs="Arial"/>
                <w:sz w:val="20"/>
                <w:szCs w:val="20"/>
              </w:rPr>
            </w:pPr>
            <w:r w:rsidRPr="00DB2114">
              <w:rPr>
                <w:rFonts w:ascii="Arial" w:hAnsi="Arial" w:cs="Arial"/>
                <w:sz w:val="20"/>
                <w:szCs w:val="20"/>
              </w:rPr>
              <w:t>Senior Educational Psychologist</w:t>
            </w:r>
          </w:p>
        </w:tc>
        <w:tc>
          <w:tcPr>
            <w:tcW w:w="5807" w:type="dxa"/>
            <w:gridSpan w:val="5"/>
          </w:tcPr>
          <w:p w:rsidR="004C255C" w:rsidRPr="00DB2114" w:rsidRDefault="004C255C" w:rsidP="003A6EC2">
            <w:pPr>
              <w:rPr>
                <w:rFonts w:ascii="Arial" w:eastAsia="Times New Roman" w:hAnsi="Arial" w:cs="Arial"/>
                <w:b/>
                <w:i/>
                <w:color w:val="FF0000"/>
                <w:sz w:val="20"/>
                <w:szCs w:val="20"/>
              </w:rPr>
            </w:pPr>
            <w:r w:rsidRPr="00DB2114">
              <w:rPr>
                <w:rFonts w:ascii="Arial" w:eastAsia="Times New Roman" w:hAnsi="Arial" w:cs="Arial"/>
                <w:b/>
                <w:i/>
                <w:color w:val="FF0000"/>
                <w:sz w:val="20"/>
                <w:szCs w:val="20"/>
              </w:rPr>
              <w:t>Connecting with all our children…..</w:t>
            </w:r>
          </w:p>
          <w:p w:rsidR="004C255C" w:rsidRPr="00DB2114" w:rsidRDefault="004C255C" w:rsidP="003A6EC2">
            <w:pPr>
              <w:rPr>
                <w:rFonts w:ascii="Arial" w:eastAsia="Times New Roman" w:hAnsi="Arial" w:cs="Arial"/>
                <w:color w:val="000000"/>
                <w:sz w:val="20"/>
                <w:szCs w:val="20"/>
              </w:rPr>
            </w:pPr>
            <w:r w:rsidRPr="00DB2114">
              <w:rPr>
                <w:rFonts w:ascii="Arial" w:eastAsia="Times New Roman" w:hAnsi="Arial" w:cs="Arial"/>
                <w:b/>
                <w:i/>
                <w:color w:val="FF0000"/>
                <w:sz w:val="20"/>
                <w:szCs w:val="20"/>
              </w:rPr>
              <w:t>The experiences of trauma and why relationship matters.</w:t>
            </w:r>
          </w:p>
          <w:p w:rsidR="004C255C" w:rsidRPr="00DB2114" w:rsidRDefault="004C255C" w:rsidP="003A6EC2">
            <w:pPr>
              <w:rPr>
                <w:rFonts w:ascii="Arial" w:eastAsia="Times New Roman" w:hAnsi="Arial" w:cs="Arial"/>
                <w:color w:val="000000"/>
                <w:sz w:val="20"/>
                <w:szCs w:val="20"/>
              </w:rPr>
            </w:pPr>
            <w:r w:rsidRPr="00DB2114">
              <w:rPr>
                <w:rFonts w:ascii="Arial" w:eastAsia="Times New Roman" w:hAnsi="Arial" w:cs="Arial"/>
                <w:color w:val="000000"/>
                <w:sz w:val="20"/>
                <w:szCs w:val="20"/>
              </w:rPr>
              <w:t xml:space="preserve">This workshop will provide participants </w:t>
            </w:r>
            <w:r w:rsidR="009F0422">
              <w:rPr>
                <w:rFonts w:ascii="Arial" w:eastAsia="Times New Roman" w:hAnsi="Arial" w:cs="Arial"/>
                <w:color w:val="000000"/>
                <w:sz w:val="20"/>
                <w:szCs w:val="20"/>
              </w:rPr>
              <w:t xml:space="preserve">with </w:t>
            </w:r>
            <w:r w:rsidRPr="00DB2114">
              <w:rPr>
                <w:rFonts w:ascii="Arial" w:eastAsia="Times New Roman" w:hAnsi="Arial" w:cs="Arial"/>
                <w:color w:val="000000"/>
                <w:sz w:val="20"/>
                <w:szCs w:val="20"/>
              </w:rPr>
              <w:t xml:space="preserve">an opportunity to view a short film on the experience of trauma and becoming looked after in childhood. </w:t>
            </w:r>
          </w:p>
          <w:p w:rsidR="004C255C" w:rsidRPr="00DB2114" w:rsidRDefault="004C255C" w:rsidP="003A6EC2">
            <w:pPr>
              <w:rPr>
                <w:rFonts w:ascii="Arial" w:eastAsia="Times New Roman" w:hAnsi="Arial" w:cs="Arial"/>
                <w:color w:val="000000"/>
                <w:sz w:val="20"/>
                <w:szCs w:val="20"/>
              </w:rPr>
            </w:pPr>
            <w:r w:rsidRPr="00DB2114">
              <w:rPr>
                <w:rFonts w:ascii="Arial" w:eastAsia="Times New Roman" w:hAnsi="Arial" w:cs="Arial"/>
                <w:color w:val="000000"/>
                <w:sz w:val="20"/>
                <w:szCs w:val="20"/>
              </w:rPr>
              <w:t>The follow on discussion will explore the ways in which adults can support and promote recovery through the relational environments they create in their day to day contact and roles with children</w:t>
            </w:r>
            <w:r w:rsidR="00A752C9" w:rsidRPr="00DB2114">
              <w:rPr>
                <w:rFonts w:ascii="Arial" w:eastAsia="Times New Roman" w:hAnsi="Arial" w:cs="Arial"/>
                <w:color w:val="000000"/>
                <w:sz w:val="20"/>
                <w:szCs w:val="20"/>
              </w:rPr>
              <w:t>.</w:t>
            </w:r>
          </w:p>
        </w:tc>
      </w:tr>
      <w:tr w:rsidR="004C255C" w:rsidRPr="00DB2114" w:rsidTr="00DB2114">
        <w:trPr>
          <w:trHeight w:val="582"/>
        </w:trPr>
        <w:tc>
          <w:tcPr>
            <w:tcW w:w="1036" w:type="dxa"/>
            <w:gridSpan w:val="2"/>
            <w:vAlign w:val="center"/>
          </w:tcPr>
          <w:p w:rsidR="004C255C" w:rsidRPr="00DB2114" w:rsidRDefault="004C255C" w:rsidP="00DF2748">
            <w:pPr>
              <w:rPr>
                <w:rFonts w:ascii="Arial" w:hAnsi="Arial" w:cs="Arial"/>
                <w:sz w:val="20"/>
                <w:szCs w:val="20"/>
              </w:rPr>
            </w:pPr>
            <w:r w:rsidRPr="00DB2114">
              <w:rPr>
                <w:rFonts w:ascii="Arial" w:hAnsi="Arial" w:cs="Arial"/>
                <w:sz w:val="20"/>
                <w:szCs w:val="20"/>
              </w:rPr>
              <w:t>4E</w:t>
            </w:r>
          </w:p>
        </w:tc>
        <w:tc>
          <w:tcPr>
            <w:tcW w:w="2653" w:type="dxa"/>
            <w:gridSpan w:val="2"/>
          </w:tcPr>
          <w:p w:rsidR="00233350" w:rsidRDefault="00233350" w:rsidP="003A6EC2">
            <w:pPr>
              <w:jc w:val="center"/>
              <w:rPr>
                <w:rFonts w:ascii="Arial" w:hAnsi="Arial" w:cs="Arial"/>
                <w:b/>
                <w:sz w:val="20"/>
                <w:szCs w:val="20"/>
              </w:rPr>
            </w:pPr>
            <w:r>
              <w:rPr>
                <w:rFonts w:ascii="Arial" w:hAnsi="Arial" w:cs="Arial"/>
                <w:b/>
                <w:sz w:val="20"/>
                <w:szCs w:val="20"/>
              </w:rPr>
              <w:t>Catherine Ford &amp;</w:t>
            </w:r>
          </w:p>
          <w:p w:rsidR="004C255C" w:rsidRPr="00DB2114" w:rsidRDefault="00233350" w:rsidP="003A6EC2">
            <w:pPr>
              <w:jc w:val="center"/>
              <w:rPr>
                <w:rFonts w:ascii="Arial" w:hAnsi="Arial" w:cs="Arial"/>
                <w:b/>
                <w:sz w:val="20"/>
                <w:szCs w:val="20"/>
              </w:rPr>
            </w:pPr>
            <w:r>
              <w:rPr>
                <w:rFonts w:ascii="Arial" w:hAnsi="Arial" w:cs="Arial"/>
                <w:b/>
                <w:sz w:val="20"/>
                <w:szCs w:val="20"/>
              </w:rPr>
              <w:t xml:space="preserve"> Allison Hay</w:t>
            </w:r>
          </w:p>
          <w:p w:rsidR="004C255C" w:rsidRPr="00DB2114" w:rsidRDefault="00233350" w:rsidP="00233350">
            <w:pPr>
              <w:jc w:val="center"/>
              <w:rPr>
                <w:rFonts w:ascii="Arial" w:hAnsi="Arial" w:cs="Arial"/>
                <w:sz w:val="20"/>
                <w:szCs w:val="20"/>
              </w:rPr>
            </w:pPr>
            <w:r>
              <w:rPr>
                <w:rFonts w:ascii="Arial" w:hAnsi="Arial" w:cs="Arial"/>
                <w:sz w:val="20"/>
                <w:szCs w:val="20"/>
              </w:rPr>
              <w:t>Early Years</w:t>
            </w:r>
          </w:p>
        </w:tc>
        <w:tc>
          <w:tcPr>
            <w:tcW w:w="5807" w:type="dxa"/>
            <w:gridSpan w:val="5"/>
          </w:tcPr>
          <w:p w:rsidR="004C255C" w:rsidRDefault="00233350" w:rsidP="006F108C">
            <w:pPr>
              <w:rPr>
                <w:rFonts w:ascii="Arial" w:hAnsi="Arial" w:cs="Arial"/>
                <w:b/>
                <w:i/>
                <w:color w:val="FF0000"/>
                <w:sz w:val="20"/>
                <w:szCs w:val="20"/>
              </w:rPr>
            </w:pPr>
            <w:r>
              <w:rPr>
                <w:rFonts w:ascii="Arial" w:hAnsi="Arial" w:cs="Arial"/>
                <w:b/>
                <w:i/>
                <w:color w:val="FF0000"/>
                <w:sz w:val="20"/>
                <w:szCs w:val="20"/>
              </w:rPr>
              <w:t>Sid and SHANARRI</w:t>
            </w:r>
          </w:p>
          <w:p w:rsidR="00DB2114" w:rsidRPr="00DB2114" w:rsidRDefault="00233350" w:rsidP="001613FF">
            <w:pPr>
              <w:rPr>
                <w:rFonts w:ascii="Arial" w:hAnsi="Arial" w:cs="Arial"/>
                <w:sz w:val="20"/>
                <w:szCs w:val="20"/>
              </w:rPr>
            </w:pPr>
            <w:r>
              <w:rPr>
                <w:rFonts w:ascii="Arial" w:hAnsi="Arial" w:cs="Arial"/>
                <w:sz w:val="20"/>
                <w:szCs w:val="20"/>
              </w:rPr>
              <w:t>Taking a closer look at a new game and story books to promote children’s awareness of their health and wellbeing.</w:t>
            </w:r>
          </w:p>
          <w:p w:rsidR="004C255C" w:rsidRPr="00DB2114" w:rsidRDefault="004C255C" w:rsidP="003A6EC2">
            <w:pPr>
              <w:jc w:val="center"/>
              <w:rPr>
                <w:rFonts w:ascii="Arial" w:hAnsi="Arial" w:cs="Arial"/>
                <w:sz w:val="20"/>
                <w:szCs w:val="20"/>
              </w:rPr>
            </w:pPr>
          </w:p>
        </w:tc>
      </w:tr>
      <w:tr w:rsidR="004C255C" w:rsidRPr="00DB2114" w:rsidTr="00DB2114">
        <w:trPr>
          <w:trHeight w:val="582"/>
        </w:trPr>
        <w:tc>
          <w:tcPr>
            <w:tcW w:w="1036" w:type="dxa"/>
            <w:gridSpan w:val="2"/>
            <w:vAlign w:val="center"/>
          </w:tcPr>
          <w:p w:rsidR="004C255C" w:rsidRPr="00DB2114" w:rsidRDefault="004C255C" w:rsidP="00DF2748">
            <w:pPr>
              <w:rPr>
                <w:rFonts w:ascii="Arial" w:hAnsi="Arial" w:cs="Arial"/>
                <w:sz w:val="20"/>
                <w:szCs w:val="20"/>
              </w:rPr>
            </w:pPr>
            <w:r w:rsidRPr="00DB2114">
              <w:rPr>
                <w:rFonts w:ascii="Arial" w:hAnsi="Arial" w:cs="Arial"/>
                <w:sz w:val="20"/>
                <w:szCs w:val="20"/>
              </w:rPr>
              <w:t>4F</w:t>
            </w:r>
          </w:p>
        </w:tc>
        <w:tc>
          <w:tcPr>
            <w:tcW w:w="2653" w:type="dxa"/>
            <w:gridSpan w:val="2"/>
            <w:vAlign w:val="center"/>
          </w:tcPr>
          <w:p w:rsidR="004C255C" w:rsidRPr="00DB2114" w:rsidRDefault="00456FC0" w:rsidP="00FA0CB9">
            <w:pPr>
              <w:ind w:left="720" w:hanging="720"/>
              <w:jc w:val="center"/>
              <w:rPr>
                <w:rFonts w:ascii="Arial" w:hAnsi="Arial" w:cs="Arial"/>
                <w:b/>
                <w:sz w:val="20"/>
                <w:szCs w:val="20"/>
              </w:rPr>
            </w:pPr>
            <w:r w:rsidRPr="00DB2114">
              <w:rPr>
                <w:rFonts w:ascii="Arial" w:hAnsi="Arial" w:cs="Arial"/>
                <w:b/>
                <w:sz w:val="20"/>
                <w:szCs w:val="20"/>
              </w:rPr>
              <w:t>Katie Lane</w:t>
            </w:r>
          </w:p>
          <w:p w:rsidR="00456FC0" w:rsidRPr="00DB2114" w:rsidRDefault="00456FC0" w:rsidP="00FA0CB9">
            <w:pPr>
              <w:ind w:left="720" w:hanging="720"/>
              <w:jc w:val="center"/>
              <w:rPr>
                <w:rFonts w:ascii="Arial" w:hAnsi="Arial" w:cs="Arial"/>
                <w:sz w:val="20"/>
                <w:szCs w:val="20"/>
              </w:rPr>
            </w:pPr>
            <w:r w:rsidRPr="00DB2114">
              <w:rPr>
                <w:rFonts w:ascii="Arial" w:hAnsi="Arial" w:cs="Arial"/>
                <w:sz w:val="20"/>
                <w:szCs w:val="20"/>
              </w:rPr>
              <w:t>St Margaret’s High</w:t>
            </w:r>
          </w:p>
        </w:tc>
        <w:tc>
          <w:tcPr>
            <w:tcW w:w="5807" w:type="dxa"/>
            <w:gridSpan w:val="5"/>
            <w:vAlign w:val="center"/>
          </w:tcPr>
          <w:p w:rsidR="006F108C" w:rsidRPr="00DB2114" w:rsidRDefault="00456FC0" w:rsidP="00DF2748">
            <w:pPr>
              <w:rPr>
                <w:rFonts w:ascii="Arial" w:hAnsi="Arial" w:cs="Arial"/>
                <w:b/>
                <w:i/>
                <w:color w:val="FF0000"/>
                <w:sz w:val="20"/>
                <w:szCs w:val="20"/>
              </w:rPr>
            </w:pPr>
            <w:r w:rsidRPr="00DB2114">
              <w:rPr>
                <w:rFonts w:ascii="Arial" w:hAnsi="Arial" w:cs="Arial"/>
                <w:b/>
                <w:i/>
                <w:color w:val="FF0000"/>
                <w:sz w:val="20"/>
                <w:szCs w:val="20"/>
              </w:rPr>
              <w:t>195 – The collegiate Approach to CPL</w:t>
            </w:r>
          </w:p>
          <w:p w:rsidR="00456FC0" w:rsidRPr="00DB2114" w:rsidRDefault="00456FC0" w:rsidP="00DF2748">
            <w:pPr>
              <w:rPr>
                <w:rFonts w:ascii="Arial" w:hAnsi="Arial" w:cs="Arial"/>
                <w:b/>
                <w:i/>
                <w:color w:val="FF0000"/>
                <w:sz w:val="20"/>
                <w:szCs w:val="20"/>
              </w:rPr>
            </w:pPr>
            <w:r w:rsidRPr="00DB2114">
              <w:rPr>
                <w:rFonts w:ascii="Arial" w:eastAsia="Times New Roman" w:hAnsi="Arial" w:cs="Arial"/>
                <w:color w:val="000000"/>
                <w:sz w:val="20"/>
                <w:szCs w:val="20"/>
              </w:rPr>
              <w:t>The 195 Challenge is an initiative that puts teachers at the heart of Professional Development. Teachers meet to discuss educational research, set short-term goals and share informally the success and challenges in their classroom. This seminar will outline how the 195 Challenge works and how this could be developed elsewhere</w:t>
            </w:r>
            <w:r w:rsidR="00A752C9" w:rsidRPr="00DB2114">
              <w:rPr>
                <w:rFonts w:ascii="Arial" w:eastAsia="Times New Roman" w:hAnsi="Arial" w:cs="Arial"/>
                <w:color w:val="000000"/>
                <w:sz w:val="20"/>
                <w:szCs w:val="20"/>
              </w:rPr>
              <w:t>.</w:t>
            </w:r>
          </w:p>
        </w:tc>
      </w:tr>
      <w:tr w:rsidR="004C255C" w:rsidRPr="00DB2114" w:rsidTr="00DB2114">
        <w:trPr>
          <w:trHeight w:val="1557"/>
        </w:trPr>
        <w:tc>
          <w:tcPr>
            <w:tcW w:w="1036" w:type="dxa"/>
            <w:gridSpan w:val="2"/>
            <w:vAlign w:val="center"/>
          </w:tcPr>
          <w:p w:rsidR="004C255C" w:rsidRPr="00DB2114" w:rsidRDefault="004C255C" w:rsidP="00DF2748">
            <w:pPr>
              <w:rPr>
                <w:rFonts w:ascii="Arial" w:hAnsi="Arial" w:cs="Arial"/>
                <w:sz w:val="20"/>
                <w:szCs w:val="20"/>
              </w:rPr>
            </w:pPr>
            <w:r w:rsidRPr="00DB2114">
              <w:rPr>
                <w:rFonts w:ascii="Arial" w:hAnsi="Arial" w:cs="Arial"/>
                <w:sz w:val="20"/>
                <w:szCs w:val="20"/>
              </w:rPr>
              <w:t>4G</w:t>
            </w:r>
          </w:p>
        </w:tc>
        <w:tc>
          <w:tcPr>
            <w:tcW w:w="2653" w:type="dxa"/>
            <w:gridSpan w:val="2"/>
            <w:vAlign w:val="center"/>
          </w:tcPr>
          <w:p w:rsidR="004C255C" w:rsidRPr="00DB2114" w:rsidRDefault="00027F37" w:rsidP="00FA0CB9">
            <w:pPr>
              <w:ind w:left="720" w:hanging="720"/>
              <w:jc w:val="center"/>
              <w:rPr>
                <w:rFonts w:ascii="Arial" w:hAnsi="Arial" w:cs="Arial"/>
                <w:b/>
                <w:sz w:val="20"/>
                <w:szCs w:val="20"/>
              </w:rPr>
            </w:pPr>
            <w:r w:rsidRPr="00DB2114">
              <w:rPr>
                <w:rFonts w:ascii="Arial" w:hAnsi="Arial" w:cs="Arial"/>
                <w:b/>
                <w:sz w:val="20"/>
                <w:szCs w:val="20"/>
              </w:rPr>
              <w:t>Storlann</w:t>
            </w:r>
          </w:p>
        </w:tc>
        <w:tc>
          <w:tcPr>
            <w:tcW w:w="5807" w:type="dxa"/>
            <w:gridSpan w:val="5"/>
            <w:vAlign w:val="center"/>
          </w:tcPr>
          <w:p w:rsidR="00C76DD1" w:rsidRPr="00DB2114" w:rsidRDefault="00C76DD1" w:rsidP="00C76DD1">
            <w:pPr>
              <w:rPr>
                <w:rFonts w:ascii="Arial" w:eastAsia="Times New Roman" w:hAnsi="Arial" w:cs="Arial"/>
                <w:sz w:val="20"/>
                <w:szCs w:val="20"/>
              </w:rPr>
            </w:pPr>
            <w:r w:rsidRPr="00DB2114">
              <w:rPr>
                <w:rFonts w:ascii="Arial" w:eastAsia="Times New Roman" w:hAnsi="Arial" w:cs="Arial"/>
                <w:b/>
                <w:bCs/>
                <w:i/>
                <w:color w:val="FF0000"/>
                <w:sz w:val="20"/>
                <w:szCs w:val="20"/>
              </w:rPr>
              <w:t>Go!</w:t>
            </w:r>
            <w:r w:rsidR="00A752C9" w:rsidRPr="00DB2114">
              <w:rPr>
                <w:rFonts w:ascii="Arial" w:eastAsia="Times New Roman" w:hAnsi="Arial" w:cs="Arial"/>
                <w:b/>
                <w:bCs/>
                <w:i/>
                <w:color w:val="FF0000"/>
                <w:sz w:val="20"/>
                <w:szCs w:val="20"/>
              </w:rPr>
              <w:t xml:space="preserve"> </w:t>
            </w:r>
            <w:r w:rsidRPr="00DB2114">
              <w:rPr>
                <w:rFonts w:ascii="Arial" w:eastAsia="Times New Roman" w:hAnsi="Arial" w:cs="Arial"/>
                <w:b/>
                <w:bCs/>
                <w:i/>
                <w:color w:val="FF0000"/>
                <w:sz w:val="20"/>
                <w:szCs w:val="20"/>
              </w:rPr>
              <w:t xml:space="preserve">Gaelic </w:t>
            </w:r>
          </w:p>
          <w:p w:rsidR="004C255C" w:rsidRPr="00DB2114" w:rsidRDefault="00C76DD1" w:rsidP="00A752C9">
            <w:pPr>
              <w:rPr>
                <w:rFonts w:ascii="Arial" w:hAnsi="Arial" w:cs="Arial"/>
                <w:sz w:val="20"/>
                <w:szCs w:val="20"/>
              </w:rPr>
            </w:pPr>
            <w:r w:rsidRPr="00DB2114">
              <w:rPr>
                <w:rFonts w:ascii="Arial" w:eastAsia="Times New Roman" w:hAnsi="Arial" w:cs="Arial"/>
                <w:bCs/>
                <w:color w:val="000000"/>
                <w:sz w:val="20"/>
                <w:szCs w:val="20"/>
              </w:rPr>
              <w:t>An introduction to a new Gaelic Language Learning programme. Go! Gaelic is a comprehensive language learning resource that provides practitioners with the necessary Gaelic language skills, teaching methodology and resources to deliver Gaelic as L2 or L3 from Early to Second Level in the primary school.</w:t>
            </w:r>
          </w:p>
        </w:tc>
      </w:tr>
      <w:tr w:rsidR="004C255C" w:rsidRPr="00DB2114" w:rsidTr="00DB2114">
        <w:trPr>
          <w:trHeight w:val="582"/>
        </w:trPr>
        <w:tc>
          <w:tcPr>
            <w:tcW w:w="1036" w:type="dxa"/>
            <w:gridSpan w:val="2"/>
            <w:vAlign w:val="center"/>
          </w:tcPr>
          <w:p w:rsidR="004C255C" w:rsidRPr="00DB2114" w:rsidRDefault="004C255C" w:rsidP="00DF2748">
            <w:pPr>
              <w:rPr>
                <w:rFonts w:ascii="Arial" w:hAnsi="Arial" w:cs="Arial"/>
                <w:sz w:val="20"/>
                <w:szCs w:val="20"/>
              </w:rPr>
            </w:pPr>
            <w:r w:rsidRPr="00DB2114">
              <w:rPr>
                <w:rFonts w:ascii="Arial" w:hAnsi="Arial" w:cs="Arial"/>
                <w:sz w:val="20"/>
                <w:szCs w:val="20"/>
              </w:rPr>
              <w:t>4H</w:t>
            </w:r>
          </w:p>
        </w:tc>
        <w:tc>
          <w:tcPr>
            <w:tcW w:w="2653" w:type="dxa"/>
            <w:gridSpan w:val="2"/>
            <w:vAlign w:val="center"/>
          </w:tcPr>
          <w:p w:rsidR="004C255C" w:rsidRDefault="008634B3" w:rsidP="00FA0CB9">
            <w:pPr>
              <w:ind w:left="720" w:hanging="720"/>
              <w:jc w:val="center"/>
              <w:rPr>
                <w:rFonts w:ascii="Arial" w:hAnsi="Arial" w:cs="Arial"/>
                <w:b/>
                <w:sz w:val="20"/>
                <w:szCs w:val="20"/>
              </w:rPr>
            </w:pPr>
            <w:r>
              <w:rPr>
                <w:rFonts w:ascii="Arial" w:hAnsi="Arial" w:cs="Arial"/>
                <w:b/>
                <w:sz w:val="20"/>
                <w:szCs w:val="20"/>
              </w:rPr>
              <w:t>Bill McBride</w:t>
            </w:r>
          </w:p>
          <w:p w:rsidR="008634B3" w:rsidRDefault="008634B3" w:rsidP="00FA0CB9">
            <w:pPr>
              <w:ind w:left="720" w:hanging="720"/>
              <w:jc w:val="center"/>
              <w:rPr>
                <w:rFonts w:ascii="Arial" w:hAnsi="Arial" w:cs="Arial"/>
                <w:sz w:val="20"/>
                <w:szCs w:val="20"/>
              </w:rPr>
            </w:pPr>
            <w:r>
              <w:rPr>
                <w:rFonts w:ascii="Arial" w:hAnsi="Arial" w:cs="Arial"/>
                <w:sz w:val="20"/>
                <w:szCs w:val="20"/>
              </w:rPr>
              <w:t xml:space="preserve">Managing Director </w:t>
            </w:r>
          </w:p>
          <w:p w:rsidR="008634B3" w:rsidRPr="008634B3" w:rsidRDefault="008634B3" w:rsidP="00FA0CB9">
            <w:pPr>
              <w:ind w:left="720" w:hanging="720"/>
              <w:jc w:val="center"/>
              <w:rPr>
                <w:rFonts w:ascii="Arial" w:hAnsi="Arial" w:cs="Arial"/>
                <w:sz w:val="20"/>
                <w:szCs w:val="20"/>
              </w:rPr>
            </w:pPr>
            <w:proofErr w:type="spellStart"/>
            <w:r>
              <w:rPr>
                <w:rFonts w:ascii="Arial" w:hAnsi="Arial" w:cs="Arial"/>
                <w:sz w:val="20"/>
                <w:szCs w:val="20"/>
              </w:rPr>
              <w:t>Westcrowns</w:t>
            </w:r>
            <w:proofErr w:type="spellEnd"/>
            <w:r>
              <w:rPr>
                <w:rFonts w:ascii="Arial" w:hAnsi="Arial" w:cs="Arial"/>
                <w:sz w:val="20"/>
                <w:szCs w:val="20"/>
              </w:rPr>
              <w:t xml:space="preserve"> CS</w:t>
            </w:r>
          </w:p>
        </w:tc>
        <w:tc>
          <w:tcPr>
            <w:tcW w:w="5807" w:type="dxa"/>
            <w:gridSpan w:val="5"/>
            <w:vAlign w:val="center"/>
          </w:tcPr>
          <w:p w:rsidR="004C255C" w:rsidRDefault="00EA334A" w:rsidP="00DF2748">
            <w:pPr>
              <w:rPr>
                <w:rFonts w:ascii="Arial" w:hAnsi="Arial" w:cs="Arial"/>
                <w:b/>
                <w:i/>
                <w:color w:val="FF0000"/>
                <w:sz w:val="20"/>
                <w:szCs w:val="20"/>
              </w:rPr>
            </w:pPr>
            <w:r>
              <w:rPr>
                <w:rFonts w:ascii="Arial" w:hAnsi="Arial" w:cs="Arial"/>
                <w:b/>
                <w:i/>
                <w:color w:val="FF0000"/>
                <w:sz w:val="20"/>
                <w:szCs w:val="20"/>
              </w:rPr>
              <w:t>Developing the Young Workforce Regional Invest in Youth Group</w:t>
            </w:r>
          </w:p>
          <w:p w:rsidR="00DB2114" w:rsidRDefault="00EA334A" w:rsidP="00DF2748">
            <w:pPr>
              <w:rPr>
                <w:rFonts w:ascii="Arial" w:hAnsi="Arial" w:cs="Arial"/>
                <w:b/>
                <w:i/>
                <w:color w:val="FF0000"/>
                <w:sz w:val="20"/>
                <w:szCs w:val="20"/>
              </w:rPr>
            </w:pPr>
            <w:r>
              <w:rPr>
                <w:rFonts w:ascii="Arial" w:hAnsi="Arial" w:cs="Arial"/>
                <w:sz w:val="20"/>
                <w:szCs w:val="20"/>
              </w:rPr>
              <w:t>Discover how employer led Regional Invest in Youth Group will assist in facilitating effective school/employer partnerships.</w:t>
            </w:r>
          </w:p>
          <w:p w:rsidR="00DB2114" w:rsidRPr="00DB2114" w:rsidRDefault="00DB2114" w:rsidP="00DF2748">
            <w:pPr>
              <w:rPr>
                <w:rFonts w:ascii="Arial" w:hAnsi="Arial" w:cs="Arial"/>
                <w:b/>
                <w:i/>
                <w:color w:val="FF0000"/>
                <w:sz w:val="20"/>
                <w:szCs w:val="20"/>
              </w:rPr>
            </w:pPr>
          </w:p>
          <w:p w:rsidR="000926B8" w:rsidRPr="00DB2114" w:rsidRDefault="000926B8" w:rsidP="00DF2748">
            <w:pPr>
              <w:rPr>
                <w:rFonts w:ascii="Arial" w:hAnsi="Arial" w:cs="Arial"/>
                <w:sz w:val="20"/>
                <w:szCs w:val="20"/>
              </w:rPr>
            </w:pPr>
          </w:p>
        </w:tc>
      </w:tr>
    </w:tbl>
    <w:p w:rsidR="00946473" w:rsidRDefault="00946473">
      <w:pPr>
        <w:rPr>
          <w:rFonts w:ascii="Arial" w:hAnsi="Arial" w:cs="Arial"/>
          <w:b/>
          <w:sz w:val="20"/>
          <w:szCs w:val="20"/>
        </w:rPr>
      </w:pPr>
    </w:p>
    <w:p w:rsidR="00DB2114" w:rsidRDefault="00DB2114">
      <w:pPr>
        <w:rPr>
          <w:rFonts w:ascii="Arial" w:hAnsi="Arial" w:cs="Arial"/>
          <w:b/>
          <w:sz w:val="20"/>
          <w:szCs w:val="20"/>
        </w:rPr>
      </w:pPr>
    </w:p>
    <w:p w:rsidR="00DB2114" w:rsidRDefault="00DB2114">
      <w:pPr>
        <w:rPr>
          <w:rFonts w:ascii="Arial" w:hAnsi="Arial" w:cs="Arial"/>
          <w:b/>
          <w:sz w:val="20"/>
          <w:szCs w:val="20"/>
        </w:rPr>
      </w:pPr>
    </w:p>
    <w:p w:rsidR="009F6ACA" w:rsidRPr="00DA2E6E" w:rsidRDefault="009F6ACA">
      <w:pPr>
        <w:rPr>
          <w:rFonts w:ascii="Arial" w:hAnsi="Arial" w:cs="Arial"/>
          <w:b/>
          <w:sz w:val="24"/>
          <w:szCs w:val="24"/>
        </w:rPr>
      </w:pPr>
    </w:p>
    <w:tbl>
      <w:tblPr>
        <w:tblStyle w:val="TableGrid"/>
        <w:tblW w:w="9496" w:type="dxa"/>
        <w:tblLook w:val="04A0" w:firstRow="1" w:lastRow="0" w:firstColumn="1" w:lastColumn="0" w:noHBand="0" w:noVBand="1"/>
      </w:tblPr>
      <w:tblGrid>
        <w:gridCol w:w="1035"/>
        <w:gridCol w:w="2604"/>
        <w:gridCol w:w="50"/>
        <w:gridCol w:w="5630"/>
        <w:gridCol w:w="177"/>
      </w:tblGrid>
      <w:tr w:rsidR="00946473" w:rsidRPr="00DA2E6E" w:rsidTr="00DA1E7E">
        <w:trPr>
          <w:gridAfter w:val="1"/>
          <w:wAfter w:w="175" w:type="dxa"/>
          <w:trHeight w:val="600"/>
        </w:trPr>
        <w:tc>
          <w:tcPr>
            <w:tcW w:w="9321" w:type="dxa"/>
            <w:gridSpan w:val="4"/>
            <w:shd w:val="clear" w:color="auto" w:fill="F2DBDB" w:themeFill="accent2" w:themeFillTint="33"/>
            <w:vAlign w:val="center"/>
          </w:tcPr>
          <w:p w:rsidR="00946473" w:rsidRPr="00D165AD" w:rsidRDefault="00037727" w:rsidP="00DF2748">
            <w:pPr>
              <w:rPr>
                <w:rFonts w:ascii="Arial" w:hAnsi="Arial" w:cs="Arial"/>
                <w:b/>
                <w:sz w:val="24"/>
                <w:szCs w:val="24"/>
              </w:rPr>
            </w:pPr>
            <w:r w:rsidRPr="00D165AD">
              <w:rPr>
                <w:rFonts w:ascii="Arial" w:hAnsi="Arial" w:cs="Arial"/>
                <w:b/>
                <w:sz w:val="24"/>
                <w:szCs w:val="24"/>
              </w:rPr>
              <w:lastRenderedPageBreak/>
              <w:t>16.30 – 17.00</w:t>
            </w:r>
            <w:r w:rsidR="00946473" w:rsidRPr="00D165AD">
              <w:rPr>
                <w:rFonts w:ascii="Arial" w:hAnsi="Arial" w:cs="Arial"/>
                <w:b/>
                <w:sz w:val="24"/>
                <w:szCs w:val="24"/>
              </w:rPr>
              <w:t xml:space="preserve">        </w:t>
            </w:r>
            <w:r w:rsidR="005F32F7" w:rsidRPr="00D165AD">
              <w:rPr>
                <w:rFonts w:ascii="Arial" w:hAnsi="Arial" w:cs="Arial"/>
                <w:b/>
                <w:sz w:val="24"/>
                <w:szCs w:val="24"/>
              </w:rPr>
              <w:t>Wednesday 18</w:t>
            </w:r>
            <w:r w:rsidR="005F32F7" w:rsidRPr="00D165AD">
              <w:rPr>
                <w:rFonts w:ascii="Arial" w:hAnsi="Arial" w:cs="Arial"/>
                <w:b/>
                <w:sz w:val="24"/>
                <w:szCs w:val="24"/>
                <w:vertAlign w:val="superscript"/>
              </w:rPr>
              <w:t>th</w:t>
            </w:r>
            <w:r w:rsidR="005F32F7" w:rsidRPr="00D165AD">
              <w:rPr>
                <w:rFonts w:ascii="Arial" w:hAnsi="Arial" w:cs="Arial"/>
                <w:b/>
                <w:sz w:val="24"/>
                <w:szCs w:val="24"/>
              </w:rPr>
              <w:t xml:space="preserve"> May      </w:t>
            </w:r>
            <w:r w:rsidR="00946473" w:rsidRPr="00D165AD">
              <w:rPr>
                <w:rFonts w:ascii="Arial" w:hAnsi="Arial" w:cs="Arial"/>
                <w:b/>
                <w:sz w:val="24"/>
                <w:szCs w:val="24"/>
              </w:rPr>
              <w:t>Seminar Programme</w:t>
            </w:r>
          </w:p>
        </w:tc>
      </w:tr>
      <w:tr w:rsidR="002C1436" w:rsidRPr="00DA1E7E" w:rsidTr="00C83DD1">
        <w:trPr>
          <w:gridAfter w:val="1"/>
          <w:wAfter w:w="175" w:type="dxa"/>
          <w:trHeight w:val="374"/>
        </w:trPr>
        <w:tc>
          <w:tcPr>
            <w:tcW w:w="1036" w:type="dxa"/>
            <w:vAlign w:val="center"/>
          </w:tcPr>
          <w:p w:rsidR="00946473" w:rsidRPr="00DA1E7E" w:rsidRDefault="00946473" w:rsidP="00DF2748">
            <w:pPr>
              <w:rPr>
                <w:rFonts w:ascii="Arial" w:hAnsi="Arial" w:cs="Arial"/>
                <w:sz w:val="20"/>
                <w:szCs w:val="20"/>
              </w:rPr>
            </w:pPr>
            <w:r w:rsidRPr="00DA1E7E">
              <w:rPr>
                <w:rFonts w:ascii="Arial" w:hAnsi="Arial" w:cs="Arial"/>
                <w:sz w:val="20"/>
                <w:szCs w:val="20"/>
              </w:rPr>
              <w:t>Seminar</w:t>
            </w:r>
          </w:p>
          <w:p w:rsidR="00946473" w:rsidRPr="00DA1E7E" w:rsidRDefault="00946473" w:rsidP="00DF2748">
            <w:pPr>
              <w:rPr>
                <w:rFonts w:ascii="Arial" w:hAnsi="Arial" w:cs="Arial"/>
                <w:sz w:val="20"/>
                <w:szCs w:val="20"/>
              </w:rPr>
            </w:pPr>
            <w:r w:rsidRPr="00DA1E7E">
              <w:rPr>
                <w:rFonts w:ascii="Arial" w:hAnsi="Arial" w:cs="Arial"/>
                <w:sz w:val="20"/>
                <w:szCs w:val="20"/>
              </w:rPr>
              <w:t>Code</w:t>
            </w:r>
          </w:p>
        </w:tc>
        <w:tc>
          <w:tcPr>
            <w:tcW w:w="2604" w:type="dxa"/>
            <w:vAlign w:val="center"/>
          </w:tcPr>
          <w:p w:rsidR="00946473" w:rsidRPr="00DA1E7E" w:rsidRDefault="00946473" w:rsidP="00DF2748">
            <w:pPr>
              <w:ind w:left="720" w:hanging="720"/>
              <w:rPr>
                <w:rFonts w:ascii="Arial" w:hAnsi="Arial" w:cs="Arial"/>
                <w:sz w:val="20"/>
                <w:szCs w:val="20"/>
              </w:rPr>
            </w:pPr>
            <w:r w:rsidRPr="00DA1E7E">
              <w:rPr>
                <w:rFonts w:ascii="Arial" w:hAnsi="Arial" w:cs="Arial"/>
                <w:sz w:val="20"/>
                <w:szCs w:val="20"/>
              </w:rPr>
              <w:t>Presenter</w:t>
            </w:r>
          </w:p>
        </w:tc>
        <w:tc>
          <w:tcPr>
            <w:tcW w:w="5681" w:type="dxa"/>
            <w:gridSpan w:val="2"/>
            <w:vAlign w:val="center"/>
          </w:tcPr>
          <w:p w:rsidR="00946473" w:rsidRPr="00DA1E7E" w:rsidRDefault="00946473" w:rsidP="00DF2748">
            <w:pPr>
              <w:rPr>
                <w:rFonts w:ascii="Arial" w:hAnsi="Arial" w:cs="Arial"/>
                <w:sz w:val="20"/>
                <w:szCs w:val="20"/>
              </w:rPr>
            </w:pPr>
            <w:r w:rsidRPr="00DA1E7E">
              <w:rPr>
                <w:rFonts w:ascii="Arial" w:hAnsi="Arial" w:cs="Arial"/>
                <w:sz w:val="20"/>
                <w:szCs w:val="20"/>
              </w:rPr>
              <w:t>Seminar</w:t>
            </w:r>
          </w:p>
        </w:tc>
      </w:tr>
      <w:tr w:rsidR="002C1436" w:rsidRPr="00DA1E7E" w:rsidTr="00CE51D9">
        <w:trPr>
          <w:gridAfter w:val="1"/>
          <w:wAfter w:w="175" w:type="dxa"/>
          <w:trHeight w:val="1046"/>
        </w:trPr>
        <w:tc>
          <w:tcPr>
            <w:tcW w:w="1036" w:type="dxa"/>
          </w:tcPr>
          <w:p w:rsidR="00926F37" w:rsidRPr="00DA1E7E" w:rsidRDefault="00396CA2" w:rsidP="00DF2748">
            <w:pPr>
              <w:rPr>
                <w:rFonts w:ascii="Arial" w:hAnsi="Arial" w:cs="Arial"/>
                <w:b/>
                <w:sz w:val="20"/>
                <w:szCs w:val="20"/>
              </w:rPr>
            </w:pPr>
            <w:r w:rsidRPr="00DA1E7E">
              <w:rPr>
                <w:rFonts w:ascii="Arial" w:hAnsi="Arial" w:cs="Arial"/>
                <w:sz w:val="20"/>
                <w:szCs w:val="20"/>
              </w:rPr>
              <w:t>5A</w:t>
            </w:r>
          </w:p>
        </w:tc>
        <w:tc>
          <w:tcPr>
            <w:tcW w:w="2604" w:type="dxa"/>
          </w:tcPr>
          <w:p w:rsidR="00926F37" w:rsidRPr="00DA1E7E" w:rsidRDefault="00F4218D" w:rsidP="00F4218D">
            <w:pPr>
              <w:ind w:left="720" w:hanging="720"/>
              <w:jc w:val="center"/>
              <w:rPr>
                <w:rFonts w:ascii="Arial" w:hAnsi="Arial" w:cs="Arial"/>
                <w:b/>
                <w:sz w:val="20"/>
                <w:szCs w:val="20"/>
              </w:rPr>
            </w:pPr>
            <w:r w:rsidRPr="00DA1E7E">
              <w:rPr>
                <w:rFonts w:ascii="Arial" w:hAnsi="Arial" w:cs="Arial"/>
                <w:b/>
                <w:sz w:val="20"/>
                <w:szCs w:val="20"/>
              </w:rPr>
              <w:t>Jacqueline Morley</w:t>
            </w:r>
          </w:p>
          <w:p w:rsidR="00F4218D" w:rsidRPr="00DA1E7E" w:rsidRDefault="00F4218D" w:rsidP="00F4218D">
            <w:pPr>
              <w:ind w:left="720" w:hanging="720"/>
              <w:jc w:val="center"/>
              <w:rPr>
                <w:rFonts w:ascii="Arial" w:hAnsi="Arial" w:cs="Arial"/>
                <w:sz w:val="20"/>
                <w:szCs w:val="20"/>
              </w:rPr>
            </w:pPr>
            <w:r w:rsidRPr="00DA1E7E">
              <w:rPr>
                <w:rFonts w:ascii="Arial" w:hAnsi="Arial" w:cs="Arial"/>
                <w:sz w:val="20"/>
                <w:szCs w:val="20"/>
              </w:rPr>
              <w:t>GTCS</w:t>
            </w:r>
          </w:p>
        </w:tc>
        <w:tc>
          <w:tcPr>
            <w:tcW w:w="5681" w:type="dxa"/>
            <w:gridSpan w:val="2"/>
          </w:tcPr>
          <w:p w:rsidR="003810CD" w:rsidRPr="00DA1E7E" w:rsidRDefault="00CE51D9" w:rsidP="003810CD">
            <w:pPr>
              <w:rPr>
                <w:rFonts w:ascii="Arial" w:eastAsia="Times New Roman" w:hAnsi="Arial" w:cs="Arial"/>
                <w:b/>
                <w:bCs/>
                <w:i/>
                <w:color w:val="FF0000"/>
                <w:sz w:val="20"/>
                <w:szCs w:val="20"/>
                <w:lang w:val="en" w:eastAsia="en-GB"/>
              </w:rPr>
            </w:pPr>
            <w:r>
              <w:rPr>
                <w:rFonts w:ascii="Arial" w:eastAsia="Times New Roman" w:hAnsi="Arial" w:cs="Arial"/>
                <w:b/>
                <w:bCs/>
                <w:i/>
                <w:color w:val="FF0000"/>
                <w:sz w:val="20"/>
                <w:szCs w:val="20"/>
                <w:lang w:val="en" w:eastAsia="en-GB"/>
              </w:rPr>
              <w:t>Leading Professional Learning</w:t>
            </w:r>
          </w:p>
          <w:p w:rsidR="00CE51D9" w:rsidRPr="00DA1E7E" w:rsidRDefault="00CE51D9" w:rsidP="003810CD">
            <w:pPr>
              <w:rPr>
                <w:rFonts w:ascii="Arial" w:hAnsi="Arial" w:cs="Arial"/>
                <w:sz w:val="20"/>
                <w:szCs w:val="20"/>
              </w:rPr>
            </w:pPr>
            <w:r>
              <w:rPr>
                <w:rFonts w:ascii="Arial" w:hAnsi="Arial" w:cs="Arial"/>
                <w:sz w:val="20"/>
                <w:szCs w:val="20"/>
              </w:rPr>
              <w:t xml:space="preserve">Looking at the key aspects of helping teachers engage Professional Updates – the Standards, Professional Learning and Enquiry supported by professional </w:t>
            </w:r>
            <w:proofErr w:type="spellStart"/>
            <w:r>
              <w:rPr>
                <w:rFonts w:ascii="Arial" w:hAnsi="Arial" w:cs="Arial"/>
                <w:sz w:val="20"/>
                <w:szCs w:val="20"/>
              </w:rPr>
              <w:t>dialogu</w:t>
            </w:r>
            <w:proofErr w:type="spellEnd"/>
          </w:p>
        </w:tc>
      </w:tr>
      <w:tr w:rsidR="002C1436" w:rsidRPr="00DA1E7E" w:rsidTr="00C83DD1">
        <w:trPr>
          <w:gridAfter w:val="1"/>
          <w:wAfter w:w="175" w:type="dxa"/>
          <w:trHeight w:val="692"/>
        </w:trPr>
        <w:tc>
          <w:tcPr>
            <w:tcW w:w="1036" w:type="dxa"/>
          </w:tcPr>
          <w:p w:rsidR="00926F37" w:rsidRPr="00DA1E7E" w:rsidRDefault="00396CA2" w:rsidP="00DF2748">
            <w:pPr>
              <w:rPr>
                <w:rFonts w:ascii="Arial" w:hAnsi="Arial" w:cs="Arial"/>
                <w:b/>
                <w:sz w:val="20"/>
                <w:szCs w:val="20"/>
              </w:rPr>
            </w:pPr>
            <w:r w:rsidRPr="00DA1E7E">
              <w:rPr>
                <w:rFonts w:ascii="Arial" w:hAnsi="Arial" w:cs="Arial"/>
                <w:sz w:val="20"/>
                <w:szCs w:val="20"/>
              </w:rPr>
              <w:t>5B</w:t>
            </w:r>
          </w:p>
        </w:tc>
        <w:tc>
          <w:tcPr>
            <w:tcW w:w="2604" w:type="dxa"/>
          </w:tcPr>
          <w:p w:rsidR="00926F37" w:rsidRPr="00DA1E7E" w:rsidRDefault="00926F37" w:rsidP="00F4218D">
            <w:pPr>
              <w:ind w:left="720" w:hanging="720"/>
              <w:jc w:val="center"/>
              <w:rPr>
                <w:rFonts w:ascii="Arial" w:hAnsi="Arial" w:cs="Arial"/>
                <w:sz w:val="20"/>
                <w:szCs w:val="20"/>
              </w:rPr>
            </w:pPr>
          </w:p>
          <w:p w:rsidR="00F4218D" w:rsidRPr="00DA1E7E" w:rsidRDefault="00F4218D" w:rsidP="00F4218D">
            <w:pPr>
              <w:ind w:left="720" w:hanging="720"/>
              <w:jc w:val="center"/>
              <w:rPr>
                <w:rFonts w:ascii="Arial" w:hAnsi="Arial" w:cs="Arial"/>
                <w:b/>
                <w:sz w:val="20"/>
                <w:szCs w:val="20"/>
              </w:rPr>
            </w:pPr>
            <w:r w:rsidRPr="00DA1E7E">
              <w:rPr>
                <w:rFonts w:ascii="Arial" w:hAnsi="Arial" w:cs="Arial"/>
                <w:b/>
                <w:sz w:val="20"/>
                <w:szCs w:val="20"/>
              </w:rPr>
              <w:t>Mike Duffy</w:t>
            </w:r>
          </w:p>
          <w:p w:rsidR="00F4218D" w:rsidRPr="00DA1E7E" w:rsidRDefault="00F4218D" w:rsidP="00F4218D">
            <w:pPr>
              <w:ind w:left="720" w:hanging="720"/>
              <w:jc w:val="center"/>
              <w:rPr>
                <w:rFonts w:ascii="Arial" w:hAnsi="Arial" w:cs="Arial"/>
                <w:sz w:val="20"/>
                <w:szCs w:val="20"/>
              </w:rPr>
            </w:pPr>
            <w:r w:rsidRPr="00DA1E7E">
              <w:rPr>
                <w:rFonts w:ascii="Arial" w:hAnsi="Arial" w:cs="Arial"/>
                <w:sz w:val="20"/>
                <w:szCs w:val="20"/>
              </w:rPr>
              <w:t>Community Police</w:t>
            </w:r>
          </w:p>
        </w:tc>
        <w:tc>
          <w:tcPr>
            <w:tcW w:w="5681" w:type="dxa"/>
            <w:gridSpan w:val="2"/>
          </w:tcPr>
          <w:p w:rsidR="00926F37" w:rsidRPr="00DA1E7E" w:rsidRDefault="00903F95" w:rsidP="00DF2748">
            <w:pPr>
              <w:rPr>
                <w:rFonts w:ascii="Arial" w:hAnsi="Arial" w:cs="Arial"/>
                <w:b/>
                <w:i/>
                <w:color w:val="FF0000"/>
                <w:sz w:val="20"/>
                <w:szCs w:val="20"/>
              </w:rPr>
            </w:pPr>
            <w:r w:rsidRPr="00DA1E7E">
              <w:rPr>
                <w:rFonts w:ascii="Arial" w:hAnsi="Arial" w:cs="Arial"/>
                <w:b/>
                <w:i/>
                <w:color w:val="FF0000"/>
                <w:sz w:val="20"/>
                <w:szCs w:val="20"/>
              </w:rPr>
              <w:t>CEOP &amp; Sexting</w:t>
            </w:r>
          </w:p>
          <w:p w:rsidR="00903F95" w:rsidRPr="00DA1E7E" w:rsidRDefault="00903F95" w:rsidP="00903F95">
            <w:pPr>
              <w:rPr>
                <w:rFonts w:ascii="Arial" w:hAnsi="Arial" w:cs="Arial"/>
                <w:sz w:val="20"/>
                <w:szCs w:val="20"/>
              </w:rPr>
            </w:pPr>
            <w:r w:rsidRPr="00DA1E7E">
              <w:rPr>
                <w:rFonts w:ascii="Arial" w:hAnsi="Arial" w:cs="Arial"/>
                <w:sz w:val="20"/>
                <w:szCs w:val="20"/>
              </w:rPr>
              <w:t>Awareness raising and advice for parents on the challenges with children and Internet use.</w:t>
            </w:r>
          </w:p>
        </w:tc>
      </w:tr>
      <w:tr w:rsidR="002C1436" w:rsidRPr="00DA1E7E" w:rsidTr="00DA1E7E">
        <w:trPr>
          <w:gridAfter w:val="1"/>
          <w:wAfter w:w="175" w:type="dxa"/>
          <w:trHeight w:val="836"/>
        </w:trPr>
        <w:tc>
          <w:tcPr>
            <w:tcW w:w="1036" w:type="dxa"/>
          </w:tcPr>
          <w:p w:rsidR="00926F37" w:rsidRPr="00DA1E7E" w:rsidRDefault="00396CA2" w:rsidP="00DF2748">
            <w:pPr>
              <w:rPr>
                <w:rFonts w:ascii="Arial" w:hAnsi="Arial" w:cs="Arial"/>
                <w:b/>
                <w:sz w:val="20"/>
                <w:szCs w:val="20"/>
              </w:rPr>
            </w:pPr>
            <w:r w:rsidRPr="00DA1E7E">
              <w:rPr>
                <w:rFonts w:ascii="Arial" w:hAnsi="Arial" w:cs="Arial"/>
                <w:sz w:val="20"/>
                <w:szCs w:val="20"/>
              </w:rPr>
              <w:t>5C</w:t>
            </w:r>
          </w:p>
        </w:tc>
        <w:tc>
          <w:tcPr>
            <w:tcW w:w="2604" w:type="dxa"/>
          </w:tcPr>
          <w:p w:rsidR="00F4218D" w:rsidRPr="00DA1E7E" w:rsidRDefault="00063393" w:rsidP="00F4218D">
            <w:pPr>
              <w:ind w:left="5" w:hanging="5"/>
              <w:jc w:val="center"/>
              <w:rPr>
                <w:rFonts w:ascii="Arial" w:hAnsi="Arial" w:cs="Arial"/>
                <w:sz w:val="20"/>
                <w:szCs w:val="20"/>
              </w:rPr>
            </w:pPr>
            <w:r w:rsidRPr="00DA1E7E">
              <w:rPr>
                <w:rFonts w:ascii="Arial" w:hAnsi="Arial" w:cs="Arial"/>
                <w:b/>
                <w:sz w:val="20"/>
                <w:szCs w:val="20"/>
              </w:rPr>
              <w:t xml:space="preserve">David </w:t>
            </w:r>
            <w:proofErr w:type="spellStart"/>
            <w:r w:rsidRPr="00DA1E7E">
              <w:rPr>
                <w:rFonts w:ascii="Arial" w:hAnsi="Arial" w:cs="Arial"/>
                <w:b/>
                <w:sz w:val="20"/>
                <w:szCs w:val="20"/>
              </w:rPr>
              <w:t>Didau</w:t>
            </w:r>
            <w:proofErr w:type="spellEnd"/>
          </w:p>
        </w:tc>
        <w:tc>
          <w:tcPr>
            <w:tcW w:w="5681" w:type="dxa"/>
            <w:gridSpan w:val="2"/>
          </w:tcPr>
          <w:p w:rsidR="00DC1B37" w:rsidRPr="00DA1E7E" w:rsidRDefault="00DC1B37" w:rsidP="00DC1B37">
            <w:pPr>
              <w:rPr>
                <w:rFonts w:ascii="Arial" w:hAnsi="Arial" w:cs="Arial"/>
                <w:b/>
                <w:i/>
                <w:color w:val="FF0000"/>
                <w:sz w:val="20"/>
                <w:szCs w:val="20"/>
              </w:rPr>
            </w:pPr>
            <w:r w:rsidRPr="00DA1E7E">
              <w:rPr>
                <w:rFonts w:ascii="Arial" w:hAnsi="Arial" w:cs="Arial"/>
                <w:b/>
                <w:i/>
                <w:color w:val="FF0000"/>
                <w:sz w:val="20"/>
                <w:szCs w:val="20"/>
              </w:rPr>
              <w:t>The Learning Spy</w:t>
            </w:r>
          </w:p>
          <w:p w:rsidR="00926F37" w:rsidRPr="00DA1E7E" w:rsidRDefault="00DC1B37" w:rsidP="00DC1B37">
            <w:pPr>
              <w:rPr>
                <w:rFonts w:ascii="Arial" w:hAnsi="Arial" w:cs="Arial"/>
                <w:b/>
                <w:sz w:val="20"/>
                <w:szCs w:val="20"/>
              </w:rPr>
            </w:pPr>
            <w:r w:rsidRPr="00DA1E7E">
              <w:rPr>
                <w:rFonts w:ascii="Arial" w:hAnsi="Arial" w:cs="Arial"/>
                <w:sz w:val="20"/>
                <w:szCs w:val="20"/>
              </w:rPr>
              <w:t>“What if everything we knew about learning was wrong”. David discusses his thoughts and views.</w:t>
            </w:r>
          </w:p>
        </w:tc>
      </w:tr>
      <w:tr w:rsidR="002C1436" w:rsidRPr="00DA1E7E" w:rsidTr="00DA1E7E">
        <w:trPr>
          <w:gridAfter w:val="1"/>
          <w:wAfter w:w="175" w:type="dxa"/>
          <w:trHeight w:val="1158"/>
        </w:trPr>
        <w:tc>
          <w:tcPr>
            <w:tcW w:w="1036" w:type="dxa"/>
          </w:tcPr>
          <w:p w:rsidR="00926F37" w:rsidRPr="00DA1E7E" w:rsidRDefault="00396CA2" w:rsidP="00DF2748">
            <w:pPr>
              <w:rPr>
                <w:rFonts w:ascii="Arial" w:hAnsi="Arial" w:cs="Arial"/>
                <w:b/>
                <w:sz w:val="20"/>
                <w:szCs w:val="20"/>
              </w:rPr>
            </w:pPr>
            <w:r w:rsidRPr="00DA1E7E">
              <w:rPr>
                <w:rFonts w:ascii="Arial" w:hAnsi="Arial" w:cs="Arial"/>
                <w:sz w:val="20"/>
                <w:szCs w:val="20"/>
              </w:rPr>
              <w:t>5D</w:t>
            </w:r>
          </w:p>
        </w:tc>
        <w:tc>
          <w:tcPr>
            <w:tcW w:w="2604" w:type="dxa"/>
          </w:tcPr>
          <w:p w:rsidR="00926F37" w:rsidRPr="00DA1E7E" w:rsidRDefault="00F4218D" w:rsidP="00F4218D">
            <w:pPr>
              <w:spacing w:before="120" w:after="120"/>
              <w:jc w:val="center"/>
              <w:rPr>
                <w:rFonts w:ascii="Arial" w:hAnsi="Arial" w:cs="Arial"/>
                <w:b/>
                <w:sz w:val="20"/>
                <w:szCs w:val="20"/>
              </w:rPr>
            </w:pPr>
            <w:r w:rsidRPr="00DA1E7E">
              <w:rPr>
                <w:rFonts w:ascii="Arial" w:hAnsi="Arial" w:cs="Arial"/>
                <w:b/>
                <w:sz w:val="20"/>
                <w:szCs w:val="20"/>
              </w:rPr>
              <w:t>Dot Tedman</w:t>
            </w:r>
          </w:p>
          <w:p w:rsidR="00F4218D" w:rsidRPr="00DA1E7E" w:rsidRDefault="00F4218D" w:rsidP="00F4218D">
            <w:pPr>
              <w:spacing w:before="120" w:after="120"/>
              <w:jc w:val="center"/>
              <w:rPr>
                <w:rFonts w:ascii="Arial" w:hAnsi="Arial" w:cs="Arial"/>
                <w:sz w:val="20"/>
                <w:szCs w:val="20"/>
              </w:rPr>
            </w:pPr>
            <w:r w:rsidRPr="00DA1E7E">
              <w:rPr>
                <w:rFonts w:ascii="Arial" w:hAnsi="Arial" w:cs="Arial"/>
                <w:sz w:val="20"/>
                <w:szCs w:val="20"/>
              </w:rPr>
              <w:t>Sc</w:t>
            </w:r>
            <w:r w:rsidR="007B49E5" w:rsidRPr="00DA1E7E">
              <w:rPr>
                <w:rFonts w:ascii="Arial" w:hAnsi="Arial" w:cs="Arial"/>
                <w:sz w:val="20"/>
                <w:szCs w:val="20"/>
              </w:rPr>
              <w:t>h</w:t>
            </w:r>
            <w:r w:rsidRPr="00DA1E7E">
              <w:rPr>
                <w:rFonts w:ascii="Arial" w:hAnsi="Arial" w:cs="Arial"/>
                <w:sz w:val="20"/>
                <w:szCs w:val="20"/>
              </w:rPr>
              <w:t>olar</w:t>
            </w:r>
          </w:p>
        </w:tc>
        <w:tc>
          <w:tcPr>
            <w:tcW w:w="5681" w:type="dxa"/>
            <w:gridSpan w:val="2"/>
          </w:tcPr>
          <w:p w:rsidR="00F4218D" w:rsidRPr="00DA1E7E" w:rsidRDefault="00F4218D" w:rsidP="00F4218D">
            <w:pPr>
              <w:rPr>
                <w:rFonts w:ascii="Arial" w:hAnsi="Arial" w:cs="Arial"/>
                <w:b/>
                <w:sz w:val="20"/>
                <w:szCs w:val="20"/>
              </w:rPr>
            </w:pPr>
            <w:r w:rsidRPr="00DA1E7E">
              <w:rPr>
                <w:rFonts w:ascii="Arial" w:hAnsi="Arial" w:cs="Arial"/>
                <w:b/>
                <w:i/>
                <w:color w:val="FF0000"/>
                <w:sz w:val="20"/>
                <w:szCs w:val="20"/>
              </w:rPr>
              <w:t>Use SCHOLAR to support the Firm Foundations of Subject Knowledge</w:t>
            </w:r>
          </w:p>
          <w:p w:rsidR="00926F37" w:rsidRPr="00DA1E7E" w:rsidRDefault="00F4218D" w:rsidP="00DA1E7E">
            <w:pPr>
              <w:rPr>
                <w:rFonts w:ascii="Arial" w:hAnsi="Arial" w:cs="Arial"/>
                <w:b/>
                <w:sz w:val="20"/>
                <w:szCs w:val="20"/>
              </w:rPr>
            </w:pPr>
            <w:r w:rsidRPr="00DA1E7E">
              <w:rPr>
                <w:rFonts w:ascii="Arial" w:hAnsi="Arial" w:cs="Arial"/>
                <w:sz w:val="20"/>
                <w:szCs w:val="20"/>
              </w:rPr>
              <w:t>SCHOLAR provides high quality, online, interactive learning resources for National 5, Higher and Advanced Higher SQA subjects. SCHOLAR supports independent learning providing instant feedback to learners. This session will demonstrate the many ways that SCHOLAR can be used to support learning including live homework sessions, assessments and progress reports.</w:t>
            </w:r>
            <w:r w:rsidRPr="00DA1E7E">
              <w:rPr>
                <w:rFonts w:ascii="Arial" w:hAnsi="Arial" w:cs="Arial"/>
                <w:b/>
                <w:sz w:val="20"/>
                <w:szCs w:val="20"/>
              </w:rPr>
              <w:t xml:space="preserve"> </w:t>
            </w:r>
          </w:p>
        </w:tc>
      </w:tr>
      <w:tr w:rsidR="002C1436" w:rsidRPr="00DA1E7E" w:rsidTr="00233350">
        <w:trPr>
          <w:gridAfter w:val="1"/>
          <w:wAfter w:w="175" w:type="dxa"/>
          <w:trHeight w:val="1635"/>
        </w:trPr>
        <w:tc>
          <w:tcPr>
            <w:tcW w:w="1036" w:type="dxa"/>
          </w:tcPr>
          <w:p w:rsidR="00926F37" w:rsidRPr="00DA1E7E" w:rsidRDefault="00396CA2" w:rsidP="00DF2748">
            <w:pPr>
              <w:rPr>
                <w:rFonts w:ascii="Arial" w:hAnsi="Arial" w:cs="Arial"/>
                <w:sz w:val="20"/>
                <w:szCs w:val="20"/>
              </w:rPr>
            </w:pPr>
            <w:r w:rsidRPr="00DA1E7E">
              <w:rPr>
                <w:rFonts w:ascii="Arial" w:hAnsi="Arial" w:cs="Arial"/>
                <w:sz w:val="20"/>
                <w:szCs w:val="20"/>
              </w:rPr>
              <w:t>5E</w:t>
            </w:r>
          </w:p>
        </w:tc>
        <w:tc>
          <w:tcPr>
            <w:tcW w:w="2604" w:type="dxa"/>
          </w:tcPr>
          <w:p w:rsidR="00926F37" w:rsidRPr="00DA1E7E" w:rsidRDefault="00F4218D" w:rsidP="00F4218D">
            <w:pPr>
              <w:spacing w:before="120" w:after="120"/>
              <w:jc w:val="center"/>
              <w:rPr>
                <w:rFonts w:ascii="Arial" w:hAnsi="Arial" w:cs="Arial"/>
                <w:b/>
                <w:sz w:val="20"/>
                <w:szCs w:val="20"/>
              </w:rPr>
            </w:pPr>
            <w:r w:rsidRPr="00DA1E7E">
              <w:rPr>
                <w:rFonts w:ascii="Arial" w:hAnsi="Arial" w:cs="Arial"/>
                <w:b/>
                <w:sz w:val="20"/>
                <w:szCs w:val="20"/>
              </w:rPr>
              <w:t>SAM GROUP</w:t>
            </w:r>
          </w:p>
        </w:tc>
        <w:tc>
          <w:tcPr>
            <w:tcW w:w="5681" w:type="dxa"/>
            <w:gridSpan w:val="2"/>
          </w:tcPr>
          <w:p w:rsidR="006F108C" w:rsidRPr="00DA1E7E" w:rsidRDefault="00F4218D" w:rsidP="00DF2748">
            <w:pPr>
              <w:rPr>
                <w:rFonts w:ascii="Arial" w:hAnsi="Arial" w:cs="Arial"/>
                <w:b/>
                <w:i/>
                <w:color w:val="FF0000"/>
                <w:sz w:val="20"/>
                <w:szCs w:val="20"/>
              </w:rPr>
            </w:pPr>
            <w:r w:rsidRPr="00DA1E7E">
              <w:rPr>
                <w:rFonts w:ascii="Arial" w:hAnsi="Arial" w:cs="Arial"/>
                <w:b/>
                <w:i/>
                <w:color w:val="FF0000"/>
                <w:sz w:val="20"/>
                <w:szCs w:val="20"/>
              </w:rPr>
              <w:t>I Pads to support literacy</w:t>
            </w:r>
          </w:p>
          <w:p w:rsidR="00F4218D" w:rsidRPr="00DA1E7E" w:rsidRDefault="00F4218D" w:rsidP="00F4218D">
            <w:pPr>
              <w:rPr>
                <w:rFonts w:ascii="Arial" w:hAnsi="Arial" w:cs="Arial"/>
                <w:sz w:val="20"/>
                <w:szCs w:val="20"/>
              </w:rPr>
            </w:pPr>
            <w:r w:rsidRPr="00DA1E7E">
              <w:rPr>
                <w:rFonts w:ascii="Arial" w:hAnsi="Arial" w:cs="Arial"/>
                <w:sz w:val="20"/>
                <w:szCs w:val="20"/>
              </w:rPr>
              <w:t>This seminar will concentrate on apps which dovetail with NLC Active Literacy outcomes.</w:t>
            </w:r>
          </w:p>
          <w:p w:rsidR="00F4218D" w:rsidRPr="00DA1E7E" w:rsidRDefault="00F4218D" w:rsidP="00F4218D">
            <w:pPr>
              <w:rPr>
                <w:rFonts w:ascii="Arial" w:hAnsi="Arial" w:cs="Arial"/>
                <w:sz w:val="20"/>
                <w:szCs w:val="20"/>
              </w:rPr>
            </w:pPr>
            <w:r w:rsidRPr="00DA1E7E">
              <w:rPr>
                <w:rFonts w:ascii="Arial" w:hAnsi="Arial" w:cs="Arial"/>
                <w:sz w:val="20"/>
                <w:szCs w:val="20"/>
              </w:rPr>
              <w:t xml:space="preserve">Reading, writing, spelling and comprehension will be looked at. It will incorporate interactive apps as well as closed apps. </w:t>
            </w:r>
          </w:p>
          <w:p w:rsidR="00F4218D" w:rsidRPr="00DA1E7E" w:rsidRDefault="00F4218D" w:rsidP="00DA1E7E">
            <w:pPr>
              <w:rPr>
                <w:rFonts w:ascii="Arial" w:hAnsi="Arial" w:cs="Arial"/>
                <w:b/>
                <w:i/>
                <w:sz w:val="20"/>
                <w:szCs w:val="20"/>
              </w:rPr>
            </w:pPr>
            <w:r w:rsidRPr="00DA1E7E">
              <w:rPr>
                <w:rFonts w:ascii="Arial" w:hAnsi="Arial" w:cs="Arial"/>
                <w:sz w:val="20"/>
                <w:szCs w:val="20"/>
              </w:rPr>
              <w:t>Support for written work such as predictive text, voice recognition and mind mapping skills are included.</w:t>
            </w:r>
          </w:p>
        </w:tc>
      </w:tr>
      <w:tr w:rsidR="002F5069" w:rsidRPr="00DA1E7E" w:rsidTr="00233350">
        <w:trPr>
          <w:gridAfter w:val="1"/>
          <w:wAfter w:w="175" w:type="dxa"/>
          <w:trHeight w:val="2693"/>
        </w:trPr>
        <w:tc>
          <w:tcPr>
            <w:tcW w:w="1036" w:type="dxa"/>
          </w:tcPr>
          <w:p w:rsidR="002F5069" w:rsidRPr="00DA1E7E" w:rsidRDefault="002F5069" w:rsidP="00DF2748">
            <w:pPr>
              <w:rPr>
                <w:rFonts w:ascii="Arial" w:hAnsi="Arial" w:cs="Arial"/>
                <w:b/>
                <w:sz w:val="20"/>
                <w:szCs w:val="20"/>
              </w:rPr>
            </w:pPr>
            <w:r w:rsidRPr="00DA1E7E">
              <w:rPr>
                <w:rFonts w:ascii="Arial" w:hAnsi="Arial" w:cs="Arial"/>
                <w:sz w:val="20"/>
                <w:szCs w:val="20"/>
              </w:rPr>
              <w:t>5F</w:t>
            </w:r>
          </w:p>
        </w:tc>
        <w:tc>
          <w:tcPr>
            <w:tcW w:w="2604" w:type="dxa"/>
            <w:vAlign w:val="center"/>
          </w:tcPr>
          <w:p w:rsidR="002F5069" w:rsidRPr="00DA1E7E" w:rsidRDefault="002F5069" w:rsidP="003A6EC2">
            <w:pPr>
              <w:ind w:left="720" w:hanging="720"/>
              <w:jc w:val="center"/>
              <w:rPr>
                <w:rFonts w:ascii="Arial" w:hAnsi="Arial" w:cs="Arial"/>
                <w:b/>
                <w:sz w:val="20"/>
                <w:szCs w:val="20"/>
              </w:rPr>
            </w:pPr>
            <w:r w:rsidRPr="00DA1E7E">
              <w:rPr>
                <w:rFonts w:ascii="Arial" w:hAnsi="Arial" w:cs="Arial"/>
                <w:b/>
                <w:sz w:val="20"/>
                <w:szCs w:val="20"/>
              </w:rPr>
              <w:t>Liz Higgins</w:t>
            </w:r>
          </w:p>
          <w:p w:rsidR="002F5069" w:rsidRPr="00DA1E7E" w:rsidRDefault="002F5069" w:rsidP="003A6EC2">
            <w:pPr>
              <w:ind w:left="720" w:hanging="720"/>
              <w:jc w:val="center"/>
              <w:rPr>
                <w:rFonts w:ascii="Arial" w:hAnsi="Arial" w:cs="Arial"/>
                <w:sz w:val="20"/>
                <w:szCs w:val="20"/>
              </w:rPr>
            </w:pPr>
            <w:r w:rsidRPr="00DA1E7E">
              <w:rPr>
                <w:rFonts w:ascii="Arial" w:hAnsi="Arial" w:cs="Arial"/>
                <w:sz w:val="20"/>
                <w:szCs w:val="20"/>
              </w:rPr>
              <w:t>Strengthening Families</w:t>
            </w:r>
          </w:p>
        </w:tc>
        <w:tc>
          <w:tcPr>
            <w:tcW w:w="5681" w:type="dxa"/>
            <w:gridSpan w:val="2"/>
            <w:vAlign w:val="center"/>
          </w:tcPr>
          <w:p w:rsidR="002F5069" w:rsidRPr="00DA1E7E" w:rsidRDefault="006F108C" w:rsidP="003A6EC2">
            <w:pPr>
              <w:rPr>
                <w:rFonts w:ascii="Arial" w:hAnsi="Arial" w:cs="Arial"/>
                <w:sz w:val="20"/>
                <w:szCs w:val="20"/>
              </w:rPr>
            </w:pPr>
            <w:r w:rsidRPr="00DA1E7E">
              <w:rPr>
                <w:rFonts w:ascii="Arial" w:hAnsi="Arial" w:cs="Arial"/>
                <w:b/>
                <w:i/>
                <w:color w:val="FF0000"/>
                <w:sz w:val="20"/>
                <w:szCs w:val="20"/>
              </w:rPr>
              <w:t>THE Strengthening Families Programme</w:t>
            </w:r>
          </w:p>
          <w:p w:rsidR="002F5069" w:rsidRPr="00DA1E7E" w:rsidRDefault="002F5069" w:rsidP="003A6EC2">
            <w:pPr>
              <w:rPr>
                <w:rFonts w:ascii="Arial" w:hAnsi="Arial" w:cs="Arial"/>
                <w:sz w:val="20"/>
                <w:szCs w:val="20"/>
              </w:rPr>
            </w:pPr>
            <w:r w:rsidRPr="00DA1E7E">
              <w:rPr>
                <w:rFonts w:ascii="Arial" w:hAnsi="Arial" w:cs="Arial"/>
                <w:sz w:val="20"/>
                <w:szCs w:val="20"/>
              </w:rPr>
              <w:t xml:space="preserve">Children/young people aged 10-14 years </w:t>
            </w:r>
            <w:r w:rsidR="007B0789" w:rsidRPr="00DA1E7E">
              <w:rPr>
                <w:rFonts w:ascii="Arial" w:hAnsi="Arial" w:cs="Arial"/>
                <w:sz w:val="20"/>
                <w:szCs w:val="20"/>
              </w:rPr>
              <w:t>who have b</w:t>
            </w:r>
            <w:r w:rsidRPr="00DA1E7E">
              <w:rPr>
                <w:rFonts w:ascii="Arial" w:hAnsi="Arial" w:cs="Arial"/>
                <w:sz w:val="20"/>
                <w:szCs w:val="20"/>
              </w:rPr>
              <w:t>een affected in some way by substance misuse</w:t>
            </w:r>
            <w:r w:rsidR="007B0789" w:rsidRPr="00DA1E7E">
              <w:rPr>
                <w:rFonts w:ascii="Arial" w:hAnsi="Arial" w:cs="Arial"/>
                <w:sz w:val="20"/>
                <w:szCs w:val="20"/>
              </w:rPr>
              <w:t>.</w:t>
            </w:r>
          </w:p>
          <w:p w:rsidR="002F5069" w:rsidRPr="00DA1E7E" w:rsidRDefault="002F5069" w:rsidP="003A6EC2">
            <w:pPr>
              <w:rPr>
                <w:rFonts w:ascii="Arial" w:hAnsi="Arial" w:cs="Arial"/>
                <w:sz w:val="20"/>
                <w:szCs w:val="20"/>
              </w:rPr>
            </w:pPr>
            <w:r w:rsidRPr="00DA1E7E">
              <w:rPr>
                <w:rFonts w:ascii="Arial" w:hAnsi="Arial" w:cs="Arial"/>
                <w:sz w:val="20"/>
                <w:szCs w:val="20"/>
              </w:rPr>
              <w:t>This 8 week programme aims to bring families together through group discussions, fun games &amp; activities to focus on topics such as managing adolescent behaviour, communication between parents/carers &amp; children, exploring skills &amp; tools to</w:t>
            </w:r>
            <w:r w:rsidR="006F108C" w:rsidRPr="00DA1E7E">
              <w:rPr>
                <w:rFonts w:ascii="Arial" w:hAnsi="Arial" w:cs="Arial"/>
                <w:sz w:val="20"/>
                <w:szCs w:val="20"/>
              </w:rPr>
              <w:t xml:space="preserve"> ensure appropriate boundaries, </w:t>
            </w:r>
            <w:proofErr w:type="gramStart"/>
            <w:r w:rsidRPr="00DA1E7E">
              <w:rPr>
                <w:rFonts w:ascii="Arial" w:hAnsi="Arial" w:cs="Arial"/>
                <w:sz w:val="20"/>
                <w:szCs w:val="20"/>
              </w:rPr>
              <w:t>peer</w:t>
            </w:r>
            <w:proofErr w:type="gramEnd"/>
            <w:r w:rsidRPr="00DA1E7E">
              <w:rPr>
                <w:rFonts w:ascii="Arial" w:hAnsi="Arial" w:cs="Arial"/>
                <w:sz w:val="20"/>
                <w:szCs w:val="20"/>
              </w:rPr>
              <w:t xml:space="preserve"> pressure, substance misuse, making positive life choices and strengthening the parent/carer child relationship through working and problem solving together!!!</w:t>
            </w:r>
          </w:p>
        </w:tc>
      </w:tr>
      <w:tr w:rsidR="002F5069" w:rsidRPr="00DA1E7E" w:rsidTr="00DA1E7E">
        <w:trPr>
          <w:gridAfter w:val="1"/>
          <w:wAfter w:w="175" w:type="dxa"/>
          <w:trHeight w:val="1158"/>
        </w:trPr>
        <w:tc>
          <w:tcPr>
            <w:tcW w:w="1036" w:type="dxa"/>
          </w:tcPr>
          <w:p w:rsidR="002F5069" w:rsidRPr="00DA1E7E" w:rsidRDefault="002F5069" w:rsidP="00DF2748">
            <w:pPr>
              <w:rPr>
                <w:rFonts w:ascii="Arial" w:hAnsi="Arial" w:cs="Arial"/>
                <w:sz w:val="20"/>
                <w:szCs w:val="20"/>
              </w:rPr>
            </w:pPr>
            <w:r w:rsidRPr="00DA1E7E">
              <w:rPr>
                <w:rFonts w:ascii="Arial" w:hAnsi="Arial" w:cs="Arial"/>
                <w:sz w:val="20"/>
                <w:szCs w:val="20"/>
              </w:rPr>
              <w:t>5G</w:t>
            </w:r>
          </w:p>
        </w:tc>
        <w:tc>
          <w:tcPr>
            <w:tcW w:w="2604" w:type="dxa"/>
            <w:vAlign w:val="center"/>
          </w:tcPr>
          <w:p w:rsidR="002F5069" w:rsidRPr="00DA1E7E" w:rsidRDefault="00482879" w:rsidP="003A6EC2">
            <w:pPr>
              <w:ind w:left="720" w:hanging="720"/>
              <w:jc w:val="center"/>
              <w:rPr>
                <w:rFonts w:ascii="Arial" w:hAnsi="Arial" w:cs="Arial"/>
                <w:b/>
                <w:sz w:val="20"/>
                <w:szCs w:val="20"/>
              </w:rPr>
            </w:pPr>
            <w:r w:rsidRPr="00DA1E7E">
              <w:rPr>
                <w:rFonts w:ascii="Arial" w:hAnsi="Arial" w:cs="Arial"/>
                <w:b/>
                <w:sz w:val="20"/>
                <w:szCs w:val="20"/>
              </w:rPr>
              <w:t>Margaret Robertson</w:t>
            </w:r>
          </w:p>
          <w:p w:rsidR="00482879" w:rsidRPr="00DA1E7E" w:rsidRDefault="00482879" w:rsidP="003A6EC2">
            <w:pPr>
              <w:ind w:left="720" w:hanging="720"/>
              <w:jc w:val="center"/>
              <w:rPr>
                <w:rFonts w:ascii="Arial" w:hAnsi="Arial" w:cs="Arial"/>
                <w:sz w:val="20"/>
                <w:szCs w:val="20"/>
              </w:rPr>
            </w:pPr>
            <w:r w:rsidRPr="00DA1E7E">
              <w:rPr>
                <w:rFonts w:ascii="Arial" w:hAnsi="Arial" w:cs="Arial"/>
                <w:sz w:val="20"/>
                <w:szCs w:val="20"/>
              </w:rPr>
              <w:t>LLS</w:t>
            </w:r>
          </w:p>
        </w:tc>
        <w:tc>
          <w:tcPr>
            <w:tcW w:w="5681" w:type="dxa"/>
            <w:gridSpan w:val="2"/>
            <w:vAlign w:val="center"/>
          </w:tcPr>
          <w:p w:rsidR="006F108C" w:rsidRPr="00DA1E7E" w:rsidRDefault="00482879" w:rsidP="00482879">
            <w:pPr>
              <w:rPr>
                <w:rFonts w:ascii="Arial" w:hAnsi="Arial" w:cs="Arial"/>
                <w:b/>
                <w:i/>
                <w:color w:val="FF0000"/>
                <w:sz w:val="20"/>
                <w:szCs w:val="20"/>
              </w:rPr>
            </w:pPr>
            <w:r w:rsidRPr="00DA1E7E">
              <w:rPr>
                <w:rFonts w:ascii="Arial" w:hAnsi="Arial" w:cs="Arial"/>
                <w:b/>
                <w:i/>
                <w:color w:val="FF0000"/>
                <w:sz w:val="20"/>
                <w:szCs w:val="20"/>
              </w:rPr>
              <w:t>Developing the Young Workforce: Get Ready for Work Winter Leavers’ Conference</w:t>
            </w:r>
          </w:p>
          <w:p w:rsidR="00482879" w:rsidRPr="00DA1E7E" w:rsidRDefault="00482879" w:rsidP="00482879">
            <w:pPr>
              <w:rPr>
                <w:rFonts w:ascii="Arial" w:hAnsi="Arial" w:cs="Arial"/>
                <w:sz w:val="20"/>
                <w:szCs w:val="20"/>
              </w:rPr>
            </w:pPr>
            <w:r w:rsidRPr="00DA1E7E">
              <w:rPr>
                <w:rFonts w:ascii="Arial" w:hAnsi="Arial" w:cs="Arial"/>
                <w:sz w:val="20"/>
                <w:szCs w:val="20"/>
              </w:rPr>
              <w:t>Winter leavers are three times more likely to enter a negative destination at the point at which they leave school.</w:t>
            </w:r>
          </w:p>
          <w:p w:rsidR="00DC0328" w:rsidRPr="00DC0328" w:rsidRDefault="00482879" w:rsidP="00DC0328">
            <w:pPr>
              <w:rPr>
                <w:rFonts w:ascii="Arial" w:hAnsi="Arial" w:cs="Arial"/>
                <w:sz w:val="20"/>
                <w:szCs w:val="20"/>
              </w:rPr>
            </w:pPr>
            <w:r w:rsidRPr="00DA1E7E">
              <w:rPr>
                <w:rFonts w:ascii="Arial" w:hAnsi="Arial" w:cs="Arial"/>
                <w:sz w:val="20"/>
                <w:szCs w:val="20"/>
              </w:rPr>
              <w:t>To counteract this, during November, Learning and Leisure Services, working in partnership with key partners including SDS, New College Lanarkshire, the third sector and employers</w:t>
            </w:r>
            <w:r w:rsidR="00DC0328">
              <w:rPr>
                <w:rFonts w:ascii="Arial" w:hAnsi="Arial" w:cs="Arial"/>
                <w:sz w:val="20"/>
                <w:szCs w:val="20"/>
              </w:rPr>
              <w:t xml:space="preserve">, </w:t>
            </w:r>
            <w:r w:rsidR="00DC0328" w:rsidRPr="00DC0328">
              <w:rPr>
                <w:rFonts w:ascii="Arial" w:hAnsi="Arial" w:cs="Arial"/>
                <w:sz w:val="20"/>
                <w:szCs w:val="20"/>
              </w:rPr>
              <w:t>organised a very successful 4-day conference for up to 100 targeted senior phase young people to prepare young people for post school pathways and employment.</w:t>
            </w:r>
          </w:p>
          <w:p w:rsidR="002F5069" w:rsidRPr="00DA1E7E" w:rsidRDefault="00DC0328" w:rsidP="00C83DD1">
            <w:pPr>
              <w:rPr>
                <w:rFonts w:ascii="Arial" w:hAnsi="Arial" w:cs="Arial"/>
                <w:sz w:val="20"/>
                <w:szCs w:val="20"/>
              </w:rPr>
            </w:pPr>
            <w:r w:rsidRPr="00DC0328">
              <w:rPr>
                <w:rFonts w:ascii="Arial" w:hAnsi="Arial" w:cs="Arial"/>
                <w:sz w:val="20"/>
                <w:szCs w:val="20"/>
              </w:rPr>
              <w:t>The conference features as an example of best practice in DYW on Education Scotland’s website.</w:t>
            </w:r>
          </w:p>
        </w:tc>
      </w:tr>
      <w:tr w:rsidR="002F5069" w:rsidRPr="00DA1E7E" w:rsidTr="00016AC6">
        <w:trPr>
          <w:gridAfter w:val="1"/>
          <w:wAfter w:w="175" w:type="dxa"/>
          <w:trHeight w:val="422"/>
        </w:trPr>
        <w:tc>
          <w:tcPr>
            <w:tcW w:w="1036" w:type="dxa"/>
          </w:tcPr>
          <w:p w:rsidR="002F5069" w:rsidRPr="00DA1E7E" w:rsidRDefault="00482879" w:rsidP="00DF2748">
            <w:pPr>
              <w:rPr>
                <w:rFonts w:ascii="Arial" w:hAnsi="Arial" w:cs="Arial"/>
                <w:sz w:val="20"/>
                <w:szCs w:val="20"/>
              </w:rPr>
            </w:pPr>
            <w:r w:rsidRPr="00DA1E7E">
              <w:rPr>
                <w:rFonts w:ascii="Arial" w:hAnsi="Arial" w:cs="Arial"/>
                <w:sz w:val="20"/>
                <w:szCs w:val="20"/>
              </w:rPr>
              <w:t>5H</w:t>
            </w:r>
          </w:p>
        </w:tc>
        <w:tc>
          <w:tcPr>
            <w:tcW w:w="2604" w:type="dxa"/>
            <w:vAlign w:val="center"/>
          </w:tcPr>
          <w:p w:rsidR="00681155" w:rsidRPr="00DA1E7E" w:rsidRDefault="00681155" w:rsidP="00681155">
            <w:pPr>
              <w:ind w:left="720" w:hanging="720"/>
              <w:jc w:val="center"/>
              <w:rPr>
                <w:rFonts w:ascii="Arial" w:hAnsi="Arial" w:cs="Arial"/>
                <w:b/>
                <w:sz w:val="20"/>
                <w:szCs w:val="20"/>
              </w:rPr>
            </w:pPr>
            <w:r w:rsidRPr="00DA1E7E">
              <w:rPr>
                <w:rFonts w:ascii="Arial" w:hAnsi="Arial" w:cs="Arial"/>
                <w:b/>
                <w:sz w:val="20"/>
                <w:szCs w:val="20"/>
              </w:rPr>
              <w:t>Paul Kane/Adele Muir</w:t>
            </w:r>
          </w:p>
          <w:p w:rsidR="00681155" w:rsidRPr="00DA1E7E" w:rsidRDefault="00016AC6" w:rsidP="00016AC6">
            <w:pPr>
              <w:ind w:left="720" w:hanging="720"/>
              <w:rPr>
                <w:rFonts w:ascii="Arial" w:hAnsi="Arial" w:cs="Arial"/>
                <w:sz w:val="20"/>
                <w:szCs w:val="20"/>
              </w:rPr>
            </w:pPr>
            <w:r>
              <w:rPr>
                <w:rFonts w:ascii="Arial" w:hAnsi="Arial" w:cs="Arial"/>
                <w:sz w:val="20"/>
                <w:szCs w:val="20"/>
              </w:rPr>
              <w:t xml:space="preserve">             </w:t>
            </w:r>
            <w:r w:rsidR="00681155" w:rsidRPr="00DA1E7E">
              <w:rPr>
                <w:rFonts w:ascii="Arial" w:hAnsi="Arial" w:cs="Arial"/>
                <w:sz w:val="20"/>
                <w:szCs w:val="20"/>
              </w:rPr>
              <w:t>Planning and Regeneration Services</w:t>
            </w:r>
          </w:p>
          <w:p w:rsidR="002F5069" w:rsidRPr="00DA1E7E" w:rsidRDefault="002F5069" w:rsidP="002F5069">
            <w:pPr>
              <w:ind w:left="720" w:hanging="720"/>
              <w:jc w:val="center"/>
              <w:rPr>
                <w:rFonts w:ascii="Arial" w:hAnsi="Arial" w:cs="Arial"/>
                <w:b/>
                <w:sz w:val="20"/>
                <w:szCs w:val="20"/>
              </w:rPr>
            </w:pPr>
          </w:p>
        </w:tc>
        <w:tc>
          <w:tcPr>
            <w:tcW w:w="5681" w:type="dxa"/>
            <w:gridSpan w:val="2"/>
            <w:vAlign w:val="center"/>
          </w:tcPr>
          <w:p w:rsidR="002F5069" w:rsidRPr="00DA1E7E" w:rsidRDefault="00CB118E" w:rsidP="003A6EC2">
            <w:pPr>
              <w:rPr>
                <w:rFonts w:ascii="Arial" w:hAnsi="Arial" w:cs="Arial"/>
                <w:b/>
                <w:i/>
                <w:color w:val="FF0000"/>
                <w:sz w:val="20"/>
                <w:szCs w:val="20"/>
              </w:rPr>
            </w:pPr>
            <w:r w:rsidRPr="00DA1E7E">
              <w:rPr>
                <w:rFonts w:ascii="Arial" w:hAnsi="Arial" w:cs="Arial"/>
                <w:b/>
                <w:i/>
                <w:color w:val="FF0000"/>
                <w:sz w:val="20"/>
                <w:szCs w:val="20"/>
              </w:rPr>
              <w:t>Regeneration Services – Employer Engagement</w:t>
            </w:r>
          </w:p>
          <w:p w:rsidR="007D0D6C" w:rsidRPr="00DA1E7E" w:rsidRDefault="007D0D6C" w:rsidP="007D0D6C">
            <w:pPr>
              <w:rPr>
                <w:rFonts w:ascii="Arial" w:hAnsi="Arial" w:cs="Arial"/>
                <w:sz w:val="20"/>
                <w:szCs w:val="20"/>
              </w:rPr>
            </w:pPr>
            <w:r w:rsidRPr="00DA1E7E">
              <w:rPr>
                <w:rFonts w:ascii="Arial" w:hAnsi="Arial" w:cs="Arial"/>
                <w:sz w:val="20"/>
                <w:szCs w:val="20"/>
              </w:rPr>
              <w:t>Developing the Young Workforce can only be delivered through strong and effective partnership working.</w:t>
            </w:r>
          </w:p>
          <w:p w:rsidR="007D0D6C" w:rsidRPr="00DA1E7E" w:rsidRDefault="007D0D6C" w:rsidP="007D0D6C">
            <w:pPr>
              <w:rPr>
                <w:rFonts w:ascii="Arial" w:hAnsi="Arial" w:cs="Arial"/>
                <w:sz w:val="20"/>
                <w:szCs w:val="20"/>
              </w:rPr>
            </w:pPr>
            <w:r w:rsidRPr="00DA1E7E">
              <w:rPr>
                <w:rFonts w:ascii="Arial" w:hAnsi="Arial" w:cs="Arial"/>
                <w:sz w:val="20"/>
                <w:szCs w:val="20"/>
              </w:rPr>
              <w:t>Planning and Regeneration Services has a critical role to play in using current local labour market information to engage with local employers to help to reduce youth unemployment and contribute to economic growth within North Lanarkshire.</w:t>
            </w:r>
          </w:p>
          <w:p w:rsidR="00827163" w:rsidRPr="00DA1E7E" w:rsidRDefault="007D0D6C" w:rsidP="00C83DD1">
            <w:pPr>
              <w:rPr>
                <w:rFonts w:ascii="Arial" w:hAnsi="Arial" w:cs="Arial"/>
                <w:b/>
                <w:i/>
                <w:color w:val="FF0000"/>
                <w:sz w:val="20"/>
                <w:szCs w:val="20"/>
              </w:rPr>
            </w:pPr>
            <w:r w:rsidRPr="00DA1E7E">
              <w:rPr>
                <w:rFonts w:ascii="Arial" w:hAnsi="Arial" w:cs="Arial"/>
                <w:sz w:val="20"/>
                <w:szCs w:val="20"/>
              </w:rPr>
              <w:t>Discover what this service is doing in partnership with LLS and employers to address the challenges of youth unemployment in the area.</w:t>
            </w:r>
          </w:p>
        </w:tc>
      </w:tr>
      <w:tr w:rsidR="00946473" w:rsidRPr="00DA2E6E" w:rsidTr="00DA1E7E">
        <w:trPr>
          <w:trHeight w:val="422"/>
        </w:trPr>
        <w:tc>
          <w:tcPr>
            <w:tcW w:w="9496" w:type="dxa"/>
            <w:gridSpan w:val="5"/>
            <w:shd w:val="clear" w:color="auto" w:fill="F2DBDB" w:themeFill="accent2" w:themeFillTint="33"/>
            <w:vAlign w:val="center"/>
          </w:tcPr>
          <w:p w:rsidR="00946473" w:rsidRPr="00D165AD" w:rsidRDefault="005F32F7" w:rsidP="00946473">
            <w:pPr>
              <w:rPr>
                <w:rFonts w:ascii="Arial" w:hAnsi="Arial" w:cs="Arial"/>
                <w:b/>
                <w:sz w:val="24"/>
                <w:szCs w:val="24"/>
              </w:rPr>
            </w:pPr>
            <w:r w:rsidRPr="00D165AD">
              <w:rPr>
                <w:rFonts w:ascii="Arial" w:hAnsi="Arial" w:cs="Arial"/>
                <w:b/>
                <w:sz w:val="24"/>
                <w:szCs w:val="24"/>
              </w:rPr>
              <w:lastRenderedPageBreak/>
              <w:t xml:space="preserve">17.30 – 18.00  </w:t>
            </w:r>
            <w:r w:rsidR="00946473" w:rsidRPr="00D165AD">
              <w:rPr>
                <w:rFonts w:ascii="Arial" w:hAnsi="Arial" w:cs="Arial"/>
                <w:b/>
                <w:sz w:val="24"/>
                <w:szCs w:val="24"/>
              </w:rPr>
              <w:t xml:space="preserve">       </w:t>
            </w:r>
            <w:r w:rsidR="003A6EC2" w:rsidRPr="00D165AD">
              <w:rPr>
                <w:rFonts w:ascii="Arial" w:hAnsi="Arial" w:cs="Arial"/>
                <w:b/>
                <w:sz w:val="24"/>
                <w:szCs w:val="24"/>
              </w:rPr>
              <w:t>Wednesday 18</w:t>
            </w:r>
            <w:r w:rsidR="003A6EC2" w:rsidRPr="00D165AD">
              <w:rPr>
                <w:rFonts w:ascii="Arial" w:hAnsi="Arial" w:cs="Arial"/>
                <w:b/>
                <w:sz w:val="24"/>
                <w:szCs w:val="24"/>
                <w:vertAlign w:val="superscript"/>
              </w:rPr>
              <w:t>th</w:t>
            </w:r>
            <w:r w:rsidR="003A6EC2" w:rsidRPr="00D165AD">
              <w:rPr>
                <w:rFonts w:ascii="Arial" w:hAnsi="Arial" w:cs="Arial"/>
                <w:b/>
                <w:sz w:val="24"/>
                <w:szCs w:val="24"/>
              </w:rPr>
              <w:t xml:space="preserve"> May      </w:t>
            </w:r>
            <w:r w:rsidR="00946473" w:rsidRPr="00D165AD">
              <w:rPr>
                <w:rFonts w:ascii="Arial" w:hAnsi="Arial" w:cs="Arial"/>
                <w:b/>
                <w:sz w:val="24"/>
                <w:szCs w:val="24"/>
              </w:rPr>
              <w:t>Seminar Programme</w:t>
            </w:r>
          </w:p>
        </w:tc>
      </w:tr>
      <w:tr w:rsidR="00946473" w:rsidRPr="00DA2E6E" w:rsidTr="00DA1E7E">
        <w:trPr>
          <w:trHeight w:val="582"/>
        </w:trPr>
        <w:tc>
          <w:tcPr>
            <w:tcW w:w="1036" w:type="dxa"/>
            <w:vAlign w:val="center"/>
          </w:tcPr>
          <w:p w:rsidR="00946473" w:rsidRPr="00DA1E7E" w:rsidRDefault="00946473" w:rsidP="00DF2748">
            <w:pPr>
              <w:rPr>
                <w:rFonts w:ascii="Arial" w:hAnsi="Arial" w:cs="Arial"/>
                <w:sz w:val="20"/>
                <w:szCs w:val="20"/>
              </w:rPr>
            </w:pPr>
            <w:r w:rsidRPr="00DA1E7E">
              <w:rPr>
                <w:rFonts w:ascii="Arial" w:hAnsi="Arial" w:cs="Arial"/>
                <w:sz w:val="20"/>
                <w:szCs w:val="20"/>
              </w:rPr>
              <w:t>Seminar</w:t>
            </w:r>
          </w:p>
          <w:p w:rsidR="00946473" w:rsidRPr="00DA1E7E" w:rsidRDefault="00946473" w:rsidP="00DF2748">
            <w:pPr>
              <w:rPr>
                <w:rFonts w:ascii="Arial" w:hAnsi="Arial" w:cs="Arial"/>
                <w:sz w:val="20"/>
                <w:szCs w:val="20"/>
              </w:rPr>
            </w:pPr>
            <w:r w:rsidRPr="00DA1E7E">
              <w:rPr>
                <w:rFonts w:ascii="Arial" w:hAnsi="Arial" w:cs="Arial"/>
                <w:sz w:val="20"/>
                <w:szCs w:val="20"/>
              </w:rPr>
              <w:t>Code</w:t>
            </w:r>
          </w:p>
        </w:tc>
        <w:tc>
          <w:tcPr>
            <w:tcW w:w="2654" w:type="dxa"/>
            <w:gridSpan w:val="2"/>
            <w:vAlign w:val="center"/>
          </w:tcPr>
          <w:p w:rsidR="00946473" w:rsidRPr="00DA1E7E" w:rsidRDefault="00946473" w:rsidP="00DF2748">
            <w:pPr>
              <w:ind w:left="720" w:hanging="720"/>
              <w:rPr>
                <w:rFonts w:ascii="Arial" w:hAnsi="Arial" w:cs="Arial"/>
                <w:sz w:val="20"/>
                <w:szCs w:val="20"/>
              </w:rPr>
            </w:pPr>
            <w:r w:rsidRPr="00DA1E7E">
              <w:rPr>
                <w:rFonts w:ascii="Arial" w:hAnsi="Arial" w:cs="Arial"/>
                <w:sz w:val="20"/>
                <w:szCs w:val="20"/>
              </w:rPr>
              <w:t>Presenter</w:t>
            </w:r>
          </w:p>
        </w:tc>
        <w:tc>
          <w:tcPr>
            <w:tcW w:w="5806" w:type="dxa"/>
            <w:gridSpan w:val="2"/>
            <w:vAlign w:val="center"/>
          </w:tcPr>
          <w:p w:rsidR="00946473" w:rsidRPr="00DA1E7E" w:rsidRDefault="00946473" w:rsidP="00DF2748">
            <w:pPr>
              <w:rPr>
                <w:rFonts w:ascii="Arial" w:hAnsi="Arial" w:cs="Arial"/>
                <w:sz w:val="20"/>
                <w:szCs w:val="20"/>
              </w:rPr>
            </w:pPr>
            <w:r w:rsidRPr="00DA1E7E">
              <w:rPr>
                <w:rFonts w:ascii="Arial" w:hAnsi="Arial" w:cs="Arial"/>
                <w:sz w:val="20"/>
                <w:szCs w:val="20"/>
              </w:rPr>
              <w:t>Seminar</w:t>
            </w:r>
          </w:p>
        </w:tc>
      </w:tr>
      <w:tr w:rsidR="00926F37" w:rsidRPr="00DA2E6E" w:rsidTr="00DA1E7E">
        <w:trPr>
          <w:trHeight w:val="1134"/>
        </w:trPr>
        <w:tc>
          <w:tcPr>
            <w:tcW w:w="1036" w:type="dxa"/>
          </w:tcPr>
          <w:p w:rsidR="00926F37" w:rsidRPr="00DA1E7E" w:rsidRDefault="00396CA2" w:rsidP="00DF2748">
            <w:pPr>
              <w:rPr>
                <w:rFonts w:ascii="Arial" w:hAnsi="Arial" w:cs="Arial"/>
                <w:b/>
                <w:sz w:val="20"/>
                <w:szCs w:val="20"/>
              </w:rPr>
            </w:pPr>
            <w:r w:rsidRPr="00DA1E7E">
              <w:rPr>
                <w:rFonts w:ascii="Arial" w:hAnsi="Arial" w:cs="Arial"/>
                <w:sz w:val="20"/>
                <w:szCs w:val="20"/>
              </w:rPr>
              <w:t>6A</w:t>
            </w:r>
          </w:p>
        </w:tc>
        <w:tc>
          <w:tcPr>
            <w:tcW w:w="2654" w:type="dxa"/>
            <w:gridSpan w:val="2"/>
          </w:tcPr>
          <w:p w:rsidR="00926F37" w:rsidRPr="00DA1E7E" w:rsidRDefault="00081597" w:rsidP="00081597">
            <w:pPr>
              <w:ind w:left="720" w:hanging="720"/>
              <w:jc w:val="center"/>
              <w:rPr>
                <w:rFonts w:ascii="Arial" w:hAnsi="Arial" w:cs="Arial"/>
                <w:b/>
                <w:sz w:val="20"/>
                <w:szCs w:val="20"/>
              </w:rPr>
            </w:pPr>
            <w:r w:rsidRPr="00DA1E7E">
              <w:rPr>
                <w:rFonts w:ascii="Arial" w:hAnsi="Arial" w:cs="Arial"/>
                <w:sz w:val="20"/>
                <w:szCs w:val="20"/>
              </w:rPr>
              <w:t xml:space="preserve"> </w:t>
            </w:r>
            <w:r w:rsidRPr="00DA1E7E">
              <w:rPr>
                <w:rFonts w:ascii="Arial" w:hAnsi="Arial" w:cs="Arial"/>
                <w:b/>
                <w:sz w:val="20"/>
                <w:szCs w:val="20"/>
              </w:rPr>
              <w:t>Michael Dolan</w:t>
            </w:r>
          </w:p>
          <w:p w:rsidR="00081597" w:rsidRPr="00DA1E7E" w:rsidRDefault="00081597" w:rsidP="00081597">
            <w:pPr>
              <w:ind w:left="720" w:hanging="720"/>
              <w:jc w:val="center"/>
              <w:rPr>
                <w:rFonts w:ascii="Arial" w:hAnsi="Arial" w:cs="Arial"/>
                <w:sz w:val="20"/>
                <w:szCs w:val="20"/>
              </w:rPr>
            </w:pPr>
            <w:r w:rsidRPr="00DA1E7E">
              <w:rPr>
                <w:rFonts w:ascii="Arial" w:hAnsi="Arial" w:cs="Arial"/>
                <w:sz w:val="20"/>
                <w:szCs w:val="20"/>
              </w:rPr>
              <w:t>LLS</w:t>
            </w:r>
          </w:p>
        </w:tc>
        <w:tc>
          <w:tcPr>
            <w:tcW w:w="5806" w:type="dxa"/>
            <w:gridSpan w:val="2"/>
          </w:tcPr>
          <w:p w:rsidR="00081597" w:rsidRPr="00DA1E7E" w:rsidRDefault="00081597" w:rsidP="00081597">
            <w:pPr>
              <w:rPr>
                <w:rFonts w:ascii="Arial" w:hAnsi="Arial" w:cs="Arial"/>
                <w:sz w:val="20"/>
                <w:szCs w:val="20"/>
              </w:rPr>
            </w:pPr>
            <w:r w:rsidRPr="00DA1E7E">
              <w:rPr>
                <w:rFonts w:ascii="Arial" w:hAnsi="Arial" w:cs="Arial"/>
                <w:b/>
                <w:i/>
                <w:color w:val="FF0000"/>
                <w:sz w:val="20"/>
                <w:szCs w:val="20"/>
              </w:rPr>
              <w:t>Developing the Young Workforce – Our Modern Apprentices’ Perspective</w:t>
            </w:r>
          </w:p>
          <w:p w:rsidR="007B0789" w:rsidRPr="00DA1E7E" w:rsidRDefault="00182B52" w:rsidP="006C1F27">
            <w:pPr>
              <w:rPr>
                <w:rFonts w:ascii="Arial" w:hAnsi="Arial" w:cs="Arial"/>
                <w:sz w:val="20"/>
                <w:szCs w:val="20"/>
              </w:rPr>
            </w:pPr>
            <w:r w:rsidRPr="00182B52">
              <w:rPr>
                <w:rFonts w:ascii="Arial" w:hAnsi="Arial" w:cs="Arial"/>
                <w:sz w:val="20"/>
                <w:szCs w:val="20"/>
              </w:rPr>
              <w:t>Modern Apprenticeships are unique within the education system. They are built on a relationship between the employer and the employee and provide the basis for skills to be handed down through the generations. Essentially they are a vehicle for workforce development.</w:t>
            </w:r>
            <w:r>
              <w:rPr>
                <w:rFonts w:ascii="Arial" w:hAnsi="Arial" w:cs="Arial"/>
                <w:sz w:val="20"/>
                <w:szCs w:val="20"/>
              </w:rPr>
              <w:t xml:space="preserve"> </w:t>
            </w:r>
            <w:r w:rsidRPr="00182B52">
              <w:rPr>
                <w:rFonts w:ascii="Arial" w:hAnsi="Arial" w:cs="Arial"/>
                <w:sz w:val="20"/>
                <w:szCs w:val="20"/>
              </w:rPr>
              <w:t>To support the Developing the Young Workforce agenda, two modern apprentices have recently been appointed to the Skills and Lifelong Learning Team.</w:t>
            </w:r>
            <w:r w:rsidR="006C1F27">
              <w:rPr>
                <w:rFonts w:ascii="Arial" w:hAnsi="Arial" w:cs="Arial"/>
                <w:sz w:val="20"/>
                <w:szCs w:val="20"/>
              </w:rPr>
              <w:t xml:space="preserve"> </w:t>
            </w:r>
            <w:r w:rsidRPr="00182B52">
              <w:rPr>
                <w:rFonts w:ascii="Arial" w:hAnsi="Arial" w:cs="Arial"/>
                <w:sz w:val="20"/>
                <w:szCs w:val="20"/>
              </w:rPr>
              <w:t>Discover more about the process, the work of the modern apprentices and its impact on them and the service as a whole.</w:t>
            </w:r>
          </w:p>
        </w:tc>
      </w:tr>
      <w:tr w:rsidR="002023E5" w:rsidRPr="00DA2E6E" w:rsidTr="00DA1E7E">
        <w:trPr>
          <w:trHeight w:val="1134"/>
        </w:trPr>
        <w:tc>
          <w:tcPr>
            <w:tcW w:w="1036" w:type="dxa"/>
          </w:tcPr>
          <w:p w:rsidR="002023E5" w:rsidRPr="00DA1E7E" w:rsidRDefault="002023E5" w:rsidP="00DF2748">
            <w:pPr>
              <w:rPr>
                <w:rFonts w:ascii="Arial" w:hAnsi="Arial" w:cs="Arial"/>
                <w:b/>
                <w:sz w:val="20"/>
                <w:szCs w:val="20"/>
              </w:rPr>
            </w:pPr>
            <w:r w:rsidRPr="00DA1E7E">
              <w:rPr>
                <w:rFonts w:ascii="Arial" w:hAnsi="Arial" w:cs="Arial"/>
                <w:sz w:val="20"/>
                <w:szCs w:val="20"/>
              </w:rPr>
              <w:t>6B</w:t>
            </w:r>
          </w:p>
        </w:tc>
        <w:tc>
          <w:tcPr>
            <w:tcW w:w="2654" w:type="dxa"/>
            <w:gridSpan w:val="2"/>
          </w:tcPr>
          <w:p w:rsidR="006F108C" w:rsidRPr="00DA1E7E" w:rsidRDefault="003034A6" w:rsidP="006F108C">
            <w:pPr>
              <w:spacing w:before="120" w:after="120"/>
              <w:jc w:val="center"/>
              <w:rPr>
                <w:rFonts w:ascii="Arial" w:hAnsi="Arial" w:cs="Arial"/>
                <w:b/>
                <w:sz w:val="20"/>
                <w:szCs w:val="20"/>
              </w:rPr>
            </w:pPr>
            <w:r w:rsidRPr="00DA1E7E">
              <w:rPr>
                <w:rFonts w:ascii="Arial" w:hAnsi="Arial" w:cs="Arial"/>
                <w:b/>
                <w:sz w:val="20"/>
                <w:szCs w:val="20"/>
              </w:rPr>
              <w:t xml:space="preserve">Dot </w:t>
            </w:r>
            <w:proofErr w:type="spellStart"/>
            <w:r w:rsidRPr="00DA1E7E">
              <w:rPr>
                <w:rFonts w:ascii="Arial" w:hAnsi="Arial" w:cs="Arial"/>
                <w:b/>
                <w:sz w:val="20"/>
                <w:szCs w:val="20"/>
              </w:rPr>
              <w:t>Tedman</w:t>
            </w:r>
            <w:proofErr w:type="spellEnd"/>
          </w:p>
          <w:p w:rsidR="002023E5" w:rsidRPr="00DA1E7E" w:rsidRDefault="002023E5" w:rsidP="006F108C">
            <w:pPr>
              <w:spacing w:before="120" w:after="120"/>
              <w:jc w:val="center"/>
              <w:rPr>
                <w:rFonts w:ascii="Arial" w:hAnsi="Arial" w:cs="Arial"/>
                <w:sz w:val="20"/>
                <w:szCs w:val="20"/>
              </w:rPr>
            </w:pPr>
            <w:r w:rsidRPr="00DA1E7E">
              <w:rPr>
                <w:rFonts w:ascii="Arial" w:hAnsi="Arial" w:cs="Arial"/>
                <w:sz w:val="20"/>
                <w:szCs w:val="20"/>
              </w:rPr>
              <w:t>Sc</w:t>
            </w:r>
            <w:r w:rsidR="006F108C" w:rsidRPr="00DA1E7E">
              <w:rPr>
                <w:rFonts w:ascii="Arial" w:hAnsi="Arial" w:cs="Arial"/>
                <w:sz w:val="20"/>
                <w:szCs w:val="20"/>
              </w:rPr>
              <w:t>h</w:t>
            </w:r>
            <w:r w:rsidRPr="00DA1E7E">
              <w:rPr>
                <w:rFonts w:ascii="Arial" w:hAnsi="Arial" w:cs="Arial"/>
                <w:sz w:val="20"/>
                <w:szCs w:val="20"/>
              </w:rPr>
              <w:t>olar</w:t>
            </w:r>
          </w:p>
        </w:tc>
        <w:tc>
          <w:tcPr>
            <w:tcW w:w="5806" w:type="dxa"/>
            <w:gridSpan w:val="2"/>
          </w:tcPr>
          <w:p w:rsidR="002023E5" w:rsidRPr="00DA1E7E" w:rsidRDefault="002023E5" w:rsidP="003A6EC2">
            <w:pPr>
              <w:rPr>
                <w:rFonts w:ascii="Arial" w:hAnsi="Arial" w:cs="Arial"/>
                <w:b/>
                <w:sz w:val="20"/>
                <w:szCs w:val="20"/>
              </w:rPr>
            </w:pPr>
            <w:r w:rsidRPr="00DA1E7E">
              <w:rPr>
                <w:rFonts w:ascii="Arial" w:hAnsi="Arial" w:cs="Arial"/>
                <w:b/>
                <w:i/>
                <w:color w:val="FF0000"/>
                <w:sz w:val="20"/>
                <w:szCs w:val="20"/>
              </w:rPr>
              <w:t>Use SCHOLAR to support the Firm Foundations of Subject Knowledge</w:t>
            </w:r>
          </w:p>
          <w:p w:rsidR="002023E5" w:rsidRPr="00DA1E7E" w:rsidRDefault="002023E5" w:rsidP="006C1F27">
            <w:pPr>
              <w:rPr>
                <w:rFonts w:ascii="Arial" w:hAnsi="Arial" w:cs="Arial"/>
                <w:b/>
                <w:sz w:val="20"/>
                <w:szCs w:val="20"/>
              </w:rPr>
            </w:pPr>
            <w:r w:rsidRPr="00DA1E7E">
              <w:rPr>
                <w:rFonts w:ascii="Arial" w:hAnsi="Arial" w:cs="Arial"/>
                <w:sz w:val="20"/>
                <w:szCs w:val="20"/>
              </w:rPr>
              <w:t>SCHOLAR provides high quality, online, interactive learning resources for National 5, Higher and Advanced Higher SQA subjects. SCHOLAR supports independent learning providing instant feedback to learners. This session will demonstrate the many ways that SCHOLAR can be used to support learning including live homework sessions, assessments and progress reports.</w:t>
            </w:r>
            <w:r w:rsidRPr="00DA1E7E">
              <w:rPr>
                <w:rFonts w:ascii="Arial" w:hAnsi="Arial" w:cs="Arial"/>
                <w:b/>
                <w:sz w:val="20"/>
                <w:szCs w:val="20"/>
              </w:rPr>
              <w:t xml:space="preserve"> </w:t>
            </w:r>
          </w:p>
        </w:tc>
      </w:tr>
      <w:tr w:rsidR="002023E5" w:rsidRPr="00DA2E6E" w:rsidTr="00DA1E7E">
        <w:trPr>
          <w:trHeight w:val="1134"/>
        </w:trPr>
        <w:tc>
          <w:tcPr>
            <w:tcW w:w="1036" w:type="dxa"/>
          </w:tcPr>
          <w:p w:rsidR="002023E5" w:rsidRPr="00DA1E7E" w:rsidRDefault="002023E5" w:rsidP="00DF2748">
            <w:pPr>
              <w:rPr>
                <w:rFonts w:ascii="Arial" w:hAnsi="Arial" w:cs="Arial"/>
                <w:b/>
                <w:sz w:val="20"/>
                <w:szCs w:val="20"/>
              </w:rPr>
            </w:pPr>
            <w:r w:rsidRPr="00DA1E7E">
              <w:rPr>
                <w:rFonts w:ascii="Arial" w:hAnsi="Arial" w:cs="Arial"/>
                <w:sz w:val="20"/>
                <w:szCs w:val="20"/>
              </w:rPr>
              <w:t>6C</w:t>
            </w:r>
          </w:p>
        </w:tc>
        <w:tc>
          <w:tcPr>
            <w:tcW w:w="2654" w:type="dxa"/>
            <w:gridSpan w:val="2"/>
          </w:tcPr>
          <w:p w:rsidR="002023E5" w:rsidRPr="00DA1E7E" w:rsidRDefault="00D8763C" w:rsidP="00D8763C">
            <w:pPr>
              <w:ind w:left="720" w:hanging="720"/>
              <w:jc w:val="center"/>
              <w:rPr>
                <w:rFonts w:ascii="Arial" w:hAnsi="Arial" w:cs="Arial"/>
                <w:b/>
                <w:sz w:val="20"/>
                <w:szCs w:val="20"/>
              </w:rPr>
            </w:pPr>
            <w:r w:rsidRPr="00DA1E7E">
              <w:rPr>
                <w:rFonts w:ascii="Arial" w:hAnsi="Arial" w:cs="Arial"/>
                <w:b/>
                <w:sz w:val="20"/>
                <w:szCs w:val="20"/>
              </w:rPr>
              <w:t>SAM GROUP</w:t>
            </w:r>
          </w:p>
        </w:tc>
        <w:tc>
          <w:tcPr>
            <w:tcW w:w="5806" w:type="dxa"/>
            <w:gridSpan w:val="2"/>
          </w:tcPr>
          <w:p w:rsidR="007D4436" w:rsidRPr="00DA1E7E" w:rsidRDefault="00D8763C" w:rsidP="00DF2748">
            <w:pPr>
              <w:rPr>
                <w:rFonts w:ascii="Arial" w:hAnsi="Arial" w:cs="Arial"/>
                <w:b/>
                <w:i/>
                <w:color w:val="FF0000"/>
                <w:sz w:val="20"/>
                <w:szCs w:val="20"/>
              </w:rPr>
            </w:pPr>
            <w:r w:rsidRPr="00DA1E7E">
              <w:rPr>
                <w:rFonts w:ascii="Arial" w:hAnsi="Arial" w:cs="Arial"/>
                <w:b/>
                <w:i/>
                <w:color w:val="FF0000"/>
                <w:sz w:val="20"/>
                <w:szCs w:val="20"/>
              </w:rPr>
              <w:t>I Pads to Support Numeracy</w:t>
            </w:r>
          </w:p>
          <w:p w:rsidR="00D8763C" w:rsidRPr="00DA1E7E" w:rsidRDefault="00D8763C" w:rsidP="00B2317A">
            <w:pPr>
              <w:rPr>
                <w:rFonts w:ascii="Arial" w:hAnsi="Arial" w:cs="Arial"/>
                <w:b/>
                <w:i/>
                <w:color w:val="FF0000"/>
                <w:sz w:val="20"/>
                <w:szCs w:val="20"/>
              </w:rPr>
            </w:pPr>
            <w:r w:rsidRPr="00DA1E7E">
              <w:rPr>
                <w:rFonts w:ascii="Arial" w:hAnsi="Arial" w:cs="Arial"/>
                <w:sz w:val="20"/>
                <w:szCs w:val="20"/>
              </w:rPr>
              <w:t>The seminar will look at a selection of app</w:t>
            </w:r>
            <w:r w:rsidR="007D4436" w:rsidRPr="00DA1E7E">
              <w:rPr>
                <w:rFonts w:ascii="Arial" w:hAnsi="Arial" w:cs="Arial"/>
                <w:sz w:val="20"/>
                <w:szCs w:val="20"/>
              </w:rPr>
              <w:t xml:space="preserve">s which can be used to support </w:t>
            </w:r>
            <w:r w:rsidRPr="00DA1E7E">
              <w:rPr>
                <w:rFonts w:ascii="Arial" w:hAnsi="Arial" w:cs="Arial"/>
                <w:sz w:val="20"/>
                <w:szCs w:val="20"/>
              </w:rPr>
              <w:t>the uptake of mathematical skills. It will concentrate on apps which could be used to support pupils who are experiencing difficulties in this area of the curriculum. A variety of apps</w:t>
            </w:r>
            <w:r w:rsidR="00B2317A" w:rsidRPr="00DA1E7E">
              <w:rPr>
                <w:rFonts w:ascii="Arial" w:hAnsi="Arial" w:cs="Arial"/>
                <w:sz w:val="20"/>
                <w:szCs w:val="20"/>
              </w:rPr>
              <w:t xml:space="preserve"> </w:t>
            </w:r>
            <w:r w:rsidRPr="00DA1E7E">
              <w:rPr>
                <w:rFonts w:ascii="Arial" w:hAnsi="Arial" w:cs="Arial"/>
                <w:sz w:val="20"/>
                <w:szCs w:val="20"/>
              </w:rPr>
              <w:t>from Early Primary into Secondary will be looked at</w:t>
            </w:r>
            <w:r w:rsidR="007332BA" w:rsidRPr="00DA1E7E">
              <w:rPr>
                <w:rFonts w:ascii="Arial" w:hAnsi="Arial" w:cs="Arial"/>
                <w:sz w:val="20"/>
                <w:szCs w:val="20"/>
              </w:rPr>
              <w:t>.</w:t>
            </w:r>
          </w:p>
        </w:tc>
      </w:tr>
      <w:tr w:rsidR="002023E5" w:rsidRPr="00DA2E6E" w:rsidTr="00DA1E7E">
        <w:trPr>
          <w:trHeight w:val="1134"/>
        </w:trPr>
        <w:tc>
          <w:tcPr>
            <w:tcW w:w="1036" w:type="dxa"/>
          </w:tcPr>
          <w:p w:rsidR="002023E5" w:rsidRPr="00DA1E7E" w:rsidRDefault="002023E5" w:rsidP="00DF2748">
            <w:pPr>
              <w:rPr>
                <w:rFonts w:ascii="Arial" w:hAnsi="Arial" w:cs="Arial"/>
                <w:b/>
                <w:sz w:val="20"/>
                <w:szCs w:val="20"/>
              </w:rPr>
            </w:pPr>
            <w:r w:rsidRPr="00DA1E7E">
              <w:rPr>
                <w:rFonts w:ascii="Arial" w:hAnsi="Arial" w:cs="Arial"/>
                <w:sz w:val="20"/>
                <w:szCs w:val="20"/>
              </w:rPr>
              <w:t>6D</w:t>
            </w:r>
          </w:p>
        </w:tc>
        <w:tc>
          <w:tcPr>
            <w:tcW w:w="2654" w:type="dxa"/>
            <w:gridSpan w:val="2"/>
          </w:tcPr>
          <w:p w:rsidR="002023E5" w:rsidRPr="00DA1E7E" w:rsidRDefault="002023E5" w:rsidP="00D8763C">
            <w:pPr>
              <w:jc w:val="center"/>
              <w:rPr>
                <w:rFonts w:ascii="Arial" w:eastAsia="Times New Roman" w:hAnsi="Arial" w:cs="Arial"/>
                <w:color w:val="000000"/>
                <w:sz w:val="20"/>
                <w:szCs w:val="20"/>
              </w:rPr>
            </w:pPr>
          </w:p>
          <w:p w:rsidR="00B40B37" w:rsidRPr="00DA1E7E" w:rsidRDefault="00B40B37" w:rsidP="00D8763C">
            <w:pPr>
              <w:jc w:val="center"/>
              <w:rPr>
                <w:rFonts w:ascii="Arial" w:eastAsia="Times New Roman" w:hAnsi="Arial" w:cs="Arial"/>
                <w:b/>
                <w:color w:val="000000"/>
                <w:sz w:val="20"/>
                <w:szCs w:val="20"/>
              </w:rPr>
            </w:pPr>
            <w:r w:rsidRPr="00DA1E7E">
              <w:rPr>
                <w:rFonts w:ascii="Arial" w:eastAsia="Times New Roman" w:hAnsi="Arial" w:cs="Arial"/>
                <w:b/>
                <w:color w:val="000000"/>
                <w:sz w:val="20"/>
                <w:szCs w:val="20"/>
              </w:rPr>
              <w:t>Craig Mathieson</w:t>
            </w:r>
          </w:p>
          <w:p w:rsidR="00B40B37" w:rsidRPr="00DA1E7E" w:rsidRDefault="00B40B37" w:rsidP="00D8763C">
            <w:pPr>
              <w:jc w:val="center"/>
              <w:rPr>
                <w:rFonts w:ascii="Arial" w:eastAsia="Times New Roman" w:hAnsi="Arial" w:cs="Arial"/>
                <w:color w:val="000000"/>
                <w:sz w:val="20"/>
                <w:szCs w:val="20"/>
              </w:rPr>
            </w:pPr>
            <w:r w:rsidRPr="00DA1E7E">
              <w:rPr>
                <w:rFonts w:ascii="Arial" w:eastAsia="Times New Roman" w:hAnsi="Arial" w:cs="Arial"/>
                <w:color w:val="000000"/>
                <w:sz w:val="20"/>
                <w:szCs w:val="20"/>
              </w:rPr>
              <w:t>The Polar Academy</w:t>
            </w:r>
          </w:p>
        </w:tc>
        <w:tc>
          <w:tcPr>
            <w:tcW w:w="5806" w:type="dxa"/>
            <w:gridSpan w:val="2"/>
          </w:tcPr>
          <w:p w:rsidR="007D4436" w:rsidRPr="00DA1E7E" w:rsidRDefault="00B40B37" w:rsidP="00B40B37">
            <w:pPr>
              <w:rPr>
                <w:rFonts w:ascii="Arial" w:hAnsi="Arial" w:cs="Arial"/>
                <w:b/>
                <w:sz w:val="20"/>
                <w:szCs w:val="20"/>
              </w:rPr>
            </w:pPr>
            <w:r w:rsidRPr="00DA1E7E">
              <w:rPr>
                <w:rFonts w:ascii="Arial" w:hAnsi="Arial" w:cs="Arial"/>
                <w:b/>
                <w:i/>
                <w:color w:val="FF0000"/>
                <w:sz w:val="20"/>
                <w:szCs w:val="20"/>
              </w:rPr>
              <w:t>Inspiration through Exploration</w:t>
            </w:r>
            <w:r w:rsidRPr="00DA1E7E">
              <w:rPr>
                <w:rFonts w:ascii="Arial" w:hAnsi="Arial" w:cs="Arial"/>
                <w:b/>
                <w:sz w:val="20"/>
                <w:szCs w:val="20"/>
              </w:rPr>
              <w:t xml:space="preserve"> </w:t>
            </w:r>
          </w:p>
          <w:p w:rsidR="00FA3CA1" w:rsidRPr="00DA1E7E" w:rsidRDefault="00B40B37" w:rsidP="006C1F27">
            <w:pPr>
              <w:rPr>
                <w:rFonts w:ascii="Arial" w:hAnsi="Arial" w:cs="Arial"/>
                <w:sz w:val="20"/>
                <w:szCs w:val="20"/>
              </w:rPr>
            </w:pPr>
            <w:r w:rsidRPr="00DA1E7E">
              <w:rPr>
                <w:rFonts w:ascii="Arial" w:hAnsi="Arial" w:cs="Arial"/>
                <w:sz w:val="20"/>
                <w:szCs w:val="20"/>
              </w:rPr>
              <w:t>A talk describing how a group of ‘Invisible’ pupils from North Lanarkshire became role models with in their community. Working with the toughest youth project in Europe, The Polar Academy, they achieved the perceived impossible and are now inspiring thousands of other pupils and business across Scotland</w:t>
            </w:r>
            <w:r w:rsidR="007B0789" w:rsidRPr="00DA1E7E">
              <w:rPr>
                <w:rFonts w:ascii="Arial" w:hAnsi="Arial" w:cs="Arial"/>
                <w:sz w:val="20"/>
                <w:szCs w:val="20"/>
              </w:rPr>
              <w:t>.</w:t>
            </w:r>
          </w:p>
        </w:tc>
      </w:tr>
      <w:tr w:rsidR="002023E5" w:rsidRPr="00DA2E6E" w:rsidTr="00DA1E7E">
        <w:trPr>
          <w:trHeight w:val="1134"/>
        </w:trPr>
        <w:tc>
          <w:tcPr>
            <w:tcW w:w="1036" w:type="dxa"/>
          </w:tcPr>
          <w:p w:rsidR="002023E5" w:rsidRPr="00DA1E7E" w:rsidRDefault="002023E5" w:rsidP="00DF2748">
            <w:pPr>
              <w:rPr>
                <w:rFonts w:ascii="Arial" w:hAnsi="Arial" w:cs="Arial"/>
                <w:sz w:val="20"/>
                <w:szCs w:val="20"/>
              </w:rPr>
            </w:pPr>
            <w:r w:rsidRPr="00DA1E7E">
              <w:rPr>
                <w:rFonts w:ascii="Arial" w:hAnsi="Arial" w:cs="Arial"/>
                <w:sz w:val="20"/>
                <w:szCs w:val="20"/>
              </w:rPr>
              <w:t>6E</w:t>
            </w:r>
          </w:p>
        </w:tc>
        <w:tc>
          <w:tcPr>
            <w:tcW w:w="2654" w:type="dxa"/>
            <w:gridSpan w:val="2"/>
          </w:tcPr>
          <w:p w:rsidR="00FA3CA1" w:rsidRDefault="00FA3CA1" w:rsidP="00FA3CA1">
            <w:pPr>
              <w:jc w:val="center"/>
              <w:rPr>
                <w:rFonts w:ascii="Arial" w:hAnsi="Arial" w:cs="Arial"/>
                <w:b/>
                <w:sz w:val="20"/>
                <w:szCs w:val="20"/>
              </w:rPr>
            </w:pPr>
          </w:p>
          <w:p w:rsidR="00FA3CA1" w:rsidRDefault="00FA3CA1" w:rsidP="00FA3CA1">
            <w:pPr>
              <w:jc w:val="center"/>
              <w:rPr>
                <w:rFonts w:ascii="Arial" w:hAnsi="Arial" w:cs="Arial"/>
                <w:b/>
                <w:sz w:val="20"/>
                <w:szCs w:val="20"/>
              </w:rPr>
            </w:pPr>
            <w:r>
              <w:rPr>
                <w:rFonts w:ascii="Arial" w:hAnsi="Arial" w:cs="Arial"/>
                <w:b/>
                <w:sz w:val="20"/>
                <w:szCs w:val="20"/>
              </w:rPr>
              <w:t>Pauline O’Neill</w:t>
            </w:r>
          </w:p>
          <w:p w:rsidR="006B5B4D" w:rsidRPr="00DA1E7E" w:rsidRDefault="00FA3CA1" w:rsidP="00FA3CA1">
            <w:pPr>
              <w:jc w:val="center"/>
              <w:rPr>
                <w:rFonts w:ascii="Arial" w:hAnsi="Arial" w:cs="Arial"/>
                <w:color w:val="FF0000"/>
                <w:sz w:val="20"/>
                <w:szCs w:val="20"/>
              </w:rPr>
            </w:pPr>
            <w:r w:rsidRPr="009413B1">
              <w:rPr>
                <w:rFonts w:ascii="Arial" w:hAnsi="Arial" w:cs="Arial"/>
                <w:sz w:val="20"/>
                <w:szCs w:val="20"/>
              </w:rPr>
              <w:t>LLS</w:t>
            </w:r>
          </w:p>
        </w:tc>
        <w:tc>
          <w:tcPr>
            <w:tcW w:w="5806" w:type="dxa"/>
            <w:gridSpan w:val="2"/>
          </w:tcPr>
          <w:p w:rsidR="00FA3CA1" w:rsidRDefault="00FA3CA1" w:rsidP="00FA3CA1">
            <w:pPr>
              <w:rPr>
                <w:rFonts w:ascii="Arial" w:hAnsi="Arial" w:cs="Arial"/>
                <w:b/>
                <w:i/>
                <w:color w:val="FF0000"/>
                <w:sz w:val="20"/>
                <w:szCs w:val="20"/>
              </w:rPr>
            </w:pPr>
            <w:r>
              <w:rPr>
                <w:rFonts w:ascii="Arial" w:hAnsi="Arial" w:cs="Arial"/>
                <w:b/>
                <w:i/>
                <w:color w:val="FF0000"/>
                <w:sz w:val="20"/>
                <w:szCs w:val="20"/>
              </w:rPr>
              <w:t>Deve</w:t>
            </w:r>
            <w:r w:rsidR="0078311E">
              <w:rPr>
                <w:rFonts w:ascii="Arial" w:hAnsi="Arial" w:cs="Arial"/>
                <w:b/>
                <w:i/>
                <w:color w:val="FF0000"/>
                <w:sz w:val="20"/>
                <w:szCs w:val="20"/>
              </w:rPr>
              <w:t>loping the young</w:t>
            </w:r>
            <w:r>
              <w:rPr>
                <w:rFonts w:ascii="Arial" w:hAnsi="Arial" w:cs="Arial"/>
                <w:b/>
                <w:i/>
                <w:color w:val="FF0000"/>
                <w:sz w:val="20"/>
                <w:szCs w:val="20"/>
              </w:rPr>
              <w:t xml:space="preserve"> Workforce: An Introduction for Parents</w:t>
            </w:r>
          </w:p>
          <w:p w:rsidR="00FA3CA1" w:rsidRPr="00DA1E7E" w:rsidRDefault="0078311E" w:rsidP="0078311E">
            <w:pPr>
              <w:rPr>
                <w:rFonts w:ascii="Arial" w:hAnsi="Arial" w:cs="Arial"/>
                <w:b/>
                <w:i/>
                <w:color w:val="FF0000"/>
                <w:sz w:val="20"/>
                <w:szCs w:val="20"/>
              </w:rPr>
            </w:pPr>
            <w:r w:rsidRPr="0078311E">
              <w:rPr>
                <w:rFonts w:ascii="Arial" w:hAnsi="Arial" w:cs="Arial"/>
                <w:sz w:val="20"/>
                <w:szCs w:val="20"/>
              </w:rPr>
              <w:t xml:space="preserve">Youth unemployment in Scotland is too high. To address this challenge, Scottish Government has set local authorities and schools some ambitious </w:t>
            </w:r>
            <w:proofErr w:type="spellStart"/>
            <w:r w:rsidRPr="0078311E">
              <w:rPr>
                <w:rFonts w:ascii="Arial" w:hAnsi="Arial" w:cs="Arial"/>
                <w:sz w:val="20"/>
                <w:szCs w:val="20"/>
              </w:rPr>
              <w:t>targets.Find</w:t>
            </w:r>
            <w:proofErr w:type="spellEnd"/>
            <w:r w:rsidRPr="0078311E">
              <w:rPr>
                <w:rFonts w:ascii="Arial" w:hAnsi="Arial" w:cs="Arial"/>
                <w:sz w:val="20"/>
                <w:szCs w:val="20"/>
              </w:rPr>
              <w:t xml:space="preserve"> out about Developing the Young Workforce, the national priority and how this is being taken forward across schools in North Lanarkshire.</w:t>
            </w:r>
          </w:p>
        </w:tc>
      </w:tr>
      <w:tr w:rsidR="00EE340B" w:rsidRPr="00DA2E6E" w:rsidTr="00DA1E7E">
        <w:trPr>
          <w:trHeight w:val="1134"/>
        </w:trPr>
        <w:tc>
          <w:tcPr>
            <w:tcW w:w="1036" w:type="dxa"/>
          </w:tcPr>
          <w:p w:rsidR="00EE340B" w:rsidRPr="00DA1E7E" w:rsidRDefault="00EE340B" w:rsidP="00DF2748">
            <w:pPr>
              <w:rPr>
                <w:rFonts w:ascii="Arial" w:hAnsi="Arial" w:cs="Arial"/>
                <w:b/>
                <w:sz w:val="20"/>
                <w:szCs w:val="20"/>
              </w:rPr>
            </w:pPr>
            <w:r w:rsidRPr="00DA1E7E">
              <w:rPr>
                <w:rFonts w:ascii="Arial" w:hAnsi="Arial" w:cs="Arial"/>
                <w:sz w:val="20"/>
                <w:szCs w:val="20"/>
              </w:rPr>
              <w:t>6F</w:t>
            </w:r>
          </w:p>
        </w:tc>
        <w:tc>
          <w:tcPr>
            <w:tcW w:w="2654" w:type="dxa"/>
            <w:gridSpan w:val="2"/>
            <w:vAlign w:val="center"/>
          </w:tcPr>
          <w:p w:rsidR="00EE340B" w:rsidRPr="00DA1E7E" w:rsidRDefault="00EE340B" w:rsidP="003A6EC2">
            <w:pPr>
              <w:ind w:left="720" w:hanging="720"/>
              <w:jc w:val="center"/>
              <w:rPr>
                <w:rFonts w:ascii="Arial" w:hAnsi="Arial" w:cs="Arial"/>
                <w:b/>
                <w:sz w:val="20"/>
                <w:szCs w:val="20"/>
              </w:rPr>
            </w:pPr>
            <w:r w:rsidRPr="00DA1E7E">
              <w:rPr>
                <w:rFonts w:ascii="Arial" w:hAnsi="Arial" w:cs="Arial"/>
                <w:b/>
                <w:sz w:val="20"/>
                <w:szCs w:val="20"/>
              </w:rPr>
              <w:t>Liz Higgins</w:t>
            </w:r>
          </w:p>
          <w:p w:rsidR="00EE340B" w:rsidRPr="00DA1E7E" w:rsidRDefault="00EE340B" w:rsidP="003A6EC2">
            <w:pPr>
              <w:ind w:left="720" w:hanging="720"/>
              <w:jc w:val="center"/>
              <w:rPr>
                <w:rFonts w:ascii="Arial" w:hAnsi="Arial" w:cs="Arial"/>
                <w:sz w:val="20"/>
                <w:szCs w:val="20"/>
              </w:rPr>
            </w:pPr>
            <w:r w:rsidRPr="00DA1E7E">
              <w:rPr>
                <w:rFonts w:ascii="Arial" w:hAnsi="Arial" w:cs="Arial"/>
                <w:sz w:val="20"/>
                <w:szCs w:val="20"/>
              </w:rPr>
              <w:t>Strengthening Families</w:t>
            </w:r>
          </w:p>
        </w:tc>
        <w:tc>
          <w:tcPr>
            <w:tcW w:w="5806" w:type="dxa"/>
            <w:gridSpan w:val="2"/>
            <w:vAlign w:val="center"/>
          </w:tcPr>
          <w:p w:rsidR="00EE340B" w:rsidRPr="00DA1E7E" w:rsidRDefault="007D4436" w:rsidP="003A6EC2">
            <w:pPr>
              <w:rPr>
                <w:rFonts w:ascii="Arial" w:hAnsi="Arial" w:cs="Arial"/>
                <w:sz w:val="20"/>
                <w:szCs w:val="20"/>
              </w:rPr>
            </w:pPr>
            <w:r w:rsidRPr="00DA1E7E">
              <w:rPr>
                <w:rFonts w:ascii="Arial" w:hAnsi="Arial" w:cs="Arial"/>
                <w:b/>
                <w:i/>
                <w:color w:val="FF0000"/>
                <w:sz w:val="20"/>
                <w:szCs w:val="20"/>
              </w:rPr>
              <w:t>THE Strengthening Families Programme</w:t>
            </w:r>
          </w:p>
          <w:p w:rsidR="00EE340B" w:rsidRPr="00DA1E7E" w:rsidRDefault="00EE340B" w:rsidP="003A6EC2">
            <w:pPr>
              <w:rPr>
                <w:rFonts w:ascii="Arial" w:hAnsi="Arial" w:cs="Arial"/>
                <w:sz w:val="20"/>
                <w:szCs w:val="20"/>
              </w:rPr>
            </w:pPr>
            <w:r w:rsidRPr="00DA1E7E">
              <w:rPr>
                <w:rFonts w:ascii="Arial" w:hAnsi="Arial" w:cs="Arial"/>
                <w:sz w:val="20"/>
                <w:szCs w:val="20"/>
              </w:rPr>
              <w:t xml:space="preserve">Children/young people aged 10-14 years </w:t>
            </w:r>
            <w:r w:rsidR="007B0789" w:rsidRPr="00DA1E7E">
              <w:rPr>
                <w:rFonts w:ascii="Arial" w:hAnsi="Arial" w:cs="Arial"/>
                <w:sz w:val="20"/>
                <w:szCs w:val="20"/>
              </w:rPr>
              <w:t>who have b</w:t>
            </w:r>
            <w:r w:rsidRPr="00DA1E7E">
              <w:rPr>
                <w:rFonts w:ascii="Arial" w:hAnsi="Arial" w:cs="Arial"/>
                <w:sz w:val="20"/>
                <w:szCs w:val="20"/>
              </w:rPr>
              <w:t>een affected in some way by substance misuse</w:t>
            </w:r>
            <w:r w:rsidR="007B0789" w:rsidRPr="00DA1E7E">
              <w:rPr>
                <w:rFonts w:ascii="Arial" w:hAnsi="Arial" w:cs="Arial"/>
                <w:sz w:val="20"/>
                <w:szCs w:val="20"/>
              </w:rPr>
              <w:t>.</w:t>
            </w:r>
          </w:p>
          <w:p w:rsidR="00FA3CA1" w:rsidRPr="00DA1E7E" w:rsidRDefault="00EE340B" w:rsidP="006C1F27">
            <w:pPr>
              <w:rPr>
                <w:rFonts w:ascii="Arial" w:hAnsi="Arial" w:cs="Arial"/>
                <w:sz w:val="20"/>
                <w:szCs w:val="20"/>
              </w:rPr>
            </w:pPr>
            <w:r w:rsidRPr="00DA1E7E">
              <w:rPr>
                <w:rFonts w:ascii="Arial" w:hAnsi="Arial" w:cs="Arial"/>
                <w:sz w:val="20"/>
                <w:szCs w:val="20"/>
              </w:rPr>
              <w:t xml:space="preserve">This 8 week programme aims to bring families together through group discussions, fun games &amp; activities to focus on topics such as managing adolescent behaviour, communication between parents/carers &amp; children, exploring skills &amp; tools to ensure appropriate boundaries, </w:t>
            </w:r>
            <w:proofErr w:type="gramStart"/>
            <w:r w:rsidRPr="00DA1E7E">
              <w:rPr>
                <w:rFonts w:ascii="Arial" w:hAnsi="Arial" w:cs="Arial"/>
                <w:sz w:val="20"/>
                <w:szCs w:val="20"/>
              </w:rPr>
              <w:t>peer</w:t>
            </w:r>
            <w:proofErr w:type="gramEnd"/>
            <w:r w:rsidRPr="00DA1E7E">
              <w:rPr>
                <w:rFonts w:ascii="Arial" w:hAnsi="Arial" w:cs="Arial"/>
                <w:sz w:val="20"/>
                <w:szCs w:val="20"/>
              </w:rPr>
              <w:t xml:space="preserve"> pressure, substance misuse, making positive life choices and strengthening the parent/carer child relationship through working and problem solving together!!!</w:t>
            </w:r>
          </w:p>
        </w:tc>
      </w:tr>
      <w:tr w:rsidR="00EE340B" w:rsidRPr="00DA2E6E" w:rsidTr="00AA2529">
        <w:trPr>
          <w:trHeight w:val="1098"/>
        </w:trPr>
        <w:tc>
          <w:tcPr>
            <w:tcW w:w="1036" w:type="dxa"/>
          </w:tcPr>
          <w:p w:rsidR="00EE340B" w:rsidRPr="00DA1E7E" w:rsidRDefault="00EE340B" w:rsidP="00DF2748">
            <w:pPr>
              <w:rPr>
                <w:rFonts w:ascii="Arial" w:hAnsi="Arial" w:cs="Arial"/>
                <w:sz w:val="20"/>
                <w:szCs w:val="20"/>
              </w:rPr>
            </w:pPr>
            <w:r w:rsidRPr="00DA1E7E">
              <w:rPr>
                <w:rFonts w:ascii="Arial" w:hAnsi="Arial" w:cs="Arial"/>
                <w:sz w:val="20"/>
                <w:szCs w:val="20"/>
              </w:rPr>
              <w:t>6G</w:t>
            </w:r>
          </w:p>
        </w:tc>
        <w:tc>
          <w:tcPr>
            <w:tcW w:w="2654" w:type="dxa"/>
            <w:gridSpan w:val="2"/>
            <w:vAlign w:val="center"/>
          </w:tcPr>
          <w:p w:rsidR="00EE340B" w:rsidRPr="00DA1E7E" w:rsidRDefault="00EE340B" w:rsidP="003A6EC2">
            <w:pPr>
              <w:ind w:left="720" w:hanging="720"/>
              <w:jc w:val="center"/>
              <w:rPr>
                <w:rFonts w:ascii="Arial" w:hAnsi="Arial" w:cs="Arial"/>
                <w:b/>
                <w:sz w:val="20"/>
                <w:szCs w:val="20"/>
              </w:rPr>
            </w:pPr>
            <w:r w:rsidRPr="00DA1E7E">
              <w:rPr>
                <w:rFonts w:ascii="Arial" w:hAnsi="Arial" w:cs="Arial"/>
                <w:b/>
                <w:sz w:val="20"/>
                <w:szCs w:val="20"/>
              </w:rPr>
              <w:t>Claire Harvey</w:t>
            </w:r>
          </w:p>
          <w:p w:rsidR="00EE340B" w:rsidRPr="00DA1E7E" w:rsidRDefault="00EE340B" w:rsidP="003A6EC2">
            <w:pPr>
              <w:ind w:left="720" w:hanging="720"/>
              <w:jc w:val="center"/>
              <w:rPr>
                <w:rFonts w:ascii="Arial" w:hAnsi="Arial" w:cs="Arial"/>
                <w:sz w:val="20"/>
                <w:szCs w:val="20"/>
              </w:rPr>
            </w:pPr>
            <w:r w:rsidRPr="00DA1E7E">
              <w:rPr>
                <w:rFonts w:ascii="Arial" w:hAnsi="Arial" w:cs="Arial"/>
                <w:sz w:val="20"/>
                <w:szCs w:val="20"/>
              </w:rPr>
              <w:t>Education Scotland</w:t>
            </w:r>
          </w:p>
        </w:tc>
        <w:tc>
          <w:tcPr>
            <w:tcW w:w="5806" w:type="dxa"/>
            <w:gridSpan w:val="2"/>
            <w:vAlign w:val="center"/>
          </w:tcPr>
          <w:p w:rsidR="00EE340B" w:rsidRDefault="00052475" w:rsidP="003A6EC2">
            <w:pPr>
              <w:rPr>
                <w:rFonts w:ascii="Arial" w:hAnsi="Arial" w:cs="Arial"/>
                <w:b/>
                <w:i/>
                <w:color w:val="FF0000"/>
                <w:sz w:val="20"/>
                <w:szCs w:val="20"/>
              </w:rPr>
            </w:pPr>
            <w:r>
              <w:rPr>
                <w:rFonts w:ascii="Arial" w:hAnsi="Arial" w:cs="Arial"/>
                <w:b/>
                <w:i/>
                <w:color w:val="FF0000"/>
                <w:sz w:val="20"/>
                <w:szCs w:val="20"/>
              </w:rPr>
              <w:t>Significant Aspects of Learning</w:t>
            </w:r>
          </w:p>
          <w:p w:rsidR="005F32F7" w:rsidRPr="00DA1E7E" w:rsidRDefault="00052475" w:rsidP="006C1F27">
            <w:pPr>
              <w:rPr>
                <w:rFonts w:ascii="Arial" w:hAnsi="Arial" w:cs="Arial"/>
                <w:b/>
                <w:i/>
                <w:color w:val="FF0000"/>
                <w:sz w:val="20"/>
                <w:szCs w:val="20"/>
              </w:rPr>
            </w:pPr>
            <w:r>
              <w:rPr>
                <w:rFonts w:ascii="Arial" w:hAnsi="Arial" w:cs="Arial"/>
                <w:sz w:val="20"/>
                <w:szCs w:val="20"/>
              </w:rPr>
              <w:t xml:space="preserve">This seminar will discuss assessing progress and achievement in significant aspects of </w:t>
            </w:r>
            <w:proofErr w:type="gramStart"/>
            <w:r>
              <w:rPr>
                <w:rFonts w:ascii="Arial" w:hAnsi="Arial" w:cs="Arial"/>
                <w:sz w:val="20"/>
                <w:szCs w:val="20"/>
              </w:rPr>
              <w:t>learning,</w:t>
            </w:r>
            <w:proofErr w:type="gramEnd"/>
            <w:r>
              <w:rPr>
                <w:rFonts w:ascii="Arial" w:hAnsi="Arial" w:cs="Arial"/>
                <w:sz w:val="20"/>
                <w:szCs w:val="20"/>
              </w:rPr>
              <w:t xml:space="preserve"> will also discuss making good assessment decisions and judgements particularly in BGE but also in senior phase.</w:t>
            </w:r>
          </w:p>
        </w:tc>
      </w:tr>
      <w:tr w:rsidR="00C76DD1" w:rsidRPr="00DA2E6E" w:rsidTr="00AA2529">
        <w:trPr>
          <w:trHeight w:val="977"/>
        </w:trPr>
        <w:tc>
          <w:tcPr>
            <w:tcW w:w="1036" w:type="dxa"/>
          </w:tcPr>
          <w:p w:rsidR="00C76DD1" w:rsidRPr="00DA1E7E" w:rsidRDefault="00C76DD1" w:rsidP="00DF2748">
            <w:pPr>
              <w:rPr>
                <w:rFonts w:ascii="Arial" w:hAnsi="Arial" w:cs="Arial"/>
                <w:sz w:val="20"/>
                <w:szCs w:val="20"/>
              </w:rPr>
            </w:pPr>
            <w:r w:rsidRPr="00DA1E7E">
              <w:rPr>
                <w:rFonts w:ascii="Arial" w:hAnsi="Arial" w:cs="Arial"/>
                <w:sz w:val="20"/>
                <w:szCs w:val="20"/>
              </w:rPr>
              <w:t>6H</w:t>
            </w:r>
          </w:p>
        </w:tc>
        <w:tc>
          <w:tcPr>
            <w:tcW w:w="2654" w:type="dxa"/>
            <w:gridSpan w:val="2"/>
            <w:vAlign w:val="center"/>
          </w:tcPr>
          <w:p w:rsidR="00C76DD1" w:rsidRPr="00DA1E7E" w:rsidRDefault="002D6B75" w:rsidP="003A6EC2">
            <w:pPr>
              <w:ind w:left="720" w:hanging="720"/>
              <w:jc w:val="center"/>
              <w:rPr>
                <w:rFonts w:ascii="Arial" w:hAnsi="Arial" w:cs="Arial"/>
                <w:b/>
                <w:sz w:val="20"/>
                <w:szCs w:val="20"/>
              </w:rPr>
            </w:pPr>
            <w:r w:rsidRPr="00DA1E7E">
              <w:rPr>
                <w:rFonts w:ascii="Arial" w:hAnsi="Arial" w:cs="Arial"/>
                <w:b/>
                <w:sz w:val="20"/>
                <w:szCs w:val="20"/>
              </w:rPr>
              <w:t xml:space="preserve">David </w:t>
            </w:r>
            <w:proofErr w:type="spellStart"/>
            <w:r w:rsidRPr="00DA1E7E">
              <w:rPr>
                <w:rFonts w:ascii="Arial" w:hAnsi="Arial" w:cs="Arial"/>
                <w:b/>
                <w:sz w:val="20"/>
                <w:szCs w:val="20"/>
              </w:rPr>
              <w:t>Didau</w:t>
            </w:r>
            <w:proofErr w:type="spellEnd"/>
          </w:p>
        </w:tc>
        <w:tc>
          <w:tcPr>
            <w:tcW w:w="5806" w:type="dxa"/>
            <w:gridSpan w:val="2"/>
            <w:vAlign w:val="center"/>
          </w:tcPr>
          <w:p w:rsidR="00DC1B37" w:rsidRPr="00DA1E7E" w:rsidRDefault="00DC1B37" w:rsidP="00DC1B37">
            <w:pPr>
              <w:rPr>
                <w:rFonts w:ascii="Arial" w:hAnsi="Arial" w:cs="Arial"/>
                <w:b/>
                <w:i/>
                <w:color w:val="FF0000"/>
                <w:sz w:val="20"/>
                <w:szCs w:val="20"/>
              </w:rPr>
            </w:pPr>
            <w:r w:rsidRPr="00DA1E7E">
              <w:rPr>
                <w:rFonts w:ascii="Arial" w:hAnsi="Arial" w:cs="Arial"/>
                <w:b/>
                <w:i/>
                <w:color w:val="FF0000"/>
                <w:sz w:val="20"/>
                <w:szCs w:val="20"/>
              </w:rPr>
              <w:t>The Learning Spy</w:t>
            </w:r>
          </w:p>
          <w:p w:rsidR="00C76DD1" w:rsidRPr="00DA1E7E" w:rsidRDefault="00DC1B37" w:rsidP="00DC1B37">
            <w:pPr>
              <w:rPr>
                <w:rFonts w:ascii="Arial" w:hAnsi="Arial" w:cs="Arial"/>
                <w:b/>
                <w:i/>
                <w:color w:val="FF0000"/>
                <w:sz w:val="20"/>
                <w:szCs w:val="20"/>
              </w:rPr>
            </w:pPr>
            <w:r w:rsidRPr="00DA1E7E">
              <w:rPr>
                <w:rFonts w:ascii="Arial" w:hAnsi="Arial" w:cs="Arial"/>
                <w:sz w:val="20"/>
                <w:szCs w:val="20"/>
              </w:rPr>
              <w:t>“What if everything we knew about learning was wrong”. David discusses his thoughts and views.</w:t>
            </w:r>
          </w:p>
        </w:tc>
      </w:tr>
      <w:tr w:rsidR="00946473" w:rsidRPr="00DA2E6E" w:rsidTr="00D165AD">
        <w:trPr>
          <w:trHeight w:val="453"/>
        </w:trPr>
        <w:tc>
          <w:tcPr>
            <w:tcW w:w="9496" w:type="dxa"/>
            <w:gridSpan w:val="5"/>
            <w:shd w:val="clear" w:color="auto" w:fill="F2DBDB" w:themeFill="accent2" w:themeFillTint="33"/>
            <w:vAlign w:val="center"/>
          </w:tcPr>
          <w:p w:rsidR="00946473" w:rsidRPr="00D165AD" w:rsidRDefault="003B1736" w:rsidP="00DF2748">
            <w:pPr>
              <w:rPr>
                <w:rFonts w:ascii="Arial" w:hAnsi="Arial" w:cs="Arial"/>
                <w:b/>
                <w:sz w:val="24"/>
                <w:szCs w:val="24"/>
              </w:rPr>
            </w:pPr>
            <w:r w:rsidRPr="00D165AD">
              <w:rPr>
                <w:rFonts w:ascii="Arial" w:hAnsi="Arial" w:cs="Arial"/>
                <w:b/>
                <w:sz w:val="24"/>
                <w:szCs w:val="24"/>
              </w:rPr>
              <w:t>10.30 – 11.00    Thursday 19</w:t>
            </w:r>
            <w:r w:rsidRPr="00D165AD">
              <w:rPr>
                <w:rFonts w:ascii="Arial" w:hAnsi="Arial" w:cs="Arial"/>
                <w:b/>
                <w:sz w:val="24"/>
                <w:szCs w:val="24"/>
                <w:vertAlign w:val="superscript"/>
              </w:rPr>
              <w:t>th</w:t>
            </w:r>
            <w:r w:rsidRPr="00D165AD">
              <w:rPr>
                <w:rFonts w:ascii="Arial" w:hAnsi="Arial" w:cs="Arial"/>
                <w:b/>
                <w:sz w:val="24"/>
                <w:szCs w:val="24"/>
              </w:rPr>
              <w:t xml:space="preserve"> May     </w:t>
            </w:r>
            <w:r w:rsidR="00946473" w:rsidRPr="00D165AD">
              <w:rPr>
                <w:rFonts w:ascii="Arial" w:hAnsi="Arial" w:cs="Arial"/>
                <w:b/>
                <w:sz w:val="24"/>
                <w:szCs w:val="24"/>
              </w:rPr>
              <w:t>Seminar Programme</w:t>
            </w:r>
          </w:p>
        </w:tc>
      </w:tr>
      <w:tr w:rsidR="00946473" w:rsidRPr="00011F73" w:rsidTr="00D9215E">
        <w:trPr>
          <w:trHeight w:val="372"/>
        </w:trPr>
        <w:tc>
          <w:tcPr>
            <w:tcW w:w="1036" w:type="dxa"/>
            <w:vAlign w:val="center"/>
          </w:tcPr>
          <w:p w:rsidR="00946473" w:rsidRPr="00011F73" w:rsidRDefault="00946473" w:rsidP="00DF2748">
            <w:pPr>
              <w:rPr>
                <w:rFonts w:ascii="Arial" w:hAnsi="Arial" w:cs="Arial"/>
                <w:sz w:val="20"/>
                <w:szCs w:val="20"/>
              </w:rPr>
            </w:pPr>
            <w:r w:rsidRPr="00011F73">
              <w:rPr>
                <w:rFonts w:ascii="Arial" w:hAnsi="Arial" w:cs="Arial"/>
                <w:sz w:val="20"/>
                <w:szCs w:val="20"/>
              </w:rPr>
              <w:t>Seminar</w:t>
            </w:r>
          </w:p>
          <w:p w:rsidR="00946473" w:rsidRPr="00011F73" w:rsidRDefault="00946473" w:rsidP="00DF2748">
            <w:pPr>
              <w:rPr>
                <w:rFonts w:ascii="Arial" w:hAnsi="Arial" w:cs="Arial"/>
                <w:sz w:val="20"/>
                <w:szCs w:val="20"/>
              </w:rPr>
            </w:pPr>
            <w:r w:rsidRPr="00011F73">
              <w:rPr>
                <w:rFonts w:ascii="Arial" w:hAnsi="Arial" w:cs="Arial"/>
                <w:sz w:val="20"/>
                <w:szCs w:val="20"/>
              </w:rPr>
              <w:t>Code</w:t>
            </w:r>
          </w:p>
        </w:tc>
        <w:tc>
          <w:tcPr>
            <w:tcW w:w="2652" w:type="dxa"/>
            <w:gridSpan w:val="2"/>
            <w:vAlign w:val="center"/>
          </w:tcPr>
          <w:p w:rsidR="00946473" w:rsidRPr="00011F73" w:rsidRDefault="00946473" w:rsidP="00DF2748">
            <w:pPr>
              <w:ind w:left="720" w:hanging="720"/>
              <w:rPr>
                <w:rFonts w:ascii="Arial" w:hAnsi="Arial" w:cs="Arial"/>
                <w:sz w:val="20"/>
                <w:szCs w:val="20"/>
              </w:rPr>
            </w:pPr>
            <w:r w:rsidRPr="00011F73">
              <w:rPr>
                <w:rFonts w:ascii="Arial" w:hAnsi="Arial" w:cs="Arial"/>
                <w:sz w:val="20"/>
                <w:szCs w:val="20"/>
              </w:rPr>
              <w:t>Presenter</w:t>
            </w:r>
          </w:p>
        </w:tc>
        <w:tc>
          <w:tcPr>
            <w:tcW w:w="5808" w:type="dxa"/>
            <w:gridSpan w:val="2"/>
            <w:vAlign w:val="center"/>
          </w:tcPr>
          <w:p w:rsidR="00946473" w:rsidRPr="00011F73" w:rsidRDefault="00946473" w:rsidP="00DF2748">
            <w:pPr>
              <w:rPr>
                <w:rFonts w:ascii="Arial" w:hAnsi="Arial" w:cs="Arial"/>
                <w:sz w:val="20"/>
                <w:szCs w:val="20"/>
              </w:rPr>
            </w:pPr>
            <w:r w:rsidRPr="00011F73">
              <w:rPr>
                <w:rFonts w:ascii="Arial" w:hAnsi="Arial" w:cs="Arial"/>
                <w:sz w:val="20"/>
                <w:szCs w:val="20"/>
              </w:rPr>
              <w:t>Seminar</w:t>
            </w:r>
          </w:p>
        </w:tc>
      </w:tr>
      <w:tr w:rsidR="004D466B" w:rsidRPr="00011F73" w:rsidTr="00FA3CA1">
        <w:trPr>
          <w:trHeight w:val="1134"/>
        </w:trPr>
        <w:tc>
          <w:tcPr>
            <w:tcW w:w="1036" w:type="dxa"/>
          </w:tcPr>
          <w:p w:rsidR="004D466B" w:rsidRPr="00011F73" w:rsidRDefault="00396CA2" w:rsidP="00DF2748">
            <w:pPr>
              <w:rPr>
                <w:rFonts w:ascii="Arial" w:hAnsi="Arial" w:cs="Arial"/>
                <w:b/>
                <w:sz w:val="20"/>
                <w:szCs w:val="20"/>
              </w:rPr>
            </w:pPr>
            <w:r w:rsidRPr="00011F73">
              <w:rPr>
                <w:rFonts w:ascii="Arial" w:hAnsi="Arial" w:cs="Arial"/>
                <w:sz w:val="20"/>
                <w:szCs w:val="20"/>
              </w:rPr>
              <w:t>7A</w:t>
            </w:r>
          </w:p>
        </w:tc>
        <w:tc>
          <w:tcPr>
            <w:tcW w:w="2652" w:type="dxa"/>
            <w:gridSpan w:val="2"/>
          </w:tcPr>
          <w:p w:rsidR="004D466B" w:rsidRPr="00011F73" w:rsidRDefault="003B1736" w:rsidP="00016AC6">
            <w:pPr>
              <w:jc w:val="center"/>
              <w:rPr>
                <w:rFonts w:ascii="Arial" w:eastAsia="Times New Roman" w:hAnsi="Arial" w:cs="Arial"/>
                <w:b/>
                <w:color w:val="000000"/>
                <w:sz w:val="20"/>
                <w:szCs w:val="20"/>
              </w:rPr>
            </w:pPr>
            <w:r w:rsidRPr="00011F73">
              <w:rPr>
                <w:rFonts w:ascii="Arial" w:eastAsia="Times New Roman" w:hAnsi="Arial" w:cs="Arial"/>
                <w:b/>
                <w:color w:val="000000"/>
                <w:sz w:val="20"/>
                <w:szCs w:val="20"/>
              </w:rPr>
              <w:t>Simon Webster</w:t>
            </w:r>
          </w:p>
          <w:p w:rsidR="003B1736" w:rsidRPr="00011F73" w:rsidRDefault="003B1736" w:rsidP="00016AC6">
            <w:pPr>
              <w:jc w:val="center"/>
              <w:rPr>
                <w:rFonts w:ascii="Arial" w:eastAsia="Times New Roman" w:hAnsi="Arial" w:cs="Arial"/>
                <w:color w:val="000000"/>
                <w:sz w:val="20"/>
                <w:szCs w:val="20"/>
              </w:rPr>
            </w:pPr>
            <w:r w:rsidRPr="00011F73">
              <w:rPr>
                <w:rFonts w:ascii="Arial" w:eastAsia="Times New Roman" w:hAnsi="Arial" w:cs="Arial"/>
                <w:color w:val="000000"/>
                <w:sz w:val="20"/>
                <w:szCs w:val="20"/>
              </w:rPr>
              <w:t>Your Voice</w:t>
            </w:r>
          </w:p>
        </w:tc>
        <w:tc>
          <w:tcPr>
            <w:tcW w:w="5808" w:type="dxa"/>
            <w:gridSpan w:val="2"/>
          </w:tcPr>
          <w:p w:rsidR="003B1736" w:rsidRPr="00011F73" w:rsidRDefault="003B1736" w:rsidP="007332BA">
            <w:pPr>
              <w:rPr>
                <w:rFonts w:ascii="Arial" w:hAnsi="Arial" w:cs="Arial"/>
                <w:b/>
                <w:i/>
                <w:color w:val="FF0000"/>
                <w:sz w:val="20"/>
                <w:szCs w:val="20"/>
              </w:rPr>
            </w:pPr>
            <w:r w:rsidRPr="00011F73">
              <w:rPr>
                <w:rFonts w:ascii="Arial" w:hAnsi="Arial" w:cs="Arial"/>
                <w:b/>
                <w:i/>
                <w:color w:val="FF0000"/>
                <w:sz w:val="20"/>
                <w:szCs w:val="20"/>
              </w:rPr>
              <w:t>Children’s rights in practice</w:t>
            </w:r>
          </w:p>
          <w:p w:rsidR="003B1736" w:rsidRPr="002E599D" w:rsidRDefault="003B1736" w:rsidP="00011F73">
            <w:pPr>
              <w:rPr>
                <w:rFonts w:ascii="Arial" w:hAnsi="Arial" w:cs="Arial"/>
                <w:color w:val="FF0000"/>
                <w:sz w:val="20"/>
                <w:szCs w:val="20"/>
              </w:rPr>
            </w:pPr>
            <w:r w:rsidRPr="00011F73">
              <w:rPr>
                <w:rFonts w:ascii="Arial" w:hAnsi="Arial" w:cs="Arial"/>
                <w:sz w:val="20"/>
                <w:szCs w:val="20"/>
              </w:rPr>
              <w:t xml:space="preserve">Are you aware of children’s unmet needs, but you </w:t>
            </w:r>
            <w:proofErr w:type="gramStart"/>
            <w:r w:rsidRPr="00011F73">
              <w:rPr>
                <w:rFonts w:ascii="Arial" w:hAnsi="Arial" w:cs="Arial"/>
                <w:sz w:val="20"/>
                <w:szCs w:val="20"/>
              </w:rPr>
              <w:t>don’t</w:t>
            </w:r>
            <w:proofErr w:type="gramEnd"/>
            <w:r w:rsidRPr="00011F73">
              <w:rPr>
                <w:rFonts w:ascii="Arial" w:hAnsi="Arial" w:cs="Arial"/>
                <w:sz w:val="20"/>
                <w:szCs w:val="20"/>
              </w:rPr>
              <w:t xml:space="preserve"> know where to turn? This seminar gives an overview of</w:t>
            </w:r>
            <w:r w:rsidR="002E599D">
              <w:rPr>
                <w:rFonts w:ascii="Arial" w:hAnsi="Arial" w:cs="Arial"/>
                <w:color w:val="FF0000"/>
                <w:sz w:val="20"/>
                <w:szCs w:val="20"/>
              </w:rPr>
              <w:t xml:space="preserve"> </w:t>
            </w:r>
            <w:r w:rsidRPr="00011F73">
              <w:rPr>
                <w:rFonts w:ascii="Arial" w:hAnsi="Arial" w:cs="Arial"/>
                <w:sz w:val="20"/>
                <w:szCs w:val="20"/>
              </w:rPr>
              <w:t>rights of children with additional support needs, outwith the classroom. Emphases are on looked-after children, children in child protection, Children’s Hearings, and children with disability or mental illness</w:t>
            </w:r>
            <w:r w:rsidR="00DC014D" w:rsidRPr="00011F73">
              <w:rPr>
                <w:rFonts w:ascii="Arial" w:hAnsi="Arial" w:cs="Arial"/>
                <w:sz w:val="20"/>
                <w:szCs w:val="20"/>
              </w:rPr>
              <w:t>.</w:t>
            </w:r>
          </w:p>
        </w:tc>
      </w:tr>
      <w:tr w:rsidR="004D466B" w:rsidRPr="00011F73" w:rsidTr="00FA3CA1">
        <w:trPr>
          <w:trHeight w:val="1134"/>
        </w:trPr>
        <w:tc>
          <w:tcPr>
            <w:tcW w:w="1036" w:type="dxa"/>
          </w:tcPr>
          <w:p w:rsidR="004D466B" w:rsidRPr="00011F73" w:rsidRDefault="00396CA2" w:rsidP="00DF2748">
            <w:pPr>
              <w:rPr>
                <w:rFonts w:ascii="Arial" w:hAnsi="Arial" w:cs="Arial"/>
                <w:b/>
                <w:sz w:val="20"/>
                <w:szCs w:val="20"/>
              </w:rPr>
            </w:pPr>
            <w:r w:rsidRPr="00011F73">
              <w:rPr>
                <w:rFonts w:ascii="Arial" w:hAnsi="Arial" w:cs="Arial"/>
                <w:sz w:val="20"/>
                <w:szCs w:val="20"/>
              </w:rPr>
              <w:t>7B</w:t>
            </w:r>
          </w:p>
        </w:tc>
        <w:tc>
          <w:tcPr>
            <w:tcW w:w="2652" w:type="dxa"/>
            <w:gridSpan w:val="2"/>
          </w:tcPr>
          <w:p w:rsidR="004D466B" w:rsidRPr="00011F73" w:rsidRDefault="003B1736" w:rsidP="00016AC6">
            <w:pPr>
              <w:jc w:val="center"/>
              <w:rPr>
                <w:rFonts w:ascii="Arial" w:hAnsi="Arial" w:cs="Arial"/>
                <w:b/>
                <w:sz w:val="20"/>
                <w:szCs w:val="20"/>
              </w:rPr>
            </w:pPr>
            <w:r w:rsidRPr="00011F73">
              <w:rPr>
                <w:rFonts w:ascii="Arial" w:hAnsi="Arial" w:cs="Arial"/>
                <w:b/>
                <w:sz w:val="20"/>
                <w:szCs w:val="20"/>
              </w:rPr>
              <w:t>SAM Group</w:t>
            </w:r>
          </w:p>
        </w:tc>
        <w:tc>
          <w:tcPr>
            <w:tcW w:w="5808" w:type="dxa"/>
            <w:gridSpan w:val="2"/>
          </w:tcPr>
          <w:p w:rsidR="007D4436" w:rsidRPr="00011F73" w:rsidRDefault="003B1736" w:rsidP="003B1736">
            <w:pPr>
              <w:rPr>
                <w:rFonts w:ascii="Arial" w:hAnsi="Arial" w:cs="Arial"/>
                <w:b/>
                <w:i/>
                <w:color w:val="FF0000"/>
                <w:sz w:val="20"/>
                <w:szCs w:val="20"/>
              </w:rPr>
            </w:pPr>
            <w:r w:rsidRPr="00011F73">
              <w:rPr>
                <w:rFonts w:ascii="Arial" w:hAnsi="Arial" w:cs="Arial"/>
                <w:b/>
                <w:bCs/>
                <w:i/>
                <w:color w:val="FF0000"/>
                <w:sz w:val="20"/>
                <w:szCs w:val="20"/>
              </w:rPr>
              <w:t>Dyslexia Support &amp; ICT</w:t>
            </w:r>
          </w:p>
          <w:p w:rsidR="004D466B" w:rsidRPr="0066617F" w:rsidRDefault="003B1736" w:rsidP="00D9215E">
            <w:pPr>
              <w:rPr>
                <w:rFonts w:ascii="Arial" w:hAnsi="Arial" w:cs="Arial"/>
                <w:b/>
                <w:sz w:val="18"/>
                <w:szCs w:val="18"/>
              </w:rPr>
            </w:pPr>
            <w:r w:rsidRPr="0066617F">
              <w:rPr>
                <w:rFonts w:ascii="Arial" w:hAnsi="Arial" w:cs="Arial"/>
                <w:color w:val="000000"/>
                <w:sz w:val="18"/>
                <w:szCs w:val="18"/>
              </w:rPr>
              <w:t>Many of our sch</w:t>
            </w:r>
            <w:r w:rsidR="007962C3" w:rsidRPr="0066617F">
              <w:rPr>
                <w:rFonts w:ascii="Arial" w:hAnsi="Arial" w:cs="Arial"/>
                <w:color w:val="000000"/>
                <w:sz w:val="18"/>
                <w:szCs w:val="18"/>
              </w:rPr>
              <w:t>ools are using specific programmes</w:t>
            </w:r>
            <w:r w:rsidRPr="0066617F">
              <w:rPr>
                <w:rFonts w:ascii="Arial" w:hAnsi="Arial" w:cs="Arial"/>
                <w:color w:val="000000"/>
                <w:sz w:val="18"/>
                <w:szCs w:val="18"/>
              </w:rPr>
              <w:t xml:space="preserve"> to support pupils who have dyslexia or</w:t>
            </w:r>
            <w:r w:rsidR="00DC014D" w:rsidRPr="0066617F">
              <w:rPr>
                <w:rFonts w:ascii="Arial" w:hAnsi="Arial" w:cs="Arial"/>
                <w:color w:val="000000"/>
                <w:sz w:val="18"/>
                <w:szCs w:val="18"/>
              </w:rPr>
              <w:t xml:space="preserve"> </w:t>
            </w:r>
            <w:r w:rsidRPr="0066617F">
              <w:rPr>
                <w:rFonts w:ascii="Arial" w:hAnsi="Arial" w:cs="Arial"/>
                <w:color w:val="000000"/>
                <w:sz w:val="18"/>
                <w:szCs w:val="18"/>
              </w:rPr>
              <w:t>other specific language disorders</w:t>
            </w:r>
            <w:r w:rsidR="00DC014D" w:rsidRPr="0066617F">
              <w:rPr>
                <w:rFonts w:ascii="Arial" w:hAnsi="Arial" w:cs="Arial"/>
                <w:color w:val="000000"/>
                <w:sz w:val="18"/>
                <w:szCs w:val="18"/>
              </w:rPr>
              <w:t xml:space="preserve">. </w:t>
            </w:r>
            <w:r w:rsidRPr="0066617F">
              <w:rPr>
                <w:rFonts w:ascii="Arial" w:hAnsi="Arial" w:cs="Arial"/>
                <w:color w:val="000000"/>
                <w:sz w:val="18"/>
                <w:szCs w:val="18"/>
              </w:rPr>
              <w:t>This seminar will look a</w:t>
            </w:r>
            <w:r w:rsidR="00A10137" w:rsidRPr="0066617F">
              <w:rPr>
                <w:rFonts w:ascii="Arial" w:hAnsi="Arial" w:cs="Arial"/>
                <w:color w:val="000000"/>
                <w:sz w:val="18"/>
                <w:szCs w:val="18"/>
              </w:rPr>
              <w:t>t a</w:t>
            </w:r>
            <w:r w:rsidRPr="0066617F">
              <w:rPr>
                <w:rFonts w:ascii="Arial" w:hAnsi="Arial" w:cs="Arial"/>
                <w:color w:val="000000"/>
                <w:sz w:val="18"/>
                <w:szCs w:val="18"/>
              </w:rPr>
              <w:t xml:space="preserve"> program</w:t>
            </w:r>
            <w:r w:rsidR="007962C3" w:rsidRPr="0066617F">
              <w:rPr>
                <w:rFonts w:ascii="Arial" w:hAnsi="Arial" w:cs="Arial"/>
                <w:color w:val="000000"/>
                <w:sz w:val="18"/>
                <w:szCs w:val="18"/>
              </w:rPr>
              <w:t>me</w:t>
            </w:r>
            <w:r w:rsidRPr="0066617F">
              <w:rPr>
                <w:rFonts w:ascii="Arial" w:hAnsi="Arial" w:cs="Arial"/>
                <w:color w:val="000000"/>
                <w:sz w:val="18"/>
                <w:szCs w:val="18"/>
              </w:rPr>
              <w:t xml:space="preserve"> developed in Swed</w:t>
            </w:r>
            <w:r w:rsidR="00374063" w:rsidRPr="0066617F">
              <w:rPr>
                <w:rFonts w:ascii="Arial" w:hAnsi="Arial" w:cs="Arial"/>
                <w:color w:val="000000"/>
                <w:sz w:val="18"/>
                <w:szCs w:val="18"/>
              </w:rPr>
              <w:t xml:space="preserve">en called </w:t>
            </w:r>
            <w:proofErr w:type="spellStart"/>
            <w:r w:rsidR="00374063" w:rsidRPr="0066617F">
              <w:rPr>
                <w:rFonts w:ascii="Arial" w:hAnsi="Arial" w:cs="Arial"/>
                <w:color w:val="000000"/>
                <w:sz w:val="18"/>
                <w:szCs w:val="18"/>
              </w:rPr>
              <w:t>Lexion</w:t>
            </w:r>
            <w:proofErr w:type="spellEnd"/>
            <w:r w:rsidR="00374063" w:rsidRPr="0066617F">
              <w:rPr>
                <w:rFonts w:ascii="Arial" w:hAnsi="Arial" w:cs="Arial"/>
                <w:color w:val="000000"/>
                <w:sz w:val="18"/>
                <w:szCs w:val="18"/>
              </w:rPr>
              <w:t xml:space="preserve">. </w:t>
            </w:r>
            <w:r w:rsidRPr="0066617F">
              <w:rPr>
                <w:rFonts w:ascii="Arial" w:hAnsi="Arial" w:cs="Arial"/>
                <w:color w:val="000000"/>
                <w:sz w:val="18"/>
                <w:szCs w:val="18"/>
              </w:rPr>
              <w:t>The seminar will describe the essential elements of this program</w:t>
            </w:r>
            <w:r w:rsidR="007962C3" w:rsidRPr="0066617F">
              <w:rPr>
                <w:rFonts w:ascii="Arial" w:hAnsi="Arial" w:cs="Arial"/>
                <w:color w:val="000000"/>
                <w:sz w:val="18"/>
                <w:szCs w:val="18"/>
              </w:rPr>
              <w:t>me</w:t>
            </w:r>
            <w:r w:rsidRPr="0066617F">
              <w:rPr>
                <w:rFonts w:ascii="Arial" w:hAnsi="Arial" w:cs="Arial"/>
                <w:color w:val="000000"/>
                <w:sz w:val="18"/>
                <w:szCs w:val="18"/>
              </w:rPr>
              <w:t xml:space="preserve"> and how it is</w:t>
            </w:r>
            <w:r w:rsidR="007332BA" w:rsidRPr="0066617F">
              <w:rPr>
                <w:rFonts w:ascii="Arial" w:hAnsi="Arial" w:cs="Arial"/>
                <w:color w:val="000000"/>
                <w:sz w:val="18"/>
                <w:szCs w:val="18"/>
              </w:rPr>
              <w:t xml:space="preserve"> </w:t>
            </w:r>
            <w:r w:rsidRPr="0066617F">
              <w:rPr>
                <w:rFonts w:ascii="Arial" w:hAnsi="Arial" w:cs="Arial"/>
                <w:color w:val="000000"/>
                <w:sz w:val="18"/>
                <w:szCs w:val="18"/>
              </w:rPr>
              <w:t>being used by teachers and learners.</w:t>
            </w:r>
            <w:r w:rsidR="00D9215E" w:rsidRPr="0066617F">
              <w:rPr>
                <w:rFonts w:ascii="Arial" w:hAnsi="Arial" w:cs="Arial"/>
                <w:color w:val="000000"/>
                <w:sz w:val="18"/>
                <w:szCs w:val="18"/>
              </w:rPr>
              <w:t xml:space="preserve"> </w:t>
            </w:r>
            <w:r w:rsidRPr="0066617F">
              <w:rPr>
                <w:rFonts w:ascii="Arial" w:hAnsi="Arial" w:cs="Arial"/>
                <w:color w:val="000000"/>
                <w:sz w:val="18"/>
                <w:szCs w:val="18"/>
              </w:rPr>
              <w:t>It will also look at the Units of Sound (Online) program</w:t>
            </w:r>
            <w:r w:rsidR="007962C3" w:rsidRPr="0066617F">
              <w:rPr>
                <w:rFonts w:ascii="Arial" w:hAnsi="Arial" w:cs="Arial"/>
                <w:color w:val="000000"/>
                <w:sz w:val="18"/>
                <w:szCs w:val="18"/>
              </w:rPr>
              <w:t>me</w:t>
            </w:r>
            <w:r w:rsidRPr="0066617F">
              <w:rPr>
                <w:rFonts w:ascii="Arial" w:hAnsi="Arial" w:cs="Arial"/>
                <w:color w:val="000000"/>
                <w:sz w:val="18"/>
                <w:szCs w:val="18"/>
              </w:rPr>
              <w:t xml:space="preserve"> which is used by many pupils and is endorsed by the British Dyslexia Association. The key elements of the program</w:t>
            </w:r>
            <w:r w:rsidR="007962C3" w:rsidRPr="0066617F">
              <w:rPr>
                <w:rFonts w:ascii="Arial" w:hAnsi="Arial" w:cs="Arial"/>
                <w:color w:val="000000"/>
                <w:sz w:val="18"/>
                <w:szCs w:val="18"/>
              </w:rPr>
              <w:t>me</w:t>
            </w:r>
            <w:r w:rsidRPr="0066617F">
              <w:rPr>
                <w:rFonts w:ascii="Arial" w:hAnsi="Arial" w:cs="Arial"/>
                <w:color w:val="000000"/>
                <w:sz w:val="18"/>
                <w:szCs w:val="18"/>
              </w:rPr>
              <w:t xml:space="preserve"> are reading, spelling, dictation and comprehension. The structure will be discussed and examples will be demonstrated</w:t>
            </w:r>
            <w:r w:rsidRPr="0066617F">
              <w:rPr>
                <w:rFonts w:ascii="Arial" w:hAnsi="Arial" w:cs="Arial"/>
                <w:b/>
                <w:color w:val="000000"/>
                <w:sz w:val="18"/>
                <w:szCs w:val="18"/>
              </w:rPr>
              <w:t>.</w:t>
            </w:r>
          </w:p>
        </w:tc>
      </w:tr>
      <w:tr w:rsidR="004D466B" w:rsidRPr="00011F73" w:rsidTr="00FA3CA1">
        <w:trPr>
          <w:trHeight w:val="1134"/>
        </w:trPr>
        <w:tc>
          <w:tcPr>
            <w:tcW w:w="1036" w:type="dxa"/>
          </w:tcPr>
          <w:p w:rsidR="004D466B" w:rsidRPr="00011F73" w:rsidRDefault="00396CA2" w:rsidP="00DF2748">
            <w:pPr>
              <w:rPr>
                <w:rFonts w:ascii="Arial" w:hAnsi="Arial" w:cs="Arial"/>
                <w:b/>
                <w:sz w:val="20"/>
                <w:szCs w:val="20"/>
              </w:rPr>
            </w:pPr>
            <w:r w:rsidRPr="00011F73">
              <w:rPr>
                <w:rFonts w:ascii="Arial" w:hAnsi="Arial" w:cs="Arial"/>
                <w:sz w:val="20"/>
                <w:szCs w:val="20"/>
              </w:rPr>
              <w:t>7C</w:t>
            </w:r>
          </w:p>
        </w:tc>
        <w:tc>
          <w:tcPr>
            <w:tcW w:w="2652" w:type="dxa"/>
            <w:gridSpan w:val="2"/>
          </w:tcPr>
          <w:p w:rsidR="004D466B" w:rsidRPr="00011F73" w:rsidRDefault="003B1736" w:rsidP="00016AC6">
            <w:pPr>
              <w:ind w:left="5" w:hanging="5"/>
              <w:jc w:val="center"/>
              <w:rPr>
                <w:rFonts w:ascii="Arial" w:hAnsi="Arial" w:cs="Arial"/>
                <w:b/>
                <w:sz w:val="20"/>
                <w:szCs w:val="20"/>
              </w:rPr>
            </w:pPr>
            <w:r w:rsidRPr="00011F73">
              <w:rPr>
                <w:rFonts w:ascii="Arial" w:hAnsi="Arial" w:cs="Arial"/>
                <w:b/>
                <w:sz w:val="20"/>
                <w:szCs w:val="20"/>
              </w:rPr>
              <w:t>Claire McAdams</w:t>
            </w:r>
          </w:p>
          <w:p w:rsidR="003B1736" w:rsidRPr="00011F73" w:rsidRDefault="003B1736" w:rsidP="00016AC6">
            <w:pPr>
              <w:ind w:left="5" w:hanging="5"/>
              <w:jc w:val="center"/>
              <w:rPr>
                <w:rFonts w:ascii="Arial" w:hAnsi="Arial" w:cs="Arial"/>
                <w:sz w:val="20"/>
                <w:szCs w:val="20"/>
              </w:rPr>
            </w:pPr>
            <w:r w:rsidRPr="00011F73">
              <w:rPr>
                <w:rFonts w:ascii="Arial" w:hAnsi="Arial" w:cs="Arial"/>
                <w:sz w:val="20"/>
                <w:szCs w:val="20"/>
              </w:rPr>
              <w:t>Kilsyth Academy</w:t>
            </w:r>
          </w:p>
        </w:tc>
        <w:tc>
          <w:tcPr>
            <w:tcW w:w="5808" w:type="dxa"/>
            <w:gridSpan w:val="2"/>
          </w:tcPr>
          <w:p w:rsidR="003B1736" w:rsidRPr="00011F73" w:rsidRDefault="003B1736" w:rsidP="003B1736">
            <w:pPr>
              <w:rPr>
                <w:rFonts w:ascii="Arial" w:eastAsia="Times New Roman" w:hAnsi="Arial" w:cs="Arial"/>
                <w:color w:val="000000"/>
                <w:sz w:val="20"/>
                <w:szCs w:val="20"/>
              </w:rPr>
            </w:pPr>
            <w:r w:rsidRPr="00011F73">
              <w:rPr>
                <w:rFonts w:ascii="Arial" w:eastAsia="Times New Roman" w:hAnsi="Arial" w:cs="Arial"/>
                <w:b/>
                <w:i/>
                <w:color w:val="FF0000"/>
                <w:sz w:val="20"/>
                <w:szCs w:val="20"/>
              </w:rPr>
              <w:t>Primary Language Learning</w:t>
            </w:r>
          </w:p>
          <w:p w:rsidR="004D466B" w:rsidRPr="00011F73" w:rsidRDefault="003B1736" w:rsidP="00011F73">
            <w:pPr>
              <w:rPr>
                <w:rFonts w:ascii="Arial" w:hAnsi="Arial" w:cs="Arial"/>
                <w:b/>
                <w:sz w:val="20"/>
                <w:szCs w:val="20"/>
              </w:rPr>
            </w:pPr>
            <w:r w:rsidRPr="00011F73">
              <w:rPr>
                <w:rFonts w:ascii="Arial" w:eastAsia="Times New Roman" w:hAnsi="Arial" w:cs="Arial"/>
                <w:color w:val="000000"/>
                <w:sz w:val="20"/>
                <w:szCs w:val="20"/>
              </w:rPr>
              <w:t>This seminar will provide information and advice about how best to deliver Modern Languages in the primary classroom. The focus will be on French, however, the language strategies and ideas discussed can be adapted to any language.</w:t>
            </w:r>
          </w:p>
        </w:tc>
      </w:tr>
      <w:tr w:rsidR="004D466B" w:rsidRPr="00011F73" w:rsidTr="00FA3CA1">
        <w:trPr>
          <w:trHeight w:val="771"/>
        </w:trPr>
        <w:tc>
          <w:tcPr>
            <w:tcW w:w="1036" w:type="dxa"/>
          </w:tcPr>
          <w:p w:rsidR="004D466B" w:rsidRPr="00011F73" w:rsidRDefault="00396CA2" w:rsidP="00DF2748">
            <w:pPr>
              <w:rPr>
                <w:rFonts w:ascii="Arial" w:hAnsi="Arial" w:cs="Arial"/>
                <w:b/>
                <w:sz w:val="20"/>
                <w:szCs w:val="20"/>
              </w:rPr>
            </w:pPr>
            <w:r w:rsidRPr="00011F73">
              <w:rPr>
                <w:rFonts w:ascii="Arial" w:hAnsi="Arial" w:cs="Arial"/>
                <w:sz w:val="20"/>
                <w:szCs w:val="20"/>
              </w:rPr>
              <w:t>7</w:t>
            </w:r>
            <w:r w:rsidR="004D466B" w:rsidRPr="00011F73">
              <w:rPr>
                <w:rFonts w:ascii="Arial" w:hAnsi="Arial" w:cs="Arial"/>
                <w:sz w:val="20"/>
                <w:szCs w:val="20"/>
              </w:rPr>
              <w:t>D</w:t>
            </w:r>
          </w:p>
        </w:tc>
        <w:tc>
          <w:tcPr>
            <w:tcW w:w="2652" w:type="dxa"/>
            <w:gridSpan w:val="2"/>
          </w:tcPr>
          <w:p w:rsidR="004D466B" w:rsidRPr="00011F73" w:rsidRDefault="001978A0" w:rsidP="00016AC6">
            <w:pPr>
              <w:jc w:val="center"/>
              <w:rPr>
                <w:rFonts w:ascii="Arial" w:hAnsi="Arial" w:cs="Arial"/>
                <w:b/>
                <w:sz w:val="20"/>
                <w:szCs w:val="20"/>
              </w:rPr>
            </w:pPr>
            <w:r w:rsidRPr="00011F73">
              <w:rPr>
                <w:rFonts w:ascii="Arial" w:hAnsi="Arial" w:cs="Arial"/>
                <w:b/>
                <w:sz w:val="20"/>
                <w:szCs w:val="20"/>
              </w:rPr>
              <w:t>Redburn</w:t>
            </w:r>
            <w:r w:rsidR="00180978" w:rsidRPr="00011F73">
              <w:rPr>
                <w:rFonts w:ascii="Arial" w:hAnsi="Arial" w:cs="Arial"/>
                <w:b/>
                <w:sz w:val="20"/>
                <w:szCs w:val="20"/>
              </w:rPr>
              <w:t xml:space="preserve"> &amp;</w:t>
            </w:r>
          </w:p>
          <w:p w:rsidR="001978A0" w:rsidRPr="00011F73" w:rsidRDefault="00180978" w:rsidP="00016AC6">
            <w:pPr>
              <w:jc w:val="center"/>
              <w:rPr>
                <w:rFonts w:ascii="Arial" w:hAnsi="Arial" w:cs="Arial"/>
                <w:sz w:val="20"/>
                <w:szCs w:val="20"/>
              </w:rPr>
            </w:pPr>
            <w:r w:rsidRPr="00011F73">
              <w:rPr>
                <w:rFonts w:ascii="Arial" w:hAnsi="Arial" w:cs="Arial"/>
                <w:b/>
                <w:sz w:val="20"/>
                <w:szCs w:val="20"/>
              </w:rPr>
              <w:t>Bothwell</w:t>
            </w:r>
            <w:r w:rsidR="001978A0" w:rsidRPr="00011F73">
              <w:rPr>
                <w:rFonts w:ascii="Arial" w:hAnsi="Arial" w:cs="Arial"/>
                <w:b/>
                <w:sz w:val="20"/>
                <w:szCs w:val="20"/>
              </w:rPr>
              <w:t>park</w:t>
            </w:r>
          </w:p>
        </w:tc>
        <w:tc>
          <w:tcPr>
            <w:tcW w:w="5808" w:type="dxa"/>
            <w:gridSpan w:val="2"/>
          </w:tcPr>
          <w:p w:rsidR="004D466B" w:rsidRDefault="001978A0" w:rsidP="00DF2748">
            <w:pPr>
              <w:rPr>
                <w:rFonts w:ascii="Arial" w:hAnsi="Arial" w:cs="Arial"/>
                <w:b/>
                <w:i/>
                <w:color w:val="FF0000"/>
                <w:sz w:val="20"/>
                <w:szCs w:val="20"/>
              </w:rPr>
            </w:pPr>
            <w:r w:rsidRPr="00011F73">
              <w:rPr>
                <w:rFonts w:ascii="Arial" w:hAnsi="Arial" w:cs="Arial"/>
                <w:b/>
                <w:i/>
                <w:color w:val="FF0000"/>
                <w:sz w:val="20"/>
                <w:szCs w:val="20"/>
              </w:rPr>
              <w:t>Senior Phase Partnership</w:t>
            </w:r>
          </w:p>
          <w:p w:rsidR="00094EC7" w:rsidRPr="0066617F" w:rsidRDefault="00094EC7" w:rsidP="00094EC7">
            <w:pPr>
              <w:rPr>
                <w:rFonts w:eastAsia="Times New Roman"/>
                <w:sz w:val="18"/>
                <w:szCs w:val="18"/>
              </w:rPr>
            </w:pPr>
            <w:r w:rsidRPr="0066617F">
              <w:rPr>
                <w:rFonts w:ascii="Arial" w:eastAsia="Times New Roman" w:hAnsi="Arial" w:cs="Arial"/>
                <w:color w:val="000000"/>
                <w:sz w:val="18"/>
                <w:szCs w:val="18"/>
              </w:rPr>
              <w:t>Introduction to Hospitality</w:t>
            </w:r>
          </w:p>
          <w:p w:rsidR="00094EC7" w:rsidRPr="00011F73" w:rsidRDefault="00374063" w:rsidP="00094EC7">
            <w:pPr>
              <w:rPr>
                <w:rFonts w:ascii="Arial" w:hAnsi="Arial" w:cs="Arial"/>
                <w:b/>
                <w:i/>
                <w:sz w:val="20"/>
                <w:szCs w:val="20"/>
              </w:rPr>
            </w:pPr>
            <w:proofErr w:type="spellStart"/>
            <w:r w:rsidRPr="0066617F">
              <w:rPr>
                <w:rFonts w:ascii="Arial" w:eastAsia="Times New Roman" w:hAnsi="Arial" w:cs="Arial"/>
                <w:color w:val="000000"/>
                <w:sz w:val="18"/>
                <w:szCs w:val="18"/>
              </w:rPr>
              <w:t>Redburn</w:t>
            </w:r>
            <w:proofErr w:type="spellEnd"/>
            <w:r w:rsidRPr="0066617F">
              <w:rPr>
                <w:rFonts w:ascii="Arial" w:eastAsia="Times New Roman" w:hAnsi="Arial" w:cs="Arial"/>
                <w:color w:val="000000"/>
                <w:sz w:val="18"/>
                <w:szCs w:val="18"/>
              </w:rPr>
              <w:t xml:space="preserve"> School and </w:t>
            </w:r>
            <w:proofErr w:type="spellStart"/>
            <w:r w:rsidRPr="0066617F">
              <w:rPr>
                <w:rFonts w:ascii="Arial" w:eastAsia="Times New Roman" w:hAnsi="Arial" w:cs="Arial"/>
                <w:color w:val="000000"/>
                <w:sz w:val="18"/>
                <w:szCs w:val="18"/>
              </w:rPr>
              <w:t>Bothwellp</w:t>
            </w:r>
            <w:r w:rsidR="00094EC7" w:rsidRPr="0066617F">
              <w:rPr>
                <w:rFonts w:ascii="Arial" w:eastAsia="Times New Roman" w:hAnsi="Arial" w:cs="Arial"/>
                <w:color w:val="000000"/>
                <w:sz w:val="18"/>
                <w:szCs w:val="18"/>
              </w:rPr>
              <w:t>ark</w:t>
            </w:r>
            <w:proofErr w:type="spellEnd"/>
            <w:r w:rsidR="00094EC7" w:rsidRPr="0066617F">
              <w:rPr>
                <w:rFonts w:ascii="Arial" w:eastAsia="Times New Roman" w:hAnsi="Arial" w:cs="Arial"/>
                <w:color w:val="000000"/>
                <w:sz w:val="18"/>
                <w:szCs w:val="18"/>
              </w:rPr>
              <w:t xml:space="preserve"> High School have embarked on a project with Springboard to provide the young people in 4th - 6th year with opportunities to develop skills for learning, life and work. We will share the programme that has been built, the partnerships that have been created with local businesses and the celebration of success that showed our pupils with additional support needs working and exploring the hospitality industry.</w:t>
            </w:r>
          </w:p>
        </w:tc>
      </w:tr>
      <w:tr w:rsidR="004D466B" w:rsidRPr="00011F73" w:rsidTr="00FA3CA1">
        <w:trPr>
          <w:trHeight w:val="1134"/>
        </w:trPr>
        <w:tc>
          <w:tcPr>
            <w:tcW w:w="1036" w:type="dxa"/>
          </w:tcPr>
          <w:p w:rsidR="004D466B" w:rsidRPr="00011F73" w:rsidRDefault="00396CA2" w:rsidP="00DF2748">
            <w:pPr>
              <w:rPr>
                <w:rFonts w:ascii="Arial" w:hAnsi="Arial" w:cs="Arial"/>
                <w:sz w:val="20"/>
                <w:szCs w:val="20"/>
              </w:rPr>
            </w:pPr>
            <w:r w:rsidRPr="00011F73">
              <w:rPr>
                <w:rFonts w:ascii="Arial" w:hAnsi="Arial" w:cs="Arial"/>
                <w:sz w:val="20"/>
                <w:szCs w:val="20"/>
              </w:rPr>
              <w:t>7</w:t>
            </w:r>
            <w:r w:rsidR="004D466B" w:rsidRPr="00011F73">
              <w:rPr>
                <w:rFonts w:ascii="Arial" w:hAnsi="Arial" w:cs="Arial"/>
                <w:sz w:val="20"/>
                <w:szCs w:val="20"/>
              </w:rPr>
              <w:t>E</w:t>
            </w:r>
          </w:p>
        </w:tc>
        <w:tc>
          <w:tcPr>
            <w:tcW w:w="2652" w:type="dxa"/>
            <w:gridSpan w:val="2"/>
          </w:tcPr>
          <w:p w:rsidR="004D466B" w:rsidRPr="00011F73" w:rsidRDefault="001978A0" w:rsidP="00016AC6">
            <w:pPr>
              <w:ind w:left="5" w:hanging="5"/>
              <w:jc w:val="center"/>
              <w:rPr>
                <w:rFonts w:ascii="Arial" w:hAnsi="Arial" w:cs="Arial"/>
                <w:b/>
                <w:sz w:val="20"/>
                <w:szCs w:val="20"/>
              </w:rPr>
            </w:pPr>
            <w:r w:rsidRPr="00011F73">
              <w:rPr>
                <w:rFonts w:ascii="Arial" w:hAnsi="Arial" w:cs="Arial"/>
                <w:b/>
                <w:sz w:val="20"/>
                <w:szCs w:val="20"/>
              </w:rPr>
              <w:t>Craig Johnstone</w:t>
            </w:r>
          </w:p>
          <w:p w:rsidR="001978A0" w:rsidRPr="00011F73" w:rsidRDefault="001978A0" w:rsidP="00016AC6">
            <w:pPr>
              <w:ind w:left="5" w:hanging="5"/>
              <w:jc w:val="center"/>
              <w:rPr>
                <w:rFonts w:ascii="Arial" w:hAnsi="Arial" w:cs="Arial"/>
                <w:sz w:val="20"/>
                <w:szCs w:val="20"/>
              </w:rPr>
            </w:pPr>
            <w:r w:rsidRPr="00011F73">
              <w:rPr>
                <w:rFonts w:ascii="Arial" w:hAnsi="Arial" w:cs="Arial"/>
                <w:sz w:val="20"/>
                <w:szCs w:val="20"/>
              </w:rPr>
              <w:t>Giglets</w:t>
            </w:r>
          </w:p>
        </w:tc>
        <w:tc>
          <w:tcPr>
            <w:tcW w:w="5808" w:type="dxa"/>
            <w:gridSpan w:val="2"/>
          </w:tcPr>
          <w:p w:rsidR="001978A0" w:rsidRPr="00011F73" w:rsidRDefault="001978A0" w:rsidP="001978A0">
            <w:pPr>
              <w:rPr>
                <w:rFonts w:ascii="Arial" w:hAnsi="Arial" w:cs="Arial"/>
                <w:sz w:val="20"/>
                <w:szCs w:val="20"/>
              </w:rPr>
            </w:pPr>
            <w:r w:rsidRPr="00011F73">
              <w:rPr>
                <w:rFonts w:ascii="Arial" w:hAnsi="Arial" w:cs="Arial"/>
                <w:b/>
                <w:i/>
                <w:color w:val="FF0000"/>
                <w:sz w:val="20"/>
                <w:szCs w:val="20"/>
              </w:rPr>
              <w:t xml:space="preserve">The Learning Cloud: Engage Learners, Support Educators and Involve Parents. </w:t>
            </w:r>
          </w:p>
          <w:p w:rsidR="004D466B" w:rsidRDefault="001978A0" w:rsidP="00D9215E">
            <w:pPr>
              <w:rPr>
                <w:rFonts w:ascii="Arial" w:hAnsi="Arial" w:cs="Arial"/>
                <w:sz w:val="20"/>
                <w:szCs w:val="20"/>
              </w:rPr>
            </w:pPr>
            <w:r w:rsidRPr="00011F73">
              <w:rPr>
                <w:rFonts w:ascii="Arial" w:hAnsi="Arial" w:cs="Arial"/>
                <w:sz w:val="20"/>
                <w:szCs w:val="20"/>
              </w:rPr>
              <w:t xml:space="preserve">This seminar will include a demonstration of The Learning Cloud (TLC) and how it is being used in classrooms across Scotland today for delivering literacy, reading and language learning. There will be a focus on digital texts, cross-curricular resources and of course German, Spanish, Italian, Scots, Doric and </w:t>
            </w:r>
            <w:proofErr w:type="spellStart"/>
            <w:r w:rsidRPr="00011F73">
              <w:rPr>
                <w:rFonts w:ascii="Arial" w:hAnsi="Arial" w:cs="Arial"/>
                <w:sz w:val="20"/>
                <w:szCs w:val="20"/>
              </w:rPr>
              <w:t>Gaidhlig</w:t>
            </w:r>
            <w:proofErr w:type="spellEnd"/>
            <w:r w:rsidRPr="00011F73">
              <w:rPr>
                <w:rFonts w:ascii="Arial" w:hAnsi="Arial" w:cs="Arial"/>
                <w:sz w:val="20"/>
                <w:szCs w:val="20"/>
              </w:rPr>
              <w:t>.</w:t>
            </w:r>
            <w:r w:rsidR="00D9215E">
              <w:rPr>
                <w:rFonts w:ascii="Arial" w:hAnsi="Arial" w:cs="Arial"/>
                <w:sz w:val="20"/>
                <w:szCs w:val="20"/>
              </w:rPr>
              <w:t xml:space="preserve"> </w:t>
            </w:r>
            <w:r w:rsidRPr="00011F73">
              <w:rPr>
                <w:rFonts w:ascii="Arial" w:hAnsi="Arial" w:cs="Arial"/>
                <w:sz w:val="20"/>
                <w:szCs w:val="20"/>
              </w:rPr>
              <w:t>The Learning Cloud is currently being used by 20,000 learners internationally including by schools such as St Thomas Primary School in North Lanarkshire. We'll share some of their success with the resource.</w:t>
            </w:r>
          </w:p>
          <w:p w:rsidR="0066617F" w:rsidRPr="00011F73" w:rsidRDefault="0066617F" w:rsidP="00D9215E">
            <w:pPr>
              <w:rPr>
                <w:rFonts w:ascii="Arial" w:hAnsi="Arial" w:cs="Arial"/>
                <w:b/>
                <w:sz w:val="20"/>
                <w:szCs w:val="20"/>
              </w:rPr>
            </w:pPr>
            <w:bookmarkStart w:id="0" w:name="_GoBack"/>
            <w:bookmarkEnd w:id="0"/>
          </w:p>
        </w:tc>
      </w:tr>
      <w:tr w:rsidR="004D466B" w:rsidRPr="00011F73" w:rsidTr="00FA3CA1">
        <w:trPr>
          <w:trHeight w:val="1134"/>
        </w:trPr>
        <w:tc>
          <w:tcPr>
            <w:tcW w:w="1036" w:type="dxa"/>
          </w:tcPr>
          <w:p w:rsidR="004D466B" w:rsidRPr="00011F73" w:rsidRDefault="00396CA2" w:rsidP="00DF2748">
            <w:pPr>
              <w:rPr>
                <w:rFonts w:ascii="Arial" w:hAnsi="Arial" w:cs="Arial"/>
                <w:b/>
                <w:sz w:val="20"/>
                <w:szCs w:val="20"/>
              </w:rPr>
            </w:pPr>
            <w:r w:rsidRPr="00011F73">
              <w:rPr>
                <w:rFonts w:ascii="Arial" w:hAnsi="Arial" w:cs="Arial"/>
                <w:sz w:val="20"/>
                <w:szCs w:val="20"/>
              </w:rPr>
              <w:t>7</w:t>
            </w:r>
            <w:r w:rsidR="004D466B" w:rsidRPr="00011F73">
              <w:rPr>
                <w:rFonts w:ascii="Arial" w:hAnsi="Arial" w:cs="Arial"/>
                <w:sz w:val="20"/>
                <w:szCs w:val="20"/>
              </w:rPr>
              <w:t>F</w:t>
            </w:r>
          </w:p>
        </w:tc>
        <w:tc>
          <w:tcPr>
            <w:tcW w:w="2652" w:type="dxa"/>
            <w:gridSpan w:val="2"/>
          </w:tcPr>
          <w:p w:rsidR="004D466B" w:rsidRPr="00016AC6" w:rsidRDefault="00377E5B" w:rsidP="00016AC6">
            <w:pPr>
              <w:ind w:left="5" w:hanging="5"/>
              <w:jc w:val="center"/>
              <w:rPr>
                <w:rFonts w:ascii="Arial" w:hAnsi="Arial" w:cs="Arial"/>
                <w:sz w:val="20"/>
                <w:szCs w:val="20"/>
              </w:rPr>
            </w:pPr>
            <w:r w:rsidRPr="00011F73">
              <w:rPr>
                <w:rFonts w:ascii="Arial" w:hAnsi="Arial" w:cs="Arial"/>
                <w:b/>
                <w:sz w:val="20"/>
                <w:szCs w:val="20"/>
              </w:rPr>
              <w:t>International Partnership</w:t>
            </w:r>
            <w:r w:rsidR="00016AC6">
              <w:rPr>
                <w:rFonts w:ascii="Arial" w:hAnsi="Arial" w:cs="Arial"/>
                <w:b/>
                <w:sz w:val="20"/>
                <w:szCs w:val="20"/>
              </w:rPr>
              <w:t xml:space="preserve">, Robert Dalzell </w:t>
            </w:r>
            <w:r w:rsidR="00016AC6">
              <w:rPr>
                <w:rFonts w:ascii="Arial" w:hAnsi="Arial" w:cs="Arial"/>
                <w:sz w:val="20"/>
                <w:szCs w:val="20"/>
              </w:rPr>
              <w:t>CIO</w:t>
            </w:r>
          </w:p>
        </w:tc>
        <w:tc>
          <w:tcPr>
            <w:tcW w:w="5808" w:type="dxa"/>
            <w:gridSpan w:val="2"/>
          </w:tcPr>
          <w:p w:rsidR="00377E5B" w:rsidRPr="00011F73" w:rsidRDefault="00377E5B" w:rsidP="00377E5B">
            <w:pPr>
              <w:rPr>
                <w:rFonts w:ascii="Arial" w:hAnsi="Arial" w:cs="Arial"/>
                <w:b/>
                <w:i/>
                <w:color w:val="FF0000"/>
                <w:sz w:val="20"/>
                <w:szCs w:val="20"/>
              </w:rPr>
            </w:pPr>
            <w:r w:rsidRPr="00011F73">
              <w:rPr>
                <w:rFonts w:ascii="Arial" w:hAnsi="Arial" w:cs="Arial"/>
                <w:b/>
                <w:i/>
                <w:color w:val="FF0000"/>
                <w:sz w:val="20"/>
                <w:szCs w:val="20"/>
              </w:rPr>
              <w:t xml:space="preserve">Erasmus </w:t>
            </w:r>
          </w:p>
          <w:p w:rsidR="004D466B" w:rsidRDefault="00377E5B" w:rsidP="00011F73">
            <w:pPr>
              <w:rPr>
                <w:rFonts w:ascii="Arial" w:hAnsi="Arial" w:cs="Arial"/>
                <w:b/>
                <w:i/>
                <w:color w:val="000000"/>
                <w:sz w:val="20"/>
                <w:szCs w:val="20"/>
              </w:rPr>
            </w:pPr>
            <w:r w:rsidRPr="00011F73">
              <w:rPr>
                <w:rFonts w:ascii="Arial" w:hAnsi="Arial" w:cs="Arial"/>
                <w:color w:val="000000"/>
                <w:sz w:val="20"/>
                <w:szCs w:val="20"/>
              </w:rPr>
              <w:t>In the partner regions Giessen-Vogelsberg (Hessen/Germany) as well as in North Lanarkshire (Scotland/UK) and Järfälla (Sweden) there is a great number of students with problems during their school career that lead to academic failure and drop out of the system.  Our project aim was to assess the systems in place to support young people in danger of dropping out and develop better partnership working</w:t>
            </w:r>
            <w:r w:rsidRPr="00011F73">
              <w:rPr>
                <w:rFonts w:ascii="Arial" w:hAnsi="Arial" w:cs="Arial"/>
                <w:b/>
                <w:i/>
                <w:color w:val="000000"/>
                <w:sz w:val="20"/>
                <w:szCs w:val="20"/>
              </w:rPr>
              <w:t>.</w:t>
            </w:r>
          </w:p>
          <w:p w:rsidR="0066617F" w:rsidRPr="00011F73" w:rsidRDefault="0066617F" w:rsidP="00011F73">
            <w:pPr>
              <w:rPr>
                <w:rFonts w:ascii="Arial" w:hAnsi="Arial" w:cs="Arial"/>
                <w:b/>
                <w:i/>
                <w:sz w:val="20"/>
                <w:szCs w:val="20"/>
              </w:rPr>
            </w:pPr>
          </w:p>
        </w:tc>
      </w:tr>
      <w:tr w:rsidR="00377E5B" w:rsidRPr="00011F73" w:rsidTr="00FA3CA1">
        <w:trPr>
          <w:trHeight w:val="1134"/>
        </w:trPr>
        <w:tc>
          <w:tcPr>
            <w:tcW w:w="1036" w:type="dxa"/>
          </w:tcPr>
          <w:p w:rsidR="00377E5B" w:rsidRPr="00011F73" w:rsidRDefault="00377E5B" w:rsidP="00DF2748">
            <w:pPr>
              <w:rPr>
                <w:rFonts w:ascii="Arial" w:hAnsi="Arial" w:cs="Arial"/>
                <w:sz w:val="20"/>
                <w:szCs w:val="20"/>
              </w:rPr>
            </w:pPr>
            <w:r w:rsidRPr="00011F73">
              <w:rPr>
                <w:rFonts w:ascii="Arial" w:hAnsi="Arial" w:cs="Arial"/>
                <w:sz w:val="20"/>
                <w:szCs w:val="20"/>
              </w:rPr>
              <w:t>7G</w:t>
            </w:r>
          </w:p>
        </w:tc>
        <w:tc>
          <w:tcPr>
            <w:tcW w:w="2652" w:type="dxa"/>
            <w:gridSpan w:val="2"/>
          </w:tcPr>
          <w:p w:rsidR="00780944" w:rsidRPr="00780944" w:rsidRDefault="00780944" w:rsidP="00780944">
            <w:pPr>
              <w:jc w:val="center"/>
              <w:rPr>
                <w:rFonts w:ascii="Arial" w:eastAsia="Times New Roman" w:hAnsi="Arial" w:cs="Arial"/>
                <w:b/>
                <w:sz w:val="20"/>
                <w:szCs w:val="20"/>
              </w:rPr>
            </w:pPr>
            <w:r w:rsidRPr="00780944">
              <w:rPr>
                <w:rFonts w:ascii="Arial" w:eastAsia="Times New Roman" w:hAnsi="Arial" w:cs="Arial"/>
                <w:b/>
                <w:sz w:val="20"/>
                <w:szCs w:val="20"/>
              </w:rPr>
              <w:t>Karen Dixon</w:t>
            </w:r>
          </w:p>
          <w:p w:rsidR="00780944" w:rsidRPr="00780944" w:rsidRDefault="00780944" w:rsidP="00780944">
            <w:pPr>
              <w:jc w:val="center"/>
              <w:rPr>
                <w:rFonts w:ascii="Arial" w:eastAsia="Times New Roman" w:hAnsi="Arial" w:cs="Arial"/>
              </w:rPr>
            </w:pPr>
            <w:r w:rsidRPr="00780944">
              <w:rPr>
                <w:rFonts w:ascii="Arial" w:hAnsi="Arial" w:cs="Arial"/>
                <w:bCs/>
                <w:iCs/>
              </w:rPr>
              <w:t>Children and Young People's SLT Manager</w:t>
            </w:r>
          </w:p>
          <w:p w:rsidR="00780944" w:rsidRPr="00780944" w:rsidRDefault="00780944" w:rsidP="00016AC6">
            <w:pPr>
              <w:ind w:left="5" w:hanging="5"/>
              <w:jc w:val="center"/>
              <w:rPr>
                <w:rFonts w:ascii="Arial" w:hAnsi="Arial" w:cs="Arial"/>
                <w:sz w:val="20"/>
                <w:szCs w:val="20"/>
              </w:rPr>
            </w:pPr>
          </w:p>
        </w:tc>
        <w:tc>
          <w:tcPr>
            <w:tcW w:w="5808" w:type="dxa"/>
            <w:gridSpan w:val="2"/>
          </w:tcPr>
          <w:p w:rsidR="00377E5B" w:rsidRPr="00011F73" w:rsidRDefault="007332BA" w:rsidP="00377E5B">
            <w:pPr>
              <w:rPr>
                <w:rFonts w:ascii="Arial" w:hAnsi="Arial" w:cs="Arial"/>
                <w:b/>
                <w:i/>
                <w:color w:val="FF0000"/>
                <w:sz w:val="20"/>
                <w:szCs w:val="20"/>
              </w:rPr>
            </w:pPr>
            <w:r w:rsidRPr="00011F73">
              <w:rPr>
                <w:rFonts w:ascii="Arial" w:hAnsi="Arial" w:cs="Arial"/>
                <w:b/>
                <w:i/>
                <w:color w:val="FF0000"/>
                <w:sz w:val="20"/>
                <w:szCs w:val="20"/>
              </w:rPr>
              <w:t>Supporting children’s speaking and Listening Skills</w:t>
            </w:r>
          </w:p>
          <w:p w:rsidR="003F0411" w:rsidRPr="00011F73" w:rsidRDefault="007332BA" w:rsidP="00D9215E">
            <w:pPr>
              <w:rPr>
                <w:rFonts w:ascii="Arial" w:hAnsi="Arial" w:cs="Arial"/>
                <w:sz w:val="20"/>
                <w:szCs w:val="20"/>
              </w:rPr>
            </w:pPr>
            <w:r w:rsidRPr="00011F73">
              <w:rPr>
                <w:rFonts w:ascii="Arial" w:hAnsi="Arial" w:cs="Arial"/>
                <w:sz w:val="20"/>
                <w:szCs w:val="20"/>
              </w:rPr>
              <w:t>This seminar will focus on the role that speaking and listening plays in supporting children’s well-being</w:t>
            </w:r>
            <w:r w:rsidR="00F53A62" w:rsidRPr="00011F73">
              <w:rPr>
                <w:rFonts w:ascii="Arial" w:hAnsi="Arial" w:cs="Arial"/>
                <w:sz w:val="20"/>
                <w:szCs w:val="20"/>
              </w:rPr>
              <w:t xml:space="preserve"> and will explore the question </w:t>
            </w:r>
            <w:r w:rsidRPr="00011F73">
              <w:rPr>
                <w:rFonts w:ascii="Arial" w:hAnsi="Arial" w:cs="Arial"/>
                <w:sz w:val="20"/>
                <w:szCs w:val="20"/>
              </w:rPr>
              <w:t>how can we ensure we are all supporting speaking and listening?”</w:t>
            </w:r>
          </w:p>
        </w:tc>
      </w:tr>
      <w:tr w:rsidR="00D61596" w:rsidRPr="00011F73" w:rsidTr="00FA3CA1">
        <w:trPr>
          <w:trHeight w:val="1134"/>
        </w:trPr>
        <w:tc>
          <w:tcPr>
            <w:tcW w:w="1036" w:type="dxa"/>
          </w:tcPr>
          <w:p w:rsidR="00D61596" w:rsidRPr="00011F73" w:rsidRDefault="00D61596" w:rsidP="00DF2748">
            <w:pPr>
              <w:rPr>
                <w:rFonts w:ascii="Arial" w:hAnsi="Arial" w:cs="Arial"/>
                <w:sz w:val="20"/>
                <w:szCs w:val="20"/>
              </w:rPr>
            </w:pPr>
            <w:r w:rsidRPr="00011F73">
              <w:rPr>
                <w:rFonts w:ascii="Arial" w:hAnsi="Arial" w:cs="Arial"/>
                <w:sz w:val="20"/>
                <w:szCs w:val="20"/>
              </w:rPr>
              <w:t>7H</w:t>
            </w:r>
          </w:p>
        </w:tc>
        <w:tc>
          <w:tcPr>
            <w:tcW w:w="2652" w:type="dxa"/>
            <w:gridSpan w:val="2"/>
          </w:tcPr>
          <w:p w:rsidR="00D61596" w:rsidRDefault="00D61596" w:rsidP="00016AC6">
            <w:pPr>
              <w:ind w:left="5" w:hanging="5"/>
              <w:jc w:val="center"/>
              <w:rPr>
                <w:rFonts w:ascii="Arial" w:hAnsi="Arial" w:cs="Arial"/>
                <w:b/>
                <w:sz w:val="20"/>
                <w:szCs w:val="20"/>
              </w:rPr>
            </w:pPr>
            <w:r w:rsidRPr="00011F73">
              <w:rPr>
                <w:rFonts w:ascii="Arial" w:hAnsi="Arial" w:cs="Arial"/>
                <w:b/>
                <w:sz w:val="20"/>
                <w:szCs w:val="20"/>
              </w:rPr>
              <w:t>Margaret Robertson</w:t>
            </w:r>
          </w:p>
          <w:p w:rsidR="00780944" w:rsidRPr="00780944" w:rsidRDefault="00780944" w:rsidP="00016AC6">
            <w:pPr>
              <w:ind w:left="5" w:hanging="5"/>
              <w:jc w:val="center"/>
              <w:rPr>
                <w:rFonts w:ascii="Arial" w:hAnsi="Arial" w:cs="Arial"/>
                <w:sz w:val="20"/>
                <w:szCs w:val="20"/>
              </w:rPr>
            </w:pPr>
            <w:r w:rsidRPr="00780944">
              <w:rPr>
                <w:rFonts w:ascii="Arial" w:hAnsi="Arial" w:cs="Arial"/>
                <w:sz w:val="20"/>
                <w:szCs w:val="20"/>
              </w:rPr>
              <w:t>LLS</w:t>
            </w:r>
          </w:p>
        </w:tc>
        <w:tc>
          <w:tcPr>
            <w:tcW w:w="5808" w:type="dxa"/>
            <w:gridSpan w:val="2"/>
          </w:tcPr>
          <w:p w:rsidR="00D61596" w:rsidRPr="00011F73" w:rsidRDefault="00FA3CA1" w:rsidP="00377E5B">
            <w:pPr>
              <w:rPr>
                <w:rFonts w:ascii="Arial" w:hAnsi="Arial" w:cs="Arial"/>
                <w:b/>
                <w:i/>
                <w:color w:val="FF0000"/>
                <w:sz w:val="20"/>
                <w:szCs w:val="20"/>
              </w:rPr>
            </w:pPr>
            <w:r>
              <w:rPr>
                <w:rFonts w:ascii="Arial" w:hAnsi="Arial" w:cs="Arial"/>
                <w:b/>
                <w:i/>
                <w:color w:val="FF0000"/>
                <w:sz w:val="20"/>
                <w:szCs w:val="20"/>
              </w:rPr>
              <w:t>Mentors Violence Prevention</w:t>
            </w:r>
          </w:p>
          <w:p w:rsidR="00604F54" w:rsidRPr="00011F73" w:rsidRDefault="00604F54" w:rsidP="00377E5B">
            <w:pPr>
              <w:rPr>
                <w:rFonts w:ascii="Arial" w:hAnsi="Arial" w:cs="Arial"/>
                <w:sz w:val="20"/>
                <w:szCs w:val="20"/>
              </w:rPr>
            </w:pPr>
            <w:r w:rsidRPr="00011F73">
              <w:rPr>
                <w:rFonts w:ascii="Arial" w:hAnsi="Arial" w:cs="Arial"/>
                <w:sz w:val="20"/>
                <w:szCs w:val="20"/>
              </w:rPr>
              <w:t xml:space="preserve">Awareness </w:t>
            </w:r>
            <w:proofErr w:type="gramStart"/>
            <w:r w:rsidRPr="00011F73">
              <w:rPr>
                <w:rFonts w:ascii="Arial" w:hAnsi="Arial" w:cs="Arial"/>
                <w:sz w:val="20"/>
                <w:szCs w:val="20"/>
              </w:rPr>
              <w:t>raising</w:t>
            </w:r>
            <w:proofErr w:type="gramEnd"/>
            <w:r w:rsidRPr="00011F73">
              <w:rPr>
                <w:rFonts w:ascii="Arial" w:hAnsi="Arial" w:cs="Arial"/>
                <w:sz w:val="20"/>
                <w:szCs w:val="20"/>
              </w:rPr>
              <w:t xml:space="preserve"> of what MVP is and how it can make a positive impact to school ethos. Opportunity for Q&amp;A with Senior peer mentors involved in the programme.</w:t>
            </w:r>
          </w:p>
        </w:tc>
      </w:tr>
      <w:tr w:rsidR="00946473" w:rsidRPr="00DA2E6E" w:rsidTr="00D165AD">
        <w:trPr>
          <w:trHeight w:val="457"/>
        </w:trPr>
        <w:tc>
          <w:tcPr>
            <w:tcW w:w="9496" w:type="dxa"/>
            <w:gridSpan w:val="5"/>
            <w:shd w:val="clear" w:color="auto" w:fill="F2DBDB" w:themeFill="accent2" w:themeFillTint="33"/>
            <w:vAlign w:val="center"/>
          </w:tcPr>
          <w:p w:rsidR="00946473" w:rsidRPr="00D165AD" w:rsidRDefault="00D61596" w:rsidP="00016AC6">
            <w:pPr>
              <w:jc w:val="center"/>
              <w:rPr>
                <w:rFonts w:ascii="Arial" w:hAnsi="Arial" w:cs="Arial"/>
                <w:b/>
                <w:sz w:val="24"/>
                <w:szCs w:val="24"/>
              </w:rPr>
            </w:pPr>
            <w:r w:rsidRPr="00D165AD">
              <w:rPr>
                <w:rFonts w:ascii="Arial" w:hAnsi="Arial" w:cs="Arial"/>
                <w:b/>
                <w:sz w:val="24"/>
                <w:szCs w:val="24"/>
              </w:rPr>
              <w:lastRenderedPageBreak/>
              <w:t>11.30 – 12.00    Thursday 19</w:t>
            </w:r>
            <w:r w:rsidRPr="00D165AD">
              <w:rPr>
                <w:rFonts w:ascii="Arial" w:hAnsi="Arial" w:cs="Arial"/>
                <w:b/>
                <w:sz w:val="24"/>
                <w:szCs w:val="24"/>
                <w:vertAlign w:val="superscript"/>
              </w:rPr>
              <w:t>th</w:t>
            </w:r>
            <w:r w:rsidRPr="00D165AD">
              <w:rPr>
                <w:rFonts w:ascii="Arial" w:hAnsi="Arial" w:cs="Arial"/>
                <w:b/>
                <w:sz w:val="24"/>
                <w:szCs w:val="24"/>
              </w:rPr>
              <w:t xml:space="preserve"> May     Seminar Programme</w:t>
            </w:r>
          </w:p>
        </w:tc>
      </w:tr>
      <w:tr w:rsidR="00946473" w:rsidRPr="00DA2E6E" w:rsidTr="00FA3CA1">
        <w:trPr>
          <w:trHeight w:val="582"/>
        </w:trPr>
        <w:tc>
          <w:tcPr>
            <w:tcW w:w="1036" w:type="dxa"/>
            <w:vAlign w:val="center"/>
          </w:tcPr>
          <w:p w:rsidR="00946473" w:rsidRPr="00427FA5" w:rsidRDefault="00946473" w:rsidP="00DF2748">
            <w:pPr>
              <w:rPr>
                <w:rFonts w:ascii="Arial" w:hAnsi="Arial" w:cs="Arial"/>
                <w:sz w:val="20"/>
                <w:szCs w:val="20"/>
              </w:rPr>
            </w:pPr>
            <w:r w:rsidRPr="00427FA5">
              <w:rPr>
                <w:rFonts w:ascii="Arial" w:hAnsi="Arial" w:cs="Arial"/>
                <w:sz w:val="20"/>
                <w:szCs w:val="20"/>
              </w:rPr>
              <w:t>Seminar</w:t>
            </w:r>
          </w:p>
          <w:p w:rsidR="00946473" w:rsidRPr="00427FA5" w:rsidRDefault="00946473" w:rsidP="00DF2748">
            <w:pPr>
              <w:rPr>
                <w:rFonts w:ascii="Arial" w:hAnsi="Arial" w:cs="Arial"/>
                <w:sz w:val="20"/>
                <w:szCs w:val="20"/>
              </w:rPr>
            </w:pPr>
            <w:r w:rsidRPr="00427FA5">
              <w:rPr>
                <w:rFonts w:ascii="Arial" w:hAnsi="Arial" w:cs="Arial"/>
                <w:sz w:val="20"/>
                <w:szCs w:val="20"/>
              </w:rPr>
              <w:t>Code</w:t>
            </w:r>
          </w:p>
        </w:tc>
        <w:tc>
          <w:tcPr>
            <w:tcW w:w="2652" w:type="dxa"/>
            <w:gridSpan w:val="2"/>
            <w:vAlign w:val="center"/>
          </w:tcPr>
          <w:p w:rsidR="00946473" w:rsidRPr="00427FA5" w:rsidRDefault="00946473" w:rsidP="00016AC6">
            <w:pPr>
              <w:ind w:left="720" w:hanging="720"/>
              <w:jc w:val="center"/>
              <w:rPr>
                <w:rFonts w:ascii="Arial" w:hAnsi="Arial" w:cs="Arial"/>
                <w:sz w:val="20"/>
                <w:szCs w:val="20"/>
              </w:rPr>
            </w:pPr>
            <w:r w:rsidRPr="00427FA5">
              <w:rPr>
                <w:rFonts w:ascii="Arial" w:hAnsi="Arial" w:cs="Arial"/>
                <w:sz w:val="20"/>
                <w:szCs w:val="20"/>
              </w:rPr>
              <w:t>Presenter</w:t>
            </w:r>
          </w:p>
        </w:tc>
        <w:tc>
          <w:tcPr>
            <w:tcW w:w="5808" w:type="dxa"/>
            <w:gridSpan w:val="2"/>
            <w:vAlign w:val="center"/>
          </w:tcPr>
          <w:p w:rsidR="00946473" w:rsidRPr="00427FA5" w:rsidRDefault="00946473" w:rsidP="00DF2748">
            <w:pPr>
              <w:rPr>
                <w:rFonts w:ascii="Arial" w:hAnsi="Arial" w:cs="Arial"/>
                <w:sz w:val="20"/>
                <w:szCs w:val="20"/>
              </w:rPr>
            </w:pPr>
            <w:r w:rsidRPr="00427FA5">
              <w:rPr>
                <w:rFonts w:ascii="Arial" w:hAnsi="Arial" w:cs="Arial"/>
                <w:sz w:val="20"/>
                <w:szCs w:val="20"/>
              </w:rPr>
              <w:t>Seminar</w:t>
            </w:r>
          </w:p>
        </w:tc>
      </w:tr>
      <w:tr w:rsidR="00195E85" w:rsidRPr="00DA2E6E" w:rsidTr="00FA3CA1">
        <w:trPr>
          <w:trHeight w:val="1134"/>
        </w:trPr>
        <w:tc>
          <w:tcPr>
            <w:tcW w:w="1036" w:type="dxa"/>
          </w:tcPr>
          <w:p w:rsidR="00195E85" w:rsidRPr="00427FA5" w:rsidRDefault="00195E85" w:rsidP="00195E85">
            <w:pPr>
              <w:rPr>
                <w:rFonts w:ascii="Arial" w:hAnsi="Arial" w:cs="Arial"/>
                <w:sz w:val="20"/>
                <w:szCs w:val="20"/>
              </w:rPr>
            </w:pPr>
            <w:r w:rsidRPr="00427FA5">
              <w:rPr>
                <w:rFonts w:ascii="Arial" w:hAnsi="Arial" w:cs="Arial"/>
                <w:sz w:val="20"/>
                <w:szCs w:val="20"/>
              </w:rPr>
              <w:t>8A</w:t>
            </w:r>
          </w:p>
        </w:tc>
        <w:tc>
          <w:tcPr>
            <w:tcW w:w="2652" w:type="dxa"/>
            <w:gridSpan w:val="2"/>
          </w:tcPr>
          <w:p w:rsidR="00D61596" w:rsidRPr="00427FA5" w:rsidRDefault="00D61596" w:rsidP="00016AC6">
            <w:pPr>
              <w:jc w:val="center"/>
              <w:rPr>
                <w:rFonts w:ascii="Arial" w:hAnsi="Arial" w:cs="Arial"/>
                <w:b/>
                <w:color w:val="000000"/>
                <w:sz w:val="20"/>
                <w:szCs w:val="20"/>
              </w:rPr>
            </w:pPr>
            <w:r w:rsidRPr="00427FA5">
              <w:rPr>
                <w:rFonts w:ascii="Arial" w:hAnsi="Arial" w:cs="Arial"/>
                <w:b/>
                <w:color w:val="000000"/>
                <w:sz w:val="20"/>
                <w:szCs w:val="20"/>
              </w:rPr>
              <w:t>Autism Advisors from Scot</w:t>
            </w:r>
            <w:r w:rsidR="00016AC6">
              <w:rPr>
                <w:rFonts w:ascii="Arial" w:hAnsi="Arial" w:cs="Arial"/>
                <w:b/>
                <w:color w:val="000000"/>
                <w:sz w:val="20"/>
                <w:szCs w:val="20"/>
              </w:rPr>
              <w:t>tish Autism</w:t>
            </w:r>
          </w:p>
          <w:p w:rsidR="00195E85" w:rsidRPr="00427FA5" w:rsidRDefault="00195E85" w:rsidP="00016AC6">
            <w:pPr>
              <w:ind w:left="720" w:hanging="720"/>
              <w:jc w:val="center"/>
              <w:rPr>
                <w:rFonts w:ascii="Arial" w:hAnsi="Arial" w:cs="Arial"/>
                <w:b/>
                <w:sz w:val="20"/>
                <w:szCs w:val="20"/>
              </w:rPr>
            </w:pPr>
          </w:p>
        </w:tc>
        <w:tc>
          <w:tcPr>
            <w:tcW w:w="5808" w:type="dxa"/>
            <w:gridSpan w:val="2"/>
          </w:tcPr>
          <w:p w:rsidR="007D4436" w:rsidRPr="00427FA5" w:rsidRDefault="00D61596" w:rsidP="00D61596">
            <w:pPr>
              <w:rPr>
                <w:rFonts w:ascii="Arial" w:hAnsi="Arial" w:cs="Arial"/>
                <w:color w:val="FF0000"/>
                <w:sz w:val="20"/>
                <w:szCs w:val="20"/>
              </w:rPr>
            </w:pPr>
            <w:r w:rsidRPr="00427FA5">
              <w:rPr>
                <w:rFonts w:ascii="Arial" w:hAnsi="Arial" w:cs="Arial"/>
                <w:b/>
                <w:i/>
                <w:color w:val="FF0000"/>
                <w:sz w:val="20"/>
                <w:szCs w:val="20"/>
              </w:rPr>
              <w:t>Right Click</w:t>
            </w:r>
            <w:r w:rsidRPr="00427FA5">
              <w:rPr>
                <w:rFonts w:ascii="Arial" w:hAnsi="Arial" w:cs="Arial"/>
                <w:color w:val="FF0000"/>
                <w:sz w:val="20"/>
                <w:szCs w:val="20"/>
              </w:rPr>
              <w:t xml:space="preserve"> </w:t>
            </w:r>
          </w:p>
          <w:p w:rsidR="00195E85" w:rsidRPr="00427FA5" w:rsidRDefault="009A3508" w:rsidP="00427FA5">
            <w:pPr>
              <w:rPr>
                <w:rFonts w:ascii="Arial" w:hAnsi="Arial" w:cs="Arial"/>
                <w:b/>
                <w:i/>
                <w:color w:val="943634" w:themeColor="accent2" w:themeShade="BF"/>
                <w:sz w:val="20"/>
                <w:szCs w:val="20"/>
              </w:rPr>
            </w:pPr>
            <w:r w:rsidRPr="00427FA5">
              <w:rPr>
                <w:rFonts w:ascii="Arial" w:hAnsi="Arial" w:cs="Arial"/>
                <w:color w:val="000000"/>
                <w:sz w:val="20"/>
                <w:szCs w:val="20"/>
              </w:rPr>
              <w:t>An</w:t>
            </w:r>
            <w:r w:rsidR="00D61596" w:rsidRPr="00427FA5">
              <w:rPr>
                <w:rFonts w:ascii="Arial" w:hAnsi="Arial" w:cs="Arial"/>
                <w:color w:val="000000"/>
                <w:sz w:val="20"/>
                <w:szCs w:val="20"/>
              </w:rPr>
              <w:t xml:space="preserve"> online programme for parents and carers to provide information and support at times when they need it most. The aim is to share our knowledge and experience which will enable parents and carers to further understand autism and develop effective skills and strategies to support their family. We have drawn on the wealth of experience from across our services, as well as that of other professionals, to develop over 50 videos and a range of support materials and created three distinct programmes, the Young Child, the Teen programme and the Adult programme.</w:t>
            </w:r>
          </w:p>
        </w:tc>
      </w:tr>
      <w:tr w:rsidR="00195E85" w:rsidRPr="00DA2E6E" w:rsidTr="00FA3CA1">
        <w:trPr>
          <w:trHeight w:val="1134"/>
        </w:trPr>
        <w:tc>
          <w:tcPr>
            <w:tcW w:w="1036" w:type="dxa"/>
          </w:tcPr>
          <w:p w:rsidR="00195E85" w:rsidRPr="00427FA5" w:rsidRDefault="00195E85" w:rsidP="00195E85">
            <w:pPr>
              <w:rPr>
                <w:rFonts w:ascii="Arial" w:hAnsi="Arial" w:cs="Arial"/>
                <w:b/>
                <w:sz w:val="20"/>
                <w:szCs w:val="20"/>
              </w:rPr>
            </w:pPr>
            <w:r w:rsidRPr="00427FA5">
              <w:rPr>
                <w:rFonts w:ascii="Arial" w:hAnsi="Arial" w:cs="Arial"/>
                <w:sz w:val="20"/>
                <w:szCs w:val="20"/>
              </w:rPr>
              <w:t>8B</w:t>
            </w:r>
          </w:p>
        </w:tc>
        <w:tc>
          <w:tcPr>
            <w:tcW w:w="2652" w:type="dxa"/>
            <w:gridSpan w:val="2"/>
          </w:tcPr>
          <w:p w:rsidR="00195E85" w:rsidRPr="00427FA5" w:rsidRDefault="00D61596" w:rsidP="00016AC6">
            <w:pPr>
              <w:ind w:left="5" w:hanging="5"/>
              <w:jc w:val="center"/>
              <w:rPr>
                <w:rFonts w:ascii="Arial" w:hAnsi="Arial" w:cs="Arial"/>
                <w:b/>
                <w:sz w:val="20"/>
                <w:szCs w:val="20"/>
              </w:rPr>
            </w:pPr>
            <w:r w:rsidRPr="00427FA5">
              <w:rPr>
                <w:rFonts w:ascii="Arial" w:hAnsi="Arial" w:cs="Arial"/>
                <w:b/>
                <w:sz w:val="20"/>
                <w:szCs w:val="20"/>
              </w:rPr>
              <w:t>Redburn</w:t>
            </w:r>
          </w:p>
        </w:tc>
        <w:tc>
          <w:tcPr>
            <w:tcW w:w="5808" w:type="dxa"/>
            <w:gridSpan w:val="2"/>
          </w:tcPr>
          <w:p w:rsidR="00195E85" w:rsidRDefault="009A3508" w:rsidP="00DF2748">
            <w:pPr>
              <w:rPr>
                <w:rFonts w:ascii="Arial" w:hAnsi="Arial" w:cs="Arial"/>
                <w:b/>
                <w:i/>
                <w:color w:val="FF0000"/>
                <w:sz w:val="20"/>
                <w:szCs w:val="20"/>
              </w:rPr>
            </w:pPr>
            <w:r w:rsidRPr="00427FA5">
              <w:rPr>
                <w:rFonts w:ascii="Arial" w:hAnsi="Arial" w:cs="Arial"/>
                <w:b/>
                <w:i/>
                <w:color w:val="FF0000"/>
                <w:sz w:val="20"/>
                <w:szCs w:val="20"/>
              </w:rPr>
              <w:t>IPad</w:t>
            </w:r>
            <w:r w:rsidR="00D61596" w:rsidRPr="00427FA5">
              <w:rPr>
                <w:rFonts w:ascii="Arial" w:hAnsi="Arial" w:cs="Arial"/>
                <w:b/>
                <w:i/>
                <w:color w:val="FF0000"/>
                <w:sz w:val="20"/>
                <w:szCs w:val="20"/>
              </w:rPr>
              <w:t xml:space="preserve"> for Communication</w:t>
            </w:r>
          </w:p>
          <w:p w:rsidR="00094EC7" w:rsidRDefault="00094EC7" w:rsidP="00094EC7">
            <w:pPr>
              <w:rPr>
                <w:rFonts w:eastAsia="Times New Roman"/>
              </w:rPr>
            </w:pPr>
            <w:proofErr w:type="spellStart"/>
            <w:r>
              <w:rPr>
                <w:rFonts w:ascii="Arial" w:eastAsia="Times New Roman" w:hAnsi="Arial" w:cs="Arial"/>
                <w:color w:val="000000"/>
                <w:sz w:val="20"/>
                <w:szCs w:val="20"/>
              </w:rPr>
              <w:t>Redburn</w:t>
            </w:r>
            <w:proofErr w:type="spellEnd"/>
            <w:r>
              <w:rPr>
                <w:rFonts w:ascii="Arial" w:eastAsia="Times New Roman" w:hAnsi="Arial" w:cs="Arial"/>
                <w:color w:val="000000"/>
                <w:sz w:val="20"/>
                <w:szCs w:val="20"/>
              </w:rPr>
              <w:t xml:space="preserve"> school and SALT have embarked on a project to utilise </w:t>
            </w:r>
            <w:proofErr w:type="spellStart"/>
            <w:r>
              <w:rPr>
                <w:rFonts w:ascii="Arial" w:eastAsia="Times New Roman" w:hAnsi="Arial" w:cs="Arial"/>
                <w:color w:val="000000"/>
                <w:sz w:val="20"/>
                <w:szCs w:val="20"/>
              </w:rPr>
              <w:t>ipads</w:t>
            </w:r>
            <w:proofErr w:type="spellEnd"/>
            <w:r>
              <w:rPr>
                <w:rFonts w:ascii="Arial" w:eastAsia="Times New Roman" w:hAnsi="Arial" w:cs="Arial"/>
                <w:color w:val="000000"/>
                <w:sz w:val="20"/>
                <w:szCs w:val="20"/>
              </w:rPr>
              <w:t xml:space="preserve"> to support pupils communicate in a variety of familiar and unfamiliar settings. </w:t>
            </w:r>
          </w:p>
          <w:p w:rsidR="00094EC7" w:rsidRDefault="00094EC7" w:rsidP="00094EC7">
            <w:pPr>
              <w:rPr>
                <w:rFonts w:eastAsia="Times New Roman"/>
              </w:rPr>
            </w:pPr>
            <w:r>
              <w:rPr>
                <w:rFonts w:ascii="Arial" w:eastAsia="Times New Roman" w:hAnsi="Arial" w:cs="Arial"/>
                <w:color w:val="000000"/>
                <w:sz w:val="20"/>
                <w:szCs w:val="20"/>
              </w:rPr>
              <w:t>We aim to share our journey whilst focussing on skills, approaches and apps that we use when supporting children with additional support needs. You will be able to speak to staff and pupils and have an opportunity to engage with our 6 stage assessment tool, sounding board app and story creator.</w:t>
            </w:r>
          </w:p>
          <w:p w:rsidR="00094EC7" w:rsidRPr="00427FA5" w:rsidRDefault="00094EC7" w:rsidP="00DF2748">
            <w:pPr>
              <w:rPr>
                <w:rFonts w:ascii="Arial" w:hAnsi="Arial" w:cs="Arial"/>
                <w:b/>
                <w:i/>
                <w:color w:val="FF0000"/>
                <w:sz w:val="20"/>
                <w:szCs w:val="20"/>
              </w:rPr>
            </w:pPr>
          </w:p>
        </w:tc>
      </w:tr>
      <w:tr w:rsidR="00195E85" w:rsidRPr="00DA2E6E" w:rsidTr="00FA3CA1">
        <w:trPr>
          <w:trHeight w:val="1134"/>
        </w:trPr>
        <w:tc>
          <w:tcPr>
            <w:tcW w:w="1036" w:type="dxa"/>
          </w:tcPr>
          <w:p w:rsidR="00195E85" w:rsidRPr="00427FA5" w:rsidRDefault="00195E85" w:rsidP="00195E85">
            <w:pPr>
              <w:rPr>
                <w:rFonts w:ascii="Arial" w:hAnsi="Arial" w:cs="Arial"/>
                <w:b/>
                <w:sz w:val="20"/>
                <w:szCs w:val="20"/>
              </w:rPr>
            </w:pPr>
            <w:r w:rsidRPr="00427FA5">
              <w:rPr>
                <w:rFonts w:ascii="Arial" w:hAnsi="Arial" w:cs="Arial"/>
                <w:sz w:val="20"/>
                <w:szCs w:val="20"/>
              </w:rPr>
              <w:t>8C</w:t>
            </w:r>
          </w:p>
        </w:tc>
        <w:tc>
          <w:tcPr>
            <w:tcW w:w="2652" w:type="dxa"/>
            <w:gridSpan w:val="2"/>
          </w:tcPr>
          <w:p w:rsidR="00195E85" w:rsidRPr="00427FA5" w:rsidRDefault="00D61596" w:rsidP="00016AC6">
            <w:pPr>
              <w:ind w:left="720" w:hanging="720"/>
              <w:jc w:val="center"/>
              <w:rPr>
                <w:rFonts w:ascii="Arial" w:hAnsi="Arial" w:cs="Arial"/>
                <w:b/>
                <w:sz w:val="20"/>
                <w:szCs w:val="20"/>
              </w:rPr>
            </w:pPr>
            <w:r w:rsidRPr="00427FA5">
              <w:rPr>
                <w:rFonts w:ascii="Arial" w:hAnsi="Arial" w:cs="Arial"/>
                <w:b/>
                <w:sz w:val="20"/>
                <w:szCs w:val="20"/>
              </w:rPr>
              <w:t>SAM Group</w:t>
            </w:r>
          </w:p>
        </w:tc>
        <w:tc>
          <w:tcPr>
            <w:tcW w:w="5808" w:type="dxa"/>
            <w:gridSpan w:val="2"/>
          </w:tcPr>
          <w:p w:rsidR="003C31ED" w:rsidRPr="00427FA5" w:rsidRDefault="003C31ED" w:rsidP="003C31ED">
            <w:pPr>
              <w:rPr>
                <w:rFonts w:ascii="Arial" w:hAnsi="Arial" w:cs="Arial"/>
                <w:b/>
                <w:i/>
                <w:color w:val="FF0000"/>
                <w:sz w:val="20"/>
                <w:szCs w:val="20"/>
              </w:rPr>
            </w:pPr>
            <w:r w:rsidRPr="00427FA5">
              <w:rPr>
                <w:rFonts w:ascii="Arial" w:hAnsi="Arial" w:cs="Arial"/>
                <w:b/>
                <w:i/>
                <w:color w:val="FF0000"/>
                <w:sz w:val="20"/>
                <w:szCs w:val="20"/>
              </w:rPr>
              <w:t>I Pads to support literacy</w:t>
            </w:r>
          </w:p>
          <w:p w:rsidR="003C31ED" w:rsidRPr="00427FA5" w:rsidRDefault="003C31ED" w:rsidP="003C31ED">
            <w:pPr>
              <w:rPr>
                <w:rFonts w:ascii="Arial" w:hAnsi="Arial" w:cs="Arial"/>
                <w:sz w:val="20"/>
                <w:szCs w:val="20"/>
              </w:rPr>
            </w:pPr>
            <w:r w:rsidRPr="00427FA5">
              <w:rPr>
                <w:rFonts w:ascii="Arial" w:hAnsi="Arial" w:cs="Arial"/>
                <w:sz w:val="20"/>
                <w:szCs w:val="20"/>
              </w:rPr>
              <w:t>This seminar will concentrate on apps which dovetail with NLC Active Literacy outcomes.</w:t>
            </w:r>
          </w:p>
          <w:p w:rsidR="003C31ED" w:rsidRPr="00427FA5" w:rsidRDefault="003C31ED" w:rsidP="003C31ED">
            <w:pPr>
              <w:rPr>
                <w:rFonts w:ascii="Arial" w:hAnsi="Arial" w:cs="Arial"/>
                <w:sz w:val="20"/>
                <w:szCs w:val="20"/>
              </w:rPr>
            </w:pPr>
            <w:r w:rsidRPr="00427FA5">
              <w:rPr>
                <w:rFonts w:ascii="Arial" w:hAnsi="Arial" w:cs="Arial"/>
                <w:sz w:val="20"/>
                <w:szCs w:val="20"/>
              </w:rPr>
              <w:t xml:space="preserve">Reading, writing, spelling and comprehension will be looked at. It will incorporate interactive apps as well as closed apps. </w:t>
            </w:r>
          </w:p>
          <w:p w:rsidR="00195E85" w:rsidRPr="00427FA5" w:rsidRDefault="003C31ED" w:rsidP="00427FA5">
            <w:pPr>
              <w:rPr>
                <w:rFonts w:ascii="Arial" w:hAnsi="Arial" w:cs="Arial"/>
                <w:b/>
                <w:sz w:val="20"/>
                <w:szCs w:val="20"/>
              </w:rPr>
            </w:pPr>
            <w:r w:rsidRPr="00427FA5">
              <w:rPr>
                <w:rFonts w:ascii="Arial" w:hAnsi="Arial" w:cs="Arial"/>
                <w:sz w:val="20"/>
                <w:szCs w:val="20"/>
              </w:rPr>
              <w:t>Support for written work such as predictive text, voice recognition and mind mapping skills are included.</w:t>
            </w:r>
          </w:p>
        </w:tc>
      </w:tr>
      <w:tr w:rsidR="00195E85" w:rsidRPr="00DA2E6E" w:rsidTr="00FA3CA1">
        <w:trPr>
          <w:trHeight w:val="1134"/>
        </w:trPr>
        <w:tc>
          <w:tcPr>
            <w:tcW w:w="1036" w:type="dxa"/>
          </w:tcPr>
          <w:p w:rsidR="00195E85" w:rsidRPr="00427FA5" w:rsidRDefault="00195E85" w:rsidP="00DF2748">
            <w:pPr>
              <w:rPr>
                <w:rFonts w:ascii="Arial" w:hAnsi="Arial" w:cs="Arial"/>
                <w:b/>
                <w:sz w:val="20"/>
                <w:szCs w:val="20"/>
              </w:rPr>
            </w:pPr>
            <w:r w:rsidRPr="00427FA5">
              <w:rPr>
                <w:rFonts w:ascii="Arial" w:hAnsi="Arial" w:cs="Arial"/>
                <w:sz w:val="20"/>
                <w:szCs w:val="20"/>
              </w:rPr>
              <w:t>8D</w:t>
            </w:r>
          </w:p>
        </w:tc>
        <w:tc>
          <w:tcPr>
            <w:tcW w:w="2652" w:type="dxa"/>
            <w:gridSpan w:val="2"/>
          </w:tcPr>
          <w:p w:rsidR="00195E85" w:rsidRPr="00427FA5" w:rsidRDefault="003C31ED" w:rsidP="00016AC6">
            <w:pPr>
              <w:ind w:left="720" w:hanging="720"/>
              <w:jc w:val="center"/>
              <w:rPr>
                <w:rFonts w:ascii="Arial" w:hAnsi="Arial" w:cs="Arial"/>
                <w:b/>
                <w:sz w:val="20"/>
                <w:szCs w:val="20"/>
              </w:rPr>
            </w:pPr>
            <w:r w:rsidRPr="00427FA5">
              <w:rPr>
                <w:rFonts w:ascii="Arial" w:hAnsi="Arial" w:cs="Arial"/>
                <w:b/>
                <w:sz w:val="20"/>
                <w:szCs w:val="20"/>
              </w:rPr>
              <w:t>Storlann</w:t>
            </w:r>
          </w:p>
        </w:tc>
        <w:tc>
          <w:tcPr>
            <w:tcW w:w="5808" w:type="dxa"/>
            <w:gridSpan w:val="2"/>
          </w:tcPr>
          <w:p w:rsidR="003C31ED" w:rsidRPr="00427FA5" w:rsidRDefault="009A3508" w:rsidP="003C31ED">
            <w:pPr>
              <w:rPr>
                <w:rFonts w:ascii="Arial" w:eastAsia="Times New Roman" w:hAnsi="Arial" w:cs="Arial"/>
                <w:sz w:val="20"/>
                <w:szCs w:val="20"/>
              </w:rPr>
            </w:pPr>
            <w:r w:rsidRPr="00427FA5">
              <w:rPr>
                <w:rFonts w:ascii="Arial" w:eastAsia="Times New Roman" w:hAnsi="Arial" w:cs="Arial"/>
                <w:b/>
                <w:bCs/>
                <w:i/>
                <w:color w:val="FF0000"/>
                <w:sz w:val="20"/>
                <w:szCs w:val="20"/>
              </w:rPr>
              <w:t>Go! Gaelic</w:t>
            </w:r>
            <w:r w:rsidR="003C31ED" w:rsidRPr="00427FA5">
              <w:rPr>
                <w:rFonts w:ascii="Arial" w:eastAsia="Times New Roman" w:hAnsi="Arial" w:cs="Arial"/>
                <w:b/>
                <w:bCs/>
                <w:i/>
                <w:color w:val="FF0000"/>
                <w:sz w:val="20"/>
                <w:szCs w:val="20"/>
              </w:rPr>
              <w:t xml:space="preserve"> </w:t>
            </w:r>
          </w:p>
          <w:p w:rsidR="00195E85" w:rsidRPr="00427FA5" w:rsidRDefault="003C31ED" w:rsidP="00427FA5">
            <w:pPr>
              <w:rPr>
                <w:rFonts w:ascii="Arial" w:hAnsi="Arial" w:cs="Arial"/>
                <w:b/>
                <w:sz w:val="20"/>
                <w:szCs w:val="20"/>
              </w:rPr>
            </w:pPr>
            <w:r w:rsidRPr="00427FA5">
              <w:rPr>
                <w:rFonts w:ascii="Arial" w:eastAsia="Times New Roman" w:hAnsi="Arial" w:cs="Arial"/>
                <w:bCs/>
                <w:color w:val="000000"/>
                <w:sz w:val="20"/>
                <w:szCs w:val="20"/>
              </w:rPr>
              <w:t>An introduction to a new Gaelic Language Learning programme. Go! Gaelic is a comprehensive language learning resource that provides practitioners with the necessary Gaelic language skills, teaching methodology and resources to deliver Gaelic as L2 or L3 from Early to Second Level in the primary school.</w:t>
            </w:r>
          </w:p>
        </w:tc>
      </w:tr>
      <w:tr w:rsidR="00195E85" w:rsidRPr="00DA2E6E" w:rsidTr="00FA3CA1">
        <w:trPr>
          <w:trHeight w:val="2081"/>
        </w:trPr>
        <w:tc>
          <w:tcPr>
            <w:tcW w:w="1036" w:type="dxa"/>
          </w:tcPr>
          <w:p w:rsidR="00195E85" w:rsidRPr="00427FA5" w:rsidRDefault="00195E85" w:rsidP="00DF2748">
            <w:pPr>
              <w:rPr>
                <w:rFonts w:ascii="Arial" w:hAnsi="Arial" w:cs="Arial"/>
                <w:sz w:val="20"/>
                <w:szCs w:val="20"/>
              </w:rPr>
            </w:pPr>
            <w:r w:rsidRPr="00427FA5">
              <w:rPr>
                <w:rFonts w:ascii="Arial" w:hAnsi="Arial" w:cs="Arial"/>
                <w:sz w:val="20"/>
                <w:szCs w:val="20"/>
              </w:rPr>
              <w:t>8E</w:t>
            </w:r>
          </w:p>
        </w:tc>
        <w:tc>
          <w:tcPr>
            <w:tcW w:w="2652" w:type="dxa"/>
            <w:gridSpan w:val="2"/>
          </w:tcPr>
          <w:p w:rsidR="00195E85" w:rsidRPr="00427FA5" w:rsidRDefault="003C31ED" w:rsidP="00016AC6">
            <w:pPr>
              <w:ind w:left="720" w:hanging="720"/>
              <w:jc w:val="center"/>
              <w:rPr>
                <w:rFonts w:ascii="Arial" w:hAnsi="Arial" w:cs="Arial"/>
                <w:b/>
                <w:sz w:val="20"/>
                <w:szCs w:val="20"/>
              </w:rPr>
            </w:pPr>
            <w:r w:rsidRPr="00427FA5">
              <w:rPr>
                <w:rFonts w:ascii="Arial" w:hAnsi="Arial" w:cs="Arial"/>
                <w:b/>
                <w:sz w:val="20"/>
                <w:szCs w:val="20"/>
              </w:rPr>
              <w:t>Taryn Moir</w:t>
            </w:r>
          </w:p>
          <w:p w:rsidR="003C31ED" w:rsidRPr="00427FA5" w:rsidRDefault="003C31ED" w:rsidP="00016AC6">
            <w:pPr>
              <w:ind w:left="720" w:hanging="720"/>
              <w:jc w:val="center"/>
              <w:rPr>
                <w:rFonts w:ascii="Arial" w:hAnsi="Arial" w:cs="Arial"/>
                <w:sz w:val="20"/>
                <w:szCs w:val="20"/>
              </w:rPr>
            </w:pPr>
            <w:r w:rsidRPr="00427FA5">
              <w:rPr>
                <w:rFonts w:ascii="Arial" w:hAnsi="Arial" w:cs="Arial"/>
                <w:sz w:val="20"/>
                <w:szCs w:val="20"/>
              </w:rPr>
              <w:t>North Ayrshire</w:t>
            </w:r>
          </w:p>
        </w:tc>
        <w:tc>
          <w:tcPr>
            <w:tcW w:w="5808" w:type="dxa"/>
            <w:gridSpan w:val="2"/>
          </w:tcPr>
          <w:p w:rsidR="003C31ED" w:rsidRPr="00427FA5" w:rsidRDefault="003C31ED" w:rsidP="003C31ED">
            <w:pPr>
              <w:rPr>
                <w:rFonts w:ascii="Arial" w:eastAsia="Times New Roman" w:hAnsi="Arial" w:cs="Arial"/>
                <w:sz w:val="20"/>
                <w:szCs w:val="20"/>
              </w:rPr>
            </w:pPr>
            <w:r w:rsidRPr="00427FA5">
              <w:rPr>
                <w:rFonts w:ascii="Arial" w:eastAsia="Times New Roman" w:hAnsi="Arial" w:cs="Arial"/>
                <w:b/>
                <w:i/>
                <w:color w:val="FF0000"/>
                <w:sz w:val="20"/>
                <w:szCs w:val="20"/>
              </w:rPr>
              <w:t xml:space="preserve">Developing higher-order reading skills in mainstream primary schools: a metacognitive approach……. </w:t>
            </w:r>
          </w:p>
          <w:p w:rsidR="007D4436" w:rsidRPr="00427FA5" w:rsidRDefault="003C31ED" w:rsidP="007D4436">
            <w:pPr>
              <w:rPr>
                <w:rFonts w:ascii="Arial" w:eastAsia="Times New Roman" w:hAnsi="Arial" w:cs="Arial"/>
                <w:sz w:val="20"/>
                <w:szCs w:val="20"/>
              </w:rPr>
            </w:pPr>
            <w:r w:rsidRPr="00427FA5">
              <w:rPr>
                <w:rFonts w:ascii="Arial" w:eastAsia="Times New Roman" w:hAnsi="Arial" w:cs="Arial"/>
                <w:sz w:val="20"/>
                <w:szCs w:val="20"/>
              </w:rPr>
              <w:t>The aims of the seminar are twofold:</w:t>
            </w:r>
          </w:p>
          <w:p w:rsidR="00195E85" w:rsidRPr="00427FA5" w:rsidRDefault="003C31ED" w:rsidP="00427FA5">
            <w:pPr>
              <w:rPr>
                <w:rFonts w:ascii="Arial" w:hAnsi="Arial" w:cs="Arial"/>
                <w:b/>
                <w:sz w:val="20"/>
                <w:szCs w:val="20"/>
              </w:rPr>
            </w:pPr>
            <w:r w:rsidRPr="00427FA5">
              <w:rPr>
                <w:rFonts w:ascii="Arial" w:eastAsia="Times New Roman" w:hAnsi="Arial" w:cs="Arial"/>
                <w:sz w:val="20"/>
                <w:szCs w:val="20"/>
              </w:rPr>
              <w:t xml:space="preserve">To explore this complexity of higher order reading comprehension </w:t>
            </w:r>
            <w:r w:rsidR="009A3508" w:rsidRPr="00427FA5">
              <w:rPr>
                <w:rFonts w:ascii="Arial" w:eastAsia="Times New Roman" w:hAnsi="Arial" w:cs="Arial"/>
                <w:sz w:val="20"/>
                <w:szCs w:val="20"/>
              </w:rPr>
              <w:t>skills.</w:t>
            </w:r>
            <w:r w:rsidR="009A3508" w:rsidRPr="00427FA5">
              <w:rPr>
                <w:rFonts w:ascii="Arial" w:hAnsi="Arial" w:cs="Arial"/>
                <w:sz w:val="20"/>
                <w:szCs w:val="20"/>
              </w:rPr>
              <w:t xml:space="preserve"> To</w:t>
            </w:r>
            <w:r w:rsidRPr="00427FA5">
              <w:rPr>
                <w:rFonts w:ascii="Arial" w:hAnsi="Arial" w:cs="Arial"/>
                <w:sz w:val="20"/>
                <w:szCs w:val="20"/>
              </w:rPr>
              <w:t xml:space="preserve"> present a brief rationale and outline of the proposed authority project that potentially will improve reading comprehension outcomes in North Ayrshire by applying an intensive high impact, short term intervention.</w:t>
            </w:r>
          </w:p>
        </w:tc>
      </w:tr>
      <w:tr w:rsidR="00195E85" w:rsidRPr="00DA2E6E" w:rsidTr="00FA3CA1">
        <w:trPr>
          <w:trHeight w:val="976"/>
        </w:trPr>
        <w:tc>
          <w:tcPr>
            <w:tcW w:w="1036" w:type="dxa"/>
          </w:tcPr>
          <w:p w:rsidR="00195E85" w:rsidRPr="00427FA5" w:rsidRDefault="00195E85" w:rsidP="00DF2748">
            <w:pPr>
              <w:rPr>
                <w:rFonts w:ascii="Arial" w:hAnsi="Arial" w:cs="Arial"/>
                <w:b/>
                <w:sz w:val="20"/>
                <w:szCs w:val="20"/>
              </w:rPr>
            </w:pPr>
            <w:r w:rsidRPr="00427FA5">
              <w:rPr>
                <w:rFonts w:ascii="Arial" w:hAnsi="Arial" w:cs="Arial"/>
                <w:sz w:val="20"/>
                <w:szCs w:val="20"/>
              </w:rPr>
              <w:t>8F</w:t>
            </w:r>
          </w:p>
        </w:tc>
        <w:tc>
          <w:tcPr>
            <w:tcW w:w="2652" w:type="dxa"/>
            <w:gridSpan w:val="2"/>
          </w:tcPr>
          <w:p w:rsidR="00195E85" w:rsidRPr="00427FA5" w:rsidRDefault="008F7EB2" w:rsidP="00016AC6">
            <w:pPr>
              <w:ind w:left="5" w:hanging="12"/>
              <w:jc w:val="center"/>
              <w:rPr>
                <w:rFonts w:ascii="Arial" w:hAnsi="Arial" w:cs="Arial"/>
                <w:b/>
                <w:sz w:val="20"/>
                <w:szCs w:val="20"/>
              </w:rPr>
            </w:pPr>
            <w:r w:rsidRPr="00427FA5">
              <w:rPr>
                <w:rFonts w:ascii="Arial" w:hAnsi="Arial" w:cs="Arial"/>
                <w:b/>
                <w:sz w:val="20"/>
                <w:szCs w:val="20"/>
              </w:rPr>
              <w:t>Tom Bennett</w:t>
            </w:r>
          </w:p>
        </w:tc>
        <w:tc>
          <w:tcPr>
            <w:tcW w:w="5808" w:type="dxa"/>
            <w:gridSpan w:val="2"/>
          </w:tcPr>
          <w:p w:rsidR="00C23189" w:rsidRPr="00427FA5" w:rsidRDefault="00C23189" w:rsidP="00C23189">
            <w:pPr>
              <w:rPr>
                <w:rFonts w:ascii="Arial" w:hAnsi="Arial" w:cs="Arial"/>
                <w:b/>
                <w:i/>
                <w:color w:val="FF0000"/>
                <w:sz w:val="20"/>
                <w:szCs w:val="20"/>
              </w:rPr>
            </w:pPr>
            <w:r w:rsidRPr="00427FA5">
              <w:rPr>
                <w:rFonts w:ascii="Arial" w:hAnsi="Arial" w:cs="Arial"/>
                <w:b/>
                <w:i/>
                <w:iCs/>
                <w:color w:val="FF0000"/>
                <w:sz w:val="20"/>
                <w:szCs w:val="20"/>
                <w:lang w:val="en"/>
              </w:rPr>
              <w:t xml:space="preserve">The </w:t>
            </w:r>
            <w:proofErr w:type="spellStart"/>
            <w:r w:rsidRPr="00427FA5">
              <w:rPr>
                <w:rFonts w:ascii="Arial" w:hAnsi="Arial" w:cs="Arial"/>
                <w:b/>
                <w:i/>
                <w:iCs/>
                <w:color w:val="FF0000"/>
                <w:sz w:val="20"/>
                <w:szCs w:val="20"/>
                <w:lang w:val="en"/>
              </w:rPr>
              <w:t>Behaviour</w:t>
            </w:r>
            <w:proofErr w:type="spellEnd"/>
            <w:r w:rsidRPr="00427FA5">
              <w:rPr>
                <w:rFonts w:ascii="Arial" w:hAnsi="Arial" w:cs="Arial"/>
                <w:b/>
                <w:i/>
                <w:iCs/>
                <w:color w:val="FF0000"/>
                <w:sz w:val="20"/>
                <w:szCs w:val="20"/>
                <w:lang w:val="en"/>
              </w:rPr>
              <w:t xml:space="preserve"> Guru</w:t>
            </w:r>
          </w:p>
          <w:p w:rsidR="00195E85" w:rsidRPr="00427FA5" w:rsidRDefault="00C23189" w:rsidP="00C23189">
            <w:pPr>
              <w:rPr>
                <w:rFonts w:ascii="Arial" w:hAnsi="Arial" w:cs="Arial"/>
                <w:b/>
                <w:sz w:val="20"/>
                <w:szCs w:val="20"/>
              </w:rPr>
            </w:pPr>
            <w:r w:rsidRPr="00427FA5">
              <w:rPr>
                <w:rFonts w:ascii="Arial" w:hAnsi="Arial" w:cs="Arial"/>
                <w:sz w:val="20"/>
                <w:szCs w:val="20"/>
                <w:lang w:val="en"/>
              </w:rPr>
              <w:t xml:space="preserve">Tom is best known for his online blog of which spawned his first book, </w:t>
            </w:r>
            <w:r w:rsidRPr="00427FA5">
              <w:rPr>
                <w:rFonts w:ascii="Arial" w:hAnsi="Arial" w:cs="Arial"/>
                <w:iCs/>
                <w:sz w:val="20"/>
                <w:szCs w:val="20"/>
                <w:lang w:val="en"/>
              </w:rPr>
              <w:t xml:space="preserve">The </w:t>
            </w:r>
            <w:proofErr w:type="spellStart"/>
            <w:r w:rsidRPr="00427FA5">
              <w:rPr>
                <w:rFonts w:ascii="Arial" w:hAnsi="Arial" w:cs="Arial"/>
                <w:iCs/>
                <w:sz w:val="20"/>
                <w:szCs w:val="20"/>
                <w:lang w:val="en"/>
              </w:rPr>
              <w:t>Behaviour</w:t>
            </w:r>
            <w:proofErr w:type="spellEnd"/>
            <w:r w:rsidRPr="00427FA5">
              <w:rPr>
                <w:rFonts w:ascii="Arial" w:hAnsi="Arial" w:cs="Arial"/>
                <w:iCs/>
                <w:sz w:val="20"/>
                <w:szCs w:val="20"/>
                <w:lang w:val="en"/>
              </w:rPr>
              <w:t xml:space="preserve"> Guru: </w:t>
            </w:r>
            <w:proofErr w:type="spellStart"/>
            <w:r w:rsidRPr="00427FA5">
              <w:rPr>
                <w:rFonts w:ascii="Arial" w:hAnsi="Arial" w:cs="Arial"/>
                <w:iCs/>
                <w:sz w:val="20"/>
                <w:szCs w:val="20"/>
                <w:lang w:val="en"/>
              </w:rPr>
              <w:t>Behaviour</w:t>
            </w:r>
            <w:proofErr w:type="spellEnd"/>
            <w:r w:rsidRPr="00427FA5">
              <w:rPr>
                <w:rFonts w:ascii="Arial" w:hAnsi="Arial" w:cs="Arial"/>
                <w:iCs/>
                <w:sz w:val="20"/>
                <w:szCs w:val="20"/>
                <w:lang w:val="en"/>
              </w:rPr>
              <w:t xml:space="preserve"> Management Solutions for Teachers.</w:t>
            </w:r>
          </w:p>
        </w:tc>
      </w:tr>
      <w:tr w:rsidR="00195E85" w:rsidRPr="00DA2E6E" w:rsidTr="004A313D">
        <w:trPr>
          <w:trHeight w:val="1517"/>
        </w:trPr>
        <w:tc>
          <w:tcPr>
            <w:tcW w:w="1036" w:type="dxa"/>
          </w:tcPr>
          <w:p w:rsidR="00195E85" w:rsidRPr="00427FA5" w:rsidRDefault="00195E85" w:rsidP="00DF2748">
            <w:pPr>
              <w:rPr>
                <w:rFonts w:ascii="Arial" w:hAnsi="Arial" w:cs="Arial"/>
                <w:sz w:val="20"/>
                <w:szCs w:val="20"/>
              </w:rPr>
            </w:pPr>
            <w:r w:rsidRPr="00427FA5">
              <w:rPr>
                <w:rFonts w:ascii="Arial" w:hAnsi="Arial" w:cs="Arial"/>
                <w:sz w:val="20"/>
                <w:szCs w:val="20"/>
              </w:rPr>
              <w:t>8G</w:t>
            </w:r>
          </w:p>
        </w:tc>
        <w:tc>
          <w:tcPr>
            <w:tcW w:w="2652" w:type="dxa"/>
            <w:gridSpan w:val="2"/>
          </w:tcPr>
          <w:p w:rsidR="00195E85" w:rsidRPr="00427FA5" w:rsidRDefault="003C31ED" w:rsidP="00016AC6">
            <w:pPr>
              <w:jc w:val="center"/>
              <w:rPr>
                <w:rFonts w:ascii="Arial" w:eastAsia="Times New Roman" w:hAnsi="Arial" w:cs="Arial"/>
                <w:b/>
                <w:color w:val="000000"/>
                <w:sz w:val="20"/>
                <w:szCs w:val="20"/>
              </w:rPr>
            </w:pPr>
            <w:r w:rsidRPr="00427FA5">
              <w:rPr>
                <w:rFonts w:ascii="Arial" w:eastAsia="Times New Roman" w:hAnsi="Arial" w:cs="Arial"/>
                <w:b/>
                <w:color w:val="000000"/>
                <w:sz w:val="20"/>
                <w:szCs w:val="20"/>
              </w:rPr>
              <w:t>Juliette Murray</w:t>
            </w:r>
          </w:p>
          <w:p w:rsidR="0031482D" w:rsidRPr="00427FA5" w:rsidRDefault="0031482D" w:rsidP="00016AC6">
            <w:pPr>
              <w:jc w:val="center"/>
              <w:rPr>
                <w:rFonts w:ascii="Arial" w:eastAsia="Times New Roman" w:hAnsi="Arial" w:cs="Arial"/>
                <w:color w:val="000000"/>
                <w:sz w:val="20"/>
                <w:szCs w:val="20"/>
              </w:rPr>
            </w:pPr>
            <w:r w:rsidRPr="00427FA5">
              <w:rPr>
                <w:rFonts w:ascii="Arial" w:eastAsia="Times New Roman" w:hAnsi="Arial" w:cs="Arial"/>
                <w:color w:val="000000"/>
                <w:sz w:val="20"/>
                <w:szCs w:val="20"/>
              </w:rPr>
              <w:t>Surgeon  - Wishaw General</w:t>
            </w:r>
          </w:p>
        </w:tc>
        <w:tc>
          <w:tcPr>
            <w:tcW w:w="5808" w:type="dxa"/>
            <w:gridSpan w:val="2"/>
          </w:tcPr>
          <w:p w:rsidR="00195E85" w:rsidRPr="00427FA5" w:rsidRDefault="003C31ED" w:rsidP="007D3029">
            <w:pPr>
              <w:rPr>
                <w:rFonts w:ascii="Arial" w:eastAsia="Times New Roman" w:hAnsi="Arial" w:cs="Arial"/>
                <w:b/>
                <w:i/>
                <w:color w:val="FF0000"/>
                <w:sz w:val="20"/>
                <w:szCs w:val="20"/>
              </w:rPr>
            </w:pPr>
            <w:r w:rsidRPr="00427FA5">
              <w:rPr>
                <w:rFonts w:ascii="Arial" w:eastAsia="Times New Roman" w:hAnsi="Arial" w:cs="Arial"/>
                <w:b/>
                <w:i/>
                <w:color w:val="FF0000"/>
                <w:sz w:val="20"/>
                <w:szCs w:val="20"/>
              </w:rPr>
              <w:t>Doctors against Postcodes</w:t>
            </w:r>
            <w:r w:rsidR="0031482D" w:rsidRPr="00427FA5">
              <w:rPr>
                <w:rFonts w:ascii="Arial" w:eastAsia="Times New Roman" w:hAnsi="Arial" w:cs="Arial"/>
                <w:b/>
                <w:i/>
                <w:color w:val="FF0000"/>
                <w:sz w:val="20"/>
                <w:szCs w:val="20"/>
              </w:rPr>
              <w:t xml:space="preserve"> – widening access to medical careers</w:t>
            </w:r>
          </w:p>
          <w:p w:rsidR="0031482D" w:rsidRPr="00427FA5" w:rsidRDefault="0031482D" w:rsidP="007D3029">
            <w:pPr>
              <w:rPr>
                <w:rFonts w:ascii="Arial" w:eastAsia="Times New Roman" w:hAnsi="Arial" w:cs="Arial"/>
                <w:sz w:val="20"/>
                <w:szCs w:val="20"/>
              </w:rPr>
            </w:pPr>
            <w:r w:rsidRPr="00427FA5">
              <w:rPr>
                <w:rFonts w:ascii="Arial" w:eastAsia="Times New Roman" w:hAnsi="Arial" w:cs="Arial"/>
                <w:sz w:val="20"/>
                <w:szCs w:val="20"/>
              </w:rPr>
              <w:t>Discuss regarding NHS partnerships with secondary schools across Lanarkshire which provides a structured work experience programme for young people considering a career in medicine.</w:t>
            </w:r>
          </w:p>
          <w:p w:rsidR="0031482D" w:rsidRPr="00427FA5" w:rsidRDefault="0031482D" w:rsidP="007D3029">
            <w:pPr>
              <w:rPr>
                <w:rFonts w:ascii="Arial" w:eastAsia="Times New Roman" w:hAnsi="Arial" w:cs="Arial"/>
                <w:color w:val="000000"/>
                <w:sz w:val="20"/>
                <w:szCs w:val="20"/>
              </w:rPr>
            </w:pPr>
          </w:p>
        </w:tc>
      </w:tr>
      <w:tr w:rsidR="003C31ED" w:rsidRPr="00DA2E6E" w:rsidTr="004A313D">
        <w:trPr>
          <w:trHeight w:val="1314"/>
        </w:trPr>
        <w:tc>
          <w:tcPr>
            <w:tcW w:w="1036" w:type="dxa"/>
          </w:tcPr>
          <w:p w:rsidR="003C31ED" w:rsidRPr="00427FA5" w:rsidRDefault="003C31ED" w:rsidP="00DF2748">
            <w:pPr>
              <w:rPr>
                <w:rFonts w:ascii="Arial" w:hAnsi="Arial" w:cs="Arial"/>
                <w:sz w:val="20"/>
                <w:szCs w:val="20"/>
              </w:rPr>
            </w:pPr>
            <w:r w:rsidRPr="00427FA5">
              <w:rPr>
                <w:rFonts w:ascii="Arial" w:hAnsi="Arial" w:cs="Arial"/>
                <w:sz w:val="20"/>
                <w:szCs w:val="20"/>
              </w:rPr>
              <w:t>8H</w:t>
            </w:r>
          </w:p>
        </w:tc>
        <w:tc>
          <w:tcPr>
            <w:tcW w:w="2652" w:type="dxa"/>
            <w:gridSpan w:val="2"/>
          </w:tcPr>
          <w:p w:rsidR="003C31ED" w:rsidRPr="00780944" w:rsidRDefault="006A601E" w:rsidP="00016AC6">
            <w:pPr>
              <w:jc w:val="center"/>
              <w:rPr>
                <w:rFonts w:ascii="Arial" w:eastAsia="Times New Roman" w:hAnsi="Arial" w:cs="Arial"/>
                <w:b/>
                <w:sz w:val="20"/>
                <w:szCs w:val="20"/>
              </w:rPr>
            </w:pPr>
            <w:r w:rsidRPr="00780944">
              <w:rPr>
                <w:rFonts w:ascii="Arial" w:eastAsia="Times New Roman" w:hAnsi="Arial" w:cs="Arial"/>
                <w:b/>
                <w:sz w:val="20"/>
                <w:szCs w:val="20"/>
              </w:rPr>
              <w:t>Karen Dixon</w:t>
            </w:r>
          </w:p>
          <w:p w:rsidR="006A601E" w:rsidRPr="00427FA5" w:rsidRDefault="00780944" w:rsidP="004A313D">
            <w:pPr>
              <w:jc w:val="center"/>
              <w:rPr>
                <w:rFonts w:ascii="Arial" w:eastAsia="Times New Roman" w:hAnsi="Arial" w:cs="Arial"/>
                <w:color w:val="000000"/>
                <w:sz w:val="20"/>
                <w:szCs w:val="20"/>
              </w:rPr>
            </w:pPr>
            <w:r w:rsidRPr="00780944">
              <w:rPr>
                <w:rFonts w:ascii="Arial" w:hAnsi="Arial" w:cs="Arial"/>
                <w:bCs/>
                <w:iCs/>
              </w:rPr>
              <w:t>C</w:t>
            </w:r>
            <w:r w:rsidRPr="00780944">
              <w:rPr>
                <w:rFonts w:ascii="Arial" w:hAnsi="Arial" w:cs="Arial"/>
                <w:bCs/>
                <w:iCs/>
              </w:rPr>
              <w:t>hildren and Young People's SLT Manager</w:t>
            </w:r>
          </w:p>
        </w:tc>
        <w:tc>
          <w:tcPr>
            <w:tcW w:w="5808" w:type="dxa"/>
            <w:gridSpan w:val="2"/>
          </w:tcPr>
          <w:p w:rsidR="00510D50" w:rsidRPr="00427FA5" w:rsidRDefault="00510D50" w:rsidP="00510D50">
            <w:pPr>
              <w:rPr>
                <w:rFonts w:ascii="Arial" w:hAnsi="Arial" w:cs="Arial"/>
                <w:b/>
                <w:i/>
                <w:color w:val="FF0000"/>
                <w:sz w:val="20"/>
                <w:szCs w:val="20"/>
              </w:rPr>
            </w:pPr>
            <w:r w:rsidRPr="00427FA5">
              <w:rPr>
                <w:rFonts w:ascii="Arial" w:hAnsi="Arial" w:cs="Arial"/>
                <w:b/>
                <w:i/>
                <w:color w:val="FF0000"/>
                <w:sz w:val="20"/>
                <w:szCs w:val="20"/>
              </w:rPr>
              <w:t>Supporting children’s speaking and Listening Skills</w:t>
            </w:r>
          </w:p>
          <w:p w:rsidR="003C31ED" w:rsidRPr="00427FA5" w:rsidRDefault="00510D50" w:rsidP="00510D50">
            <w:pPr>
              <w:rPr>
                <w:rFonts w:ascii="Arial" w:eastAsia="Times New Roman" w:hAnsi="Arial" w:cs="Arial"/>
                <w:color w:val="000000"/>
                <w:sz w:val="20"/>
                <w:szCs w:val="20"/>
              </w:rPr>
            </w:pPr>
            <w:r w:rsidRPr="00427FA5">
              <w:rPr>
                <w:rFonts w:ascii="Arial" w:hAnsi="Arial" w:cs="Arial"/>
                <w:sz w:val="20"/>
                <w:szCs w:val="20"/>
              </w:rPr>
              <w:t>This seminar will focus on the role that speaking and listening plays in supporting children’s well-being and will explore the question 2how can we ensure we are all supporting speaking and listening?”</w:t>
            </w:r>
          </w:p>
        </w:tc>
      </w:tr>
    </w:tbl>
    <w:p w:rsidR="00510D50" w:rsidRDefault="00510D50">
      <w:pPr>
        <w:rPr>
          <w:rFonts w:ascii="Arial" w:hAnsi="Arial" w:cs="Arial"/>
          <w:b/>
          <w:sz w:val="24"/>
          <w:szCs w:val="24"/>
        </w:rPr>
      </w:pPr>
    </w:p>
    <w:tbl>
      <w:tblPr>
        <w:tblStyle w:val="TableGrid"/>
        <w:tblW w:w="9496" w:type="dxa"/>
        <w:tblLook w:val="04A0" w:firstRow="1" w:lastRow="0" w:firstColumn="1" w:lastColumn="0" w:noHBand="0" w:noVBand="1"/>
      </w:tblPr>
      <w:tblGrid>
        <w:gridCol w:w="1036"/>
        <w:gridCol w:w="2652"/>
        <w:gridCol w:w="5808"/>
      </w:tblGrid>
      <w:tr w:rsidR="00946473" w:rsidRPr="00DA2E6E" w:rsidTr="00D165AD">
        <w:trPr>
          <w:trHeight w:val="420"/>
        </w:trPr>
        <w:tc>
          <w:tcPr>
            <w:tcW w:w="9496" w:type="dxa"/>
            <w:gridSpan w:val="3"/>
            <w:shd w:val="clear" w:color="auto" w:fill="F2DBDB" w:themeFill="accent2" w:themeFillTint="33"/>
            <w:vAlign w:val="center"/>
          </w:tcPr>
          <w:p w:rsidR="00946473" w:rsidRPr="00D165AD" w:rsidRDefault="006A601E" w:rsidP="00DF2748">
            <w:pPr>
              <w:rPr>
                <w:rFonts w:ascii="Arial" w:hAnsi="Arial" w:cs="Arial"/>
                <w:b/>
                <w:sz w:val="24"/>
                <w:szCs w:val="24"/>
              </w:rPr>
            </w:pPr>
            <w:r w:rsidRPr="00D165AD">
              <w:rPr>
                <w:rFonts w:ascii="Arial" w:hAnsi="Arial" w:cs="Arial"/>
                <w:b/>
                <w:sz w:val="24"/>
                <w:szCs w:val="24"/>
              </w:rPr>
              <w:t>13.45 – 14.15    Thursday 19</w:t>
            </w:r>
            <w:r w:rsidRPr="00D165AD">
              <w:rPr>
                <w:rFonts w:ascii="Arial" w:hAnsi="Arial" w:cs="Arial"/>
                <w:b/>
                <w:sz w:val="24"/>
                <w:szCs w:val="24"/>
                <w:vertAlign w:val="superscript"/>
              </w:rPr>
              <w:t>th</w:t>
            </w:r>
            <w:r w:rsidRPr="00D165AD">
              <w:rPr>
                <w:rFonts w:ascii="Arial" w:hAnsi="Arial" w:cs="Arial"/>
                <w:b/>
                <w:sz w:val="24"/>
                <w:szCs w:val="24"/>
              </w:rPr>
              <w:t xml:space="preserve"> May     Seminar Programme</w:t>
            </w:r>
          </w:p>
        </w:tc>
      </w:tr>
      <w:tr w:rsidR="00946473" w:rsidRPr="00DA2E6E" w:rsidTr="00B4614E">
        <w:trPr>
          <w:trHeight w:val="582"/>
        </w:trPr>
        <w:tc>
          <w:tcPr>
            <w:tcW w:w="1036" w:type="dxa"/>
            <w:vAlign w:val="center"/>
          </w:tcPr>
          <w:p w:rsidR="00946473" w:rsidRPr="00C56DC2" w:rsidRDefault="00946473" w:rsidP="00DF2748">
            <w:pPr>
              <w:rPr>
                <w:rFonts w:ascii="Arial" w:hAnsi="Arial" w:cs="Arial"/>
                <w:sz w:val="20"/>
                <w:szCs w:val="20"/>
              </w:rPr>
            </w:pPr>
            <w:r w:rsidRPr="00C56DC2">
              <w:rPr>
                <w:rFonts w:ascii="Arial" w:hAnsi="Arial" w:cs="Arial"/>
                <w:sz w:val="20"/>
                <w:szCs w:val="20"/>
              </w:rPr>
              <w:t>Seminar</w:t>
            </w:r>
          </w:p>
          <w:p w:rsidR="00946473" w:rsidRPr="00C56DC2" w:rsidRDefault="00946473" w:rsidP="00DF2748">
            <w:pPr>
              <w:rPr>
                <w:rFonts w:ascii="Arial" w:hAnsi="Arial" w:cs="Arial"/>
                <w:sz w:val="20"/>
                <w:szCs w:val="20"/>
              </w:rPr>
            </w:pPr>
            <w:r w:rsidRPr="00C56DC2">
              <w:rPr>
                <w:rFonts w:ascii="Arial" w:hAnsi="Arial" w:cs="Arial"/>
                <w:sz w:val="20"/>
                <w:szCs w:val="20"/>
              </w:rPr>
              <w:t>Code</w:t>
            </w:r>
          </w:p>
        </w:tc>
        <w:tc>
          <w:tcPr>
            <w:tcW w:w="2652" w:type="dxa"/>
            <w:vAlign w:val="center"/>
          </w:tcPr>
          <w:p w:rsidR="00946473" w:rsidRPr="00C56DC2" w:rsidRDefault="00946473" w:rsidP="00DF2748">
            <w:pPr>
              <w:ind w:left="720" w:hanging="720"/>
              <w:rPr>
                <w:rFonts w:ascii="Arial" w:hAnsi="Arial" w:cs="Arial"/>
                <w:sz w:val="20"/>
                <w:szCs w:val="20"/>
              </w:rPr>
            </w:pPr>
            <w:r w:rsidRPr="00C56DC2">
              <w:rPr>
                <w:rFonts w:ascii="Arial" w:hAnsi="Arial" w:cs="Arial"/>
                <w:sz w:val="20"/>
                <w:szCs w:val="20"/>
              </w:rPr>
              <w:t>Presenter</w:t>
            </w:r>
          </w:p>
        </w:tc>
        <w:tc>
          <w:tcPr>
            <w:tcW w:w="5808" w:type="dxa"/>
            <w:vAlign w:val="center"/>
          </w:tcPr>
          <w:p w:rsidR="00946473" w:rsidRPr="00C56DC2" w:rsidRDefault="00946473" w:rsidP="00DF2748">
            <w:pPr>
              <w:rPr>
                <w:rFonts w:ascii="Arial" w:hAnsi="Arial" w:cs="Arial"/>
                <w:sz w:val="20"/>
                <w:szCs w:val="20"/>
              </w:rPr>
            </w:pPr>
            <w:r w:rsidRPr="00C56DC2">
              <w:rPr>
                <w:rFonts w:ascii="Arial" w:hAnsi="Arial" w:cs="Arial"/>
                <w:sz w:val="20"/>
                <w:szCs w:val="20"/>
              </w:rPr>
              <w:t>Seminar</w:t>
            </w:r>
          </w:p>
        </w:tc>
      </w:tr>
      <w:tr w:rsidR="003F7991" w:rsidRPr="00DA2E6E" w:rsidTr="00B4614E">
        <w:trPr>
          <w:trHeight w:val="1134"/>
        </w:trPr>
        <w:tc>
          <w:tcPr>
            <w:tcW w:w="1036" w:type="dxa"/>
          </w:tcPr>
          <w:p w:rsidR="003F7991" w:rsidRPr="00C56DC2" w:rsidRDefault="00396CA2" w:rsidP="00DF2748">
            <w:pPr>
              <w:rPr>
                <w:rFonts w:ascii="Arial" w:hAnsi="Arial" w:cs="Arial"/>
                <w:b/>
                <w:sz w:val="20"/>
                <w:szCs w:val="20"/>
              </w:rPr>
            </w:pPr>
            <w:r w:rsidRPr="00C56DC2">
              <w:rPr>
                <w:rFonts w:ascii="Arial" w:hAnsi="Arial" w:cs="Arial"/>
                <w:sz w:val="20"/>
                <w:szCs w:val="20"/>
              </w:rPr>
              <w:t>9</w:t>
            </w:r>
            <w:r w:rsidR="003F7991" w:rsidRPr="00C56DC2">
              <w:rPr>
                <w:rFonts w:ascii="Arial" w:hAnsi="Arial" w:cs="Arial"/>
                <w:sz w:val="20"/>
                <w:szCs w:val="20"/>
              </w:rPr>
              <w:t>A</w:t>
            </w:r>
          </w:p>
        </w:tc>
        <w:tc>
          <w:tcPr>
            <w:tcW w:w="2652" w:type="dxa"/>
          </w:tcPr>
          <w:p w:rsidR="003F7991" w:rsidRPr="00C56DC2" w:rsidRDefault="006A601E" w:rsidP="00016AC6">
            <w:pPr>
              <w:ind w:left="720" w:hanging="720"/>
              <w:jc w:val="center"/>
              <w:rPr>
                <w:rFonts w:ascii="Arial" w:hAnsi="Arial" w:cs="Arial"/>
                <w:b/>
                <w:sz w:val="20"/>
                <w:szCs w:val="20"/>
              </w:rPr>
            </w:pPr>
            <w:r w:rsidRPr="00C56DC2">
              <w:rPr>
                <w:rFonts w:ascii="Arial" w:hAnsi="Arial" w:cs="Arial"/>
                <w:b/>
                <w:sz w:val="20"/>
                <w:szCs w:val="20"/>
              </w:rPr>
              <w:t>John Johnstone</w:t>
            </w:r>
          </w:p>
          <w:p w:rsidR="006A601E" w:rsidRPr="00C56DC2" w:rsidRDefault="006A601E" w:rsidP="00016AC6">
            <w:pPr>
              <w:ind w:left="720" w:hanging="720"/>
              <w:jc w:val="center"/>
              <w:rPr>
                <w:rFonts w:ascii="Arial" w:hAnsi="Arial" w:cs="Arial"/>
                <w:sz w:val="20"/>
                <w:szCs w:val="20"/>
              </w:rPr>
            </w:pPr>
            <w:r w:rsidRPr="00C56DC2">
              <w:rPr>
                <w:rFonts w:ascii="Arial" w:hAnsi="Arial" w:cs="Arial"/>
                <w:sz w:val="20"/>
                <w:szCs w:val="20"/>
              </w:rPr>
              <w:t>LLS</w:t>
            </w:r>
          </w:p>
        </w:tc>
        <w:tc>
          <w:tcPr>
            <w:tcW w:w="5808" w:type="dxa"/>
          </w:tcPr>
          <w:p w:rsidR="006A601E" w:rsidRPr="00C56DC2" w:rsidRDefault="006A601E" w:rsidP="00510D50">
            <w:pPr>
              <w:rPr>
                <w:rFonts w:ascii="Arial" w:hAnsi="Arial" w:cs="Arial"/>
                <w:color w:val="000000"/>
                <w:sz w:val="20"/>
                <w:szCs w:val="20"/>
                <w:lang w:val="en-US"/>
              </w:rPr>
            </w:pPr>
            <w:r w:rsidRPr="00C56DC2">
              <w:rPr>
                <w:rFonts w:ascii="Arial" w:hAnsi="Arial" w:cs="Arial"/>
                <w:b/>
                <w:i/>
                <w:color w:val="FF0000"/>
                <w:sz w:val="20"/>
                <w:szCs w:val="20"/>
                <w:lang w:val="en-US"/>
              </w:rPr>
              <w:t>Glow: Changes and Connections</w:t>
            </w:r>
          </w:p>
          <w:p w:rsidR="006A601E" w:rsidRPr="00C56DC2" w:rsidRDefault="006A601E" w:rsidP="006A601E">
            <w:pPr>
              <w:rPr>
                <w:rFonts w:ascii="Arial" w:hAnsi="Arial" w:cs="Arial"/>
                <w:color w:val="000000"/>
                <w:sz w:val="20"/>
                <w:szCs w:val="20"/>
                <w:lang w:val="en-US"/>
              </w:rPr>
            </w:pPr>
            <w:r w:rsidRPr="00C56DC2">
              <w:rPr>
                <w:rFonts w:ascii="Arial" w:hAnsi="Arial" w:cs="Arial"/>
                <w:color w:val="000000"/>
                <w:sz w:val="20"/>
                <w:szCs w:val="20"/>
                <w:lang w:val="en-US"/>
              </w:rPr>
              <w:t>Glow is evolving quickly with a range of recently added online tools and resources to support learning and teaching.  Whilst this brings many benefits it also presents new challenges.  This session will look at some of the new features and explore how the different services inside glow can connect together to create a rich environment for learning and sharing.</w:t>
            </w:r>
          </w:p>
          <w:p w:rsidR="003F7991" w:rsidRPr="00C56DC2" w:rsidRDefault="003F7991" w:rsidP="00DF2748">
            <w:pPr>
              <w:rPr>
                <w:rFonts w:ascii="Arial" w:hAnsi="Arial" w:cs="Arial"/>
                <w:sz w:val="20"/>
                <w:szCs w:val="20"/>
              </w:rPr>
            </w:pPr>
          </w:p>
        </w:tc>
      </w:tr>
      <w:tr w:rsidR="00195E85" w:rsidRPr="00DA2E6E" w:rsidTr="00B4614E">
        <w:trPr>
          <w:trHeight w:val="1134"/>
        </w:trPr>
        <w:tc>
          <w:tcPr>
            <w:tcW w:w="1036" w:type="dxa"/>
          </w:tcPr>
          <w:p w:rsidR="00195E85" w:rsidRPr="00C56DC2" w:rsidRDefault="00195E85" w:rsidP="00195E85">
            <w:pPr>
              <w:rPr>
                <w:rFonts w:ascii="Arial" w:hAnsi="Arial" w:cs="Arial"/>
                <w:sz w:val="20"/>
                <w:szCs w:val="20"/>
              </w:rPr>
            </w:pPr>
            <w:r w:rsidRPr="00C56DC2">
              <w:rPr>
                <w:rFonts w:ascii="Arial" w:hAnsi="Arial" w:cs="Arial"/>
                <w:sz w:val="20"/>
                <w:szCs w:val="20"/>
              </w:rPr>
              <w:t>9B</w:t>
            </w:r>
          </w:p>
        </w:tc>
        <w:tc>
          <w:tcPr>
            <w:tcW w:w="2652" w:type="dxa"/>
          </w:tcPr>
          <w:p w:rsidR="00195E85" w:rsidRPr="00C56DC2" w:rsidRDefault="006A601E" w:rsidP="00016AC6">
            <w:pPr>
              <w:jc w:val="center"/>
              <w:rPr>
                <w:rFonts w:ascii="Arial" w:hAnsi="Arial" w:cs="Arial"/>
                <w:b/>
                <w:sz w:val="20"/>
                <w:szCs w:val="20"/>
              </w:rPr>
            </w:pPr>
            <w:r w:rsidRPr="00C56DC2">
              <w:rPr>
                <w:rFonts w:ascii="Arial" w:hAnsi="Arial" w:cs="Arial"/>
                <w:b/>
                <w:sz w:val="20"/>
                <w:szCs w:val="20"/>
              </w:rPr>
              <w:t>Catherine Campbell</w:t>
            </w:r>
          </w:p>
          <w:p w:rsidR="006A601E" w:rsidRPr="00C56DC2" w:rsidRDefault="006A601E" w:rsidP="00016AC6">
            <w:pPr>
              <w:jc w:val="center"/>
              <w:rPr>
                <w:rFonts w:ascii="Arial" w:hAnsi="Arial" w:cs="Arial"/>
                <w:sz w:val="20"/>
                <w:szCs w:val="20"/>
              </w:rPr>
            </w:pPr>
            <w:r w:rsidRPr="00C56DC2">
              <w:rPr>
                <w:rFonts w:ascii="Arial" w:hAnsi="Arial" w:cs="Arial"/>
                <w:sz w:val="20"/>
                <w:szCs w:val="20"/>
              </w:rPr>
              <w:t>LLS</w:t>
            </w:r>
          </w:p>
        </w:tc>
        <w:tc>
          <w:tcPr>
            <w:tcW w:w="5808" w:type="dxa"/>
          </w:tcPr>
          <w:p w:rsidR="006A601E" w:rsidRPr="00C56DC2" w:rsidRDefault="006A601E" w:rsidP="006A601E">
            <w:pPr>
              <w:rPr>
                <w:rFonts w:ascii="Arial" w:hAnsi="Arial" w:cs="Arial"/>
                <w:b/>
                <w:i/>
                <w:color w:val="FF0000"/>
                <w:sz w:val="20"/>
                <w:szCs w:val="20"/>
              </w:rPr>
            </w:pPr>
            <w:r w:rsidRPr="00C56DC2">
              <w:rPr>
                <w:rFonts w:ascii="Arial" w:hAnsi="Arial" w:cs="Arial"/>
                <w:b/>
                <w:i/>
                <w:color w:val="FF0000"/>
                <w:sz w:val="20"/>
                <w:szCs w:val="20"/>
              </w:rPr>
              <w:t>Developing Resilient Thinking</w:t>
            </w:r>
          </w:p>
          <w:p w:rsidR="00195E85" w:rsidRPr="00C56DC2" w:rsidRDefault="006A601E" w:rsidP="006A601E">
            <w:pPr>
              <w:rPr>
                <w:rFonts w:ascii="Arial" w:hAnsi="Arial" w:cs="Arial"/>
                <w:b/>
                <w:i/>
                <w:color w:val="943634" w:themeColor="accent2" w:themeShade="BF"/>
                <w:sz w:val="20"/>
                <w:szCs w:val="20"/>
              </w:rPr>
            </w:pPr>
            <w:r w:rsidRPr="00C56DC2">
              <w:rPr>
                <w:rFonts w:ascii="Arial" w:hAnsi="Arial" w:cs="Arial"/>
                <w:sz w:val="20"/>
                <w:szCs w:val="20"/>
              </w:rPr>
              <w:t>What are the characteristics of a resilient mind set?  How do you develop healthy ‘habits of mind’ that can help you deal with the uncertain, the unpleasant and the unfamiliar? How do you help family, friends and colleagues to do the same?   The session considers the ways in which adults can apply Growth Mindset principles and Cognitive Behavioural Strategies to strengthen their own resolve and resilience, leading by example while encouraging young people to do the same</w:t>
            </w:r>
          </w:p>
        </w:tc>
      </w:tr>
      <w:tr w:rsidR="00195E85" w:rsidRPr="00DA2E6E" w:rsidTr="0079051E">
        <w:trPr>
          <w:trHeight w:val="755"/>
        </w:trPr>
        <w:tc>
          <w:tcPr>
            <w:tcW w:w="1036" w:type="dxa"/>
          </w:tcPr>
          <w:p w:rsidR="00195E85" w:rsidRPr="00C56DC2" w:rsidRDefault="00195E85" w:rsidP="00195E85">
            <w:pPr>
              <w:rPr>
                <w:rFonts w:ascii="Arial" w:hAnsi="Arial" w:cs="Arial"/>
                <w:b/>
                <w:sz w:val="20"/>
                <w:szCs w:val="20"/>
              </w:rPr>
            </w:pPr>
            <w:r w:rsidRPr="00C56DC2">
              <w:rPr>
                <w:rFonts w:ascii="Arial" w:hAnsi="Arial" w:cs="Arial"/>
                <w:sz w:val="20"/>
                <w:szCs w:val="20"/>
              </w:rPr>
              <w:t>9C</w:t>
            </w:r>
          </w:p>
        </w:tc>
        <w:tc>
          <w:tcPr>
            <w:tcW w:w="2652" w:type="dxa"/>
          </w:tcPr>
          <w:p w:rsidR="00195E85" w:rsidRPr="00C56DC2" w:rsidRDefault="001C74E3" w:rsidP="00016AC6">
            <w:pPr>
              <w:ind w:left="720" w:hanging="720"/>
              <w:jc w:val="center"/>
              <w:rPr>
                <w:rFonts w:ascii="Arial" w:hAnsi="Arial" w:cs="Arial"/>
                <w:b/>
                <w:sz w:val="20"/>
                <w:szCs w:val="20"/>
              </w:rPr>
            </w:pPr>
            <w:r w:rsidRPr="00C56DC2">
              <w:rPr>
                <w:rFonts w:ascii="Arial" w:hAnsi="Arial" w:cs="Arial"/>
                <w:b/>
                <w:sz w:val="20"/>
                <w:szCs w:val="20"/>
              </w:rPr>
              <w:t>Maeve McKinnon</w:t>
            </w:r>
          </w:p>
          <w:p w:rsidR="001C74E3" w:rsidRPr="00C56DC2" w:rsidRDefault="001C74E3" w:rsidP="00016AC6">
            <w:pPr>
              <w:ind w:left="720" w:hanging="720"/>
              <w:jc w:val="center"/>
              <w:rPr>
                <w:rFonts w:ascii="Arial" w:hAnsi="Arial" w:cs="Arial"/>
                <w:sz w:val="20"/>
                <w:szCs w:val="20"/>
              </w:rPr>
            </w:pPr>
            <w:r w:rsidRPr="00C56DC2">
              <w:rPr>
                <w:rFonts w:ascii="Arial" w:hAnsi="Arial" w:cs="Arial"/>
                <w:sz w:val="20"/>
                <w:szCs w:val="20"/>
              </w:rPr>
              <w:t>Education Scotland</w:t>
            </w:r>
          </w:p>
        </w:tc>
        <w:tc>
          <w:tcPr>
            <w:tcW w:w="5808" w:type="dxa"/>
          </w:tcPr>
          <w:p w:rsidR="00195E85" w:rsidRDefault="00A35D2F" w:rsidP="00DF2748">
            <w:pPr>
              <w:rPr>
                <w:rFonts w:ascii="Arial" w:hAnsi="Arial" w:cs="Arial"/>
                <w:b/>
                <w:i/>
                <w:color w:val="FF0000"/>
                <w:sz w:val="20"/>
                <w:szCs w:val="20"/>
              </w:rPr>
            </w:pPr>
            <w:r w:rsidRPr="00C56DC2">
              <w:rPr>
                <w:rFonts w:ascii="Arial" w:hAnsi="Arial" w:cs="Arial"/>
                <w:b/>
                <w:i/>
                <w:color w:val="FF0000"/>
                <w:sz w:val="20"/>
                <w:szCs w:val="20"/>
              </w:rPr>
              <w:t>Gaelic Resources</w:t>
            </w:r>
          </w:p>
          <w:p w:rsidR="007729EB" w:rsidRPr="0079051E" w:rsidRDefault="0079051E" w:rsidP="00DF2748">
            <w:pPr>
              <w:rPr>
                <w:rFonts w:ascii="Arial" w:hAnsi="Arial" w:cs="Arial"/>
                <w:sz w:val="20"/>
                <w:szCs w:val="20"/>
              </w:rPr>
            </w:pPr>
            <w:r w:rsidRPr="0079051E">
              <w:rPr>
                <w:rFonts w:ascii="Arial" w:hAnsi="Arial" w:cs="Arial"/>
                <w:sz w:val="20"/>
                <w:szCs w:val="20"/>
              </w:rPr>
              <w:t>An overview of resources for teachers and schools.</w:t>
            </w:r>
          </w:p>
        </w:tc>
      </w:tr>
      <w:tr w:rsidR="00195E85" w:rsidRPr="00DA2E6E" w:rsidTr="00B4614E">
        <w:trPr>
          <w:trHeight w:val="1134"/>
        </w:trPr>
        <w:tc>
          <w:tcPr>
            <w:tcW w:w="1036" w:type="dxa"/>
          </w:tcPr>
          <w:p w:rsidR="00195E85" w:rsidRPr="00C56DC2" w:rsidRDefault="00195E85" w:rsidP="00195E85">
            <w:pPr>
              <w:rPr>
                <w:rFonts w:ascii="Arial" w:hAnsi="Arial" w:cs="Arial"/>
                <w:b/>
                <w:sz w:val="20"/>
                <w:szCs w:val="20"/>
              </w:rPr>
            </w:pPr>
            <w:r w:rsidRPr="00C56DC2">
              <w:rPr>
                <w:rFonts w:ascii="Arial" w:hAnsi="Arial" w:cs="Arial"/>
                <w:sz w:val="20"/>
                <w:szCs w:val="20"/>
              </w:rPr>
              <w:t>9D</w:t>
            </w:r>
          </w:p>
        </w:tc>
        <w:tc>
          <w:tcPr>
            <w:tcW w:w="2652" w:type="dxa"/>
          </w:tcPr>
          <w:p w:rsidR="00195E85" w:rsidRPr="00C56DC2" w:rsidRDefault="006A601E" w:rsidP="00016AC6">
            <w:pPr>
              <w:ind w:left="720" w:hanging="720"/>
              <w:jc w:val="center"/>
              <w:rPr>
                <w:rFonts w:ascii="Arial" w:hAnsi="Arial" w:cs="Arial"/>
                <w:b/>
                <w:sz w:val="20"/>
                <w:szCs w:val="20"/>
              </w:rPr>
            </w:pPr>
            <w:r w:rsidRPr="00C56DC2">
              <w:rPr>
                <w:rFonts w:ascii="Arial" w:hAnsi="Arial" w:cs="Arial"/>
                <w:b/>
                <w:sz w:val="20"/>
                <w:szCs w:val="20"/>
              </w:rPr>
              <w:t>SAM Group</w:t>
            </w:r>
          </w:p>
        </w:tc>
        <w:tc>
          <w:tcPr>
            <w:tcW w:w="5808" w:type="dxa"/>
          </w:tcPr>
          <w:p w:rsidR="0019745F" w:rsidRPr="00C56DC2" w:rsidRDefault="006A601E" w:rsidP="006A601E">
            <w:pPr>
              <w:rPr>
                <w:rFonts w:ascii="Arial" w:hAnsi="Arial" w:cs="Arial"/>
                <w:b/>
                <w:i/>
                <w:color w:val="FF0000"/>
                <w:sz w:val="20"/>
                <w:szCs w:val="20"/>
              </w:rPr>
            </w:pPr>
            <w:r w:rsidRPr="00C56DC2">
              <w:rPr>
                <w:rFonts w:ascii="Arial" w:hAnsi="Arial" w:cs="Arial"/>
                <w:b/>
                <w:i/>
                <w:color w:val="FF0000"/>
                <w:sz w:val="20"/>
                <w:szCs w:val="20"/>
              </w:rPr>
              <w:t>I Pads to Support Numeracy</w:t>
            </w:r>
          </w:p>
          <w:p w:rsidR="00195E85" w:rsidRDefault="006A601E" w:rsidP="006A601E">
            <w:pPr>
              <w:rPr>
                <w:rFonts w:ascii="Arial" w:hAnsi="Arial" w:cs="Arial"/>
                <w:sz w:val="20"/>
                <w:szCs w:val="20"/>
              </w:rPr>
            </w:pPr>
            <w:r w:rsidRPr="00C56DC2">
              <w:rPr>
                <w:rFonts w:ascii="Arial" w:hAnsi="Arial" w:cs="Arial"/>
                <w:sz w:val="20"/>
                <w:szCs w:val="20"/>
              </w:rPr>
              <w:t>The seminar will look at a selection of apps which can be used to sup</w:t>
            </w:r>
            <w:r w:rsidR="007D4436" w:rsidRPr="00C56DC2">
              <w:rPr>
                <w:rFonts w:ascii="Arial" w:hAnsi="Arial" w:cs="Arial"/>
                <w:sz w:val="20"/>
                <w:szCs w:val="20"/>
              </w:rPr>
              <w:t xml:space="preserve">port </w:t>
            </w:r>
            <w:r w:rsidRPr="00C56DC2">
              <w:rPr>
                <w:rFonts w:ascii="Arial" w:hAnsi="Arial" w:cs="Arial"/>
                <w:sz w:val="20"/>
                <w:szCs w:val="20"/>
              </w:rPr>
              <w:t>the uptake of mathematical skills. It will concentrate on apps which could be used to support pupils who are experiencing difficulties in this area of the curriculum. A variety of apps</w:t>
            </w:r>
            <w:r w:rsidR="007D4436" w:rsidRPr="00C56DC2">
              <w:rPr>
                <w:rFonts w:ascii="Arial" w:hAnsi="Arial" w:cs="Arial"/>
                <w:sz w:val="20"/>
                <w:szCs w:val="20"/>
              </w:rPr>
              <w:t xml:space="preserve"> </w:t>
            </w:r>
            <w:r w:rsidRPr="00C56DC2">
              <w:rPr>
                <w:rFonts w:ascii="Arial" w:hAnsi="Arial" w:cs="Arial"/>
                <w:sz w:val="20"/>
                <w:szCs w:val="20"/>
              </w:rPr>
              <w:t>from Early Primary into Secondary will be looked at</w:t>
            </w:r>
            <w:r w:rsidR="0079051E">
              <w:rPr>
                <w:rFonts w:ascii="Arial" w:hAnsi="Arial" w:cs="Arial"/>
                <w:sz w:val="20"/>
                <w:szCs w:val="20"/>
              </w:rPr>
              <w:t>.</w:t>
            </w:r>
          </w:p>
          <w:p w:rsidR="0079051E" w:rsidRPr="00C56DC2" w:rsidRDefault="0079051E" w:rsidP="006A601E">
            <w:pPr>
              <w:rPr>
                <w:rFonts w:ascii="Arial" w:hAnsi="Arial" w:cs="Arial"/>
                <w:sz w:val="20"/>
                <w:szCs w:val="20"/>
              </w:rPr>
            </w:pPr>
          </w:p>
        </w:tc>
      </w:tr>
      <w:tr w:rsidR="00195E85" w:rsidRPr="00DA2E6E" w:rsidTr="00B4614E">
        <w:trPr>
          <w:trHeight w:val="1134"/>
        </w:trPr>
        <w:tc>
          <w:tcPr>
            <w:tcW w:w="1036" w:type="dxa"/>
          </w:tcPr>
          <w:p w:rsidR="00195E85" w:rsidRPr="00C56DC2" w:rsidRDefault="00195E85" w:rsidP="00DF2748">
            <w:pPr>
              <w:rPr>
                <w:rFonts w:ascii="Arial" w:hAnsi="Arial" w:cs="Arial"/>
                <w:sz w:val="20"/>
                <w:szCs w:val="20"/>
              </w:rPr>
            </w:pPr>
            <w:r w:rsidRPr="00C56DC2">
              <w:rPr>
                <w:rFonts w:ascii="Arial" w:hAnsi="Arial" w:cs="Arial"/>
                <w:sz w:val="20"/>
                <w:szCs w:val="20"/>
              </w:rPr>
              <w:t>9E</w:t>
            </w:r>
          </w:p>
        </w:tc>
        <w:tc>
          <w:tcPr>
            <w:tcW w:w="2652" w:type="dxa"/>
          </w:tcPr>
          <w:p w:rsidR="00195E85" w:rsidRPr="00C56DC2" w:rsidRDefault="006A601E" w:rsidP="00016AC6">
            <w:pPr>
              <w:ind w:left="720" w:hanging="720"/>
              <w:jc w:val="center"/>
              <w:rPr>
                <w:rFonts w:ascii="Arial" w:hAnsi="Arial" w:cs="Arial"/>
                <w:b/>
                <w:sz w:val="20"/>
                <w:szCs w:val="20"/>
              </w:rPr>
            </w:pPr>
            <w:r w:rsidRPr="00C56DC2">
              <w:rPr>
                <w:rFonts w:ascii="Arial" w:hAnsi="Arial" w:cs="Arial"/>
                <w:b/>
                <w:sz w:val="20"/>
                <w:szCs w:val="20"/>
              </w:rPr>
              <w:t>Eilish Garland</w:t>
            </w:r>
          </w:p>
        </w:tc>
        <w:tc>
          <w:tcPr>
            <w:tcW w:w="5808" w:type="dxa"/>
          </w:tcPr>
          <w:p w:rsidR="0019745F" w:rsidRPr="00C56DC2" w:rsidRDefault="006A601E" w:rsidP="006A601E">
            <w:pPr>
              <w:rPr>
                <w:rFonts w:ascii="Arial" w:hAnsi="Arial" w:cs="Arial"/>
                <w:b/>
                <w:i/>
                <w:color w:val="FF0000"/>
                <w:sz w:val="20"/>
                <w:szCs w:val="20"/>
              </w:rPr>
            </w:pPr>
            <w:r w:rsidRPr="00C56DC2">
              <w:rPr>
                <w:rFonts w:ascii="Arial" w:hAnsi="Arial" w:cs="Arial"/>
                <w:b/>
                <w:i/>
                <w:color w:val="FF0000"/>
                <w:sz w:val="20"/>
                <w:szCs w:val="20"/>
              </w:rPr>
              <w:t>Introduction to Coaching skills</w:t>
            </w:r>
          </w:p>
          <w:p w:rsidR="00195E85" w:rsidRDefault="007D4436" w:rsidP="007D0D6C">
            <w:pPr>
              <w:rPr>
                <w:rFonts w:ascii="Arial" w:hAnsi="Arial" w:cs="Arial"/>
                <w:sz w:val="20"/>
                <w:szCs w:val="20"/>
              </w:rPr>
            </w:pPr>
            <w:r w:rsidRPr="00C56DC2">
              <w:rPr>
                <w:rFonts w:ascii="Arial" w:hAnsi="Arial" w:cs="Arial"/>
                <w:sz w:val="20"/>
                <w:szCs w:val="20"/>
              </w:rPr>
              <w:t xml:space="preserve">Workplace Coaching </w:t>
            </w:r>
            <w:r w:rsidR="006A601E" w:rsidRPr="00C56DC2">
              <w:rPr>
                <w:rFonts w:ascii="Arial" w:hAnsi="Arial" w:cs="Arial"/>
                <w:sz w:val="20"/>
                <w:szCs w:val="20"/>
              </w:rPr>
              <w:t>is a process which helps staff perform at their best, through a facilitating, challenging and stimulating interaction with the Coach, which is goal focussed. This is a short introduction to the style and tone of interactions, within a coaching culture which is beneficial to all staff involved.</w:t>
            </w:r>
          </w:p>
          <w:p w:rsidR="0079051E" w:rsidRPr="00C56DC2" w:rsidRDefault="0079051E" w:rsidP="007D0D6C">
            <w:pPr>
              <w:rPr>
                <w:rFonts w:ascii="Arial" w:hAnsi="Arial" w:cs="Arial"/>
                <w:b/>
                <w:sz w:val="20"/>
                <w:szCs w:val="20"/>
              </w:rPr>
            </w:pPr>
          </w:p>
        </w:tc>
      </w:tr>
      <w:tr w:rsidR="00195E85" w:rsidRPr="00DA2E6E" w:rsidTr="00B4614E">
        <w:trPr>
          <w:trHeight w:val="1134"/>
        </w:trPr>
        <w:tc>
          <w:tcPr>
            <w:tcW w:w="1036" w:type="dxa"/>
          </w:tcPr>
          <w:p w:rsidR="00195E85" w:rsidRPr="00C56DC2" w:rsidRDefault="00195E85" w:rsidP="00DF2748">
            <w:pPr>
              <w:rPr>
                <w:rFonts w:ascii="Arial" w:hAnsi="Arial" w:cs="Arial"/>
                <w:b/>
                <w:sz w:val="20"/>
                <w:szCs w:val="20"/>
              </w:rPr>
            </w:pPr>
            <w:r w:rsidRPr="00C56DC2">
              <w:rPr>
                <w:rFonts w:ascii="Arial" w:hAnsi="Arial" w:cs="Arial"/>
                <w:sz w:val="20"/>
                <w:szCs w:val="20"/>
              </w:rPr>
              <w:t>9F</w:t>
            </w:r>
          </w:p>
        </w:tc>
        <w:tc>
          <w:tcPr>
            <w:tcW w:w="2652" w:type="dxa"/>
          </w:tcPr>
          <w:p w:rsidR="00195E85" w:rsidRPr="00C56DC2" w:rsidRDefault="006A601E" w:rsidP="00016AC6">
            <w:pPr>
              <w:ind w:left="5" w:hanging="5"/>
              <w:jc w:val="center"/>
              <w:rPr>
                <w:rFonts w:ascii="Arial" w:hAnsi="Arial" w:cs="Arial"/>
                <w:b/>
                <w:sz w:val="20"/>
                <w:szCs w:val="20"/>
              </w:rPr>
            </w:pPr>
            <w:r w:rsidRPr="00C56DC2">
              <w:rPr>
                <w:rFonts w:ascii="Arial" w:hAnsi="Arial" w:cs="Arial"/>
                <w:b/>
                <w:sz w:val="20"/>
                <w:szCs w:val="20"/>
              </w:rPr>
              <w:t>Claire Callaghan</w:t>
            </w:r>
          </w:p>
          <w:p w:rsidR="006A601E" w:rsidRPr="00C56DC2" w:rsidRDefault="006A601E" w:rsidP="00016AC6">
            <w:pPr>
              <w:ind w:left="5" w:hanging="5"/>
              <w:jc w:val="center"/>
              <w:rPr>
                <w:rFonts w:ascii="Arial" w:hAnsi="Arial" w:cs="Arial"/>
                <w:sz w:val="20"/>
                <w:szCs w:val="20"/>
              </w:rPr>
            </w:pPr>
            <w:r w:rsidRPr="00C56DC2">
              <w:rPr>
                <w:rFonts w:ascii="Arial" w:hAnsi="Arial" w:cs="Arial"/>
                <w:sz w:val="20"/>
                <w:szCs w:val="20"/>
              </w:rPr>
              <w:t>Cardinal Newman High</w:t>
            </w:r>
          </w:p>
        </w:tc>
        <w:tc>
          <w:tcPr>
            <w:tcW w:w="5808" w:type="dxa"/>
          </w:tcPr>
          <w:p w:rsidR="006A601E" w:rsidRPr="00C56DC2" w:rsidRDefault="006A601E" w:rsidP="006A601E">
            <w:pPr>
              <w:rPr>
                <w:rFonts w:ascii="Arial" w:eastAsia="Times New Roman" w:hAnsi="Arial" w:cs="Arial"/>
                <w:sz w:val="20"/>
                <w:szCs w:val="20"/>
              </w:rPr>
            </w:pPr>
            <w:r w:rsidRPr="00C56DC2">
              <w:rPr>
                <w:rFonts w:ascii="Arial" w:eastAsia="Times New Roman" w:hAnsi="Arial" w:cs="Arial"/>
                <w:b/>
                <w:i/>
                <w:color w:val="FF0000"/>
                <w:sz w:val="20"/>
                <w:szCs w:val="20"/>
              </w:rPr>
              <w:t>How providing for Highly Able pupils can raise attainment for a</w:t>
            </w:r>
            <w:r w:rsidR="00180978" w:rsidRPr="00C56DC2">
              <w:rPr>
                <w:rFonts w:ascii="Arial" w:eastAsia="Times New Roman" w:hAnsi="Arial" w:cs="Arial"/>
                <w:b/>
                <w:i/>
                <w:color w:val="FF0000"/>
                <w:sz w:val="20"/>
                <w:szCs w:val="20"/>
              </w:rPr>
              <w:t xml:space="preserve">ll and benefit learners in and </w:t>
            </w:r>
            <w:r w:rsidRPr="00C56DC2">
              <w:rPr>
                <w:rFonts w:ascii="Arial" w:eastAsia="Times New Roman" w:hAnsi="Arial" w:cs="Arial"/>
                <w:b/>
                <w:i/>
                <w:color w:val="FF0000"/>
                <w:sz w:val="20"/>
                <w:szCs w:val="20"/>
              </w:rPr>
              <w:t xml:space="preserve">beyond school. </w:t>
            </w:r>
          </w:p>
          <w:tbl>
            <w:tblPr>
              <w:tblW w:w="495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Description w:val=""/>
            </w:tblPr>
            <w:tblGrid>
              <w:gridCol w:w="5536"/>
            </w:tblGrid>
            <w:tr w:rsidR="006A601E" w:rsidRPr="00C56DC2" w:rsidTr="006A601E">
              <w:tc>
                <w:tcPr>
                  <w:tcW w:w="5000" w:type="pct"/>
                  <w:tcBorders>
                    <w:top w:val="nil"/>
                    <w:left w:val="nil"/>
                    <w:bottom w:val="nil"/>
                    <w:right w:val="nil"/>
                  </w:tcBorders>
                  <w:hideMark/>
                </w:tcPr>
                <w:p w:rsidR="006A601E" w:rsidRPr="00C56DC2" w:rsidRDefault="006A601E" w:rsidP="0019745F">
                  <w:pPr>
                    <w:spacing w:after="0"/>
                    <w:rPr>
                      <w:rFonts w:ascii="Arial" w:eastAsia="Times New Roman" w:hAnsi="Arial" w:cs="Arial"/>
                      <w:sz w:val="20"/>
                      <w:szCs w:val="20"/>
                    </w:rPr>
                  </w:pPr>
                  <w:r w:rsidRPr="00C56DC2">
                    <w:rPr>
                      <w:rFonts w:ascii="Arial" w:eastAsia="Times New Roman" w:hAnsi="Arial" w:cs="Arial"/>
                      <w:color w:val="000000"/>
                      <w:sz w:val="20"/>
                      <w:szCs w:val="20"/>
                    </w:rPr>
                    <w:t xml:space="preserve">One secondary school shares the work of their partnership with Scottish Network for Able Pupils (SNAP University of Glasgow). This explains two different inclusive enrichment programmes for Highly Able pupils and provides activities suitable for all twenty first century learners. These programmes include part of the new HGIOS 4 indicator Creative Thinking and </w:t>
                  </w:r>
                  <w:r w:rsidR="009A3508" w:rsidRPr="00C56DC2">
                    <w:rPr>
                      <w:rFonts w:ascii="Arial" w:eastAsia="Times New Roman" w:hAnsi="Arial" w:cs="Arial"/>
                      <w:color w:val="000000"/>
                      <w:sz w:val="20"/>
                      <w:szCs w:val="20"/>
                    </w:rPr>
                    <w:t>Employability</w:t>
                  </w:r>
                  <w:r w:rsidRPr="00C56DC2">
                    <w:rPr>
                      <w:rFonts w:ascii="Arial" w:eastAsia="Times New Roman" w:hAnsi="Arial" w:cs="Arial"/>
                      <w:color w:val="000000"/>
                      <w:sz w:val="20"/>
                      <w:szCs w:val="20"/>
                    </w:rPr>
                    <w:t>.</w:t>
                  </w:r>
                </w:p>
              </w:tc>
            </w:tr>
          </w:tbl>
          <w:p w:rsidR="00195E85" w:rsidRPr="00C56DC2" w:rsidRDefault="00195E85" w:rsidP="00DF2748">
            <w:pPr>
              <w:rPr>
                <w:rFonts w:ascii="Arial" w:hAnsi="Arial" w:cs="Arial"/>
                <w:b/>
                <w:sz w:val="20"/>
                <w:szCs w:val="20"/>
              </w:rPr>
            </w:pPr>
          </w:p>
        </w:tc>
      </w:tr>
      <w:tr w:rsidR="00195E85" w:rsidRPr="00DA2E6E" w:rsidTr="00B4614E">
        <w:trPr>
          <w:trHeight w:val="1134"/>
        </w:trPr>
        <w:tc>
          <w:tcPr>
            <w:tcW w:w="1036" w:type="dxa"/>
          </w:tcPr>
          <w:p w:rsidR="00195E85" w:rsidRPr="00C56DC2" w:rsidRDefault="00195E85" w:rsidP="00DF2748">
            <w:pPr>
              <w:rPr>
                <w:rFonts w:ascii="Arial" w:hAnsi="Arial" w:cs="Arial"/>
                <w:sz w:val="20"/>
                <w:szCs w:val="20"/>
              </w:rPr>
            </w:pPr>
            <w:r w:rsidRPr="00C56DC2">
              <w:rPr>
                <w:rFonts w:ascii="Arial" w:hAnsi="Arial" w:cs="Arial"/>
                <w:sz w:val="20"/>
                <w:szCs w:val="20"/>
              </w:rPr>
              <w:t>9G</w:t>
            </w:r>
          </w:p>
        </w:tc>
        <w:tc>
          <w:tcPr>
            <w:tcW w:w="2652" w:type="dxa"/>
          </w:tcPr>
          <w:p w:rsidR="00195E85" w:rsidRPr="00C56DC2" w:rsidRDefault="007D17EB" w:rsidP="00016AC6">
            <w:pPr>
              <w:jc w:val="center"/>
              <w:rPr>
                <w:rFonts w:ascii="Arial" w:eastAsia="Times New Roman" w:hAnsi="Arial" w:cs="Arial"/>
                <w:b/>
                <w:color w:val="000000"/>
                <w:sz w:val="20"/>
                <w:szCs w:val="20"/>
              </w:rPr>
            </w:pPr>
            <w:r w:rsidRPr="00C56DC2">
              <w:rPr>
                <w:rFonts w:ascii="Arial" w:eastAsia="Times New Roman" w:hAnsi="Arial" w:cs="Arial"/>
                <w:b/>
                <w:color w:val="000000"/>
                <w:sz w:val="20"/>
                <w:szCs w:val="20"/>
              </w:rPr>
              <w:t>Taryn Moir</w:t>
            </w:r>
          </w:p>
          <w:p w:rsidR="007D17EB" w:rsidRPr="00C56DC2" w:rsidRDefault="007D17EB" w:rsidP="00016AC6">
            <w:pPr>
              <w:jc w:val="center"/>
              <w:rPr>
                <w:rFonts w:ascii="Arial" w:eastAsia="Times New Roman" w:hAnsi="Arial" w:cs="Arial"/>
                <w:color w:val="000000"/>
                <w:sz w:val="20"/>
                <w:szCs w:val="20"/>
              </w:rPr>
            </w:pPr>
            <w:r w:rsidRPr="00C56DC2">
              <w:rPr>
                <w:rFonts w:ascii="Arial" w:eastAsia="Times New Roman" w:hAnsi="Arial" w:cs="Arial"/>
                <w:color w:val="000000"/>
                <w:sz w:val="20"/>
                <w:szCs w:val="20"/>
              </w:rPr>
              <w:t>North Ayrshire</w:t>
            </w:r>
          </w:p>
        </w:tc>
        <w:tc>
          <w:tcPr>
            <w:tcW w:w="5808" w:type="dxa"/>
          </w:tcPr>
          <w:p w:rsidR="007D17EB" w:rsidRPr="00C56DC2" w:rsidRDefault="007D17EB" w:rsidP="007D17EB">
            <w:pPr>
              <w:rPr>
                <w:rFonts w:ascii="Arial" w:eastAsia="Times New Roman" w:hAnsi="Arial" w:cs="Arial"/>
                <w:sz w:val="20"/>
                <w:szCs w:val="20"/>
              </w:rPr>
            </w:pPr>
            <w:r w:rsidRPr="00C56DC2">
              <w:rPr>
                <w:rFonts w:ascii="Arial" w:eastAsia="Times New Roman" w:hAnsi="Arial" w:cs="Arial"/>
                <w:b/>
                <w:i/>
                <w:color w:val="FF0000"/>
                <w:sz w:val="20"/>
                <w:szCs w:val="20"/>
              </w:rPr>
              <w:t>Developing higher-order reading skills in mainstream primary schools: a metacognitive approach…….</w:t>
            </w:r>
          </w:p>
          <w:p w:rsidR="007D17EB" w:rsidRPr="00C56DC2" w:rsidRDefault="007D17EB" w:rsidP="00510D50">
            <w:pPr>
              <w:rPr>
                <w:rFonts w:ascii="Arial" w:hAnsi="Arial" w:cs="Arial"/>
                <w:sz w:val="20"/>
                <w:szCs w:val="20"/>
              </w:rPr>
            </w:pPr>
            <w:r w:rsidRPr="00C56DC2">
              <w:rPr>
                <w:rFonts w:ascii="Arial" w:eastAsia="Times New Roman" w:hAnsi="Arial" w:cs="Arial"/>
                <w:sz w:val="20"/>
                <w:szCs w:val="20"/>
              </w:rPr>
              <w:t>The aims of the seminar are twofold</w:t>
            </w:r>
            <w:proofErr w:type="gramStart"/>
            <w:r w:rsidRPr="00C56DC2">
              <w:rPr>
                <w:rFonts w:ascii="Arial" w:eastAsia="Times New Roman" w:hAnsi="Arial" w:cs="Arial"/>
                <w:sz w:val="20"/>
                <w:szCs w:val="20"/>
              </w:rPr>
              <w:t>:</w:t>
            </w:r>
            <w:proofErr w:type="gramEnd"/>
            <w:r w:rsidRPr="00C56DC2">
              <w:rPr>
                <w:rFonts w:ascii="Arial" w:eastAsia="Times New Roman" w:hAnsi="Arial" w:cs="Arial"/>
                <w:sz w:val="20"/>
                <w:szCs w:val="20"/>
              </w:rPr>
              <w:br/>
              <w:t>To explore this complexity of higher order reading comprehension skills</w:t>
            </w:r>
            <w:r w:rsidR="00510D50" w:rsidRPr="00C56DC2">
              <w:rPr>
                <w:rFonts w:ascii="Arial" w:eastAsia="Times New Roman" w:hAnsi="Arial" w:cs="Arial"/>
                <w:sz w:val="20"/>
                <w:szCs w:val="20"/>
              </w:rPr>
              <w:t xml:space="preserve">. </w:t>
            </w:r>
            <w:r w:rsidRPr="00C56DC2">
              <w:rPr>
                <w:rFonts w:ascii="Arial" w:hAnsi="Arial" w:cs="Arial"/>
                <w:sz w:val="20"/>
                <w:szCs w:val="20"/>
              </w:rPr>
              <w:t xml:space="preserve">To present a brief rationale and outline of the proposed authority project that potentially will improve reading comprehension outcomes in North Ayrshire by applying an intensive high impact, short term intervention. </w:t>
            </w:r>
          </w:p>
          <w:p w:rsidR="00195E85" w:rsidRPr="00C56DC2" w:rsidRDefault="00195E85" w:rsidP="00217779">
            <w:pPr>
              <w:rPr>
                <w:rFonts w:ascii="Arial" w:eastAsia="Times New Roman" w:hAnsi="Arial" w:cs="Arial"/>
                <w:color w:val="000000"/>
                <w:sz w:val="20"/>
                <w:szCs w:val="20"/>
              </w:rPr>
            </w:pPr>
          </w:p>
        </w:tc>
      </w:tr>
      <w:tr w:rsidR="007D17EB" w:rsidRPr="00DA2E6E" w:rsidTr="00B4614E">
        <w:trPr>
          <w:trHeight w:val="1134"/>
        </w:trPr>
        <w:tc>
          <w:tcPr>
            <w:tcW w:w="1036" w:type="dxa"/>
          </w:tcPr>
          <w:p w:rsidR="007D17EB" w:rsidRPr="00C56DC2" w:rsidRDefault="007D17EB" w:rsidP="00DF2748">
            <w:pPr>
              <w:rPr>
                <w:rFonts w:ascii="Arial" w:hAnsi="Arial" w:cs="Arial"/>
                <w:sz w:val="20"/>
                <w:szCs w:val="20"/>
              </w:rPr>
            </w:pPr>
            <w:r w:rsidRPr="00C56DC2">
              <w:rPr>
                <w:rFonts w:ascii="Arial" w:hAnsi="Arial" w:cs="Arial"/>
                <w:sz w:val="20"/>
                <w:szCs w:val="20"/>
              </w:rPr>
              <w:t>9H</w:t>
            </w:r>
          </w:p>
        </w:tc>
        <w:tc>
          <w:tcPr>
            <w:tcW w:w="2652" w:type="dxa"/>
          </w:tcPr>
          <w:p w:rsidR="007D17EB" w:rsidRPr="00C56DC2" w:rsidRDefault="007D17EB" w:rsidP="00016AC6">
            <w:pPr>
              <w:jc w:val="center"/>
              <w:rPr>
                <w:rFonts w:ascii="Arial" w:eastAsia="Times New Roman" w:hAnsi="Arial" w:cs="Arial"/>
                <w:b/>
                <w:color w:val="000000"/>
                <w:sz w:val="20"/>
                <w:szCs w:val="20"/>
              </w:rPr>
            </w:pPr>
            <w:r w:rsidRPr="00C56DC2">
              <w:rPr>
                <w:rFonts w:ascii="Arial" w:eastAsia="Times New Roman" w:hAnsi="Arial" w:cs="Arial"/>
                <w:b/>
                <w:color w:val="000000"/>
                <w:sz w:val="20"/>
                <w:szCs w:val="20"/>
              </w:rPr>
              <w:t>Claire Harvey</w:t>
            </w:r>
          </w:p>
          <w:p w:rsidR="007D17EB" w:rsidRPr="00C56DC2" w:rsidRDefault="007D17EB" w:rsidP="00016AC6">
            <w:pPr>
              <w:jc w:val="center"/>
              <w:rPr>
                <w:rFonts w:ascii="Arial" w:eastAsia="Times New Roman" w:hAnsi="Arial" w:cs="Arial"/>
                <w:color w:val="000000"/>
                <w:sz w:val="20"/>
                <w:szCs w:val="20"/>
              </w:rPr>
            </w:pPr>
            <w:r w:rsidRPr="00C56DC2">
              <w:rPr>
                <w:rFonts w:ascii="Arial" w:eastAsia="Times New Roman" w:hAnsi="Arial" w:cs="Arial"/>
                <w:color w:val="000000"/>
                <w:sz w:val="20"/>
                <w:szCs w:val="20"/>
              </w:rPr>
              <w:t>Education Scotland</w:t>
            </w:r>
          </w:p>
        </w:tc>
        <w:tc>
          <w:tcPr>
            <w:tcW w:w="5808" w:type="dxa"/>
          </w:tcPr>
          <w:p w:rsidR="007D17EB" w:rsidRDefault="00052475" w:rsidP="007D17EB">
            <w:pPr>
              <w:rPr>
                <w:rFonts w:ascii="Arial" w:eastAsia="Times New Roman" w:hAnsi="Arial" w:cs="Arial"/>
                <w:b/>
                <w:i/>
                <w:color w:val="FF0000"/>
                <w:sz w:val="20"/>
                <w:szCs w:val="20"/>
              </w:rPr>
            </w:pPr>
            <w:r>
              <w:rPr>
                <w:rFonts w:ascii="Arial" w:eastAsia="Times New Roman" w:hAnsi="Arial" w:cs="Arial"/>
                <w:b/>
                <w:i/>
                <w:color w:val="FF0000"/>
                <w:sz w:val="20"/>
                <w:szCs w:val="20"/>
              </w:rPr>
              <w:t>National Improvement Framework</w:t>
            </w:r>
          </w:p>
          <w:p w:rsidR="00052475" w:rsidRPr="00052475" w:rsidRDefault="00052475" w:rsidP="007D17EB">
            <w:pPr>
              <w:rPr>
                <w:rFonts w:ascii="Arial" w:eastAsia="Times New Roman" w:hAnsi="Arial" w:cs="Arial"/>
                <w:sz w:val="20"/>
                <w:szCs w:val="20"/>
              </w:rPr>
            </w:pPr>
            <w:r w:rsidRPr="00052475">
              <w:rPr>
                <w:rFonts w:ascii="Arial" w:eastAsia="Times New Roman" w:hAnsi="Arial" w:cs="Arial"/>
                <w:sz w:val="20"/>
                <w:szCs w:val="20"/>
              </w:rPr>
              <w:t>The new Framework shows clearly how we can now focus our collective efforts on some key priorities for improvement, capitalising on the potential of Curriculum for Excellence and other major educational reforms which stakeholders have worked hard to put on place in recent yea</w:t>
            </w:r>
            <w:r>
              <w:rPr>
                <w:rFonts w:ascii="Arial" w:eastAsia="Times New Roman" w:hAnsi="Arial" w:cs="Arial"/>
                <w:sz w:val="20"/>
                <w:szCs w:val="20"/>
              </w:rPr>
              <w:t>rs.</w:t>
            </w:r>
          </w:p>
        </w:tc>
      </w:tr>
    </w:tbl>
    <w:p w:rsidR="00946473" w:rsidRPr="00DA2E6E" w:rsidRDefault="00946473">
      <w:pPr>
        <w:rPr>
          <w:rFonts w:ascii="Arial" w:hAnsi="Arial" w:cs="Arial"/>
          <w:b/>
          <w:sz w:val="24"/>
          <w:szCs w:val="24"/>
        </w:rPr>
      </w:pPr>
    </w:p>
    <w:tbl>
      <w:tblPr>
        <w:tblStyle w:val="TableGrid"/>
        <w:tblW w:w="9496" w:type="dxa"/>
        <w:tblLook w:val="04A0" w:firstRow="1" w:lastRow="0" w:firstColumn="1" w:lastColumn="0" w:noHBand="0" w:noVBand="1"/>
      </w:tblPr>
      <w:tblGrid>
        <w:gridCol w:w="988"/>
        <w:gridCol w:w="2664"/>
        <w:gridCol w:w="5844"/>
      </w:tblGrid>
      <w:tr w:rsidR="00946473" w:rsidRPr="00DA2E6E" w:rsidTr="00D165AD">
        <w:trPr>
          <w:trHeight w:val="445"/>
        </w:trPr>
        <w:tc>
          <w:tcPr>
            <w:tcW w:w="9496" w:type="dxa"/>
            <w:gridSpan w:val="3"/>
            <w:shd w:val="clear" w:color="auto" w:fill="F2DBDB" w:themeFill="accent2" w:themeFillTint="33"/>
            <w:vAlign w:val="center"/>
          </w:tcPr>
          <w:p w:rsidR="00946473" w:rsidRPr="00D165AD" w:rsidRDefault="007D17EB" w:rsidP="00946473">
            <w:pPr>
              <w:rPr>
                <w:rFonts w:ascii="Arial" w:hAnsi="Arial" w:cs="Arial"/>
                <w:b/>
                <w:sz w:val="24"/>
                <w:szCs w:val="24"/>
              </w:rPr>
            </w:pPr>
            <w:r w:rsidRPr="00D165AD">
              <w:rPr>
                <w:rFonts w:ascii="Arial" w:hAnsi="Arial" w:cs="Arial"/>
                <w:b/>
                <w:sz w:val="24"/>
                <w:szCs w:val="24"/>
              </w:rPr>
              <w:t>14.30 – 15.00    Thursday 19</w:t>
            </w:r>
            <w:r w:rsidRPr="00D165AD">
              <w:rPr>
                <w:rFonts w:ascii="Arial" w:hAnsi="Arial" w:cs="Arial"/>
                <w:b/>
                <w:sz w:val="24"/>
                <w:szCs w:val="24"/>
                <w:vertAlign w:val="superscript"/>
              </w:rPr>
              <w:t>th</w:t>
            </w:r>
            <w:r w:rsidRPr="00D165AD">
              <w:rPr>
                <w:rFonts w:ascii="Arial" w:hAnsi="Arial" w:cs="Arial"/>
                <w:b/>
                <w:sz w:val="24"/>
                <w:szCs w:val="24"/>
              </w:rPr>
              <w:t xml:space="preserve"> May     Seminar Programme</w:t>
            </w:r>
          </w:p>
        </w:tc>
      </w:tr>
      <w:tr w:rsidR="00946473" w:rsidRPr="007160D4" w:rsidTr="002F46B4">
        <w:trPr>
          <w:trHeight w:val="582"/>
        </w:trPr>
        <w:tc>
          <w:tcPr>
            <w:tcW w:w="988" w:type="dxa"/>
            <w:vAlign w:val="center"/>
          </w:tcPr>
          <w:p w:rsidR="00946473" w:rsidRPr="007160D4" w:rsidRDefault="00946473" w:rsidP="00DF2748">
            <w:pPr>
              <w:rPr>
                <w:rFonts w:ascii="Arial" w:hAnsi="Arial" w:cs="Arial"/>
                <w:sz w:val="20"/>
                <w:szCs w:val="20"/>
              </w:rPr>
            </w:pPr>
            <w:r w:rsidRPr="007160D4">
              <w:rPr>
                <w:rFonts w:ascii="Arial" w:hAnsi="Arial" w:cs="Arial"/>
                <w:sz w:val="20"/>
                <w:szCs w:val="20"/>
              </w:rPr>
              <w:t>Seminar</w:t>
            </w:r>
          </w:p>
          <w:p w:rsidR="00946473" w:rsidRPr="007160D4" w:rsidRDefault="00946473" w:rsidP="00DF2748">
            <w:pPr>
              <w:rPr>
                <w:rFonts w:ascii="Arial" w:hAnsi="Arial" w:cs="Arial"/>
                <w:sz w:val="20"/>
                <w:szCs w:val="20"/>
              </w:rPr>
            </w:pPr>
            <w:r w:rsidRPr="007160D4">
              <w:rPr>
                <w:rFonts w:ascii="Arial" w:hAnsi="Arial" w:cs="Arial"/>
                <w:sz w:val="20"/>
                <w:szCs w:val="20"/>
              </w:rPr>
              <w:t>Code</w:t>
            </w:r>
          </w:p>
        </w:tc>
        <w:tc>
          <w:tcPr>
            <w:tcW w:w="2664" w:type="dxa"/>
            <w:vAlign w:val="center"/>
          </w:tcPr>
          <w:p w:rsidR="00946473" w:rsidRPr="007160D4" w:rsidRDefault="00946473" w:rsidP="00DF2748">
            <w:pPr>
              <w:ind w:left="720" w:hanging="720"/>
              <w:rPr>
                <w:rFonts w:ascii="Arial" w:hAnsi="Arial" w:cs="Arial"/>
                <w:sz w:val="20"/>
                <w:szCs w:val="20"/>
              </w:rPr>
            </w:pPr>
            <w:r w:rsidRPr="007160D4">
              <w:rPr>
                <w:rFonts w:ascii="Arial" w:hAnsi="Arial" w:cs="Arial"/>
                <w:sz w:val="20"/>
                <w:szCs w:val="20"/>
              </w:rPr>
              <w:t>Presenter</w:t>
            </w:r>
          </w:p>
        </w:tc>
        <w:tc>
          <w:tcPr>
            <w:tcW w:w="5844" w:type="dxa"/>
            <w:vAlign w:val="center"/>
          </w:tcPr>
          <w:p w:rsidR="00946473" w:rsidRPr="007160D4" w:rsidRDefault="00946473" w:rsidP="00DF2748">
            <w:pPr>
              <w:rPr>
                <w:rFonts w:ascii="Arial" w:hAnsi="Arial" w:cs="Arial"/>
                <w:sz w:val="20"/>
                <w:szCs w:val="20"/>
              </w:rPr>
            </w:pPr>
            <w:r w:rsidRPr="007160D4">
              <w:rPr>
                <w:rFonts w:ascii="Arial" w:hAnsi="Arial" w:cs="Arial"/>
                <w:sz w:val="20"/>
                <w:szCs w:val="20"/>
              </w:rPr>
              <w:t>Seminar</w:t>
            </w:r>
          </w:p>
        </w:tc>
      </w:tr>
      <w:tr w:rsidR="003F7991" w:rsidRPr="007160D4" w:rsidTr="002C1436">
        <w:trPr>
          <w:trHeight w:val="1134"/>
        </w:trPr>
        <w:tc>
          <w:tcPr>
            <w:tcW w:w="988" w:type="dxa"/>
          </w:tcPr>
          <w:p w:rsidR="003F7991" w:rsidRPr="007160D4" w:rsidRDefault="003F7991" w:rsidP="00DF2748">
            <w:pPr>
              <w:rPr>
                <w:rFonts w:ascii="Arial" w:hAnsi="Arial" w:cs="Arial"/>
                <w:b/>
                <w:sz w:val="20"/>
                <w:szCs w:val="20"/>
              </w:rPr>
            </w:pPr>
            <w:r w:rsidRPr="007160D4">
              <w:rPr>
                <w:rFonts w:ascii="Arial" w:hAnsi="Arial" w:cs="Arial"/>
                <w:sz w:val="20"/>
                <w:szCs w:val="20"/>
              </w:rPr>
              <w:t>1</w:t>
            </w:r>
            <w:r w:rsidR="00396CA2" w:rsidRPr="007160D4">
              <w:rPr>
                <w:rFonts w:ascii="Arial" w:hAnsi="Arial" w:cs="Arial"/>
                <w:sz w:val="20"/>
                <w:szCs w:val="20"/>
              </w:rPr>
              <w:t>0</w:t>
            </w:r>
            <w:r w:rsidRPr="007160D4">
              <w:rPr>
                <w:rFonts w:ascii="Arial" w:hAnsi="Arial" w:cs="Arial"/>
                <w:sz w:val="20"/>
                <w:szCs w:val="20"/>
              </w:rPr>
              <w:t>A</w:t>
            </w:r>
          </w:p>
        </w:tc>
        <w:tc>
          <w:tcPr>
            <w:tcW w:w="2664" w:type="dxa"/>
          </w:tcPr>
          <w:p w:rsidR="003F7991" w:rsidRPr="007160D4" w:rsidRDefault="0039350E" w:rsidP="00016AC6">
            <w:pPr>
              <w:ind w:left="720" w:hanging="720"/>
              <w:jc w:val="center"/>
              <w:rPr>
                <w:rFonts w:ascii="Arial" w:hAnsi="Arial" w:cs="Arial"/>
                <w:b/>
                <w:sz w:val="20"/>
                <w:szCs w:val="20"/>
              </w:rPr>
            </w:pPr>
            <w:proofErr w:type="spellStart"/>
            <w:r w:rsidRPr="007160D4">
              <w:rPr>
                <w:rFonts w:ascii="Arial" w:hAnsi="Arial" w:cs="Arial"/>
                <w:b/>
                <w:sz w:val="20"/>
                <w:szCs w:val="20"/>
              </w:rPr>
              <w:t>Sheona</w:t>
            </w:r>
            <w:proofErr w:type="spellEnd"/>
            <w:r w:rsidRPr="007160D4">
              <w:rPr>
                <w:rFonts w:ascii="Arial" w:hAnsi="Arial" w:cs="Arial"/>
                <w:b/>
                <w:sz w:val="20"/>
                <w:szCs w:val="20"/>
              </w:rPr>
              <w:t xml:space="preserve"> Fulton</w:t>
            </w:r>
          </w:p>
          <w:p w:rsidR="0039350E" w:rsidRPr="007160D4" w:rsidRDefault="00016AC6" w:rsidP="00016AC6">
            <w:pPr>
              <w:ind w:left="430" w:hanging="720"/>
              <w:jc w:val="right"/>
              <w:rPr>
                <w:rFonts w:ascii="Arial" w:hAnsi="Arial" w:cs="Arial"/>
                <w:sz w:val="20"/>
                <w:szCs w:val="20"/>
              </w:rPr>
            </w:pPr>
            <w:r>
              <w:rPr>
                <w:rFonts w:ascii="Arial" w:hAnsi="Arial" w:cs="Arial"/>
                <w:sz w:val="20"/>
                <w:szCs w:val="20"/>
              </w:rPr>
              <w:t>S</w:t>
            </w:r>
            <w:r w:rsidR="0039350E" w:rsidRPr="007160D4">
              <w:rPr>
                <w:rFonts w:ascii="Arial" w:hAnsi="Arial" w:cs="Arial"/>
                <w:sz w:val="20"/>
                <w:szCs w:val="20"/>
              </w:rPr>
              <w:t>kills Development Scotland</w:t>
            </w:r>
          </w:p>
        </w:tc>
        <w:tc>
          <w:tcPr>
            <w:tcW w:w="5844" w:type="dxa"/>
          </w:tcPr>
          <w:p w:rsidR="006E798A" w:rsidRPr="007160D4" w:rsidRDefault="006E798A" w:rsidP="006E798A">
            <w:pPr>
              <w:rPr>
                <w:rFonts w:ascii="Arial" w:hAnsi="Arial" w:cs="Arial"/>
                <w:b/>
                <w:i/>
                <w:sz w:val="20"/>
                <w:szCs w:val="20"/>
              </w:rPr>
            </w:pPr>
            <w:r w:rsidRPr="007160D4">
              <w:rPr>
                <w:rFonts w:ascii="Arial" w:hAnsi="Arial" w:cs="Arial"/>
                <w:b/>
                <w:i/>
                <w:color w:val="FF0000"/>
                <w:sz w:val="20"/>
                <w:szCs w:val="20"/>
              </w:rPr>
              <w:t>Developing the Young Workforce and Skills Development Scotland Early Adopter Schools</w:t>
            </w:r>
          </w:p>
          <w:p w:rsidR="006E798A" w:rsidRPr="007160D4" w:rsidRDefault="006E798A" w:rsidP="006E798A">
            <w:pPr>
              <w:rPr>
                <w:rFonts w:ascii="Arial" w:hAnsi="Arial" w:cs="Arial"/>
                <w:sz w:val="20"/>
                <w:szCs w:val="20"/>
              </w:rPr>
            </w:pPr>
            <w:r w:rsidRPr="007160D4">
              <w:rPr>
                <w:rFonts w:ascii="Arial" w:hAnsi="Arial" w:cs="Arial"/>
                <w:sz w:val="20"/>
                <w:szCs w:val="20"/>
              </w:rPr>
              <w:t>Skills Development Scotland has an important role to play in developing the young workforce, not only in providing earlier careers information, advice and guidance to young people at more frequent intervals, but also in helping teachers understand the modern labour market.</w:t>
            </w:r>
          </w:p>
          <w:p w:rsidR="006E798A" w:rsidRPr="007160D4" w:rsidRDefault="006E798A" w:rsidP="006E798A">
            <w:pPr>
              <w:rPr>
                <w:rFonts w:ascii="Arial" w:hAnsi="Arial" w:cs="Arial"/>
                <w:sz w:val="20"/>
                <w:szCs w:val="20"/>
              </w:rPr>
            </w:pPr>
            <w:r w:rsidRPr="007160D4">
              <w:rPr>
                <w:rFonts w:ascii="Arial" w:hAnsi="Arial" w:cs="Arial"/>
                <w:sz w:val="20"/>
                <w:szCs w:val="20"/>
              </w:rPr>
              <w:t>During session 2015/16 SDS have been trialling a variety of approaches in 5 secondary schools in North Lanarkshire.</w:t>
            </w:r>
          </w:p>
          <w:p w:rsidR="003F7991" w:rsidRPr="007160D4" w:rsidRDefault="006E798A" w:rsidP="006E798A">
            <w:pPr>
              <w:rPr>
                <w:rFonts w:ascii="Arial" w:hAnsi="Arial" w:cs="Arial"/>
                <w:sz w:val="20"/>
                <w:szCs w:val="20"/>
              </w:rPr>
            </w:pPr>
            <w:r w:rsidRPr="007160D4">
              <w:rPr>
                <w:rFonts w:ascii="Arial" w:hAnsi="Arial" w:cs="Arial"/>
                <w:sz w:val="20"/>
                <w:szCs w:val="20"/>
              </w:rPr>
              <w:t>Find out what they have been doing, the impact it is having and how this will be extended to all secondary schools going forward.</w:t>
            </w:r>
          </w:p>
          <w:p w:rsidR="006E798A" w:rsidRPr="007160D4" w:rsidRDefault="006E798A" w:rsidP="006E798A">
            <w:pPr>
              <w:rPr>
                <w:rFonts w:ascii="Arial" w:hAnsi="Arial" w:cs="Arial"/>
                <w:sz w:val="20"/>
                <w:szCs w:val="20"/>
              </w:rPr>
            </w:pPr>
          </w:p>
          <w:p w:rsidR="00D102BD" w:rsidRPr="007160D4" w:rsidRDefault="00D102BD" w:rsidP="006E798A">
            <w:pPr>
              <w:rPr>
                <w:rFonts w:ascii="Arial" w:hAnsi="Arial" w:cs="Arial"/>
                <w:sz w:val="20"/>
                <w:szCs w:val="20"/>
              </w:rPr>
            </w:pPr>
          </w:p>
          <w:p w:rsidR="006E798A" w:rsidRPr="007160D4" w:rsidRDefault="006E798A" w:rsidP="006E798A">
            <w:pPr>
              <w:rPr>
                <w:rFonts w:ascii="Arial" w:hAnsi="Arial" w:cs="Arial"/>
                <w:b/>
                <w:i/>
                <w:sz w:val="20"/>
                <w:szCs w:val="20"/>
              </w:rPr>
            </w:pPr>
          </w:p>
        </w:tc>
      </w:tr>
      <w:tr w:rsidR="003F7991" w:rsidRPr="007160D4" w:rsidTr="002C1436">
        <w:trPr>
          <w:trHeight w:val="1134"/>
        </w:trPr>
        <w:tc>
          <w:tcPr>
            <w:tcW w:w="988" w:type="dxa"/>
          </w:tcPr>
          <w:p w:rsidR="003F7991" w:rsidRPr="007160D4" w:rsidRDefault="003F7991" w:rsidP="00DF2748">
            <w:pPr>
              <w:rPr>
                <w:rFonts w:ascii="Arial" w:hAnsi="Arial" w:cs="Arial"/>
                <w:b/>
                <w:sz w:val="20"/>
                <w:szCs w:val="20"/>
              </w:rPr>
            </w:pPr>
            <w:r w:rsidRPr="007160D4">
              <w:rPr>
                <w:rFonts w:ascii="Arial" w:hAnsi="Arial" w:cs="Arial"/>
                <w:sz w:val="20"/>
                <w:szCs w:val="20"/>
              </w:rPr>
              <w:t>1</w:t>
            </w:r>
            <w:r w:rsidR="00396CA2" w:rsidRPr="007160D4">
              <w:rPr>
                <w:rFonts w:ascii="Arial" w:hAnsi="Arial" w:cs="Arial"/>
                <w:sz w:val="20"/>
                <w:szCs w:val="20"/>
              </w:rPr>
              <w:t>0</w:t>
            </w:r>
            <w:r w:rsidRPr="007160D4">
              <w:rPr>
                <w:rFonts w:ascii="Arial" w:hAnsi="Arial" w:cs="Arial"/>
                <w:sz w:val="20"/>
                <w:szCs w:val="20"/>
              </w:rPr>
              <w:t>B</w:t>
            </w:r>
          </w:p>
        </w:tc>
        <w:tc>
          <w:tcPr>
            <w:tcW w:w="2664" w:type="dxa"/>
          </w:tcPr>
          <w:p w:rsidR="003F7991" w:rsidRPr="007160D4" w:rsidRDefault="00A57540" w:rsidP="00016AC6">
            <w:pPr>
              <w:ind w:left="720" w:hanging="720"/>
              <w:jc w:val="center"/>
              <w:rPr>
                <w:rFonts w:ascii="Arial" w:hAnsi="Arial" w:cs="Arial"/>
                <w:b/>
                <w:sz w:val="20"/>
                <w:szCs w:val="20"/>
              </w:rPr>
            </w:pPr>
            <w:r w:rsidRPr="007160D4">
              <w:rPr>
                <w:rFonts w:ascii="Arial" w:hAnsi="Arial" w:cs="Arial"/>
                <w:b/>
                <w:sz w:val="20"/>
                <w:szCs w:val="20"/>
              </w:rPr>
              <w:t>Pauline O’Neill</w:t>
            </w:r>
          </w:p>
          <w:p w:rsidR="00A57540" w:rsidRPr="007160D4" w:rsidRDefault="00016AC6" w:rsidP="00016AC6">
            <w:pPr>
              <w:ind w:left="720" w:hanging="720"/>
              <w:jc w:val="center"/>
              <w:rPr>
                <w:rFonts w:ascii="Arial" w:hAnsi="Arial" w:cs="Arial"/>
                <w:sz w:val="20"/>
                <w:szCs w:val="20"/>
              </w:rPr>
            </w:pPr>
            <w:r>
              <w:rPr>
                <w:rFonts w:ascii="Arial" w:hAnsi="Arial" w:cs="Arial"/>
                <w:sz w:val="20"/>
                <w:szCs w:val="20"/>
              </w:rPr>
              <w:t>LLS</w:t>
            </w:r>
          </w:p>
        </w:tc>
        <w:tc>
          <w:tcPr>
            <w:tcW w:w="5844" w:type="dxa"/>
          </w:tcPr>
          <w:p w:rsidR="00A57540" w:rsidRPr="007160D4" w:rsidRDefault="00A57540" w:rsidP="00A57540">
            <w:pPr>
              <w:rPr>
                <w:rFonts w:ascii="Arial" w:hAnsi="Arial" w:cs="Arial"/>
                <w:b/>
                <w:i/>
                <w:sz w:val="20"/>
                <w:szCs w:val="20"/>
              </w:rPr>
            </w:pPr>
            <w:r w:rsidRPr="007160D4">
              <w:rPr>
                <w:rFonts w:ascii="Arial" w:hAnsi="Arial" w:cs="Arial"/>
                <w:b/>
                <w:i/>
                <w:color w:val="FF0000"/>
                <w:sz w:val="20"/>
                <w:szCs w:val="20"/>
              </w:rPr>
              <w:t>Developing the Young Workforce in Schools: DYW Champions’ Best Practice Sharing Seminar</w:t>
            </w:r>
          </w:p>
          <w:p w:rsidR="00A57540" w:rsidRPr="007160D4" w:rsidRDefault="00A57540" w:rsidP="00A57540">
            <w:pPr>
              <w:rPr>
                <w:rFonts w:ascii="Arial" w:hAnsi="Arial" w:cs="Arial"/>
                <w:sz w:val="20"/>
                <w:szCs w:val="20"/>
              </w:rPr>
            </w:pPr>
            <w:r w:rsidRPr="007160D4">
              <w:rPr>
                <w:rFonts w:ascii="Arial" w:hAnsi="Arial" w:cs="Arial"/>
                <w:sz w:val="20"/>
                <w:szCs w:val="20"/>
              </w:rPr>
              <w:t xml:space="preserve">Every Secondary School in North Lanarkshire has appointed a Developing the Young Workforce Champion (0.2 </w:t>
            </w:r>
            <w:proofErr w:type="spellStart"/>
            <w:r w:rsidRPr="007160D4">
              <w:rPr>
                <w:rFonts w:ascii="Arial" w:hAnsi="Arial" w:cs="Arial"/>
                <w:sz w:val="20"/>
                <w:szCs w:val="20"/>
              </w:rPr>
              <w:t>fte</w:t>
            </w:r>
            <w:proofErr w:type="spellEnd"/>
            <w:r w:rsidRPr="007160D4">
              <w:rPr>
                <w:rFonts w:ascii="Arial" w:hAnsi="Arial" w:cs="Arial"/>
                <w:sz w:val="20"/>
                <w:szCs w:val="20"/>
              </w:rPr>
              <w:t>) to lead this important area of work within school.</w:t>
            </w:r>
          </w:p>
          <w:p w:rsidR="00A57540" w:rsidRPr="007160D4" w:rsidRDefault="00A57540" w:rsidP="00A57540">
            <w:pPr>
              <w:rPr>
                <w:rFonts w:ascii="Arial" w:hAnsi="Arial" w:cs="Arial"/>
                <w:sz w:val="20"/>
                <w:szCs w:val="20"/>
              </w:rPr>
            </w:pPr>
            <w:r w:rsidRPr="007160D4">
              <w:rPr>
                <w:rFonts w:ascii="Arial" w:hAnsi="Arial" w:cs="Arial"/>
                <w:sz w:val="20"/>
                <w:szCs w:val="20"/>
              </w:rPr>
              <w:t>Appointed at the beginning of this session, champions have now been in post for around 6 months.</w:t>
            </w:r>
          </w:p>
          <w:p w:rsidR="00A57540" w:rsidRDefault="00A57540" w:rsidP="00A57540">
            <w:pPr>
              <w:rPr>
                <w:rFonts w:ascii="Arial" w:hAnsi="Arial" w:cs="Arial"/>
                <w:sz w:val="20"/>
                <w:szCs w:val="20"/>
              </w:rPr>
            </w:pPr>
            <w:r w:rsidRPr="007160D4">
              <w:rPr>
                <w:rFonts w:ascii="Arial" w:hAnsi="Arial" w:cs="Arial"/>
                <w:sz w:val="20"/>
                <w:szCs w:val="20"/>
              </w:rPr>
              <w:t>Discover how this work is being supported and hear about some of the excellent activities and practices being developed in schools to develop the young workforce and the impact this is having on young people.</w:t>
            </w:r>
          </w:p>
          <w:p w:rsidR="00CA6DAE" w:rsidRPr="007160D4" w:rsidRDefault="00CA6DAE" w:rsidP="00A57540">
            <w:pPr>
              <w:rPr>
                <w:rFonts w:ascii="Arial" w:hAnsi="Arial" w:cs="Arial"/>
                <w:b/>
                <w:i/>
                <w:sz w:val="20"/>
                <w:szCs w:val="20"/>
              </w:rPr>
            </w:pPr>
          </w:p>
        </w:tc>
      </w:tr>
      <w:tr w:rsidR="003F7991" w:rsidRPr="007160D4" w:rsidTr="002C1436">
        <w:trPr>
          <w:trHeight w:val="1134"/>
        </w:trPr>
        <w:tc>
          <w:tcPr>
            <w:tcW w:w="988" w:type="dxa"/>
          </w:tcPr>
          <w:p w:rsidR="003F7991" w:rsidRPr="007160D4" w:rsidRDefault="003F7991" w:rsidP="00DF2748">
            <w:pPr>
              <w:rPr>
                <w:rFonts w:ascii="Arial" w:hAnsi="Arial" w:cs="Arial"/>
                <w:b/>
                <w:sz w:val="20"/>
                <w:szCs w:val="20"/>
              </w:rPr>
            </w:pPr>
            <w:r w:rsidRPr="007160D4">
              <w:rPr>
                <w:rFonts w:ascii="Arial" w:hAnsi="Arial" w:cs="Arial"/>
                <w:sz w:val="20"/>
                <w:szCs w:val="20"/>
              </w:rPr>
              <w:t>1</w:t>
            </w:r>
            <w:r w:rsidR="00396CA2" w:rsidRPr="007160D4">
              <w:rPr>
                <w:rFonts w:ascii="Arial" w:hAnsi="Arial" w:cs="Arial"/>
                <w:sz w:val="20"/>
                <w:szCs w:val="20"/>
              </w:rPr>
              <w:t>0</w:t>
            </w:r>
            <w:r w:rsidRPr="007160D4">
              <w:rPr>
                <w:rFonts w:ascii="Arial" w:hAnsi="Arial" w:cs="Arial"/>
                <w:sz w:val="20"/>
                <w:szCs w:val="20"/>
              </w:rPr>
              <w:t>C</w:t>
            </w:r>
          </w:p>
        </w:tc>
        <w:tc>
          <w:tcPr>
            <w:tcW w:w="2664" w:type="dxa"/>
          </w:tcPr>
          <w:p w:rsidR="003F7991" w:rsidRDefault="007D17EB" w:rsidP="00016AC6">
            <w:pPr>
              <w:ind w:left="720" w:hanging="720"/>
              <w:jc w:val="center"/>
              <w:rPr>
                <w:rFonts w:ascii="Arial" w:hAnsi="Arial" w:cs="Arial"/>
                <w:b/>
                <w:sz w:val="20"/>
                <w:szCs w:val="20"/>
              </w:rPr>
            </w:pPr>
            <w:r w:rsidRPr="007160D4">
              <w:rPr>
                <w:rFonts w:ascii="Arial" w:hAnsi="Arial" w:cs="Arial"/>
                <w:b/>
                <w:sz w:val="20"/>
                <w:szCs w:val="20"/>
              </w:rPr>
              <w:t>Claire Harvey</w:t>
            </w:r>
          </w:p>
          <w:p w:rsidR="00DC4F73" w:rsidRPr="00DC4F73" w:rsidRDefault="00DC4F73" w:rsidP="00016AC6">
            <w:pPr>
              <w:ind w:left="720" w:hanging="720"/>
              <w:jc w:val="center"/>
              <w:rPr>
                <w:rFonts w:ascii="Arial" w:hAnsi="Arial" w:cs="Arial"/>
                <w:sz w:val="20"/>
                <w:szCs w:val="20"/>
              </w:rPr>
            </w:pPr>
            <w:r w:rsidRPr="00DC4F73">
              <w:rPr>
                <w:rFonts w:ascii="Arial" w:hAnsi="Arial" w:cs="Arial"/>
                <w:sz w:val="20"/>
                <w:szCs w:val="20"/>
              </w:rPr>
              <w:t>Education Scotland</w:t>
            </w:r>
          </w:p>
        </w:tc>
        <w:tc>
          <w:tcPr>
            <w:tcW w:w="5844" w:type="dxa"/>
          </w:tcPr>
          <w:p w:rsidR="003F7991" w:rsidRDefault="00A268F5" w:rsidP="00DF2748">
            <w:pPr>
              <w:rPr>
                <w:rFonts w:ascii="Arial" w:hAnsi="Arial" w:cs="Arial"/>
                <w:b/>
                <w:i/>
                <w:color w:val="FF0000"/>
                <w:sz w:val="20"/>
                <w:szCs w:val="20"/>
              </w:rPr>
            </w:pPr>
            <w:r>
              <w:rPr>
                <w:rFonts w:ascii="Arial" w:hAnsi="Arial" w:cs="Arial"/>
                <w:b/>
                <w:i/>
                <w:color w:val="FF0000"/>
                <w:sz w:val="20"/>
                <w:szCs w:val="20"/>
              </w:rPr>
              <w:t>Improvement Planning and the National improvement Framework</w:t>
            </w:r>
          </w:p>
          <w:p w:rsidR="00A268F5" w:rsidRPr="00A268F5" w:rsidRDefault="00A268F5" w:rsidP="00DF2748">
            <w:pPr>
              <w:rPr>
                <w:rFonts w:ascii="Arial" w:hAnsi="Arial" w:cs="Arial"/>
                <w:color w:val="FF0000"/>
                <w:sz w:val="20"/>
                <w:szCs w:val="20"/>
              </w:rPr>
            </w:pPr>
            <w:r w:rsidRPr="00A268F5">
              <w:rPr>
                <w:rFonts w:ascii="Arial" w:hAnsi="Arial" w:cs="Arial"/>
                <w:sz w:val="20"/>
                <w:szCs w:val="20"/>
              </w:rPr>
              <w:t xml:space="preserve">As schools and establishments begin to develop their </w:t>
            </w:r>
            <w:r w:rsidRPr="00A268F5">
              <w:rPr>
                <w:rFonts w:ascii="Arial" w:hAnsi="Arial" w:cs="Arial"/>
                <w:iCs/>
                <w:sz w:val="20"/>
                <w:szCs w:val="20"/>
              </w:rPr>
              <w:t>improvement</w:t>
            </w:r>
            <w:r w:rsidRPr="00A268F5">
              <w:rPr>
                <w:rFonts w:ascii="Arial" w:hAnsi="Arial" w:cs="Arial"/>
                <w:sz w:val="20"/>
                <w:szCs w:val="20"/>
              </w:rPr>
              <w:t xml:space="preserve"> plans for session 2016/17 it is important they consider the priorities and key drivers within the </w:t>
            </w:r>
            <w:r w:rsidRPr="00A268F5">
              <w:rPr>
                <w:rFonts w:ascii="Arial" w:hAnsi="Arial" w:cs="Arial"/>
                <w:iCs/>
                <w:sz w:val="20"/>
                <w:szCs w:val="20"/>
              </w:rPr>
              <w:t>National</w:t>
            </w:r>
            <w:r w:rsidRPr="00A268F5">
              <w:rPr>
                <w:rFonts w:ascii="Arial" w:hAnsi="Arial" w:cs="Arial"/>
                <w:sz w:val="20"/>
                <w:szCs w:val="20"/>
              </w:rPr>
              <w:t xml:space="preserve"> </w:t>
            </w:r>
            <w:r w:rsidRPr="00A268F5">
              <w:rPr>
                <w:rFonts w:ascii="Arial" w:hAnsi="Arial" w:cs="Arial"/>
                <w:iCs/>
                <w:sz w:val="20"/>
                <w:szCs w:val="20"/>
              </w:rPr>
              <w:t>Improvement</w:t>
            </w:r>
            <w:r w:rsidRPr="00A268F5">
              <w:rPr>
                <w:rFonts w:ascii="Arial" w:hAnsi="Arial" w:cs="Arial"/>
                <w:sz w:val="20"/>
                <w:szCs w:val="20"/>
              </w:rPr>
              <w:t xml:space="preserve"> </w:t>
            </w:r>
            <w:r w:rsidRPr="00A268F5">
              <w:rPr>
                <w:rFonts w:ascii="Arial" w:hAnsi="Arial" w:cs="Arial"/>
                <w:iCs/>
                <w:sz w:val="20"/>
                <w:szCs w:val="20"/>
              </w:rPr>
              <w:t>Framework</w:t>
            </w:r>
            <w:r>
              <w:rPr>
                <w:rFonts w:ascii="Arial" w:hAnsi="Arial" w:cs="Arial"/>
                <w:iCs/>
                <w:sz w:val="20"/>
                <w:szCs w:val="20"/>
              </w:rPr>
              <w:t>.</w:t>
            </w:r>
          </w:p>
        </w:tc>
      </w:tr>
      <w:tr w:rsidR="003F7991" w:rsidRPr="007160D4" w:rsidTr="002C1436">
        <w:trPr>
          <w:trHeight w:val="1134"/>
        </w:trPr>
        <w:tc>
          <w:tcPr>
            <w:tcW w:w="988" w:type="dxa"/>
          </w:tcPr>
          <w:p w:rsidR="003F7991" w:rsidRPr="007160D4" w:rsidRDefault="003F7991" w:rsidP="00DF2748">
            <w:pPr>
              <w:rPr>
                <w:rFonts w:ascii="Arial" w:hAnsi="Arial" w:cs="Arial"/>
                <w:b/>
                <w:sz w:val="20"/>
                <w:szCs w:val="20"/>
              </w:rPr>
            </w:pPr>
            <w:r w:rsidRPr="007160D4">
              <w:rPr>
                <w:rFonts w:ascii="Arial" w:hAnsi="Arial" w:cs="Arial"/>
                <w:sz w:val="20"/>
                <w:szCs w:val="20"/>
              </w:rPr>
              <w:t>1</w:t>
            </w:r>
            <w:r w:rsidR="00396CA2" w:rsidRPr="007160D4">
              <w:rPr>
                <w:rFonts w:ascii="Arial" w:hAnsi="Arial" w:cs="Arial"/>
                <w:sz w:val="20"/>
                <w:szCs w:val="20"/>
              </w:rPr>
              <w:t>0</w:t>
            </w:r>
            <w:r w:rsidRPr="007160D4">
              <w:rPr>
                <w:rFonts w:ascii="Arial" w:hAnsi="Arial" w:cs="Arial"/>
                <w:sz w:val="20"/>
                <w:szCs w:val="20"/>
              </w:rPr>
              <w:t>D</w:t>
            </w:r>
          </w:p>
        </w:tc>
        <w:tc>
          <w:tcPr>
            <w:tcW w:w="2664" w:type="dxa"/>
          </w:tcPr>
          <w:p w:rsidR="003F7991" w:rsidRPr="007160D4" w:rsidRDefault="00C76DD1" w:rsidP="00016AC6">
            <w:pPr>
              <w:jc w:val="center"/>
              <w:rPr>
                <w:rFonts w:ascii="Arial" w:hAnsi="Arial" w:cs="Arial"/>
                <w:b/>
                <w:sz w:val="20"/>
                <w:szCs w:val="20"/>
              </w:rPr>
            </w:pPr>
            <w:r w:rsidRPr="007160D4">
              <w:rPr>
                <w:rFonts w:ascii="Arial" w:hAnsi="Arial" w:cs="Arial"/>
                <w:b/>
                <w:sz w:val="20"/>
                <w:szCs w:val="20"/>
              </w:rPr>
              <w:t>Eilish Garland</w:t>
            </w:r>
          </w:p>
        </w:tc>
        <w:tc>
          <w:tcPr>
            <w:tcW w:w="5844" w:type="dxa"/>
          </w:tcPr>
          <w:p w:rsidR="0019745F" w:rsidRPr="007160D4" w:rsidRDefault="00C76DD1" w:rsidP="00C76DD1">
            <w:pPr>
              <w:rPr>
                <w:rFonts w:ascii="Arial" w:hAnsi="Arial" w:cs="Arial"/>
                <w:b/>
                <w:i/>
                <w:color w:val="FF0000"/>
                <w:sz w:val="20"/>
                <w:szCs w:val="20"/>
              </w:rPr>
            </w:pPr>
            <w:r w:rsidRPr="007160D4">
              <w:rPr>
                <w:rFonts w:ascii="Arial" w:hAnsi="Arial" w:cs="Arial"/>
                <w:b/>
                <w:i/>
                <w:color w:val="FF0000"/>
                <w:sz w:val="20"/>
                <w:szCs w:val="20"/>
              </w:rPr>
              <w:t>Introduction to Coaching skills</w:t>
            </w:r>
          </w:p>
          <w:p w:rsidR="00C76DD1" w:rsidRPr="007160D4" w:rsidRDefault="0019745F" w:rsidP="00C76DD1">
            <w:pPr>
              <w:rPr>
                <w:rFonts w:ascii="Arial" w:hAnsi="Arial" w:cs="Arial"/>
                <w:sz w:val="20"/>
                <w:szCs w:val="20"/>
              </w:rPr>
            </w:pPr>
            <w:r w:rsidRPr="007160D4">
              <w:rPr>
                <w:rFonts w:ascii="Arial" w:hAnsi="Arial" w:cs="Arial"/>
                <w:sz w:val="20"/>
                <w:szCs w:val="20"/>
              </w:rPr>
              <w:t xml:space="preserve">Workplace Coaching </w:t>
            </w:r>
            <w:r w:rsidR="00C76DD1" w:rsidRPr="007160D4">
              <w:rPr>
                <w:rFonts w:ascii="Arial" w:hAnsi="Arial" w:cs="Arial"/>
                <w:sz w:val="20"/>
                <w:szCs w:val="20"/>
              </w:rPr>
              <w:t>is a process which helps staff perform at their best, through a facilitating, challenging and stimulating interaction with the Coach, which is goal focussed. This is a short introduction to the style and tone of interactions, within a coaching culture which is beneficial to all staff involved.</w:t>
            </w:r>
          </w:p>
          <w:p w:rsidR="003F7991" w:rsidRPr="007160D4" w:rsidRDefault="003F7991" w:rsidP="00DF2748">
            <w:pPr>
              <w:rPr>
                <w:rFonts w:ascii="Arial" w:hAnsi="Arial" w:cs="Arial"/>
                <w:b/>
                <w:sz w:val="20"/>
                <w:szCs w:val="20"/>
              </w:rPr>
            </w:pPr>
          </w:p>
        </w:tc>
      </w:tr>
      <w:tr w:rsidR="003F7991" w:rsidRPr="007160D4" w:rsidTr="00CA6DAE">
        <w:trPr>
          <w:trHeight w:val="2362"/>
        </w:trPr>
        <w:tc>
          <w:tcPr>
            <w:tcW w:w="988" w:type="dxa"/>
          </w:tcPr>
          <w:p w:rsidR="003F7991" w:rsidRPr="007160D4" w:rsidRDefault="003F7991" w:rsidP="00DF2748">
            <w:pPr>
              <w:rPr>
                <w:rFonts w:ascii="Arial" w:hAnsi="Arial" w:cs="Arial"/>
                <w:sz w:val="20"/>
                <w:szCs w:val="20"/>
              </w:rPr>
            </w:pPr>
            <w:r w:rsidRPr="007160D4">
              <w:rPr>
                <w:rFonts w:ascii="Arial" w:hAnsi="Arial" w:cs="Arial"/>
                <w:sz w:val="20"/>
                <w:szCs w:val="20"/>
              </w:rPr>
              <w:t>1</w:t>
            </w:r>
            <w:r w:rsidR="00396CA2" w:rsidRPr="007160D4">
              <w:rPr>
                <w:rFonts w:ascii="Arial" w:hAnsi="Arial" w:cs="Arial"/>
                <w:sz w:val="20"/>
                <w:szCs w:val="20"/>
              </w:rPr>
              <w:t>0</w:t>
            </w:r>
            <w:r w:rsidRPr="007160D4">
              <w:rPr>
                <w:rFonts w:ascii="Arial" w:hAnsi="Arial" w:cs="Arial"/>
                <w:sz w:val="20"/>
                <w:szCs w:val="20"/>
              </w:rPr>
              <w:t>E</w:t>
            </w:r>
          </w:p>
        </w:tc>
        <w:tc>
          <w:tcPr>
            <w:tcW w:w="2664" w:type="dxa"/>
          </w:tcPr>
          <w:p w:rsidR="003F7991" w:rsidRPr="007160D4" w:rsidRDefault="00C76DD1" w:rsidP="00016AC6">
            <w:pPr>
              <w:jc w:val="center"/>
              <w:rPr>
                <w:rFonts w:ascii="Arial" w:hAnsi="Arial" w:cs="Arial"/>
                <w:b/>
                <w:sz w:val="20"/>
                <w:szCs w:val="20"/>
              </w:rPr>
            </w:pPr>
            <w:r w:rsidRPr="007160D4">
              <w:rPr>
                <w:rFonts w:ascii="Arial" w:hAnsi="Arial" w:cs="Arial"/>
                <w:b/>
                <w:sz w:val="20"/>
                <w:szCs w:val="20"/>
              </w:rPr>
              <w:t>Claire Callaghan</w:t>
            </w:r>
          </w:p>
          <w:p w:rsidR="00C76DD1" w:rsidRPr="007160D4" w:rsidRDefault="00C76DD1" w:rsidP="00016AC6">
            <w:pPr>
              <w:jc w:val="center"/>
              <w:rPr>
                <w:rFonts w:ascii="Arial" w:hAnsi="Arial" w:cs="Arial"/>
                <w:sz w:val="20"/>
                <w:szCs w:val="20"/>
              </w:rPr>
            </w:pPr>
            <w:r w:rsidRPr="007160D4">
              <w:rPr>
                <w:rFonts w:ascii="Arial" w:hAnsi="Arial" w:cs="Arial"/>
                <w:sz w:val="20"/>
                <w:szCs w:val="20"/>
              </w:rPr>
              <w:t>Cardinal Newman High</w:t>
            </w:r>
          </w:p>
        </w:tc>
        <w:tc>
          <w:tcPr>
            <w:tcW w:w="5844" w:type="dxa"/>
          </w:tcPr>
          <w:p w:rsidR="00C76DD1" w:rsidRPr="007160D4" w:rsidRDefault="00C76DD1" w:rsidP="00C76DD1">
            <w:pPr>
              <w:rPr>
                <w:rFonts w:ascii="Arial" w:eastAsia="Times New Roman" w:hAnsi="Arial" w:cs="Arial"/>
                <w:sz w:val="20"/>
                <w:szCs w:val="20"/>
              </w:rPr>
            </w:pPr>
            <w:r w:rsidRPr="007160D4">
              <w:rPr>
                <w:rFonts w:ascii="Arial" w:eastAsia="Times New Roman" w:hAnsi="Arial" w:cs="Arial"/>
                <w:b/>
                <w:i/>
                <w:color w:val="FF0000"/>
                <w:sz w:val="20"/>
                <w:szCs w:val="20"/>
              </w:rPr>
              <w:t xml:space="preserve">How providing for Highly Able pupils can raise attainment for </w:t>
            </w:r>
            <w:r w:rsidR="00180978" w:rsidRPr="007160D4">
              <w:rPr>
                <w:rFonts w:ascii="Arial" w:eastAsia="Times New Roman" w:hAnsi="Arial" w:cs="Arial"/>
                <w:b/>
                <w:i/>
                <w:color w:val="FF0000"/>
                <w:sz w:val="20"/>
                <w:szCs w:val="20"/>
              </w:rPr>
              <w:t>all and benefit learners in and</w:t>
            </w:r>
            <w:r w:rsidRPr="007160D4">
              <w:rPr>
                <w:rFonts w:ascii="Arial" w:eastAsia="Times New Roman" w:hAnsi="Arial" w:cs="Arial"/>
                <w:b/>
                <w:i/>
                <w:color w:val="FF0000"/>
                <w:sz w:val="20"/>
                <w:szCs w:val="20"/>
              </w:rPr>
              <w:t> beyond school</w:t>
            </w:r>
            <w:r w:rsidRPr="007160D4">
              <w:rPr>
                <w:rFonts w:ascii="Arial" w:eastAsia="Times New Roman" w:hAnsi="Arial" w:cs="Arial"/>
                <w:color w:val="000000"/>
                <w:sz w:val="20"/>
                <w:szCs w:val="20"/>
              </w:rPr>
              <w:t xml:space="preserve">. </w:t>
            </w:r>
          </w:p>
          <w:tbl>
            <w:tblPr>
              <w:tblW w:w="495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Description w:val=""/>
            </w:tblPr>
            <w:tblGrid>
              <w:gridCol w:w="5572"/>
            </w:tblGrid>
            <w:tr w:rsidR="00C76DD1" w:rsidRPr="007160D4" w:rsidTr="00180978">
              <w:tc>
                <w:tcPr>
                  <w:tcW w:w="5000" w:type="pct"/>
                  <w:tcBorders>
                    <w:top w:val="nil"/>
                    <w:left w:val="nil"/>
                    <w:bottom w:val="nil"/>
                    <w:right w:val="nil"/>
                  </w:tcBorders>
                  <w:hideMark/>
                </w:tcPr>
                <w:p w:rsidR="0019745F" w:rsidRPr="007160D4" w:rsidRDefault="00C76DD1" w:rsidP="00180978">
                  <w:pPr>
                    <w:spacing w:after="0"/>
                    <w:rPr>
                      <w:rFonts w:ascii="Arial" w:eastAsia="Times New Roman" w:hAnsi="Arial" w:cs="Arial"/>
                      <w:color w:val="000000"/>
                      <w:sz w:val="20"/>
                      <w:szCs w:val="20"/>
                    </w:rPr>
                  </w:pPr>
                  <w:r w:rsidRPr="007160D4">
                    <w:rPr>
                      <w:rFonts w:ascii="Arial" w:eastAsia="Times New Roman" w:hAnsi="Arial" w:cs="Arial"/>
                      <w:color w:val="000000"/>
                      <w:sz w:val="20"/>
                      <w:szCs w:val="20"/>
                    </w:rPr>
                    <w:t xml:space="preserve">One secondary school shares the work of their partnership with Scottish Network for Able Pupils (SNAP University of Glasgow). This explains two different inclusive enrichment programmes for Highly Able pupils and provides activities suitable for all twenty first century learners. These programmes include part of the new </w:t>
                  </w:r>
                </w:p>
                <w:p w:rsidR="00C76DD1" w:rsidRDefault="00C76DD1" w:rsidP="00CA6DAE">
                  <w:pPr>
                    <w:spacing w:after="0"/>
                    <w:rPr>
                      <w:rFonts w:ascii="Arial" w:eastAsia="Times New Roman" w:hAnsi="Arial" w:cs="Arial"/>
                      <w:color w:val="000000"/>
                      <w:sz w:val="20"/>
                      <w:szCs w:val="20"/>
                    </w:rPr>
                  </w:pPr>
                  <w:r w:rsidRPr="007160D4">
                    <w:rPr>
                      <w:rFonts w:ascii="Arial" w:eastAsia="Times New Roman" w:hAnsi="Arial" w:cs="Arial"/>
                      <w:color w:val="000000"/>
                      <w:sz w:val="20"/>
                      <w:szCs w:val="20"/>
                    </w:rPr>
                    <w:t xml:space="preserve">HGIOS 4 indicator Creative Thinking and </w:t>
                  </w:r>
                  <w:r w:rsidR="009A3508" w:rsidRPr="007160D4">
                    <w:rPr>
                      <w:rFonts w:ascii="Arial" w:eastAsia="Times New Roman" w:hAnsi="Arial" w:cs="Arial"/>
                      <w:color w:val="000000"/>
                      <w:sz w:val="20"/>
                      <w:szCs w:val="20"/>
                    </w:rPr>
                    <w:t>Employability</w:t>
                  </w:r>
                  <w:r w:rsidRPr="007160D4">
                    <w:rPr>
                      <w:rFonts w:ascii="Arial" w:eastAsia="Times New Roman" w:hAnsi="Arial" w:cs="Arial"/>
                      <w:color w:val="000000"/>
                      <w:sz w:val="20"/>
                      <w:szCs w:val="20"/>
                    </w:rPr>
                    <w:t>.</w:t>
                  </w:r>
                </w:p>
                <w:p w:rsidR="00CA6DAE" w:rsidRPr="007160D4" w:rsidRDefault="00CA6DAE" w:rsidP="00CA6DAE">
                  <w:pPr>
                    <w:spacing w:after="0"/>
                    <w:rPr>
                      <w:rFonts w:ascii="Arial" w:eastAsia="Times New Roman" w:hAnsi="Arial" w:cs="Arial"/>
                      <w:sz w:val="20"/>
                      <w:szCs w:val="20"/>
                    </w:rPr>
                  </w:pPr>
                </w:p>
              </w:tc>
            </w:tr>
          </w:tbl>
          <w:p w:rsidR="003F7991" w:rsidRPr="007160D4" w:rsidRDefault="003F7991" w:rsidP="00DF2748">
            <w:pPr>
              <w:rPr>
                <w:rFonts w:ascii="Arial" w:hAnsi="Arial" w:cs="Arial"/>
                <w:b/>
                <w:sz w:val="20"/>
                <w:szCs w:val="20"/>
              </w:rPr>
            </w:pPr>
          </w:p>
        </w:tc>
      </w:tr>
      <w:tr w:rsidR="003F7991" w:rsidRPr="007160D4" w:rsidTr="002C1436">
        <w:trPr>
          <w:trHeight w:val="1134"/>
        </w:trPr>
        <w:tc>
          <w:tcPr>
            <w:tcW w:w="988" w:type="dxa"/>
          </w:tcPr>
          <w:p w:rsidR="003F7991" w:rsidRPr="007160D4" w:rsidRDefault="003F7991" w:rsidP="00DF2748">
            <w:pPr>
              <w:rPr>
                <w:rFonts w:ascii="Arial" w:hAnsi="Arial" w:cs="Arial"/>
                <w:b/>
                <w:sz w:val="20"/>
                <w:szCs w:val="20"/>
              </w:rPr>
            </w:pPr>
            <w:r w:rsidRPr="007160D4">
              <w:rPr>
                <w:rFonts w:ascii="Arial" w:hAnsi="Arial" w:cs="Arial"/>
                <w:sz w:val="20"/>
                <w:szCs w:val="20"/>
              </w:rPr>
              <w:t>1</w:t>
            </w:r>
            <w:r w:rsidR="00396CA2" w:rsidRPr="007160D4">
              <w:rPr>
                <w:rFonts w:ascii="Arial" w:hAnsi="Arial" w:cs="Arial"/>
                <w:sz w:val="20"/>
                <w:szCs w:val="20"/>
              </w:rPr>
              <w:t>0</w:t>
            </w:r>
            <w:r w:rsidRPr="007160D4">
              <w:rPr>
                <w:rFonts w:ascii="Arial" w:hAnsi="Arial" w:cs="Arial"/>
                <w:sz w:val="20"/>
                <w:szCs w:val="20"/>
              </w:rPr>
              <w:t>F</w:t>
            </w:r>
          </w:p>
        </w:tc>
        <w:tc>
          <w:tcPr>
            <w:tcW w:w="2664" w:type="dxa"/>
          </w:tcPr>
          <w:p w:rsidR="003F7991" w:rsidRDefault="00CA6DAE" w:rsidP="00016AC6">
            <w:pPr>
              <w:jc w:val="center"/>
              <w:rPr>
                <w:rFonts w:ascii="Arial" w:hAnsi="Arial" w:cs="Arial"/>
                <w:b/>
                <w:sz w:val="20"/>
                <w:szCs w:val="20"/>
              </w:rPr>
            </w:pPr>
            <w:r>
              <w:rPr>
                <w:rFonts w:ascii="Arial" w:hAnsi="Arial" w:cs="Arial"/>
                <w:b/>
                <w:sz w:val="20"/>
                <w:szCs w:val="20"/>
              </w:rPr>
              <w:t xml:space="preserve">Michele </w:t>
            </w:r>
            <w:proofErr w:type="spellStart"/>
            <w:r>
              <w:rPr>
                <w:rFonts w:ascii="Arial" w:hAnsi="Arial" w:cs="Arial"/>
                <w:b/>
                <w:sz w:val="20"/>
                <w:szCs w:val="20"/>
              </w:rPr>
              <w:t>Toolan</w:t>
            </w:r>
            <w:proofErr w:type="spellEnd"/>
            <w:r>
              <w:rPr>
                <w:rFonts w:ascii="Arial" w:hAnsi="Arial" w:cs="Arial"/>
                <w:b/>
                <w:sz w:val="20"/>
                <w:szCs w:val="20"/>
              </w:rPr>
              <w:t xml:space="preserve"> &amp;</w:t>
            </w:r>
          </w:p>
          <w:p w:rsidR="00CA6DAE" w:rsidRPr="007160D4" w:rsidRDefault="00CA6DAE" w:rsidP="00016AC6">
            <w:pPr>
              <w:jc w:val="center"/>
              <w:rPr>
                <w:rFonts w:ascii="Arial" w:hAnsi="Arial" w:cs="Arial"/>
                <w:b/>
                <w:sz w:val="20"/>
                <w:szCs w:val="20"/>
              </w:rPr>
            </w:pPr>
            <w:proofErr w:type="spellStart"/>
            <w:r>
              <w:rPr>
                <w:rFonts w:ascii="Arial" w:hAnsi="Arial" w:cs="Arial"/>
                <w:b/>
                <w:sz w:val="20"/>
                <w:szCs w:val="20"/>
              </w:rPr>
              <w:t>Jaci</w:t>
            </w:r>
            <w:proofErr w:type="spellEnd"/>
            <w:r>
              <w:rPr>
                <w:rFonts w:ascii="Arial" w:hAnsi="Arial" w:cs="Arial"/>
                <w:b/>
                <w:sz w:val="20"/>
                <w:szCs w:val="20"/>
              </w:rPr>
              <w:t xml:space="preserve"> </w:t>
            </w:r>
            <w:proofErr w:type="spellStart"/>
            <w:r>
              <w:rPr>
                <w:rFonts w:ascii="Arial" w:hAnsi="Arial" w:cs="Arial"/>
                <w:b/>
                <w:sz w:val="20"/>
                <w:szCs w:val="20"/>
              </w:rPr>
              <w:t>McLees</w:t>
            </w:r>
            <w:proofErr w:type="spellEnd"/>
          </w:p>
        </w:tc>
        <w:tc>
          <w:tcPr>
            <w:tcW w:w="5844" w:type="dxa"/>
          </w:tcPr>
          <w:p w:rsidR="003F7991" w:rsidRDefault="00CA6DAE" w:rsidP="00DF2748">
            <w:pPr>
              <w:rPr>
                <w:rFonts w:ascii="Arial" w:hAnsi="Arial" w:cs="Arial"/>
                <w:b/>
                <w:i/>
                <w:color w:val="FF0000"/>
                <w:sz w:val="20"/>
                <w:szCs w:val="20"/>
              </w:rPr>
            </w:pPr>
            <w:r>
              <w:rPr>
                <w:rFonts w:ascii="Arial" w:hAnsi="Arial" w:cs="Arial"/>
                <w:b/>
                <w:i/>
                <w:color w:val="FF0000"/>
                <w:sz w:val="20"/>
                <w:szCs w:val="20"/>
              </w:rPr>
              <w:t>Play Based Learning in Primary 1</w:t>
            </w:r>
          </w:p>
          <w:p w:rsidR="00CA6DAE" w:rsidRDefault="00CA6DAE" w:rsidP="00DF2748">
            <w:pPr>
              <w:rPr>
                <w:rFonts w:ascii="Arial" w:hAnsi="Arial" w:cs="Arial"/>
                <w:sz w:val="20"/>
                <w:szCs w:val="20"/>
              </w:rPr>
            </w:pPr>
            <w:r>
              <w:rPr>
                <w:rFonts w:ascii="Arial" w:hAnsi="Arial" w:cs="Arial"/>
                <w:sz w:val="20"/>
                <w:szCs w:val="20"/>
              </w:rPr>
              <w:t>This approach allows children to be much more actively involved in learning through play.  It also allows children to be creative thinkers and better problem solvers and at the same time children can confidently talk about and discuss their learning.</w:t>
            </w:r>
          </w:p>
          <w:p w:rsidR="00CA6DAE" w:rsidRPr="00CA6DAE" w:rsidRDefault="00CA6DAE" w:rsidP="00DF2748">
            <w:pPr>
              <w:rPr>
                <w:rFonts w:ascii="Arial" w:hAnsi="Arial" w:cs="Arial"/>
                <w:sz w:val="20"/>
                <w:szCs w:val="20"/>
              </w:rPr>
            </w:pPr>
          </w:p>
        </w:tc>
      </w:tr>
      <w:tr w:rsidR="00C76DD1" w:rsidRPr="007160D4" w:rsidTr="002C1436">
        <w:trPr>
          <w:trHeight w:val="1134"/>
        </w:trPr>
        <w:tc>
          <w:tcPr>
            <w:tcW w:w="988" w:type="dxa"/>
          </w:tcPr>
          <w:p w:rsidR="00C76DD1" w:rsidRPr="007160D4" w:rsidRDefault="00C76DD1" w:rsidP="00DF2748">
            <w:pPr>
              <w:rPr>
                <w:rFonts w:ascii="Arial" w:hAnsi="Arial" w:cs="Arial"/>
                <w:sz w:val="20"/>
                <w:szCs w:val="20"/>
              </w:rPr>
            </w:pPr>
            <w:r w:rsidRPr="007160D4">
              <w:rPr>
                <w:rFonts w:ascii="Arial" w:hAnsi="Arial" w:cs="Arial"/>
                <w:sz w:val="20"/>
                <w:szCs w:val="20"/>
              </w:rPr>
              <w:lastRenderedPageBreak/>
              <w:t>10G</w:t>
            </w:r>
          </w:p>
        </w:tc>
        <w:tc>
          <w:tcPr>
            <w:tcW w:w="2664" w:type="dxa"/>
          </w:tcPr>
          <w:p w:rsidR="00C76DD1" w:rsidRPr="007160D4" w:rsidRDefault="00C76DD1" w:rsidP="00016AC6">
            <w:pPr>
              <w:jc w:val="center"/>
              <w:rPr>
                <w:rFonts w:ascii="Arial" w:hAnsi="Arial" w:cs="Arial"/>
                <w:b/>
                <w:sz w:val="20"/>
                <w:szCs w:val="20"/>
              </w:rPr>
            </w:pPr>
            <w:r w:rsidRPr="007160D4">
              <w:rPr>
                <w:rFonts w:ascii="Arial" w:hAnsi="Arial" w:cs="Arial"/>
                <w:b/>
                <w:sz w:val="20"/>
                <w:szCs w:val="20"/>
              </w:rPr>
              <w:t>SAM Group</w:t>
            </w:r>
          </w:p>
        </w:tc>
        <w:tc>
          <w:tcPr>
            <w:tcW w:w="5844" w:type="dxa"/>
          </w:tcPr>
          <w:p w:rsidR="00C76DD1" w:rsidRPr="007160D4" w:rsidRDefault="00C76DD1" w:rsidP="00C76DD1">
            <w:pPr>
              <w:rPr>
                <w:rFonts w:ascii="Arial" w:hAnsi="Arial" w:cs="Arial"/>
                <w:b/>
                <w:i/>
                <w:color w:val="FF0000"/>
                <w:sz w:val="20"/>
                <w:szCs w:val="20"/>
              </w:rPr>
            </w:pPr>
            <w:r w:rsidRPr="007160D4">
              <w:rPr>
                <w:rFonts w:ascii="Arial" w:hAnsi="Arial" w:cs="Arial"/>
                <w:b/>
                <w:bCs/>
                <w:i/>
                <w:color w:val="FF0000"/>
                <w:sz w:val="20"/>
                <w:szCs w:val="20"/>
              </w:rPr>
              <w:t>Dyslexia Support &amp; ICT</w:t>
            </w:r>
          </w:p>
          <w:p w:rsidR="00C76DD1" w:rsidRPr="007160D4" w:rsidRDefault="00C76DD1" w:rsidP="00C76DD1">
            <w:pPr>
              <w:rPr>
                <w:rFonts w:ascii="Arial" w:hAnsi="Arial" w:cs="Arial"/>
                <w:sz w:val="20"/>
                <w:szCs w:val="20"/>
              </w:rPr>
            </w:pPr>
            <w:r w:rsidRPr="007160D4">
              <w:rPr>
                <w:rFonts w:ascii="Arial" w:hAnsi="Arial" w:cs="Arial"/>
                <w:color w:val="000000"/>
                <w:sz w:val="20"/>
                <w:szCs w:val="20"/>
              </w:rPr>
              <w:t>Many of our schools are using specific program</w:t>
            </w:r>
            <w:r w:rsidR="00AB5EA4">
              <w:rPr>
                <w:rFonts w:ascii="Arial" w:hAnsi="Arial" w:cs="Arial"/>
                <w:color w:val="000000"/>
                <w:sz w:val="20"/>
                <w:szCs w:val="20"/>
              </w:rPr>
              <w:t>me</w:t>
            </w:r>
            <w:r w:rsidRPr="007160D4">
              <w:rPr>
                <w:rFonts w:ascii="Arial" w:hAnsi="Arial" w:cs="Arial"/>
                <w:color w:val="000000"/>
                <w:sz w:val="20"/>
                <w:szCs w:val="20"/>
              </w:rPr>
              <w:t>s to support pupils who have dyslexia or</w:t>
            </w:r>
            <w:r w:rsidR="00510D50" w:rsidRPr="007160D4">
              <w:rPr>
                <w:rFonts w:ascii="Arial" w:hAnsi="Arial" w:cs="Arial"/>
                <w:color w:val="000000"/>
                <w:sz w:val="20"/>
                <w:szCs w:val="20"/>
              </w:rPr>
              <w:t xml:space="preserve"> </w:t>
            </w:r>
            <w:r w:rsidRPr="007160D4">
              <w:rPr>
                <w:rFonts w:ascii="Arial" w:hAnsi="Arial" w:cs="Arial"/>
                <w:color w:val="000000"/>
                <w:sz w:val="20"/>
                <w:szCs w:val="20"/>
              </w:rPr>
              <w:t>other specific language disorders</w:t>
            </w:r>
            <w:r w:rsidR="00510D50" w:rsidRPr="007160D4">
              <w:rPr>
                <w:rFonts w:ascii="Arial" w:hAnsi="Arial" w:cs="Arial"/>
                <w:color w:val="000000"/>
                <w:sz w:val="20"/>
                <w:szCs w:val="20"/>
              </w:rPr>
              <w:t xml:space="preserve">. </w:t>
            </w:r>
            <w:r w:rsidRPr="007160D4">
              <w:rPr>
                <w:rFonts w:ascii="Arial" w:hAnsi="Arial" w:cs="Arial"/>
                <w:color w:val="000000"/>
                <w:sz w:val="20"/>
                <w:szCs w:val="20"/>
              </w:rPr>
              <w:t>This seminar will look a</w:t>
            </w:r>
            <w:r w:rsidR="00AB5EA4">
              <w:rPr>
                <w:rFonts w:ascii="Arial" w:hAnsi="Arial" w:cs="Arial"/>
                <w:color w:val="000000"/>
                <w:sz w:val="20"/>
                <w:szCs w:val="20"/>
              </w:rPr>
              <w:t>t a</w:t>
            </w:r>
            <w:r w:rsidRPr="007160D4">
              <w:rPr>
                <w:rFonts w:ascii="Arial" w:hAnsi="Arial" w:cs="Arial"/>
                <w:color w:val="000000"/>
                <w:sz w:val="20"/>
                <w:szCs w:val="20"/>
              </w:rPr>
              <w:t xml:space="preserve"> program</w:t>
            </w:r>
            <w:r w:rsidR="00AB5EA4">
              <w:rPr>
                <w:rFonts w:ascii="Arial" w:hAnsi="Arial" w:cs="Arial"/>
                <w:color w:val="000000"/>
                <w:sz w:val="20"/>
                <w:szCs w:val="20"/>
              </w:rPr>
              <w:t>me</w:t>
            </w:r>
            <w:r w:rsidRPr="007160D4">
              <w:rPr>
                <w:rFonts w:ascii="Arial" w:hAnsi="Arial" w:cs="Arial"/>
                <w:color w:val="000000"/>
                <w:sz w:val="20"/>
                <w:szCs w:val="20"/>
              </w:rPr>
              <w:t xml:space="preserve"> developed in Sweden called Lexion. This program</w:t>
            </w:r>
            <w:r w:rsidR="00AB5EA4">
              <w:rPr>
                <w:rFonts w:ascii="Arial" w:hAnsi="Arial" w:cs="Arial"/>
                <w:color w:val="000000"/>
                <w:sz w:val="20"/>
                <w:szCs w:val="20"/>
              </w:rPr>
              <w:t>me is</w:t>
            </w:r>
            <w:r w:rsidRPr="007160D4">
              <w:rPr>
                <w:rFonts w:ascii="Arial" w:hAnsi="Arial" w:cs="Arial"/>
                <w:color w:val="000000"/>
                <w:sz w:val="20"/>
                <w:szCs w:val="20"/>
              </w:rPr>
              <w:t xml:space="preserve"> being used to support dyslexic pupils</w:t>
            </w:r>
            <w:r w:rsidR="00510D50" w:rsidRPr="007160D4">
              <w:rPr>
                <w:rFonts w:ascii="Arial" w:hAnsi="Arial" w:cs="Arial"/>
                <w:color w:val="000000"/>
                <w:sz w:val="20"/>
                <w:szCs w:val="20"/>
              </w:rPr>
              <w:t xml:space="preserve"> </w:t>
            </w:r>
            <w:r w:rsidRPr="007160D4">
              <w:rPr>
                <w:rFonts w:ascii="Arial" w:hAnsi="Arial" w:cs="Arial"/>
                <w:color w:val="000000"/>
                <w:sz w:val="20"/>
                <w:szCs w:val="20"/>
              </w:rPr>
              <w:t>in both primary and secondary schools. The seminar will describe the essential elements of this program</w:t>
            </w:r>
            <w:r w:rsidR="00AB5EA4">
              <w:rPr>
                <w:rFonts w:ascii="Arial" w:hAnsi="Arial" w:cs="Arial"/>
                <w:color w:val="000000"/>
                <w:sz w:val="20"/>
                <w:szCs w:val="20"/>
              </w:rPr>
              <w:t>me</w:t>
            </w:r>
            <w:r w:rsidRPr="007160D4">
              <w:rPr>
                <w:rFonts w:ascii="Arial" w:hAnsi="Arial" w:cs="Arial"/>
                <w:color w:val="000000"/>
                <w:sz w:val="20"/>
                <w:szCs w:val="20"/>
              </w:rPr>
              <w:t xml:space="preserve"> and how it is</w:t>
            </w:r>
            <w:r w:rsidR="00B4614E" w:rsidRPr="007160D4">
              <w:rPr>
                <w:rFonts w:ascii="Arial" w:hAnsi="Arial" w:cs="Arial"/>
                <w:color w:val="000000"/>
                <w:sz w:val="20"/>
                <w:szCs w:val="20"/>
              </w:rPr>
              <w:t xml:space="preserve"> </w:t>
            </w:r>
            <w:r w:rsidRPr="007160D4">
              <w:rPr>
                <w:rFonts w:ascii="Arial" w:hAnsi="Arial" w:cs="Arial"/>
                <w:color w:val="000000"/>
                <w:sz w:val="20"/>
                <w:szCs w:val="20"/>
              </w:rPr>
              <w:t>being used by teachers and learners.</w:t>
            </w:r>
          </w:p>
          <w:p w:rsidR="00C76DD1" w:rsidRPr="007160D4" w:rsidRDefault="00C76DD1" w:rsidP="00C76DD1">
            <w:pPr>
              <w:rPr>
                <w:rFonts w:ascii="Arial" w:hAnsi="Arial" w:cs="Arial"/>
                <w:b/>
                <w:color w:val="000000"/>
                <w:sz w:val="20"/>
                <w:szCs w:val="20"/>
              </w:rPr>
            </w:pPr>
            <w:r w:rsidRPr="007160D4">
              <w:rPr>
                <w:rFonts w:ascii="Arial" w:hAnsi="Arial" w:cs="Arial"/>
                <w:color w:val="000000"/>
                <w:sz w:val="20"/>
                <w:szCs w:val="20"/>
              </w:rPr>
              <w:t>It will also look at the Units of Sound (Online) program</w:t>
            </w:r>
            <w:r w:rsidR="00AB5EA4">
              <w:rPr>
                <w:rFonts w:ascii="Arial" w:hAnsi="Arial" w:cs="Arial"/>
                <w:color w:val="000000"/>
                <w:sz w:val="20"/>
                <w:szCs w:val="20"/>
              </w:rPr>
              <w:t>me</w:t>
            </w:r>
            <w:r w:rsidRPr="007160D4">
              <w:rPr>
                <w:rFonts w:ascii="Arial" w:hAnsi="Arial" w:cs="Arial"/>
                <w:color w:val="000000"/>
                <w:sz w:val="20"/>
                <w:szCs w:val="20"/>
              </w:rPr>
              <w:t xml:space="preserve"> which is used by many pupils and is endorsed by the British Dyslexia Association. This program</w:t>
            </w:r>
            <w:r w:rsidR="00AB5EA4">
              <w:rPr>
                <w:rFonts w:ascii="Arial" w:hAnsi="Arial" w:cs="Arial"/>
                <w:color w:val="000000"/>
                <w:sz w:val="20"/>
                <w:szCs w:val="20"/>
              </w:rPr>
              <w:t>me</w:t>
            </w:r>
            <w:r w:rsidRPr="007160D4">
              <w:rPr>
                <w:rFonts w:ascii="Arial" w:hAnsi="Arial" w:cs="Arial"/>
                <w:color w:val="000000"/>
                <w:sz w:val="20"/>
                <w:szCs w:val="20"/>
              </w:rPr>
              <w:t xml:space="preserve"> operates on three sequential phases. The key elements of the program are reading, spelling, dictation and comprehension. The structure will be discussed and examples will be demonstrated</w:t>
            </w:r>
            <w:r w:rsidRPr="007160D4">
              <w:rPr>
                <w:rFonts w:ascii="Arial" w:hAnsi="Arial" w:cs="Arial"/>
                <w:b/>
                <w:color w:val="000000"/>
                <w:sz w:val="20"/>
                <w:szCs w:val="20"/>
              </w:rPr>
              <w:t>.</w:t>
            </w:r>
          </w:p>
          <w:p w:rsidR="00C76DD1" w:rsidRPr="007160D4" w:rsidRDefault="00C76DD1" w:rsidP="00DF2748">
            <w:pPr>
              <w:rPr>
                <w:rFonts w:ascii="Arial" w:hAnsi="Arial" w:cs="Arial"/>
                <w:b/>
                <w:sz w:val="20"/>
                <w:szCs w:val="20"/>
              </w:rPr>
            </w:pPr>
          </w:p>
        </w:tc>
      </w:tr>
      <w:tr w:rsidR="00C76DD1" w:rsidRPr="007160D4" w:rsidTr="00B238BD">
        <w:trPr>
          <w:trHeight w:val="2342"/>
        </w:trPr>
        <w:tc>
          <w:tcPr>
            <w:tcW w:w="988" w:type="dxa"/>
          </w:tcPr>
          <w:p w:rsidR="00C76DD1" w:rsidRPr="007160D4" w:rsidRDefault="00C76DD1" w:rsidP="00DF2748">
            <w:pPr>
              <w:rPr>
                <w:rFonts w:ascii="Arial" w:hAnsi="Arial" w:cs="Arial"/>
                <w:sz w:val="20"/>
                <w:szCs w:val="20"/>
              </w:rPr>
            </w:pPr>
            <w:r w:rsidRPr="007160D4">
              <w:rPr>
                <w:rFonts w:ascii="Arial" w:hAnsi="Arial" w:cs="Arial"/>
                <w:sz w:val="20"/>
                <w:szCs w:val="20"/>
              </w:rPr>
              <w:t>10H</w:t>
            </w:r>
          </w:p>
        </w:tc>
        <w:tc>
          <w:tcPr>
            <w:tcW w:w="2664" w:type="dxa"/>
          </w:tcPr>
          <w:p w:rsidR="00C76DD1" w:rsidRPr="007160D4" w:rsidRDefault="00C76DD1" w:rsidP="00016AC6">
            <w:pPr>
              <w:jc w:val="center"/>
              <w:rPr>
                <w:rFonts w:ascii="Arial" w:hAnsi="Arial" w:cs="Arial"/>
                <w:b/>
                <w:sz w:val="20"/>
                <w:szCs w:val="20"/>
              </w:rPr>
            </w:pPr>
            <w:r w:rsidRPr="007160D4">
              <w:rPr>
                <w:rFonts w:ascii="Arial" w:hAnsi="Arial" w:cs="Arial"/>
                <w:b/>
                <w:sz w:val="20"/>
                <w:szCs w:val="20"/>
              </w:rPr>
              <w:t>Carol MacPherson</w:t>
            </w:r>
          </w:p>
          <w:p w:rsidR="00C76DD1" w:rsidRPr="007160D4" w:rsidRDefault="00016AC6" w:rsidP="00016AC6">
            <w:pPr>
              <w:jc w:val="center"/>
              <w:rPr>
                <w:rFonts w:ascii="Arial" w:hAnsi="Arial" w:cs="Arial"/>
                <w:sz w:val="20"/>
                <w:szCs w:val="20"/>
              </w:rPr>
            </w:pPr>
            <w:r>
              <w:rPr>
                <w:rFonts w:ascii="Arial" w:hAnsi="Arial" w:cs="Arial"/>
                <w:sz w:val="20"/>
                <w:szCs w:val="20"/>
              </w:rPr>
              <w:t>LLS</w:t>
            </w:r>
          </w:p>
        </w:tc>
        <w:tc>
          <w:tcPr>
            <w:tcW w:w="5844" w:type="dxa"/>
          </w:tcPr>
          <w:p w:rsidR="00C76DD1" w:rsidRPr="007160D4" w:rsidRDefault="00C76DD1" w:rsidP="00C76DD1">
            <w:pPr>
              <w:rPr>
                <w:rFonts w:ascii="Arial" w:hAnsi="Arial" w:cs="Arial"/>
                <w:color w:val="1F497D"/>
                <w:sz w:val="20"/>
                <w:szCs w:val="20"/>
              </w:rPr>
            </w:pPr>
            <w:r w:rsidRPr="007160D4">
              <w:rPr>
                <w:rFonts w:ascii="Arial" w:hAnsi="Arial" w:cs="Arial"/>
                <w:b/>
                <w:i/>
                <w:color w:val="FF0000"/>
                <w:sz w:val="20"/>
                <w:szCs w:val="20"/>
              </w:rPr>
              <w:t>Political Literacy</w:t>
            </w:r>
          </w:p>
          <w:p w:rsidR="00C76DD1" w:rsidRPr="007160D4" w:rsidRDefault="00C76DD1" w:rsidP="00C76DD1">
            <w:pPr>
              <w:rPr>
                <w:rFonts w:ascii="Arial" w:hAnsi="Arial" w:cs="Arial"/>
                <w:b/>
                <w:bCs/>
                <w:i/>
                <w:color w:val="FF0000"/>
                <w:sz w:val="20"/>
                <w:szCs w:val="20"/>
              </w:rPr>
            </w:pPr>
            <w:r w:rsidRPr="007160D4">
              <w:rPr>
                <w:rFonts w:ascii="Arial" w:hAnsi="Arial" w:cs="Arial"/>
                <w:sz w:val="20"/>
                <w:szCs w:val="20"/>
              </w:rPr>
              <w:t>One of the Scottish Government’s main priorities for education this year is to ensure that Political Literacy is embedded in the curriculum.  CLD and Education have been working closely to provide help, guidance and information for secondary schools to ensure the successful implementation of PL in every curricular area. With this in mind, we will be giving a short seminar on both days of the learning festival, and will be on hand to answer any questions.</w:t>
            </w:r>
          </w:p>
        </w:tc>
      </w:tr>
    </w:tbl>
    <w:p w:rsidR="00946473" w:rsidRPr="007160D4" w:rsidRDefault="00946473">
      <w:pPr>
        <w:rPr>
          <w:rFonts w:ascii="Arial" w:hAnsi="Arial" w:cs="Arial"/>
          <w:b/>
          <w:sz w:val="20"/>
          <w:szCs w:val="20"/>
        </w:rPr>
      </w:pPr>
    </w:p>
    <w:p w:rsidR="00946473" w:rsidRPr="007160D4" w:rsidRDefault="00946473">
      <w:pPr>
        <w:rPr>
          <w:b/>
          <w:sz w:val="20"/>
          <w:szCs w:val="20"/>
        </w:rPr>
      </w:pPr>
    </w:p>
    <w:p w:rsidR="009B6938" w:rsidRPr="007160D4" w:rsidRDefault="009B6938">
      <w:pPr>
        <w:rPr>
          <w:b/>
          <w:sz w:val="20"/>
          <w:szCs w:val="20"/>
        </w:rPr>
      </w:pPr>
    </w:p>
    <w:p w:rsidR="009B6938" w:rsidRPr="007160D4" w:rsidRDefault="009B6938">
      <w:pPr>
        <w:rPr>
          <w:b/>
          <w:sz w:val="20"/>
          <w:szCs w:val="20"/>
        </w:rPr>
      </w:pPr>
    </w:p>
    <w:p w:rsidR="009B6938" w:rsidRDefault="009B6938">
      <w:pPr>
        <w:rPr>
          <w:b/>
          <w:sz w:val="24"/>
          <w:szCs w:val="24"/>
        </w:rPr>
      </w:pPr>
    </w:p>
    <w:p w:rsidR="009B6938" w:rsidRDefault="009B6938">
      <w:pPr>
        <w:rPr>
          <w:b/>
          <w:sz w:val="24"/>
          <w:szCs w:val="24"/>
        </w:rPr>
      </w:pPr>
    </w:p>
    <w:p w:rsidR="009B6938" w:rsidRDefault="009B6938">
      <w:pPr>
        <w:rPr>
          <w:b/>
          <w:sz w:val="24"/>
          <w:szCs w:val="24"/>
        </w:rPr>
      </w:pPr>
    </w:p>
    <w:sectPr w:rsidR="009B6938" w:rsidSect="0019745F">
      <w:footerReference w:type="even" r:id="rId13"/>
      <w:footerReference w:type="default" r:id="rId14"/>
      <w:pgSz w:w="11906" w:h="16838"/>
      <w:pgMar w:top="567"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4B3" w:rsidRDefault="008634B3" w:rsidP="00634896">
      <w:pPr>
        <w:spacing w:after="0" w:line="240" w:lineRule="auto"/>
      </w:pPr>
      <w:r>
        <w:separator/>
      </w:r>
    </w:p>
  </w:endnote>
  <w:endnote w:type="continuationSeparator" w:id="0">
    <w:p w:rsidR="008634B3" w:rsidRDefault="008634B3" w:rsidP="0063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B3" w:rsidRDefault="008634B3" w:rsidP="006348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34B3" w:rsidRDefault="008634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B3" w:rsidRDefault="008634B3" w:rsidP="006348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617F">
      <w:rPr>
        <w:rStyle w:val="PageNumber"/>
        <w:noProof/>
      </w:rPr>
      <w:t>9</w:t>
    </w:r>
    <w:r>
      <w:rPr>
        <w:rStyle w:val="PageNumber"/>
      </w:rPr>
      <w:fldChar w:fldCharType="end"/>
    </w:r>
  </w:p>
  <w:p w:rsidR="008634B3" w:rsidRDefault="00863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4B3" w:rsidRDefault="008634B3" w:rsidP="00634896">
      <w:pPr>
        <w:spacing w:after="0" w:line="240" w:lineRule="auto"/>
      </w:pPr>
      <w:r>
        <w:separator/>
      </w:r>
    </w:p>
  </w:footnote>
  <w:footnote w:type="continuationSeparator" w:id="0">
    <w:p w:rsidR="008634B3" w:rsidRDefault="008634B3" w:rsidP="00634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107C3"/>
    <w:multiLevelType w:val="hybridMultilevel"/>
    <w:tmpl w:val="E24C2254"/>
    <w:lvl w:ilvl="0" w:tplc="DB2A7996">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697"/>
    <w:rsid w:val="00011F73"/>
    <w:rsid w:val="00016AC6"/>
    <w:rsid w:val="00025697"/>
    <w:rsid w:val="00027F37"/>
    <w:rsid w:val="00037727"/>
    <w:rsid w:val="00043EBE"/>
    <w:rsid w:val="00052475"/>
    <w:rsid w:val="00054793"/>
    <w:rsid w:val="00063393"/>
    <w:rsid w:val="000766FC"/>
    <w:rsid w:val="00081597"/>
    <w:rsid w:val="000926B8"/>
    <w:rsid w:val="00094EC7"/>
    <w:rsid w:val="00096B90"/>
    <w:rsid w:val="000B0354"/>
    <w:rsid w:val="000B4760"/>
    <w:rsid w:val="000E4355"/>
    <w:rsid w:val="000F6B30"/>
    <w:rsid w:val="00104BFC"/>
    <w:rsid w:val="001157CF"/>
    <w:rsid w:val="00133602"/>
    <w:rsid w:val="001613FF"/>
    <w:rsid w:val="00180978"/>
    <w:rsid w:val="00182B52"/>
    <w:rsid w:val="00195E85"/>
    <w:rsid w:val="0019745F"/>
    <w:rsid w:val="001978A0"/>
    <w:rsid w:val="001C74E3"/>
    <w:rsid w:val="001E408A"/>
    <w:rsid w:val="001E5569"/>
    <w:rsid w:val="002023E5"/>
    <w:rsid w:val="00217779"/>
    <w:rsid w:val="00221C20"/>
    <w:rsid w:val="00233350"/>
    <w:rsid w:val="00245980"/>
    <w:rsid w:val="002C1436"/>
    <w:rsid w:val="002D1E46"/>
    <w:rsid w:val="002D6B75"/>
    <w:rsid w:val="002E599D"/>
    <w:rsid w:val="002F46B4"/>
    <w:rsid w:val="002F5069"/>
    <w:rsid w:val="003034A6"/>
    <w:rsid w:val="00305D13"/>
    <w:rsid w:val="0031482D"/>
    <w:rsid w:val="00352808"/>
    <w:rsid w:val="00374063"/>
    <w:rsid w:val="00377E5B"/>
    <w:rsid w:val="003810CD"/>
    <w:rsid w:val="00392BF3"/>
    <w:rsid w:val="0039350E"/>
    <w:rsid w:val="00396CA2"/>
    <w:rsid w:val="003A4BCE"/>
    <w:rsid w:val="003A567E"/>
    <w:rsid w:val="003A6EC2"/>
    <w:rsid w:val="003B0672"/>
    <w:rsid w:val="003B1736"/>
    <w:rsid w:val="003C31ED"/>
    <w:rsid w:val="003F0411"/>
    <w:rsid w:val="003F7991"/>
    <w:rsid w:val="0041060C"/>
    <w:rsid w:val="00427FA5"/>
    <w:rsid w:val="00435A15"/>
    <w:rsid w:val="00456FC0"/>
    <w:rsid w:val="00457538"/>
    <w:rsid w:val="00470E1F"/>
    <w:rsid w:val="00482879"/>
    <w:rsid w:val="00487E74"/>
    <w:rsid w:val="004A313D"/>
    <w:rsid w:val="004C255C"/>
    <w:rsid w:val="004C6780"/>
    <w:rsid w:val="004D466B"/>
    <w:rsid w:val="00507327"/>
    <w:rsid w:val="00510D50"/>
    <w:rsid w:val="00516D76"/>
    <w:rsid w:val="005246E3"/>
    <w:rsid w:val="00525702"/>
    <w:rsid w:val="00532B85"/>
    <w:rsid w:val="00544F91"/>
    <w:rsid w:val="00555B26"/>
    <w:rsid w:val="00566CB8"/>
    <w:rsid w:val="00591BA8"/>
    <w:rsid w:val="005A7F0F"/>
    <w:rsid w:val="005F32F7"/>
    <w:rsid w:val="00602B4E"/>
    <w:rsid w:val="00604F54"/>
    <w:rsid w:val="00624599"/>
    <w:rsid w:val="00634896"/>
    <w:rsid w:val="00636EA0"/>
    <w:rsid w:val="00644243"/>
    <w:rsid w:val="006572F5"/>
    <w:rsid w:val="0066617F"/>
    <w:rsid w:val="00675AD7"/>
    <w:rsid w:val="00681155"/>
    <w:rsid w:val="00685C1C"/>
    <w:rsid w:val="006A2B00"/>
    <w:rsid w:val="006A601E"/>
    <w:rsid w:val="006B5B4D"/>
    <w:rsid w:val="006C07B3"/>
    <w:rsid w:val="006C1F27"/>
    <w:rsid w:val="006D4634"/>
    <w:rsid w:val="006E34F0"/>
    <w:rsid w:val="006E798A"/>
    <w:rsid w:val="006F108C"/>
    <w:rsid w:val="006F2958"/>
    <w:rsid w:val="00710E6A"/>
    <w:rsid w:val="007160D4"/>
    <w:rsid w:val="007332BA"/>
    <w:rsid w:val="00743E91"/>
    <w:rsid w:val="007729EB"/>
    <w:rsid w:val="00780944"/>
    <w:rsid w:val="0078311E"/>
    <w:rsid w:val="00784797"/>
    <w:rsid w:val="0079051E"/>
    <w:rsid w:val="00791B36"/>
    <w:rsid w:val="007962C3"/>
    <w:rsid w:val="007B064A"/>
    <w:rsid w:val="007B0789"/>
    <w:rsid w:val="007B49E5"/>
    <w:rsid w:val="007C1861"/>
    <w:rsid w:val="007D0D6C"/>
    <w:rsid w:val="007D17EB"/>
    <w:rsid w:val="007D3029"/>
    <w:rsid w:val="007D4436"/>
    <w:rsid w:val="007D7B4B"/>
    <w:rsid w:val="007F6894"/>
    <w:rsid w:val="00815143"/>
    <w:rsid w:val="00827163"/>
    <w:rsid w:val="008273EF"/>
    <w:rsid w:val="008276BF"/>
    <w:rsid w:val="00833C26"/>
    <w:rsid w:val="0085518C"/>
    <w:rsid w:val="008634B3"/>
    <w:rsid w:val="00864AB1"/>
    <w:rsid w:val="00882C0B"/>
    <w:rsid w:val="00891611"/>
    <w:rsid w:val="008B3D7F"/>
    <w:rsid w:val="008E3015"/>
    <w:rsid w:val="008F7EB2"/>
    <w:rsid w:val="00902BA3"/>
    <w:rsid w:val="00903F95"/>
    <w:rsid w:val="00926F37"/>
    <w:rsid w:val="009363A6"/>
    <w:rsid w:val="009413B1"/>
    <w:rsid w:val="00945B96"/>
    <w:rsid w:val="00946473"/>
    <w:rsid w:val="009A3508"/>
    <w:rsid w:val="009B1405"/>
    <w:rsid w:val="009B6938"/>
    <w:rsid w:val="009E528D"/>
    <w:rsid w:val="009F0422"/>
    <w:rsid w:val="009F6ACA"/>
    <w:rsid w:val="00A10137"/>
    <w:rsid w:val="00A23AE3"/>
    <w:rsid w:val="00A268F5"/>
    <w:rsid w:val="00A33BAA"/>
    <w:rsid w:val="00A35D2F"/>
    <w:rsid w:val="00A52956"/>
    <w:rsid w:val="00A57540"/>
    <w:rsid w:val="00A60E35"/>
    <w:rsid w:val="00A752C9"/>
    <w:rsid w:val="00A81FF0"/>
    <w:rsid w:val="00A93162"/>
    <w:rsid w:val="00A952FA"/>
    <w:rsid w:val="00AA2529"/>
    <w:rsid w:val="00AA25A9"/>
    <w:rsid w:val="00AB5EA4"/>
    <w:rsid w:val="00AE4964"/>
    <w:rsid w:val="00B20715"/>
    <w:rsid w:val="00B2317A"/>
    <w:rsid w:val="00B238BD"/>
    <w:rsid w:val="00B40B37"/>
    <w:rsid w:val="00B4614E"/>
    <w:rsid w:val="00B472FD"/>
    <w:rsid w:val="00B96A7C"/>
    <w:rsid w:val="00BC29F9"/>
    <w:rsid w:val="00BC6B18"/>
    <w:rsid w:val="00BD0C28"/>
    <w:rsid w:val="00BD5C5C"/>
    <w:rsid w:val="00BF4A24"/>
    <w:rsid w:val="00C23189"/>
    <w:rsid w:val="00C271F2"/>
    <w:rsid w:val="00C3418B"/>
    <w:rsid w:val="00C434BA"/>
    <w:rsid w:val="00C56DC2"/>
    <w:rsid w:val="00C76DD1"/>
    <w:rsid w:val="00C80A65"/>
    <w:rsid w:val="00C83DD1"/>
    <w:rsid w:val="00CA5951"/>
    <w:rsid w:val="00CA6DAE"/>
    <w:rsid w:val="00CB118E"/>
    <w:rsid w:val="00CC3653"/>
    <w:rsid w:val="00CC440D"/>
    <w:rsid w:val="00CE51D9"/>
    <w:rsid w:val="00CF59DE"/>
    <w:rsid w:val="00D041FF"/>
    <w:rsid w:val="00D102BD"/>
    <w:rsid w:val="00D1582D"/>
    <w:rsid w:val="00D165AD"/>
    <w:rsid w:val="00D32EFA"/>
    <w:rsid w:val="00D465B6"/>
    <w:rsid w:val="00D61596"/>
    <w:rsid w:val="00D81EF9"/>
    <w:rsid w:val="00D8763C"/>
    <w:rsid w:val="00D9215E"/>
    <w:rsid w:val="00D93E0D"/>
    <w:rsid w:val="00D969A5"/>
    <w:rsid w:val="00D96A0E"/>
    <w:rsid w:val="00DA1E7E"/>
    <w:rsid w:val="00DA2DA4"/>
    <w:rsid w:val="00DA2E6E"/>
    <w:rsid w:val="00DA6AC7"/>
    <w:rsid w:val="00DB2114"/>
    <w:rsid w:val="00DC014D"/>
    <w:rsid w:val="00DC0328"/>
    <w:rsid w:val="00DC1B37"/>
    <w:rsid w:val="00DC4F73"/>
    <w:rsid w:val="00DD1ABB"/>
    <w:rsid w:val="00DD2C52"/>
    <w:rsid w:val="00DE2204"/>
    <w:rsid w:val="00DE38A1"/>
    <w:rsid w:val="00DF2748"/>
    <w:rsid w:val="00E05898"/>
    <w:rsid w:val="00E15622"/>
    <w:rsid w:val="00E42512"/>
    <w:rsid w:val="00E45512"/>
    <w:rsid w:val="00E55B30"/>
    <w:rsid w:val="00E6737C"/>
    <w:rsid w:val="00E805AB"/>
    <w:rsid w:val="00E8075B"/>
    <w:rsid w:val="00EA334A"/>
    <w:rsid w:val="00EB30E8"/>
    <w:rsid w:val="00EC0A1B"/>
    <w:rsid w:val="00EC1055"/>
    <w:rsid w:val="00EE340B"/>
    <w:rsid w:val="00EF24F4"/>
    <w:rsid w:val="00EF535C"/>
    <w:rsid w:val="00EF7D4D"/>
    <w:rsid w:val="00F4218D"/>
    <w:rsid w:val="00F53A62"/>
    <w:rsid w:val="00F9322C"/>
    <w:rsid w:val="00FA0CB9"/>
    <w:rsid w:val="00FA3CA1"/>
    <w:rsid w:val="00FB053F"/>
    <w:rsid w:val="00FD2B4A"/>
    <w:rsid w:val="00FE51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8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697"/>
    <w:rPr>
      <w:rFonts w:ascii="Tahoma" w:hAnsi="Tahoma" w:cs="Tahoma"/>
      <w:sz w:val="16"/>
      <w:szCs w:val="16"/>
    </w:rPr>
  </w:style>
  <w:style w:type="table" w:styleId="TableGrid">
    <w:name w:val="Table Grid"/>
    <w:basedOn w:val="TableNormal"/>
    <w:uiPriority w:val="59"/>
    <w:rsid w:val="00025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02569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2569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1">
    <w:name w:val="Medium Grid 1 Accent 1"/>
    <w:basedOn w:val="TableNormal"/>
    <w:uiPriority w:val="67"/>
    <w:rsid w:val="0002569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PlainText">
    <w:name w:val="Plain Text"/>
    <w:basedOn w:val="Normal"/>
    <w:link w:val="PlainTextChar"/>
    <w:uiPriority w:val="99"/>
    <w:unhideWhenUsed/>
    <w:rsid w:val="00EC105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C1055"/>
    <w:rPr>
      <w:rFonts w:ascii="Calibri" w:hAnsi="Calibri" w:cs="Consolas"/>
      <w:szCs w:val="21"/>
    </w:rPr>
  </w:style>
  <w:style w:type="paragraph" w:styleId="Header">
    <w:name w:val="header"/>
    <w:basedOn w:val="Normal"/>
    <w:link w:val="HeaderChar"/>
    <w:uiPriority w:val="99"/>
    <w:unhideWhenUsed/>
    <w:rsid w:val="006348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634896"/>
  </w:style>
  <w:style w:type="paragraph" w:styleId="Footer">
    <w:name w:val="footer"/>
    <w:basedOn w:val="Normal"/>
    <w:link w:val="FooterChar"/>
    <w:uiPriority w:val="99"/>
    <w:unhideWhenUsed/>
    <w:rsid w:val="006348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4896"/>
  </w:style>
  <w:style w:type="character" w:styleId="PageNumber">
    <w:name w:val="page number"/>
    <w:basedOn w:val="DefaultParagraphFont"/>
    <w:uiPriority w:val="99"/>
    <w:semiHidden/>
    <w:unhideWhenUsed/>
    <w:rsid w:val="00634896"/>
  </w:style>
  <w:style w:type="paragraph" w:styleId="NormalWeb">
    <w:name w:val="Normal (Web)"/>
    <w:basedOn w:val="Normal"/>
    <w:uiPriority w:val="99"/>
    <w:semiHidden/>
    <w:unhideWhenUsed/>
    <w:rsid w:val="003C31ED"/>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C76DD1"/>
    <w:pPr>
      <w:ind w:left="720"/>
      <w:contextualSpacing/>
    </w:pPr>
  </w:style>
  <w:style w:type="character" w:styleId="Hyperlink">
    <w:name w:val="Hyperlink"/>
    <w:basedOn w:val="DefaultParagraphFont"/>
    <w:uiPriority w:val="99"/>
    <w:unhideWhenUsed/>
    <w:rsid w:val="00AA25A9"/>
    <w:rPr>
      <w:color w:val="0000FF" w:themeColor="hyperlink"/>
      <w:u w:val="single"/>
    </w:rPr>
  </w:style>
  <w:style w:type="character" w:styleId="Emphasis">
    <w:name w:val="Emphasis"/>
    <w:basedOn w:val="DefaultParagraphFont"/>
    <w:uiPriority w:val="20"/>
    <w:qFormat/>
    <w:rsid w:val="006A2B00"/>
    <w:rPr>
      <w:i/>
      <w:iCs/>
    </w:rPr>
  </w:style>
  <w:style w:type="character" w:customStyle="1" w:styleId="st1">
    <w:name w:val="st1"/>
    <w:basedOn w:val="DefaultParagraphFont"/>
    <w:rsid w:val="000B03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8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697"/>
    <w:rPr>
      <w:rFonts w:ascii="Tahoma" w:hAnsi="Tahoma" w:cs="Tahoma"/>
      <w:sz w:val="16"/>
      <w:szCs w:val="16"/>
    </w:rPr>
  </w:style>
  <w:style w:type="table" w:styleId="TableGrid">
    <w:name w:val="Table Grid"/>
    <w:basedOn w:val="TableNormal"/>
    <w:uiPriority w:val="59"/>
    <w:rsid w:val="00025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02569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2569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1">
    <w:name w:val="Medium Grid 1 Accent 1"/>
    <w:basedOn w:val="TableNormal"/>
    <w:uiPriority w:val="67"/>
    <w:rsid w:val="0002569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PlainText">
    <w:name w:val="Plain Text"/>
    <w:basedOn w:val="Normal"/>
    <w:link w:val="PlainTextChar"/>
    <w:uiPriority w:val="99"/>
    <w:unhideWhenUsed/>
    <w:rsid w:val="00EC105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C1055"/>
    <w:rPr>
      <w:rFonts w:ascii="Calibri" w:hAnsi="Calibri" w:cs="Consolas"/>
      <w:szCs w:val="21"/>
    </w:rPr>
  </w:style>
  <w:style w:type="paragraph" w:styleId="Header">
    <w:name w:val="header"/>
    <w:basedOn w:val="Normal"/>
    <w:link w:val="HeaderChar"/>
    <w:uiPriority w:val="99"/>
    <w:unhideWhenUsed/>
    <w:rsid w:val="006348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634896"/>
  </w:style>
  <w:style w:type="paragraph" w:styleId="Footer">
    <w:name w:val="footer"/>
    <w:basedOn w:val="Normal"/>
    <w:link w:val="FooterChar"/>
    <w:uiPriority w:val="99"/>
    <w:unhideWhenUsed/>
    <w:rsid w:val="006348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4896"/>
  </w:style>
  <w:style w:type="character" w:styleId="PageNumber">
    <w:name w:val="page number"/>
    <w:basedOn w:val="DefaultParagraphFont"/>
    <w:uiPriority w:val="99"/>
    <w:semiHidden/>
    <w:unhideWhenUsed/>
    <w:rsid w:val="00634896"/>
  </w:style>
  <w:style w:type="paragraph" w:styleId="NormalWeb">
    <w:name w:val="Normal (Web)"/>
    <w:basedOn w:val="Normal"/>
    <w:uiPriority w:val="99"/>
    <w:semiHidden/>
    <w:unhideWhenUsed/>
    <w:rsid w:val="003C31ED"/>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C76DD1"/>
    <w:pPr>
      <w:ind w:left="720"/>
      <w:contextualSpacing/>
    </w:pPr>
  </w:style>
  <w:style w:type="character" w:styleId="Hyperlink">
    <w:name w:val="Hyperlink"/>
    <w:basedOn w:val="DefaultParagraphFont"/>
    <w:uiPriority w:val="99"/>
    <w:unhideWhenUsed/>
    <w:rsid w:val="00AA25A9"/>
    <w:rPr>
      <w:color w:val="0000FF" w:themeColor="hyperlink"/>
      <w:u w:val="single"/>
    </w:rPr>
  </w:style>
  <w:style w:type="character" w:styleId="Emphasis">
    <w:name w:val="Emphasis"/>
    <w:basedOn w:val="DefaultParagraphFont"/>
    <w:uiPriority w:val="20"/>
    <w:qFormat/>
    <w:rsid w:val="006A2B00"/>
    <w:rPr>
      <w:i/>
      <w:iCs/>
    </w:rPr>
  </w:style>
  <w:style w:type="character" w:customStyle="1" w:styleId="st1">
    <w:name w:val="st1"/>
    <w:basedOn w:val="DefaultParagraphFont"/>
    <w:rsid w:val="000B0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5103">
      <w:bodyDiv w:val="1"/>
      <w:marLeft w:val="0"/>
      <w:marRight w:val="0"/>
      <w:marTop w:val="0"/>
      <w:marBottom w:val="0"/>
      <w:divBdr>
        <w:top w:val="none" w:sz="0" w:space="0" w:color="auto"/>
        <w:left w:val="none" w:sz="0" w:space="0" w:color="auto"/>
        <w:bottom w:val="none" w:sz="0" w:space="0" w:color="auto"/>
        <w:right w:val="none" w:sz="0" w:space="0" w:color="auto"/>
      </w:divBdr>
    </w:div>
    <w:div w:id="241255786">
      <w:bodyDiv w:val="1"/>
      <w:marLeft w:val="0"/>
      <w:marRight w:val="0"/>
      <w:marTop w:val="0"/>
      <w:marBottom w:val="0"/>
      <w:divBdr>
        <w:top w:val="none" w:sz="0" w:space="0" w:color="auto"/>
        <w:left w:val="none" w:sz="0" w:space="0" w:color="auto"/>
        <w:bottom w:val="none" w:sz="0" w:space="0" w:color="auto"/>
        <w:right w:val="none" w:sz="0" w:space="0" w:color="auto"/>
      </w:divBdr>
    </w:div>
    <w:div w:id="303237613">
      <w:bodyDiv w:val="1"/>
      <w:marLeft w:val="0"/>
      <w:marRight w:val="0"/>
      <w:marTop w:val="0"/>
      <w:marBottom w:val="0"/>
      <w:divBdr>
        <w:top w:val="none" w:sz="0" w:space="0" w:color="auto"/>
        <w:left w:val="none" w:sz="0" w:space="0" w:color="auto"/>
        <w:bottom w:val="none" w:sz="0" w:space="0" w:color="auto"/>
        <w:right w:val="none" w:sz="0" w:space="0" w:color="auto"/>
      </w:divBdr>
      <w:divsChild>
        <w:div w:id="1324625990">
          <w:marLeft w:val="0"/>
          <w:marRight w:val="0"/>
          <w:marTop w:val="0"/>
          <w:marBottom w:val="0"/>
          <w:divBdr>
            <w:top w:val="none" w:sz="0" w:space="0" w:color="auto"/>
            <w:left w:val="none" w:sz="0" w:space="0" w:color="auto"/>
            <w:bottom w:val="none" w:sz="0" w:space="0" w:color="auto"/>
            <w:right w:val="none" w:sz="0" w:space="0" w:color="auto"/>
          </w:divBdr>
          <w:divsChild>
            <w:div w:id="1981882259">
              <w:marLeft w:val="0"/>
              <w:marRight w:val="0"/>
              <w:marTop w:val="0"/>
              <w:marBottom w:val="0"/>
              <w:divBdr>
                <w:top w:val="none" w:sz="0" w:space="0" w:color="auto"/>
                <w:left w:val="none" w:sz="0" w:space="0" w:color="auto"/>
                <w:bottom w:val="none" w:sz="0" w:space="0" w:color="auto"/>
                <w:right w:val="none" w:sz="0" w:space="0" w:color="auto"/>
              </w:divBdr>
              <w:divsChild>
                <w:div w:id="652828985">
                  <w:marLeft w:val="0"/>
                  <w:marRight w:val="0"/>
                  <w:marTop w:val="0"/>
                  <w:marBottom w:val="0"/>
                  <w:divBdr>
                    <w:top w:val="none" w:sz="0" w:space="0" w:color="auto"/>
                    <w:left w:val="none" w:sz="0" w:space="0" w:color="auto"/>
                    <w:bottom w:val="none" w:sz="0" w:space="0" w:color="auto"/>
                    <w:right w:val="none" w:sz="0" w:space="0" w:color="auto"/>
                  </w:divBdr>
                  <w:divsChild>
                    <w:div w:id="1902671261">
                      <w:marLeft w:val="0"/>
                      <w:marRight w:val="0"/>
                      <w:marTop w:val="0"/>
                      <w:marBottom w:val="0"/>
                      <w:divBdr>
                        <w:top w:val="none" w:sz="0" w:space="0" w:color="auto"/>
                        <w:left w:val="none" w:sz="0" w:space="0" w:color="auto"/>
                        <w:bottom w:val="none" w:sz="0" w:space="0" w:color="auto"/>
                        <w:right w:val="none" w:sz="0" w:space="0" w:color="auto"/>
                      </w:divBdr>
                      <w:divsChild>
                        <w:div w:id="1984385256">
                          <w:marLeft w:val="0"/>
                          <w:marRight w:val="0"/>
                          <w:marTop w:val="0"/>
                          <w:marBottom w:val="0"/>
                          <w:divBdr>
                            <w:top w:val="none" w:sz="0" w:space="0" w:color="auto"/>
                            <w:left w:val="none" w:sz="0" w:space="0" w:color="auto"/>
                            <w:bottom w:val="none" w:sz="0" w:space="0" w:color="auto"/>
                            <w:right w:val="none" w:sz="0" w:space="0" w:color="auto"/>
                          </w:divBdr>
                          <w:divsChild>
                            <w:div w:id="918563929">
                              <w:marLeft w:val="0"/>
                              <w:marRight w:val="0"/>
                              <w:marTop w:val="0"/>
                              <w:marBottom w:val="0"/>
                              <w:divBdr>
                                <w:top w:val="none" w:sz="0" w:space="0" w:color="auto"/>
                                <w:left w:val="none" w:sz="0" w:space="0" w:color="auto"/>
                                <w:bottom w:val="none" w:sz="0" w:space="0" w:color="auto"/>
                                <w:right w:val="none" w:sz="0" w:space="0" w:color="auto"/>
                              </w:divBdr>
                              <w:divsChild>
                                <w:div w:id="1333795526">
                                  <w:marLeft w:val="0"/>
                                  <w:marRight w:val="0"/>
                                  <w:marTop w:val="0"/>
                                  <w:marBottom w:val="0"/>
                                  <w:divBdr>
                                    <w:top w:val="none" w:sz="0" w:space="0" w:color="auto"/>
                                    <w:left w:val="none" w:sz="0" w:space="0" w:color="auto"/>
                                    <w:bottom w:val="none" w:sz="0" w:space="0" w:color="auto"/>
                                    <w:right w:val="none" w:sz="0" w:space="0" w:color="auto"/>
                                  </w:divBdr>
                                  <w:divsChild>
                                    <w:div w:id="956177629">
                                      <w:marLeft w:val="0"/>
                                      <w:marRight w:val="150"/>
                                      <w:marTop w:val="0"/>
                                      <w:marBottom w:val="0"/>
                                      <w:divBdr>
                                        <w:top w:val="none" w:sz="0" w:space="0" w:color="auto"/>
                                        <w:left w:val="none" w:sz="0" w:space="0" w:color="auto"/>
                                        <w:bottom w:val="none" w:sz="0" w:space="0" w:color="auto"/>
                                        <w:right w:val="none" w:sz="0" w:space="0" w:color="auto"/>
                                      </w:divBdr>
                                      <w:divsChild>
                                        <w:div w:id="1496610682">
                                          <w:marLeft w:val="0"/>
                                          <w:marRight w:val="0"/>
                                          <w:marTop w:val="0"/>
                                          <w:marBottom w:val="150"/>
                                          <w:divBdr>
                                            <w:top w:val="single" w:sz="48" w:space="8" w:color="D2D2D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112042">
      <w:bodyDiv w:val="1"/>
      <w:marLeft w:val="0"/>
      <w:marRight w:val="0"/>
      <w:marTop w:val="0"/>
      <w:marBottom w:val="0"/>
      <w:divBdr>
        <w:top w:val="none" w:sz="0" w:space="0" w:color="auto"/>
        <w:left w:val="none" w:sz="0" w:space="0" w:color="auto"/>
        <w:bottom w:val="none" w:sz="0" w:space="0" w:color="auto"/>
        <w:right w:val="none" w:sz="0" w:space="0" w:color="auto"/>
      </w:divBdr>
    </w:div>
    <w:div w:id="467551562">
      <w:bodyDiv w:val="1"/>
      <w:marLeft w:val="0"/>
      <w:marRight w:val="0"/>
      <w:marTop w:val="0"/>
      <w:marBottom w:val="0"/>
      <w:divBdr>
        <w:top w:val="none" w:sz="0" w:space="0" w:color="auto"/>
        <w:left w:val="none" w:sz="0" w:space="0" w:color="auto"/>
        <w:bottom w:val="none" w:sz="0" w:space="0" w:color="auto"/>
        <w:right w:val="none" w:sz="0" w:space="0" w:color="auto"/>
      </w:divBdr>
    </w:div>
    <w:div w:id="1043017974">
      <w:bodyDiv w:val="1"/>
      <w:marLeft w:val="0"/>
      <w:marRight w:val="0"/>
      <w:marTop w:val="0"/>
      <w:marBottom w:val="0"/>
      <w:divBdr>
        <w:top w:val="none" w:sz="0" w:space="0" w:color="auto"/>
        <w:left w:val="none" w:sz="0" w:space="0" w:color="auto"/>
        <w:bottom w:val="none" w:sz="0" w:space="0" w:color="auto"/>
        <w:right w:val="none" w:sz="0" w:space="0" w:color="auto"/>
      </w:divBdr>
    </w:div>
    <w:div w:id="1052534939">
      <w:bodyDiv w:val="1"/>
      <w:marLeft w:val="0"/>
      <w:marRight w:val="0"/>
      <w:marTop w:val="0"/>
      <w:marBottom w:val="0"/>
      <w:divBdr>
        <w:top w:val="none" w:sz="0" w:space="0" w:color="auto"/>
        <w:left w:val="none" w:sz="0" w:space="0" w:color="auto"/>
        <w:bottom w:val="none" w:sz="0" w:space="0" w:color="auto"/>
        <w:right w:val="none" w:sz="0" w:space="0" w:color="auto"/>
      </w:divBdr>
    </w:div>
    <w:div w:id="1173183188">
      <w:bodyDiv w:val="1"/>
      <w:marLeft w:val="0"/>
      <w:marRight w:val="0"/>
      <w:marTop w:val="0"/>
      <w:marBottom w:val="0"/>
      <w:divBdr>
        <w:top w:val="none" w:sz="0" w:space="0" w:color="auto"/>
        <w:left w:val="none" w:sz="0" w:space="0" w:color="auto"/>
        <w:bottom w:val="none" w:sz="0" w:space="0" w:color="auto"/>
        <w:right w:val="none" w:sz="0" w:space="0" w:color="auto"/>
      </w:divBdr>
    </w:div>
    <w:div w:id="1243836686">
      <w:bodyDiv w:val="1"/>
      <w:marLeft w:val="0"/>
      <w:marRight w:val="0"/>
      <w:marTop w:val="0"/>
      <w:marBottom w:val="0"/>
      <w:divBdr>
        <w:top w:val="none" w:sz="0" w:space="0" w:color="auto"/>
        <w:left w:val="none" w:sz="0" w:space="0" w:color="auto"/>
        <w:bottom w:val="none" w:sz="0" w:space="0" w:color="auto"/>
        <w:right w:val="none" w:sz="0" w:space="0" w:color="auto"/>
      </w:divBdr>
    </w:div>
    <w:div w:id="1330210548">
      <w:bodyDiv w:val="1"/>
      <w:marLeft w:val="0"/>
      <w:marRight w:val="0"/>
      <w:marTop w:val="0"/>
      <w:marBottom w:val="0"/>
      <w:divBdr>
        <w:top w:val="none" w:sz="0" w:space="0" w:color="auto"/>
        <w:left w:val="none" w:sz="0" w:space="0" w:color="auto"/>
        <w:bottom w:val="none" w:sz="0" w:space="0" w:color="auto"/>
        <w:right w:val="none" w:sz="0" w:space="0" w:color="auto"/>
      </w:divBdr>
    </w:div>
    <w:div w:id="1335571562">
      <w:bodyDiv w:val="1"/>
      <w:marLeft w:val="0"/>
      <w:marRight w:val="0"/>
      <w:marTop w:val="0"/>
      <w:marBottom w:val="0"/>
      <w:divBdr>
        <w:top w:val="none" w:sz="0" w:space="0" w:color="auto"/>
        <w:left w:val="none" w:sz="0" w:space="0" w:color="auto"/>
        <w:bottom w:val="none" w:sz="0" w:space="0" w:color="auto"/>
        <w:right w:val="none" w:sz="0" w:space="0" w:color="auto"/>
      </w:divBdr>
    </w:div>
    <w:div w:id="1379474757">
      <w:bodyDiv w:val="1"/>
      <w:marLeft w:val="0"/>
      <w:marRight w:val="0"/>
      <w:marTop w:val="0"/>
      <w:marBottom w:val="0"/>
      <w:divBdr>
        <w:top w:val="none" w:sz="0" w:space="0" w:color="auto"/>
        <w:left w:val="none" w:sz="0" w:space="0" w:color="auto"/>
        <w:bottom w:val="none" w:sz="0" w:space="0" w:color="auto"/>
        <w:right w:val="none" w:sz="0" w:space="0" w:color="auto"/>
      </w:divBdr>
    </w:div>
    <w:div w:id="1484663178">
      <w:bodyDiv w:val="1"/>
      <w:marLeft w:val="0"/>
      <w:marRight w:val="0"/>
      <w:marTop w:val="0"/>
      <w:marBottom w:val="0"/>
      <w:divBdr>
        <w:top w:val="none" w:sz="0" w:space="0" w:color="auto"/>
        <w:left w:val="none" w:sz="0" w:space="0" w:color="auto"/>
        <w:bottom w:val="none" w:sz="0" w:space="0" w:color="auto"/>
        <w:right w:val="none" w:sz="0" w:space="0" w:color="auto"/>
      </w:divBdr>
    </w:div>
    <w:div w:id="1489980052">
      <w:bodyDiv w:val="1"/>
      <w:marLeft w:val="0"/>
      <w:marRight w:val="0"/>
      <w:marTop w:val="0"/>
      <w:marBottom w:val="0"/>
      <w:divBdr>
        <w:top w:val="none" w:sz="0" w:space="0" w:color="auto"/>
        <w:left w:val="none" w:sz="0" w:space="0" w:color="auto"/>
        <w:bottom w:val="none" w:sz="0" w:space="0" w:color="auto"/>
        <w:right w:val="none" w:sz="0" w:space="0" w:color="auto"/>
      </w:divBdr>
    </w:div>
    <w:div w:id="1566139647">
      <w:bodyDiv w:val="1"/>
      <w:marLeft w:val="0"/>
      <w:marRight w:val="0"/>
      <w:marTop w:val="0"/>
      <w:marBottom w:val="0"/>
      <w:divBdr>
        <w:top w:val="none" w:sz="0" w:space="0" w:color="auto"/>
        <w:left w:val="none" w:sz="0" w:space="0" w:color="auto"/>
        <w:bottom w:val="none" w:sz="0" w:space="0" w:color="auto"/>
        <w:right w:val="none" w:sz="0" w:space="0" w:color="auto"/>
      </w:divBdr>
    </w:div>
    <w:div w:id="1596474105">
      <w:bodyDiv w:val="1"/>
      <w:marLeft w:val="0"/>
      <w:marRight w:val="0"/>
      <w:marTop w:val="0"/>
      <w:marBottom w:val="0"/>
      <w:divBdr>
        <w:top w:val="none" w:sz="0" w:space="0" w:color="auto"/>
        <w:left w:val="none" w:sz="0" w:space="0" w:color="auto"/>
        <w:bottom w:val="none" w:sz="0" w:space="0" w:color="auto"/>
        <w:right w:val="none" w:sz="0" w:space="0" w:color="auto"/>
      </w:divBdr>
    </w:div>
    <w:div w:id="1626034307">
      <w:bodyDiv w:val="1"/>
      <w:marLeft w:val="0"/>
      <w:marRight w:val="0"/>
      <w:marTop w:val="0"/>
      <w:marBottom w:val="0"/>
      <w:divBdr>
        <w:top w:val="none" w:sz="0" w:space="0" w:color="auto"/>
        <w:left w:val="none" w:sz="0" w:space="0" w:color="auto"/>
        <w:bottom w:val="none" w:sz="0" w:space="0" w:color="auto"/>
        <w:right w:val="none" w:sz="0" w:space="0" w:color="auto"/>
      </w:divBdr>
    </w:div>
    <w:div w:id="1655722252">
      <w:bodyDiv w:val="1"/>
      <w:marLeft w:val="0"/>
      <w:marRight w:val="0"/>
      <w:marTop w:val="0"/>
      <w:marBottom w:val="0"/>
      <w:divBdr>
        <w:top w:val="none" w:sz="0" w:space="0" w:color="auto"/>
        <w:left w:val="none" w:sz="0" w:space="0" w:color="auto"/>
        <w:bottom w:val="none" w:sz="0" w:space="0" w:color="auto"/>
        <w:right w:val="none" w:sz="0" w:space="0" w:color="auto"/>
      </w:divBdr>
    </w:div>
    <w:div w:id="1657537847">
      <w:bodyDiv w:val="1"/>
      <w:marLeft w:val="0"/>
      <w:marRight w:val="0"/>
      <w:marTop w:val="0"/>
      <w:marBottom w:val="0"/>
      <w:divBdr>
        <w:top w:val="none" w:sz="0" w:space="0" w:color="auto"/>
        <w:left w:val="none" w:sz="0" w:space="0" w:color="auto"/>
        <w:bottom w:val="none" w:sz="0" w:space="0" w:color="auto"/>
        <w:right w:val="none" w:sz="0" w:space="0" w:color="auto"/>
      </w:divBdr>
    </w:div>
    <w:div w:id="1781535346">
      <w:bodyDiv w:val="1"/>
      <w:marLeft w:val="0"/>
      <w:marRight w:val="0"/>
      <w:marTop w:val="0"/>
      <w:marBottom w:val="0"/>
      <w:divBdr>
        <w:top w:val="none" w:sz="0" w:space="0" w:color="auto"/>
        <w:left w:val="none" w:sz="0" w:space="0" w:color="auto"/>
        <w:bottom w:val="none" w:sz="0" w:space="0" w:color="auto"/>
        <w:right w:val="none" w:sz="0" w:space="0" w:color="auto"/>
      </w:divBdr>
    </w:div>
    <w:div w:id="1860310587">
      <w:bodyDiv w:val="1"/>
      <w:marLeft w:val="0"/>
      <w:marRight w:val="0"/>
      <w:marTop w:val="0"/>
      <w:marBottom w:val="0"/>
      <w:divBdr>
        <w:top w:val="none" w:sz="0" w:space="0" w:color="auto"/>
        <w:left w:val="none" w:sz="0" w:space="0" w:color="auto"/>
        <w:bottom w:val="none" w:sz="0" w:space="0" w:color="auto"/>
        <w:right w:val="none" w:sz="0" w:space="0" w:color="auto"/>
      </w:divBdr>
    </w:div>
    <w:div w:id="2059350420">
      <w:bodyDiv w:val="1"/>
      <w:marLeft w:val="0"/>
      <w:marRight w:val="0"/>
      <w:marTop w:val="0"/>
      <w:marBottom w:val="0"/>
      <w:divBdr>
        <w:top w:val="none" w:sz="0" w:space="0" w:color="auto"/>
        <w:left w:val="none" w:sz="0" w:space="0" w:color="auto"/>
        <w:bottom w:val="none" w:sz="0" w:space="0" w:color="auto"/>
        <w:right w:val="none" w:sz="0" w:space="0" w:color="auto"/>
      </w:divBdr>
    </w:div>
    <w:div w:id="2111460855">
      <w:bodyDiv w:val="1"/>
      <w:marLeft w:val="0"/>
      <w:marRight w:val="0"/>
      <w:marTop w:val="0"/>
      <w:marBottom w:val="0"/>
      <w:divBdr>
        <w:top w:val="none" w:sz="0" w:space="0" w:color="auto"/>
        <w:left w:val="none" w:sz="0" w:space="0" w:color="auto"/>
        <w:bottom w:val="none" w:sz="0" w:space="0" w:color="auto"/>
        <w:right w:val="none" w:sz="0" w:space="0" w:color="auto"/>
      </w:divBdr>
    </w:div>
    <w:div w:id="212777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4FCAE04AB73E4A86BBD6E267F14941" ma:contentTypeVersion="2" ma:contentTypeDescription="Create a new document." ma:contentTypeScope="" ma:versionID="c45ff6ca4103d95db07768bf285a065d">
  <xsd:schema xmlns:xsd="http://www.w3.org/2001/XMLSchema" xmlns:xs="http://www.w3.org/2001/XMLSchema" xmlns:p="http://schemas.microsoft.com/office/2006/metadata/properties" xmlns:ns3="1c6bba70-96af-42c9-ab52-faa4a44512b2" targetNamespace="http://schemas.microsoft.com/office/2006/metadata/properties" ma:root="true" ma:fieldsID="7a4239b8b74c5a6d398b765722b2dac8" ns3:_="">
    <xsd:import namespace="1c6bba70-96af-42c9-ab52-faa4a44512b2"/>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bba70-96af-42c9-ab52-faa4a44512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0B32E-AEEB-4191-AC1D-99015748DC98}">
  <ds:schemaRefs>
    <ds:schemaRef ds:uri="http://purl.org/dc/elements/1.1/"/>
    <ds:schemaRef ds:uri="http://purl.org/dc/terms/"/>
    <ds:schemaRef ds:uri="http://purl.org/dc/dcmitype/"/>
    <ds:schemaRef ds:uri="http://www.w3.org/XML/1998/namespace"/>
    <ds:schemaRef ds:uri="1c6bba70-96af-42c9-ab52-faa4a44512b2"/>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BED67F2-9C46-4DFE-B6C0-C80177B50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bba70-96af-42c9-ab52-faa4a4451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DA89A3-62AA-4395-A6C5-97EF4707E17E}">
  <ds:schemaRefs>
    <ds:schemaRef ds:uri="http://schemas.microsoft.com/sharepoint/v3/contenttype/forms"/>
  </ds:schemaRefs>
</ds:datastoreItem>
</file>

<file path=customXml/itemProps4.xml><?xml version="1.0" encoding="utf-8"?>
<ds:datastoreItem xmlns:ds="http://schemas.openxmlformats.org/officeDocument/2006/customXml" ds:itemID="{10B96976-4915-4B93-85BC-FE773943F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12</Pages>
  <Words>5014</Words>
  <Characters>28580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McDermott Karen</dc:creator>
  <cp:lastModifiedBy>Kyle Sharon</cp:lastModifiedBy>
  <cp:revision>133</cp:revision>
  <cp:lastPrinted>2016-03-31T14:54:00Z</cp:lastPrinted>
  <dcterms:created xsi:type="dcterms:W3CDTF">2016-03-29T10:08:00Z</dcterms:created>
  <dcterms:modified xsi:type="dcterms:W3CDTF">2016-03-31T15:30:00Z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0x010100584FCAE04AB73E4A86BBD6E267F14941</vt:lpwstr>
  </property>
</Properties>
</file>