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5D03058" w14:textId="77FA5860" w:rsidR="00C5697E" w:rsidRPr="00163794" w:rsidRDefault="00855117" w:rsidP="00D74661">
      <w:pPr>
        <w:shd w:val="clear" w:color="auto" w:fill="FFFFFF" w:themeFill="background1"/>
        <w:rPr>
          <w:rFonts w:ascii="Arial" w:hAnsi="Arial" w:cs="Arial"/>
        </w:rPr>
      </w:pPr>
      <w:r>
        <w:rPr>
          <w:noProof/>
          <w:lang w:eastAsia="en-GB"/>
        </w:rPr>
        <w:drawing>
          <wp:anchor distT="0" distB="0" distL="114300" distR="114300" simplePos="0" relativeHeight="251660290" behindDoc="1" locked="0" layoutInCell="1" allowOverlap="1" wp14:anchorId="6331C5C7" wp14:editId="0E1693D3">
            <wp:simplePos x="0" y="0"/>
            <wp:positionH relativeFrom="column">
              <wp:posOffset>5137150</wp:posOffset>
            </wp:positionH>
            <wp:positionV relativeFrom="paragraph">
              <wp:posOffset>113030</wp:posOffset>
            </wp:positionV>
            <wp:extent cx="829310" cy="939800"/>
            <wp:effectExtent l="0" t="0" r="8890" b="0"/>
            <wp:wrapTight wrapText="bothSides">
              <wp:wrapPolygon edited="0">
                <wp:start x="0" y="0"/>
                <wp:lineTo x="0" y="21016"/>
                <wp:lineTo x="21335" y="21016"/>
                <wp:lineTo x="21335" y="0"/>
                <wp:lineTo x="0" y="0"/>
              </wp:wrapPolygon>
            </wp:wrapTight>
            <wp:docPr id="3" name="Picture 3" descr="badge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whit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5CD">
        <w:rPr>
          <w:noProof/>
          <w:lang w:eastAsia="en-GB"/>
        </w:rPr>
        <w:drawing>
          <wp:inline distT="0" distB="0" distL="0" distR="0" wp14:anchorId="7A05D0C5" wp14:editId="3D158EE9">
            <wp:extent cx="1600200" cy="1241370"/>
            <wp:effectExtent l="0" t="0" r="0" b="0"/>
            <wp:docPr id="1" name="Picture 1" descr="N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8482" cy="1247795"/>
                    </a:xfrm>
                    <a:prstGeom prst="rect">
                      <a:avLst/>
                    </a:prstGeom>
                    <a:noFill/>
                    <a:ln>
                      <a:noFill/>
                    </a:ln>
                  </pic:spPr>
                </pic:pic>
              </a:graphicData>
            </a:graphic>
          </wp:inline>
        </w:drawing>
      </w:r>
      <w:r w:rsidR="00D74661" w:rsidRPr="00163794">
        <w:rPr>
          <w:rFonts w:ascii="Arial" w:hAnsi="Arial" w:cs="Arial"/>
        </w:rPr>
        <w:tab/>
      </w:r>
      <w:r w:rsidR="00D74661" w:rsidRPr="00163794">
        <w:rPr>
          <w:rFonts w:ascii="Arial" w:hAnsi="Arial" w:cs="Arial"/>
        </w:rPr>
        <w:tab/>
      </w:r>
      <w:r w:rsidR="00D74661" w:rsidRPr="00163794">
        <w:rPr>
          <w:rFonts w:ascii="Arial" w:hAnsi="Arial" w:cs="Arial"/>
        </w:rPr>
        <w:tab/>
      </w:r>
      <w:r w:rsidR="00D74661" w:rsidRPr="00163794">
        <w:rPr>
          <w:rFonts w:ascii="Arial" w:hAnsi="Arial" w:cs="Arial"/>
        </w:rPr>
        <w:tab/>
      </w:r>
      <w:r w:rsidR="00D74661" w:rsidRPr="00163794">
        <w:rPr>
          <w:rFonts w:ascii="Arial" w:hAnsi="Arial" w:cs="Arial"/>
        </w:rPr>
        <w:tab/>
      </w:r>
      <w:r w:rsidR="00D74661" w:rsidRPr="00163794">
        <w:rPr>
          <w:rFonts w:ascii="Arial" w:hAnsi="Arial" w:cs="Arial"/>
        </w:rPr>
        <w:tab/>
      </w:r>
      <w:r w:rsidR="00D74661" w:rsidRPr="00163794">
        <w:rPr>
          <w:rFonts w:ascii="Arial" w:hAnsi="Arial" w:cs="Arial"/>
        </w:rPr>
        <w:tab/>
      </w:r>
      <w:r w:rsidR="00D74661" w:rsidRPr="00163794">
        <w:rPr>
          <w:rFonts w:ascii="Arial" w:hAnsi="Arial" w:cs="Arial"/>
        </w:rPr>
        <w:tab/>
      </w:r>
      <w:r w:rsidR="00D74661" w:rsidRPr="00163794">
        <w:rPr>
          <w:rFonts w:ascii="Arial" w:hAnsi="Arial" w:cs="Arial"/>
        </w:rPr>
        <w:tab/>
      </w:r>
      <w:r w:rsidR="00D74661" w:rsidRPr="00163794">
        <w:rPr>
          <w:rFonts w:ascii="Arial" w:hAnsi="Arial" w:cs="Arial"/>
        </w:rPr>
        <w:tab/>
      </w:r>
    </w:p>
    <w:p w14:paraId="6930D262" w14:textId="1103EFEB" w:rsidR="00C5697E" w:rsidRPr="00163794" w:rsidRDefault="00C5697E">
      <w:pPr>
        <w:rPr>
          <w:rFonts w:ascii="Arial" w:hAnsi="Arial" w:cs="Arial"/>
        </w:rPr>
      </w:pPr>
    </w:p>
    <w:p w14:paraId="5F17B694" w14:textId="4E9B894A" w:rsidR="00C5697E" w:rsidRPr="00163794" w:rsidRDefault="00C5697E">
      <w:pPr>
        <w:rPr>
          <w:rFonts w:ascii="Arial" w:hAnsi="Arial" w:cs="Arial"/>
        </w:rPr>
      </w:pPr>
      <w:r w:rsidRPr="00163794">
        <w:rPr>
          <w:rFonts w:ascii="Arial" w:hAnsi="Arial" w:cs="Arial"/>
          <w:noProof/>
          <w:sz w:val="40"/>
          <w:szCs w:val="40"/>
          <w:lang w:eastAsia="en-GB"/>
        </w:rPr>
        <mc:AlternateContent>
          <mc:Choice Requires="wps">
            <w:drawing>
              <wp:anchor distT="0" distB="0" distL="114300" distR="114300" simplePos="0" relativeHeight="251658240" behindDoc="0" locked="0" layoutInCell="1" allowOverlap="1" wp14:anchorId="695192B2" wp14:editId="3D6B5CB0">
                <wp:simplePos x="0" y="0"/>
                <wp:positionH relativeFrom="margin">
                  <wp:align>center</wp:align>
                </wp:positionH>
                <wp:positionV relativeFrom="paragraph">
                  <wp:posOffset>305328</wp:posOffset>
                </wp:positionV>
                <wp:extent cx="3774440" cy="575310"/>
                <wp:effectExtent l="0" t="0" r="16510" b="21590"/>
                <wp:wrapNone/>
                <wp:docPr id="6" name="Text Box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575310"/>
                        </a:xfrm>
                        <a:prstGeom prst="rect">
                          <a:avLst/>
                        </a:prstGeom>
                        <a:solidFill>
                          <a:schemeClr val="accent1">
                            <a:lumMod val="20000"/>
                            <a:lumOff val="80000"/>
                          </a:schemeClr>
                        </a:solidFill>
                        <a:ln w="12700">
                          <a:solidFill>
                            <a:schemeClr val="accent1"/>
                          </a:solidFill>
                          <a:miter lim="800000"/>
                          <a:headEnd/>
                          <a:tailEnd/>
                        </a:ln>
                      </wps:spPr>
                      <wps:txbx>
                        <w:txbxContent>
                          <w:p w14:paraId="6D02FD39" w14:textId="1CD0BF52" w:rsidR="00C5697E" w:rsidRPr="00BD56CF" w:rsidRDefault="00855117" w:rsidP="00C5697E">
                            <w:pPr>
                              <w:jc w:val="center"/>
                              <w:rPr>
                                <w:rFonts w:ascii="Arial" w:hAnsi="Arial" w:cs="Arial"/>
                                <w:b/>
                                <w:bCs/>
                                <w:color w:val="7030A0"/>
                                <w:sz w:val="40"/>
                                <w:szCs w:val="40"/>
                              </w:rPr>
                            </w:pPr>
                            <w:r>
                              <w:rPr>
                                <w:rFonts w:ascii="Arial" w:hAnsi="Arial" w:cs="Arial"/>
                                <w:b/>
                                <w:bCs/>
                                <w:color w:val="7030A0"/>
                                <w:sz w:val="40"/>
                                <w:szCs w:val="40"/>
                              </w:rPr>
                              <w:t>Springside Primary and Early Years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192B2" id="_x0000_t202" coordsize="21600,21600" o:spt="202" path="m,l,21600r21600,l21600,xe">
                <v:stroke joinstyle="miter"/>
                <v:path gradientshapeok="t" o:connecttype="rect"/>
              </v:shapetype>
              <v:shape id="Text Box 6" o:spid="_x0000_s1026" type="#_x0000_t202" style="position:absolute;margin-left:0;margin-top:24.05pt;width:297.2pt;height:45.3pt;z-index:2516582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" fillcolor="#d9e2f3 [660]" strokecolor="#4472c4 [3204]" strokeweight="1pt">
                <v:textbox style="mso-fit-shape-to-text:t">
                  <w:txbxContent>
                    <w:p w14:paraId="6D02FD39" w14:textId="1CD0BF52" w:rsidR="00C5697E" w:rsidRPr="00BD56CF" w:rsidRDefault="00855117" w:rsidP="00C5697E">
                      <w:pPr>
                        <w:jc w:val="center"/>
                        <w:rPr>
                          <w:rFonts w:ascii="Arial" w:hAnsi="Arial" w:cs="Arial"/>
                          <w:b/>
                          <w:bCs/>
                          <w:color w:val="7030A0"/>
                          <w:sz w:val="40"/>
                          <w:szCs w:val="40"/>
                        </w:rPr>
                      </w:pPr>
                      <w:r>
                        <w:rPr>
                          <w:rFonts w:ascii="Arial" w:hAnsi="Arial" w:cs="Arial"/>
                          <w:b/>
                          <w:bCs/>
                          <w:color w:val="7030A0"/>
                          <w:sz w:val="40"/>
                          <w:szCs w:val="40"/>
                        </w:rPr>
                        <w:t>Springside Primary and Early Years Class</w:t>
                      </w:r>
                    </w:p>
                  </w:txbxContent>
                </v:textbox>
                <w10:wrap anchorx="margin"/>
              </v:shape>
            </w:pict>
          </mc:Fallback>
        </mc:AlternateContent>
      </w:r>
    </w:p>
    <w:p w14:paraId="29479081" w14:textId="77777777" w:rsidR="00C5697E" w:rsidRPr="00163794" w:rsidRDefault="00C5697E">
      <w:pPr>
        <w:rPr>
          <w:rFonts w:ascii="Arial" w:hAnsi="Arial" w:cs="Arial"/>
        </w:rPr>
      </w:pPr>
    </w:p>
    <w:p w14:paraId="65DFCE1A" w14:textId="77777777" w:rsidR="00C5697E" w:rsidRPr="00163794" w:rsidRDefault="00C5697E">
      <w:pPr>
        <w:rPr>
          <w:rFonts w:ascii="Arial" w:hAnsi="Arial" w:cs="Arial"/>
        </w:rPr>
      </w:pPr>
    </w:p>
    <w:p w14:paraId="5A4F7569" w14:textId="194EEDF8" w:rsidR="00C5697E" w:rsidRPr="00163794" w:rsidRDefault="00C5697E">
      <w:pPr>
        <w:rPr>
          <w:rFonts w:ascii="Arial" w:hAnsi="Arial" w:cs="Arial"/>
        </w:rPr>
      </w:pPr>
    </w:p>
    <w:p w14:paraId="0F3D15CF" w14:textId="733453B9" w:rsidR="00C5697E" w:rsidRDefault="00855117">
      <w:pPr>
        <w:rPr>
          <w:rFonts w:ascii="Arial" w:hAnsi="Arial" w:cs="Arial"/>
        </w:rPr>
      </w:pPr>
      <w:r w:rsidRPr="00A64A20">
        <w:rPr>
          <w:noProof/>
          <w:sz w:val="20"/>
          <w:lang w:eastAsia="en-GB"/>
        </w:rPr>
        <w:drawing>
          <wp:anchor distT="0" distB="0" distL="114300" distR="114300" simplePos="0" relativeHeight="251661314" behindDoc="1" locked="0" layoutInCell="1" allowOverlap="1" wp14:anchorId="76115895" wp14:editId="156BA879">
            <wp:simplePos x="0" y="0"/>
            <wp:positionH relativeFrom="column">
              <wp:posOffset>1530350</wp:posOffset>
            </wp:positionH>
            <wp:positionV relativeFrom="paragraph">
              <wp:posOffset>113030</wp:posOffset>
            </wp:positionV>
            <wp:extent cx="2857500" cy="2143125"/>
            <wp:effectExtent l="0" t="0" r="0" b="9525"/>
            <wp:wrapTight wrapText="bothSides">
              <wp:wrapPolygon edited="0">
                <wp:start x="0" y="0"/>
                <wp:lineTo x="0" y="21504"/>
                <wp:lineTo x="21456" y="21504"/>
                <wp:lineTo x="21456" y="0"/>
                <wp:lineTo x="0" y="0"/>
              </wp:wrapPolygon>
            </wp:wrapTight>
            <wp:docPr id="4" name="Picture 4" descr="decorative" title="schoo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EF245" w14:textId="3DAEBA78" w:rsidR="00855117" w:rsidRPr="00163794" w:rsidRDefault="00855117">
      <w:pPr>
        <w:rPr>
          <w:rFonts w:ascii="Arial" w:hAnsi="Arial" w:cs="Arial"/>
        </w:rPr>
      </w:pPr>
    </w:p>
    <w:p w14:paraId="32984A78" w14:textId="729625F1" w:rsidR="00C5697E" w:rsidRPr="00163794" w:rsidRDefault="00C5697E">
      <w:pPr>
        <w:rPr>
          <w:rFonts w:ascii="Arial" w:hAnsi="Arial" w:cs="Arial"/>
        </w:rPr>
      </w:pPr>
    </w:p>
    <w:p w14:paraId="6415122C" w14:textId="699B061A" w:rsidR="00C5697E" w:rsidRPr="00163794" w:rsidRDefault="00C5697E">
      <w:pPr>
        <w:rPr>
          <w:rFonts w:ascii="Arial" w:hAnsi="Arial" w:cs="Arial"/>
        </w:rPr>
      </w:pPr>
    </w:p>
    <w:p w14:paraId="6608519D" w14:textId="77777777" w:rsidR="00C5697E" w:rsidRPr="00163794" w:rsidRDefault="00C5697E">
      <w:pPr>
        <w:rPr>
          <w:rFonts w:ascii="Arial" w:hAnsi="Arial" w:cs="Arial"/>
        </w:rPr>
      </w:pPr>
    </w:p>
    <w:p w14:paraId="106F3438" w14:textId="6E706CDE" w:rsidR="00C5697E" w:rsidRPr="00163794" w:rsidRDefault="00C5697E">
      <w:pPr>
        <w:rPr>
          <w:rFonts w:ascii="Arial" w:hAnsi="Arial" w:cs="Arial"/>
        </w:rPr>
      </w:pPr>
    </w:p>
    <w:p w14:paraId="5F63BF6D" w14:textId="6081B557" w:rsidR="00C5697E" w:rsidRPr="00163794" w:rsidRDefault="00C5697E">
      <w:pPr>
        <w:rPr>
          <w:rFonts w:ascii="Arial" w:hAnsi="Arial" w:cs="Arial"/>
        </w:rPr>
      </w:pPr>
    </w:p>
    <w:p w14:paraId="56168C90" w14:textId="7DCA2FE6" w:rsidR="00C5697E" w:rsidRPr="00163794" w:rsidRDefault="00C5697E">
      <w:pPr>
        <w:rPr>
          <w:rFonts w:ascii="Arial" w:hAnsi="Arial" w:cs="Arial"/>
        </w:rPr>
      </w:pPr>
    </w:p>
    <w:p w14:paraId="45403D19" w14:textId="680EF01C" w:rsidR="00C5697E" w:rsidRPr="00163794" w:rsidRDefault="00C5697E">
      <w:pPr>
        <w:rPr>
          <w:rFonts w:ascii="Arial" w:hAnsi="Arial" w:cs="Arial"/>
        </w:rPr>
      </w:pPr>
      <w:r w:rsidRPr="00163794">
        <w:rPr>
          <w:rFonts w:ascii="Arial" w:hAnsi="Arial" w:cs="Arial"/>
          <w:noProof/>
          <w:sz w:val="40"/>
          <w:szCs w:val="40"/>
          <w:lang w:eastAsia="en-GB"/>
        </w:rPr>
        <mc:AlternateContent>
          <mc:Choice Requires="wps">
            <w:drawing>
              <wp:anchor distT="0" distB="0" distL="114300" distR="114300" simplePos="0" relativeHeight="251658242" behindDoc="0" locked="0" layoutInCell="1" allowOverlap="1" wp14:anchorId="6817C1E5" wp14:editId="6820B71B">
                <wp:simplePos x="0" y="0"/>
                <wp:positionH relativeFrom="margin">
                  <wp:align>center</wp:align>
                </wp:positionH>
                <wp:positionV relativeFrom="paragraph">
                  <wp:posOffset>12868</wp:posOffset>
                </wp:positionV>
                <wp:extent cx="4991100" cy="3008630"/>
                <wp:effectExtent l="0" t="0" r="19050" b="20320"/>
                <wp:wrapNone/>
                <wp:docPr id="8" name="Text Box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008630"/>
                        </a:xfrm>
                        <a:prstGeom prst="rect">
                          <a:avLst/>
                        </a:prstGeom>
                        <a:solidFill>
                          <a:schemeClr val="accent1">
                            <a:lumMod val="20000"/>
                            <a:lumOff val="80000"/>
                          </a:schemeClr>
                        </a:solidFill>
                        <a:ln w="19050">
                          <a:solidFill>
                            <a:schemeClr val="accent1"/>
                          </a:solidFill>
                          <a:miter lim="800000"/>
                          <a:headEnd/>
                          <a:tailEnd/>
                        </a:ln>
                      </wps:spPr>
                      <wps:txbx>
                        <w:txbxContent>
                          <w:p w14:paraId="36058925" w14:textId="77777777" w:rsidR="00C5697E" w:rsidRPr="00BD56CF" w:rsidRDefault="00C5697E" w:rsidP="00C5697E">
                            <w:pPr>
                              <w:jc w:val="center"/>
                              <w:rPr>
                                <w:rFonts w:ascii="Arial" w:hAnsi="Arial" w:cs="Arial"/>
                                <w:b/>
                                <w:bCs/>
                                <w:sz w:val="40"/>
                                <w:szCs w:val="40"/>
                              </w:rPr>
                            </w:pPr>
                            <w:r w:rsidRPr="00BD56CF">
                              <w:rPr>
                                <w:rFonts w:ascii="Arial" w:hAnsi="Arial" w:cs="Arial"/>
                                <w:b/>
                                <w:bCs/>
                                <w:sz w:val="40"/>
                                <w:szCs w:val="40"/>
                              </w:rPr>
                              <w:t xml:space="preserve">STANDARDS AND QUALITY REPORT </w:t>
                            </w:r>
                          </w:p>
                          <w:p w14:paraId="0D6B2351" w14:textId="1C58EEA7" w:rsidR="00C5697E" w:rsidRPr="00BD56CF" w:rsidRDefault="00C5697E" w:rsidP="00CE49D8">
                            <w:pPr>
                              <w:jc w:val="center"/>
                              <w:rPr>
                                <w:rFonts w:ascii="Arial" w:hAnsi="Arial" w:cs="Arial"/>
                                <w:b/>
                                <w:bCs/>
                                <w:sz w:val="40"/>
                                <w:szCs w:val="40"/>
                              </w:rPr>
                            </w:pPr>
                            <w:r w:rsidRPr="00BD56CF">
                              <w:rPr>
                                <w:rFonts w:ascii="Arial" w:hAnsi="Arial" w:cs="Arial"/>
                                <w:b/>
                                <w:bCs/>
                                <w:sz w:val="40"/>
                                <w:szCs w:val="40"/>
                              </w:rPr>
                              <w:t>June 2023</w:t>
                            </w:r>
                          </w:p>
                          <w:p w14:paraId="0919016D" w14:textId="26581ADE" w:rsidR="00F57966" w:rsidRPr="00163794" w:rsidRDefault="00C5697E" w:rsidP="00C5697E">
                            <w:pPr>
                              <w:jc w:val="center"/>
                              <w:rPr>
                                <w:rFonts w:ascii="Arial" w:hAnsi="Arial" w:cs="Arial"/>
                                <w:sz w:val="24"/>
                                <w:szCs w:val="24"/>
                              </w:rPr>
                            </w:pPr>
                            <w:r w:rsidRPr="00163794">
                              <w:rPr>
                                <w:rFonts w:ascii="Arial" w:hAnsi="Arial" w:cs="Arial"/>
                                <w:sz w:val="24"/>
                                <w:szCs w:val="24"/>
                              </w:rPr>
                              <w:t>This report will inform you of the school’s progress and achievements in the last session and let you know about our plans for 202</w:t>
                            </w:r>
                            <w:r w:rsidR="00633E11">
                              <w:rPr>
                                <w:rFonts w:ascii="Arial" w:hAnsi="Arial" w:cs="Arial"/>
                                <w:sz w:val="24"/>
                                <w:szCs w:val="24"/>
                              </w:rPr>
                              <w:t>3</w:t>
                            </w:r>
                            <w:r w:rsidRPr="00163794">
                              <w:rPr>
                                <w:rFonts w:ascii="Arial" w:hAnsi="Arial" w:cs="Arial"/>
                                <w:sz w:val="24"/>
                                <w:szCs w:val="24"/>
                              </w:rPr>
                              <w:t>-202</w:t>
                            </w:r>
                            <w:r w:rsidR="00633E11">
                              <w:rPr>
                                <w:rFonts w:ascii="Arial" w:hAnsi="Arial" w:cs="Arial"/>
                                <w:sz w:val="24"/>
                                <w:szCs w:val="24"/>
                              </w:rPr>
                              <w:t>4</w:t>
                            </w:r>
                            <w:r w:rsidRPr="00163794">
                              <w:rPr>
                                <w:rFonts w:ascii="Arial" w:hAnsi="Arial" w:cs="Arial"/>
                                <w:sz w:val="24"/>
                                <w:szCs w:val="24"/>
                              </w:rPr>
                              <w:t xml:space="preserve">. </w:t>
                            </w:r>
                          </w:p>
                          <w:p w14:paraId="623689DB" w14:textId="08C1AD10" w:rsidR="00C5697E" w:rsidRPr="00163794" w:rsidRDefault="00C5697E" w:rsidP="00C5697E">
                            <w:pPr>
                              <w:jc w:val="center"/>
                              <w:rPr>
                                <w:rFonts w:ascii="Arial" w:hAnsi="Arial" w:cs="Arial"/>
                                <w:sz w:val="24"/>
                                <w:szCs w:val="24"/>
                              </w:rPr>
                            </w:pPr>
                            <w:r w:rsidRPr="00163794">
                              <w:rPr>
                                <w:rFonts w:ascii="Arial" w:hAnsi="Arial" w:cs="Arial"/>
                                <w:sz w:val="24"/>
                                <w:szCs w:val="24"/>
                              </w:rPr>
                              <w:t xml:space="preserve">I hope that you find it helpful and informative. </w:t>
                            </w:r>
                          </w:p>
                          <w:p w14:paraId="61536F92" w14:textId="77777777" w:rsidR="00C5697E" w:rsidRPr="00163794" w:rsidRDefault="00C5697E" w:rsidP="00C5697E">
                            <w:pPr>
                              <w:spacing w:after="0" w:line="240" w:lineRule="auto"/>
                              <w:jc w:val="center"/>
                              <w:rPr>
                                <w:rFonts w:ascii="Arial" w:hAnsi="Arial" w:cs="Arial"/>
                                <w:color w:val="7030A0"/>
                                <w:sz w:val="28"/>
                                <w:szCs w:val="28"/>
                              </w:rPr>
                            </w:pPr>
                          </w:p>
                          <w:p w14:paraId="58EC2C26" w14:textId="6C7B92A6" w:rsidR="00C5697E" w:rsidRPr="00855117" w:rsidRDefault="00855117" w:rsidP="00C5697E">
                            <w:pPr>
                              <w:spacing w:after="0" w:line="240" w:lineRule="auto"/>
                              <w:jc w:val="center"/>
                              <w:rPr>
                                <w:rFonts w:ascii="Lucida Handwriting" w:hAnsi="Lucida Handwriting" w:cs="Arial"/>
                                <w:color w:val="4472C4" w:themeColor="accent1"/>
                                <w:sz w:val="28"/>
                                <w:szCs w:val="28"/>
                              </w:rPr>
                            </w:pPr>
                            <w:r w:rsidRPr="00855117">
                              <w:rPr>
                                <w:rFonts w:ascii="Lucida Handwriting" w:hAnsi="Lucida Handwriting" w:cs="Arial"/>
                                <w:color w:val="000000" w:themeColor="text1"/>
                                <w:sz w:val="28"/>
                                <w:szCs w:val="28"/>
                              </w:rPr>
                              <w:t>Margaret Shedden</w:t>
                            </w:r>
                          </w:p>
                          <w:p w14:paraId="77668E29" w14:textId="77777777" w:rsidR="00C5697E" w:rsidRPr="00163794" w:rsidRDefault="00C5697E" w:rsidP="00C5697E">
                            <w:pPr>
                              <w:spacing w:after="0" w:line="240" w:lineRule="auto"/>
                              <w:jc w:val="center"/>
                              <w:rPr>
                                <w:rFonts w:ascii="Arial" w:hAnsi="Arial" w:cs="Arial"/>
                                <w:sz w:val="28"/>
                                <w:szCs w:val="28"/>
                              </w:rPr>
                            </w:pPr>
                          </w:p>
                          <w:p w14:paraId="3468AB5D" w14:textId="77777777" w:rsidR="00C5697E" w:rsidRPr="00163794" w:rsidRDefault="00C5697E" w:rsidP="00C5697E">
                            <w:pPr>
                              <w:spacing w:after="0" w:line="240" w:lineRule="auto"/>
                              <w:jc w:val="center"/>
                              <w:rPr>
                                <w:rFonts w:ascii="Arial" w:hAnsi="Arial" w:cs="Arial"/>
                                <w:sz w:val="28"/>
                                <w:szCs w:val="28"/>
                              </w:rPr>
                            </w:pPr>
                            <w:r w:rsidRPr="00163794">
                              <w:rPr>
                                <w:rFonts w:ascii="Arial" w:hAnsi="Arial" w:cs="Arial"/>
                                <w:sz w:val="28"/>
                                <w:szCs w:val="28"/>
                              </w:rPr>
                              <w:t>Head Teacher</w:t>
                            </w:r>
                          </w:p>
                          <w:p w14:paraId="2E82DAFD" w14:textId="77777777" w:rsidR="00C5697E" w:rsidRPr="00163794" w:rsidRDefault="00C5697E" w:rsidP="00C5697E">
                            <w:pPr>
                              <w:spacing w:after="0" w:line="240" w:lineRule="auto"/>
                              <w:jc w:val="center"/>
                              <w:rPr>
                                <w:rFonts w:ascii="Arial" w:hAnsi="Arial" w:cs="Arial"/>
                                <w:sz w:val="28"/>
                                <w:szCs w:val="28"/>
                              </w:rPr>
                            </w:pPr>
                          </w:p>
                          <w:p w14:paraId="6D17EB55" w14:textId="77777777" w:rsidR="00C5697E" w:rsidRDefault="00C5697E" w:rsidP="00C569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7C1E5" id="Text Box 8" o:spid="_x0000_s1027" type="#_x0000_t202" style="position:absolute;margin-left:0;margin-top:1pt;width:393pt;height:236.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" fillcolor="#d9e2f3 [660]" strokecolor="#4472c4 [3204]" strokeweight="1.5pt">
                <v:textbox>
                  <w:txbxContent>
                    <w:p w14:paraId="36058925" w14:textId="77777777" w:rsidR="00C5697E" w:rsidRPr="00BD56CF" w:rsidRDefault="00C5697E" w:rsidP="00C5697E">
                      <w:pPr>
                        <w:jc w:val="center"/>
                        <w:rPr>
                          <w:rFonts w:ascii="Arial" w:hAnsi="Arial" w:cs="Arial"/>
                          <w:b/>
                          <w:bCs/>
                          <w:sz w:val="40"/>
                          <w:szCs w:val="40"/>
                        </w:rPr>
                      </w:pPr>
                      <w:r w:rsidRPr="00BD56CF">
                        <w:rPr>
                          <w:rFonts w:ascii="Arial" w:hAnsi="Arial" w:cs="Arial"/>
                          <w:b/>
                          <w:bCs/>
                          <w:sz w:val="40"/>
                          <w:szCs w:val="40"/>
                        </w:rPr>
                        <w:t xml:space="preserve">STANDARDS AND QUALITY REPORT </w:t>
                      </w:r>
                    </w:p>
                    <w:p w14:paraId="0D6B2351" w14:textId="1C58EEA7" w:rsidR="00C5697E" w:rsidRPr="00BD56CF" w:rsidRDefault="00C5697E" w:rsidP="00CE49D8">
                      <w:pPr>
                        <w:jc w:val="center"/>
                        <w:rPr>
                          <w:rFonts w:ascii="Arial" w:hAnsi="Arial" w:cs="Arial"/>
                          <w:b/>
                          <w:bCs/>
                          <w:sz w:val="40"/>
                          <w:szCs w:val="40"/>
                        </w:rPr>
                      </w:pPr>
                      <w:r w:rsidRPr="00BD56CF">
                        <w:rPr>
                          <w:rFonts w:ascii="Arial" w:hAnsi="Arial" w:cs="Arial"/>
                          <w:b/>
                          <w:bCs/>
                          <w:sz w:val="40"/>
                          <w:szCs w:val="40"/>
                        </w:rPr>
                        <w:t>June 2023</w:t>
                      </w:r>
                    </w:p>
                    <w:p w14:paraId="0919016D" w14:textId="26581ADE" w:rsidR="00F57966" w:rsidRPr="00163794" w:rsidRDefault="00C5697E" w:rsidP="00C5697E">
                      <w:pPr>
                        <w:jc w:val="center"/>
                        <w:rPr>
                          <w:rFonts w:ascii="Arial" w:hAnsi="Arial" w:cs="Arial"/>
                          <w:sz w:val="24"/>
                          <w:szCs w:val="24"/>
                        </w:rPr>
                      </w:pPr>
                      <w:r w:rsidRPr="00163794">
                        <w:rPr>
                          <w:rFonts w:ascii="Arial" w:hAnsi="Arial" w:cs="Arial"/>
                          <w:sz w:val="24"/>
                          <w:szCs w:val="24"/>
                        </w:rPr>
                        <w:t>This report will inform you of the school’s progress and achievements in the last session and let you know about our plans for 202</w:t>
                      </w:r>
                      <w:r w:rsidR="00633E11">
                        <w:rPr>
                          <w:rFonts w:ascii="Arial" w:hAnsi="Arial" w:cs="Arial"/>
                          <w:sz w:val="24"/>
                          <w:szCs w:val="24"/>
                        </w:rPr>
                        <w:t>3</w:t>
                      </w:r>
                      <w:r w:rsidRPr="00163794">
                        <w:rPr>
                          <w:rFonts w:ascii="Arial" w:hAnsi="Arial" w:cs="Arial"/>
                          <w:sz w:val="24"/>
                          <w:szCs w:val="24"/>
                        </w:rPr>
                        <w:t>-202</w:t>
                      </w:r>
                      <w:r w:rsidR="00633E11">
                        <w:rPr>
                          <w:rFonts w:ascii="Arial" w:hAnsi="Arial" w:cs="Arial"/>
                          <w:sz w:val="24"/>
                          <w:szCs w:val="24"/>
                        </w:rPr>
                        <w:t>4</w:t>
                      </w:r>
                      <w:r w:rsidRPr="00163794">
                        <w:rPr>
                          <w:rFonts w:ascii="Arial" w:hAnsi="Arial" w:cs="Arial"/>
                          <w:sz w:val="24"/>
                          <w:szCs w:val="24"/>
                        </w:rPr>
                        <w:t xml:space="preserve">. </w:t>
                      </w:r>
                    </w:p>
                    <w:p w14:paraId="623689DB" w14:textId="08C1AD10" w:rsidR="00C5697E" w:rsidRPr="00163794" w:rsidRDefault="00C5697E" w:rsidP="00C5697E">
                      <w:pPr>
                        <w:jc w:val="center"/>
                        <w:rPr>
                          <w:rFonts w:ascii="Arial" w:hAnsi="Arial" w:cs="Arial"/>
                          <w:sz w:val="24"/>
                          <w:szCs w:val="24"/>
                        </w:rPr>
                      </w:pPr>
                      <w:r w:rsidRPr="00163794">
                        <w:rPr>
                          <w:rFonts w:ascii="Arial" w:hAnsi="Arial" w:cs="Arial"/>
                          <w:sz w:val="24"/>
                          <w:szCs w:val="24"/>
                        </w:rPr>
                        <w:t xml:space="preserve">I hope that you find it helpful and informative. </w:t>
                      </w:r>
                    </w:p>
                    <w:p w14:paraId="61536F92" w14:textId="77777777" w:rsidR="00C5697E" w:rsidRPr="00163794" w:rsidRDefault="00C5697E" w:rsidP="00C5697E">
                      <w:pPr>
                        <w:spacing w:after="0" w:line="240" w:lineRule="auto"/>
                        <w:jc w:val="center"/>
                        <w:rPr>
                          <w:rFonts w:ascii="Arial" w:hAnsi="Arial" w:cs="Arial"/>
                          <w:color w:val="7030A0"/>
                          <w:sz w:val="28"/>
                          <w:szCs w:val="28"/>
                        </w:rPr>
                      </w:pPr>
                    </w:p>
                    <w:p w14:paraId="58EC2C26" w14:textId="6C7B92A6" w:rsidR="00C5697E" w:rsidRPr="00855117" w:rsidRDefault="00855117" w:rsidP="00C5697E">
                      <w:pPr>
                        <w:spacing w:after="0" w:line="240" w:lineRule="auto"/>
                        <w:jc w:val="center"/>
                        <w:rPr>
                          <w:rFonts w:ascii="Lucida Handwriting" w:hAnsi="Lucida Handwriting" w:cs="Arial"/>
                          <w:color w:val="4472C4" w:themeColor="accent1"/>
                          <w:sz w:val="28"/>
                          <w:szCs w:val="28"/>
                        </w:rPr>
                      </w:pPr>
                      <w:r w:rsidRPr="00855117">
                        <w:rPr>
                          <w:rFonts w:ascii="Lucida Handwriting" w:hAnsi="Lucida Handwriting" w:cs="Arial"/>
                          <w:color w:val="000000" w:themeColor="text1"/>
                          <w:sz w:val="28"/>
                          <w:szCs w:val="28"/>
                        </w:rPr>
                        <w:t>Margaret Shedden</w:t>
                      </w:r>
                    </w:p>
                    <w:p w14:paraId="77668E29" w14:textId="77777777" w:rsidR="00C5697E" w:rsidRPr="00163794" w:rsidRDefault="00C5697E" w:rsidP="00C5697E">
                      <w:pPr>
                        <w:spacing w:after="0" w:line="240" w:lineRule="auto"/>
                        <w:jc w:val="center"/>
                        <w:rPr>
                          <w:rFonts w:ascii="Arial" w:hAnsi="Arial" w:cs="Arial"/>
                          <w:sz w:val="28"/>
                          <w:szCs w:val="28"/>
                        </w:rPr>
                      </w:pPr>
                    </w:p>
                    <w:p w14:paraId="3468AB5D" w14:textId="77777777" w:rsidR="00C5697E" w:rsidRPr="00163794" w:rsidRDefault="00C5697E" w:rsidP="00C5697E">
                      <w:pPr>
                        <w:spacing w:after="0" w:line="240" w:lineRule="auto"/>
                        <w:jc w:val="center"/>
                        <w:rPr>
                          <w:rFonts w:ascii="Arial" w:hAnsi="Arial" w:cs="Arial"/>
                          <w:sz w:val="28"/>
                          <w:szCs w:val="28"/>
                        </w:rPr>
                      </w:pPr>
                      <w:r w:rsidRPr="00163794">
                        <w:rPr>
                          <w:rFonts w:ascii="Arial" w:hAnsi="Arial" w:cs="Arial"/>
                          <w:sz w:val="28"/>
                          <w:szCs w:val="28"/>
                        </w:rPr>
                        <w:t>Head Teacher</w:t>
                      </w:r>
                    </w:p>
                    <w:p w14:paraId="2E82DAFD" w14:textId="77777777" w:rsidR="00C5697E" w:rsidRPr="00163794" w:rsidRDefault="00C5697E" w:rsidP="00C5697E">
                      <w:pPr>
                        <w:spacing w:after="0" w:line="240" w:lineRule="auto"/>
                        <w:jc w:val="center"/>
                        <w:rPr>
                          <w:rFonts w:ascii="Arial" w:hAnsi="Arial" w:cs="Arial"/>
                          <w:sz w:val="28"/>
                          <w:szCs w:val="28"/>
                        </w:rPr>
                      </w:pPr>
                    </w:p>
                    <w:p w14:paraId="6D17EB55" w14:textId="77777777" w:rsidR="00C5697E" w:rsidRDefault="00C5697E" w:rsidP="00C5697E"/>
                  </w:txbxContent>
                </v:textbox>
                <w10:wrap anchorx="margin"/>
              </v:shape>
            </w:pict>
          </mc:Fallback>
        </mc:AlternateContent>
      </w:r>
    </w:p>
    <w:p w14:paraId="34C4DD7A" w14:textId="5C8BA1BC" w:rsidR="00C5697E" w:rsidRPr="00163794" w:rsidRDefault="00C5697E">
      <w:pPr>
        <w:rPr>
          <w:rFonts w:ascii="Arial" w:hAnsi="Arial" w:cs="Arial"/>
        </w:rPr>
      </w:pPr>
    </w:p>
    <w:p w14:paraId="3E200A72" w14:textId="0116BCF8" w:rsidR="00C5697E" w:rsidRPr="00163794" w:rsidRDefault="00C5697E">
      <w:pPr>
        <w:rPr>
          <w:rFonts w:ascii="Arial" w:hAnsi="Arial" w:cs="Arial"/>
        </w:rPr>
      </w:pPr>
    </w:p>
    <w:p w14:paraId="498A4CD7" w14:textId="2BCA1791" w:rsidR="00C5697E" w:rsidRPr="00163794" w:rsidRDefault="00C5697E">
      <w:pPr>
        <w:rPr>
          <w:rFonts w:ascii="Arial" w:hAnsi="Arial" w:cs="Arial"/>
        </w:rPr>
      </w:pPr>
    </w:p>
    <w:p w14:paraId="354C7FA8" w14:textId="1918D0CC" w:rsidR="00C5697E" w:rsidRPr="00163794" w:rsidRDefault="00C5697E">
      <w:pPr>
        <w:rPr>
          <w:rFonts w:ascii="Arial" w:hAnsi="Arial" w:cs="Arial"/>
        </w:rPr>
      </w:pPr>
    </w:p>
    <w:p w14:paraId="31AC5690" w14:textId="5114F2FA" w:rsidR="00C5697E" w:rsidRPr="00163794" w:rsidRDefault="00C5697E">
      <w:pPr>
        <w:rPr>
          <w:rFonts w:ascii="Arial" w:hAnsi="Arial" w:cs="Arial"/>
        </w:rPr>
      </w:pPr>
    </w:p>
    <w:p w14:paraId="77463664" w14:textId="5A37E05E" w:rsidR="00C5697E" w:rsidRPr="00163794" w:rsidRDefault="00C5697E">
      <w:pPr>
        <w:rPr>
          <w:rFonts w:ascii="Arial" w:hAnsi="Arial" w:cs="Arial"/>
        </w:rPr>
      </w:pPr>
    </w:p>
    <w:p w14:paraId="6030F67B" w14:textId="6DD7E653" w:rsidR="00C5697E" w:rsidRPr="00163794" w:rsidRDefault="00C5697E">
      <w:pPr>
        <w:rPr>
          <w:rFonts w:ascii="Arial" w:hAnsi="Arial" w:cs="Arial"/>
        </w:rPr>
      </w:pPr>
    </w:p>
    <w:p w14:paraId="537BEEFA" w14:textId="516A2543" w:rsidR="00C5697E" w:rsidRPr="00163794" w:rsidRDefault="00C5697E">
      <w:pPr>
        <w:rPr>
          <w:rFonts w:ascii="Arial" w:hAnsi="Arial" w:cs="Arial"/>
        </w:rPr>
      </w:pPr>
    </w:p>
    <w:p w14:paraId="10FDB6D2" w14:textId="6D70DA44" w:rsidR="00C5697E" w:rsidRPr="00163794" w:rsidRDefault="00C5697E">
      <w:pPr>
        <w:rPr>
          <w:rFonts w:ascii="Arial" w:hAnsi="Arial" w:cs="Arial"/>
        </w:rPr>
      </w:pPr>
    </w:p>
    <w:p w14:paraId="10CCDD62" w14:textId="7A716E54" w:rsidR="00855117" w:rsidRDefault="00855117">
      <w:pPr>
        <w:rPr>
          <w:rFonts w:ascii="Arial" w:hAnsi="Arial" w:cs="Arial"/>
        </w:rPr>
      </w:pPr>
    </w:p>
    <w:p w14:paraId="6CA283A6" w14:textId="77777777" w:rsidR="00E85903" w:rsidRPr="00163794" w:rsidRDefault="00E85903">
      <w:pPr>
        <w:rPr>
          <w:rFonts w:ascii="Arial" w:hAnsi="Arial" w:cs="Arial"/>
        </w:rPr>
      </w:pPr>
    </w:p>
    <w:tbl>
      <w:tblPr>
        <w:tblStyle w:val="TableGrid"/>
        <w:tblW w:w="9640" w:type="dxa"/>
        <w:tblInd w:w="-299"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9640"/>
      </w:tblGrid>
      <w:tr w:rsidR="00B63097" w:rsidRPr="00163794" w14:paraId="6660A202" w14:textId="77777777" w:rsidTr="00F75090">
        <w:tc>
          <w:tcPr>
            <w:tcW w:w="9640" w:type="dxa"/>
            <w:shd w:val="clear" w:color="auto" w:fill="D9E2F3" w:themeFill="accent1" w:themeFillTint="33"/>
          </w:tcPr>
          <w:p w14:paraId="34136042" w14:textId="636FB465" w:rsidR="00B63097" w:rsidRPr="00BD56CF" w:rsidRDefault="00B63097" w:rsidP="000C34AA">
            <w:pPr>
              <w:spacing w:after="0"/>
              <w:jc w:val="center"/>
              <w:rPr>
                <w:rFonts w:ascii="Arial" w:hAnsi="Arial" w:cs="Arial"/>
                <w:b/>
                <w:bCs/>
                <w:sz w:val="28"/>
                <w:szCs w:val="28"/>
              </w:rPr>
            </w:pPr>
            <w:r w:rsidRPr="00BD56CF">
              <w:rPr>
                <w:rFonts w:ascii="Arial" w:hAnsi="Arial" w:cs="Arial"/>
                <w:b/>
                <w:bCs/>
                <w:sz w:val="28"/>
                <w:szCs w:val="28"/>
              </w:rPr>
              <w:t>OUR SCHOOL</w:t>
            </w:r>
          </w:p>
        </w:tc>
      </w:tr>
      <w:tr w:rsidR="00B63097" w:rsidRPr="00163794" w14:paraId="7F89ECD8" w14:textId="77777777" w:rsidTr="00F75090">
        <w:tc>
          <w:tcPr>
            <w:tcW w:w="9640" w:type="dxa"/>
          </w:tcPr>
          <w:p w14:paraId="1BF6526B" w14:textId="77777777" w:rsidR="000C34AA" w:rsidRPr="00163794" w:rsidRDefault="000C34AA" w:rsidP="000C34AA">
            <w:pPr>
              <w:spacing w:after="0"/>
              <w:rPr>
                <w:rFonts w:ascii="Arial" w:hAnsi="Arial" w:cs="Arial"/>
                <w:color w:val="FF0000"/>
              </w:rPr>
            </w:pPr>
          </w:p>
          <w:p w14:paraId="357C25BC" w14:textId="77777777" w:rsidR="00855117" w:rsidRPr="0018784A" w:rsidRDefault="00855117" w:rsidP="00855117">
            <w:pPr>
              <w:rPr>
                <w:rFonts w:ascii="Arial" w:hAnsi="Arial" w:cs="Arial"/>
                <w:color w:val="000000" w:themeColor="text1"/>
                <w:u w:val="single"/>
              </w:rPr>
            </w:pPr>
            <w:r w:rsidRPr="0018784A">
              <w:rPr>
                <w:rFonts w:ascii="Arial" w:hAnsi="Arial" w:cs="Arial"/>
                <w:color w:val="000000" w:themeColor="text1"/>
                <w:u w:val="single"/>
              </w:rPr>
              <w:t>Our School</w:t>
            </w:r>
          </w:p>
          <w:p w14:paraId="51006760" w14:textId="225A83A1" w:rsidR="00855117" w:rsidRPr="0018784A" w:rsidRDefault="00855117" w:rsidP="00855117">
            <w:pPr>
              <w:ind w:right="-472"/>
              <w:rPr>
                <w:rFonts w:ascii="Arial" w:hAnsi="Arial" w:cs="Arial"/>
                <w:color w:val="000000" w:themeColor="text1"/>
              </w:rPr>
            </w:pPr>
            <w:r w:rsidRPr="0018784A">
              <w:rPr>
                <w:rFonts w:ascii="Arial" w:hAnsi="Arial" w:cs="Arial"/>
                <w:color w:val="000000" w:themeColor="text1"/>
              </w:rPr>
              <w:t xml:space="preserve">Springside Primary School and Early Years Class is situated within the village of Springside. The school is semi open plan in style and has a staffing complement of 7.1 teachers, including the </w:t>
            </w:r>
            <w:r w:rsidR="00F75090">
              <w:rPr>
                <w:rFonts w:ascii="Arial" w:hAnsi="Arial" w:cs="Arial"/>
                <w:color w:val="000000" w:themeColor="text1"/>
              </w:rPr>
              <w:t xml:space="preserve">      </w:t>
            </w:r>
            <w:r w:rsidRPr="0018784A">
              <w:rPr>
                <w:rFonts w:ascii="Arial" w:hAnsi="Arial" w:cs="Arial"/>
                <w:color w:val="000000" w:themeColor="text1"/>
              </w:rPr>
              <w:t xml:space="preserve">Head Teacher and Principal Teacher.  We currently have an     Early Years Manager, A Senior </w:t>
            </w:r>
            <w:r w:rsidR="00F75090">
              <w:rPr>
                <w:rFonts w:ascii="Arial" w:hAnsi="Arial" w:cs="Arial"/>
                <w:color w:val="000000" w:themeColor="text1"/>
              </w:rPr>
              <w:t xml:space="preserve">         </w:t>
            </w:r>
            <w:r w:rsidRPr="0018784A">
              <w:rPr>
                <w:rFonts w:ascii="Arial" w:hAnsi="Arial" w:cs="Arial"/>
                <w:color w:val="000000" w:themeColor="text1"/>
              </w:rPr>
              <w:t xml:space="preserve">Early Years Practitioner and four Early Years Practitioners in our Early Years Class. The current </w:t>
            </w:r>
            <w:r w:rsidR="00F75090">
              <w:rPr>
                <w:rFonts w:ascii="Arial" w:hAnsi="Arial" w:cs="Arial"/>
                <w:color w:val="000000" w:themeColor="text1"/>
              </w:rPr>
              <w:t xml:space="preserve">       </w:t>
            </w:r>
            <w:r w:rsidRPr="0018784A">
              <w:rPr>
                <w:rFonts w:ascii="Arial" w:hAnsi="Arial" w:cs="Arial"/>
                <w:color w:val="000000" w:themeColor="text1"/>
              </w:rPr>
              <w:t>roll</w:t>
            </w:r>
            <w:r w:rsidR="0018784A" w:rsidRPr="0018784A">
              <w:rPr>
                <w:rFonts w:ascii="Arial" w:hAnsi="Arial" w:cs="Arial"/>
                <w:color w:val="000000" w:themeColor="text1"/>
              </w:rPr>
              <w:t xml:space="preserve"> in school</w:t>
            </w:r>
            <w:r w:rsidRPr="0018784A">
              <w:rPr>
                <w:rFonts w:ascii="Arial" w:hAnsi="Arial" w:cs="Arial"/>
                <w:color w:val="000000" w:themeColor="text1"/>
              </w:rPr>
              <w:t xml:space="preserve"> is 106 primary aged children and </w:t>
            </w:r>
            <w:r w:rsidR="0018784A" w:rsidRPr="0018784A">
              <w:rPr>
                <w:rFonts w:ascii="Arial" w:hAnsi="Arial" w:cs="Arial"/>
                <w:color w:val="000000" w:themeColor="text1"/>
              </w:rPr>
              <w:t>13</w:t>
            </w:r>
            <w:r w:rsidRPr="0018784A">
              <w:rPr>
                <w:rFonts w:ascii="Arial" w:hAnsi="Arial" w:cs="Arial"/>
                <w:color w:val="000000" w:themeColor="text1"/>
              </w:rPr>
              <w:t xml:space="preserve"> children in the morning Early Years Class and </w:t>
            </w:r>
            <w:r w:rsidR="00F75090">
              <w:rPr>
                <w:rFonts w:ascii="Arial" w:hAnsi="Arial" w:cs="Arial"/>
                <w:color w:val="000000" w:themeColor="text1"/>
              </w:rPr>
              <w:t xml:space="preserve">       </w:t>
            </w:r>
            <w:r w:rsidR="0018784A" w:rsidRPr="0018784A">
              <w:rPr>
                <w:rFonts w:ascii="Arial" w:hAnsi="Arial" w:cs="Arial"/>
                <w:color w:val="000000" w:themeColor="text1"/>
              </w:rPr>
              <w:t>7</w:t>
            </w:r>
            <w:r w:rsidRPr="0018784A">
              <w:rPr>
                <w:rFonts w:ascii="Arial" w:hAnsi="Arial" w:cs="Arial"/>
                <w:color w:val="000000" w:themeColor="text1"/>
              </w:rPr>
              <w:t xml:space="preserve"> in the afternoon Early Years Class. Additional Early Years pupils will join us in January 2024.</w:t>
            </w:r>
          </w:p>
          <w:p w14:paraId="7A259E4E" w14:textId="767A08F5" w:rsidR="000C34AA" w:rsidRPr="0018784A" w:rsidRDefault="00855117" w:rsidP="00F75090">
            <w:pPr>
              <w:ind w:right="-472"/>
              <w:rPr>
                <w:rFonts w:ascii="Arial" w:hAnsi="Arial" w:cs="Arial"/>
                <w:color w:val="1F3864" w:themeColor="accent1" w:themeShade="80"/>
              </w:rPr>
            </w:pPr>
            <w:r w:rsidRPr="0018784A">
              <w:rPr>
                <w:rFonts w:ascii="Arial" w:hAnsi="Arial" w:cs="Arial"/>
                <w:color w:val="000000" w:themeColor="text1"/>
              </w:rPr>
              <w:t xml:space="preserve">The work of the school is further supported by Classroom Assistants as well as Janitorial, </w:t>
            </w:r>
            <w:r w:rsidR="00F75090">
              <w:rPr>
                <w:rFonts w:ascii="Arial" w:hAnsi="Arial" w:cs="Arial"/>
                <w:color w:val="000000" w:themeColor="text1"/>
              </w:rPr>
              <w:t xml:space="preserve">      </w:t>
            </w:r>
            <w:r w:rsidRPr="0018784A">
              <w:rPr>
                <w:rFonts w:ascii="Arial" w:hAnsi="Arial" w:cs="Arial"/>
                <w:color w:val="000000" w:themeColor="text1"/>
              </w:rPr>
              <w:t xml:space="preserve">cleaning and catering staff.  </w:t>
            </w:r>
            <w:r w:rsidR="00F75090">
              <w:rPr>
                <w:rFonts w:ascii="Arial" w:hAnsi="Arial" w:cs="Arial"/>
                <w:color w:val="000000" w:themeColor="text1"/>
              </w:rPr>
              <w:t>For learning</w:t>
            </w:r>
            <w:r w:rsidRPr="0018784A">
              <w:rPr>
                <w:rFonts w:ascii="Arial" w:hAnsi="Arial" w:cs="Arial"/>
                <w:color w:val="000000" w:themeColor="text1"/>
              </w:rPr>
              <w:t xml:space="preserve">, life and work.  We ensure the learning opportunities in </w:t>
            </w:r>
            <w:r w:rsidR="00F75090">
              <w:rPr>
                <w:rFonts w:ascii="Arial" w:hAnsi="Arial" w:cs="Arial"/>
                <w:color w:val="000000" w:themeColor="text1"/>
              </w:rPr>
              <w:t xml:space="preserve">    </w:t>
            </w:r>
            <w:r w:rsidRPr="0018784A">
              <w:rPr>
                <w:rFonts w:ascii="Arial" w:hAnsi="Arial" w:cs="Arial"/>
                <w:color w:val="000000" w:themeColor="text1"/>
              </w:rPr>
              <w:t xml:space="preserve">our school allows    our pupils to develop as </w:t>
            </w:r>
            <w:r w:rsidRPr="0018784A">
              <w:rPr>
                <w:rFonts w:ascii="Arial" w:hAnsi="Arial" w:cs="Arial"/>
                <w:color w:val="1F3864" w:themeColor="accent1" w:themeShade="80"/>
              </w:rPr>
              <w:t>Successful Learners, Confident Individuals, Effective Cont</w:t>
            </w:r>
            <w:r w:rsidR="007770CC" w:rsidRPr="0018784A">
              <w:rPr>
                <w:rFonts w:ascii="Arial" w:hAnsi="Arial" w:cs="Arial"/>
                <w:color w:val="1F3864" w:themeColor="accent1" w:themeShade="80"/>
              </w:rPr>
              <w:t>ributors and Effective Learners.</w:t>
            </w:r>
          </w:p>
          <w:p w14:paraId="73373866" w14:textId="291CFD31" w:rsidR="0018784A" w:rsidRDefault="0018784A" w:rsidP="0018784A">
            <w:pPr>
              <w:rPr>
                <w:rFonts w:ascii="Arial" w:hAnsi="Arial" w:cs="Arial"/>
              </w:rPr>
            </w:pPr>
            <w:r w:rsidRPr="0018784A">
              <w:rPr>
                <w:rFonts w:ascii="Arial" w:hAnsi="Arial" w:cs="Arial"/>
              </w:rPr>
              <w:t>The standard of behaviour across the school is very good and our children are very aware of the need to respect others.  ‘Restorative Practice’ (a method of finding solutions to disputes) is embedded in the school and all pupils respond to this very positively.  The majority of pupils are able to find solutions to problems and use resto</w:t>
            </w:r>
            <w:r>
              <w:rPr>
                <w:rFonts w:ascii="Arial" w:hAnsi="Arial" w:cs="Arial"/>
              </w:rPr>
              <w:t>rative language to resolve any</w:t>
            </w:r>
            <w:r w:rsidRPr="0018784A">
              <w:rPr>
                <w:rFonts w:ascii="Arial" w:hAnsi="Arial" w:cs="Arial"/>
              </w:rPr>
              <w:t xml:space="preserve"> problems.</w:t>
            </w:r>
          </w:p>
          <w:p w14:paraId="0D7C136E" w14:textId="52678BB8" w:rsidR="005F29A3" w:rsidRPr="00F75090" w:rsidRDefault="005F29A3" w:rsidP="0018784A">
            <w:pPr>
              <w:rPr>
                <w:rFonts w:ascii="Arial" w:hAnsi="Arial" w:cs="Arial"/>
              </w:rPr>
            </w:pPr>
            <w:r>
              <w:rPr>
                <w:rFonts w:ascii="Arial" w:hAnsi="Arial" w:cs="Arial"/>
              </w:rPr>
              <w:t>Staff strive to ensure that all pupils</w:t>
            </w:r>
            <w:r w:rsidR="00E21F19">
              <w:rPr>
                <w:rFonts w:ascii="Arial" w:hAnsi="Arial" w:cs="Arial"/>
              </w:rPr>
              <w:t>’</w:t>
            </w:r>
            <w:r>
              <w:rPr>
                <w:rFonts w:ascii="Arial" w:hAnsi="Arial" w:cs="Arial"/>
              </w:rPr>
              <w:t xml:space="preserve"> needs are catered for </w:t>
            </w:r>
            <w:r w:rsidR="00E21F19">
              <w:rPr>
                <w:rFonts w:ascii="Arial" w:hAnsi="Arial" w:cs="Arial"/>
              </w:rPr>
              <w:t>and GIRFEC and the SHANARRI Wellbeing Indicators are considered when planning learning for all pupils.</w:t>
            </w:r>
          </w:p>
          <w:p w14:paraId="34AF79BB" w14:textId="6920C470" w:rsidR="00F75090" w:rsidRPr="00F75090" w:rsidRDefault="00F75090" w:rsidP="00F75090">
            <w:pPr>
              <w:rPr>
                <w:rFonts w:ascii="Arial" w:hAnsi="Arial" w:cs="Arial"/>
              </w:rPr>
            </w:pPr>
            <w:r w:rsidRPr="00F75090">
              <w:rPr>
                <w:rFonts w:ascii="Arial" w:hAnsi="Arial" w:cs="Arial"/>
              </w:rPr>
              <w:t xml:space="preserve">Through regular learning conversations, staff continued to support children in setting targets in their learning.  Increased Parental involvement in discussing their child’s targets continues to have a positive impact on children’s learning, supporting the work of staff.  </w:t>
            </w:r>
          </w:p>
          <w:p w14:paraId="2434255B" w14:textId="1C4F7FE8" w:rsidR="0018784A" w:rsidRPr="007770CC" w:rsidRDefault="0018784A" w:rsidP="007770CC">
            <w:pPr>
              <w:ind w:right="-472"/>
              <w:rPr>
                <w:rFonts w:ascii="Comic Sans MS" w:hAnsi="Comic Sans MS" w:cs="Arial"/>
                <w:color w:val="1F3864" w:themeColor="accent1" w:themeShade="80"/>
              </w:rPr>
            </w:pPr>
          </w:p>
        </w:tc>
      </w:tr>
    </w:tbl>
    <w:p w14:paraId="0758BA64" w14:textId="31A17051" w:rsidR="00C5697E" w:rsidRDefault="00C5697E">
      <w:pPr>
        <w:rPr>
          <w:rFonts w:ascii="Arial" w:hAnsi="Arial" w:cs="Arial"/>
        </w:rPr>
      </w:pPr>
    </w:p>
    <w:p w14:paraId="195E9464" w14:textId="5C6F864F" w:rsidR="00E85903" w:rsidRDefault="00E85903">
      <w:pPr>
        <w:rPr>
          <w:rFonts w:ascii="Arial" w:hAnsi="Arial" w:cs="Arial"/>
        </w:rPr>
      </w:pPr>
    </w:p>
    <w:p w14:paraId="3D807791" w14:textId="0477BA9D" w:rsidR="00E85903" w:rsidRDefault="00E85903">
      <w:pPr>
        <w:rPr>
          <w:rFonts w:ascii="Arial" w:hAnsi="Arial" w:cs="Arial"/>
        </w:rPr>
      </w:pPr>
    </w:p>
    <w:p w14:paraId="003ED0B6" w14:textId="04D98806" w:rsidR="00E85903" w:rsidRDefault="00E85903">
      <w:pPr>
        <w:rPr>
          <w:rFonts w:ascii="Arial" w:hAnsi="Arial" w:cs="Arial"/>
        </w:rPr>
      </w:pPr>
    </w:p>
    <w:p w14:paraId="2844009C" w14:textId="53D82BE3" w:rsidR="00E85903" w:rsidRDefault="00E85903">
      <w:pPr>
        <w:rPr>
          <w:rFonts w:ascii="Arial" w:hAnsi="Arial" w:cs="Arial"/>
        </w:rPr>
      </w:pPr>
    </w:p>
    <w:p w14:paraId="0F73D0DF" w14:textId="4C702A24" w:rsidR="005F29A3" w:rsidRDefault="005F29A3">
      <w:pPr>
        <w:rPr>
          <w:rFonts w:ascii="Arial" w:hAnsi="Arial" w:cs="Arial"/>
        </w:rPr>
      </w:pPr>
    </w:p>
    <w:p w14:paraId="2B0EBD56" w14:textId="6F8251C6" w:rsidR="005C3C6E" w:rsidRDefault="005C3C6E">
      <w:pPr>
        <w:rPr>
          <w:rFonts w:ascii="Arial" w:hAnsi="Arial" w:cs="Arial"/>
        </w:rPr>
      </w:pPr>
    </w:p>
    <w:p w14:paraId="72452510" w14:textId="77777777" w:rsidR="00E21F19" w:rsidRDefault="00E21F19">
      <w:pPr>
        <w:rPr>
          <w:rFonts w:ascii="Arial" w:hAnsi="Arial" w:cs="Arial"/>
        </w:rPr>
      </w:pPr>
    </w:p>
    <w:p w14:paraId="02CD36F4" w14:textId="77777777" w:rsidR="00E85903" w:rsidRPr="00163794" w:rsidRDefault="00E85903">
      <w:pPr>
        <w:rPr>
          <w:rFonts w:ascii="Arial" w:hAnsi="Arial" w:cs="Arial"/>
        </w:rPr>
      </w:pPr>
    </w:p>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8996"/>
      </w:tblGrid>
      <w:tr w:rsidR="00B63097" w:rsidRPr="00163794" w14:paraId="712C9728" w14:textId="77777777">
        <w:tc>
          <w:tcPr>
            <w:tcW w:w="9016" w:type="dxa"/>
            <w:shd w:val="clear" w:color="auto" w:fill="D9E2F3" w:themeFill="accent1" w:themeFillTint="33"/>
          </w:tcPr>
          <w:p w14:paraId="45BFFBD3" w14:textId="76D1CF2C" w:rsidR="00B63097" w:rsidRPr="00BD56CF" w:rsidRDefault="00B63097" w:rsidP="000C34AA">
            <w:pPr>
              <w:spacing w:after="0"/>
              <w:jc w:val="center"/>
              <w:rPr>
                <w:rFonts w:ascii="Arial" w:hAnsi="Arial" w:cs="Arial"/>
                <w:b/>
                <w:bCs/>
                <w:sz w:val="28"/>
                <w:szCs w:val="28"/>
              </w:rPr>
            </w:pPr>
            <w:r w:rsidRPr="00BD56CF">
              <w:rPr>
                <w:rFonts w:ascii="Arial" w:hAnsi="Arial" w:cs="Arial"/>
                <w:b/>
                <w:bCs/>
                <w:sz w:val="28"/>
                <w:szCs w:val="28"/>
              </w:rPr>
              <w:lastRenderedPageBreak/>
              <w:t>OUR VISION, VALUES AND AIMS</w:t>
            </w:r>
          </w:p>
        </w:tc>
      </w:tr>
      <w:tr w:rsidR="00B63097" w:rsidRPr="00163794" w14:paraId="1E1021E2" w14:textId="77777777">
        <w:tc>
          <w:tcPr>
            <w:tcW w:w="9016" w:type="dxa"/>
          </w:tcPr>
          <w:p w14:paraId="17FA3597" w14:textId="7928606D" w:rsidR="00CE13EB" w:rsidRPr="00CE13EB" w:rsidRDefault="00CE13EB" w:rsidP="00CE13EB">
            <w:pPr>
              <w:rPr>
                <w:rFonts w:ascii="Arial" w:hAnsi="Arial"/>
                <w:b/>
                <w:color w:val="2E74B5" w:themeColor="accent5" w:themeShade="BF"/>
                <w:sz w:val="24"/>
                <w:szCs w:val="24"/>
              </w:rPr>
            </w:pPr>
            <w:r w:rsidRPr="00CE13EB">
              <w:rPr>
                <w:rFonts w:ascii="Arial" w:hAnsi="Arial"/>
                <w:b/>
                <w:color w:val="2E74B5" w:themeColor="accent5" w:themeShade="BF"/>
                <w:sz w:val="24"/>
                <w:szCs w:val="24"/>
              </w:rPr>
              <w:t>Our Vision</w:t>
            </w:r>
          </w:p>
          <w:p w14:paraId="6A5F6E3D" w14:textId="73879419" w:rsidR="00CE13EB" w:rsidRPr="00CE13EB" w:rsidRDefault="00CE13EB" w:rsidP="00CE13EB">
            <w:pPr>
              <w:rPr>
                <w:rFonts w:ascii="Arial" w:hAnsi="Arial"/>
                <w:color w:val="2F5496" w:themeColor="accent1" w:themeShade="BF"/>
                <w:sz w:val="24"/>
                <w:szCs w:val="24"/>
              </w:rPr>
            </w:pPr>
            <w:r w:rsidRPr="00755A17">
              <w:rPr>
                <w:rFonts w:ascii="Arial" w:hAnsi="Arial"/>
                <w:color w:val="2F5496" w:themeColor="accent1" w:themeShade="BF"/>
                <w:sz w:val="24"/>
                <w:szCs w:val="24"/>
              </w:rPr>
              <w:t>We aim to provide high quality experiences to motivate pupils, parents and staff to reach their full potential in</w:t>
            </w:r>
            <w:r>
              <w:rPr>
                <w:rFonts w:ascii="Arial" w:hAnsi="Arial"/>
                <w:color w:val="2F5496" w:themeColor="accent1" w:themeShade="BF"/>
                <w:sz w:val="24"/>
                <w:szCs w:val="24"/>
              </w:rPr>
              <w:t xml:space="preserve"> the school and wider community</w:t>
            </w:r>
          </w:p>
          <w:p w14:paraId="6A14F712" w14:textId="63D17456" w:rsidR="00CE13EB" w:rsidRPr="00CE13EB" w:rsidRDefault="00CE13EB" w:rsidP="00CE13EB">
            <w:pPr>
              <w:rPr>
                <w:rFonts w:ascii="Arial" w:hAnsi="Arial"/>
                <w:b/>
                <w:color w:val="2E74B5" w:themeColor="accent5" w:themeShade="BF"/>
                <w:sz w:val="24"/>
                <w:szCs w:val="24"/>
              </w:rPr>
            </w:pPr>
            <w:r>
              <w:rPr>
                <w:rFonts w:ascii="Arial" w:hAnsi="Arial"/>
                <w:b/>
                <w:color w:val="2E74B5" w:themeColor="accent5" w:themeShade="BF"/>
                <w:sz w:val="24"/>
                <w:szCs w:val="24"/>
              </w:rPr>
              <w:t>Our Values</w:t>
            </w:r>
          </w:p>
          <w:p w14:paraId="4DB31664" w14:textId="31D8BBED" w:rsidR="00CE13EB" w:rsidRPr="00CE13EB" w:rsidRDefault="00CE13EB" w:rsidP="00CE13EB">
            <w:pPr>
              <w:ind w:right="-330"/>
              <w:rPr>
                <w:rFonts w:ascii="Arial" w:hAnsi="Arial"/>
                <w:color w:val="2F5496" w:themeColor="accent1" w:themeShade="BF"/>
                <w:sz w:val="24"/>
                <w:szCs w:val="24"/>
              </w:rPr>
            </w:pPr>
            <w:r w:rsidRPr="00CE13EB">
              <w:rPr>
                <w:rFonts w:ascii="Arial" w:hAnsi="Arial"/>
                <w:color w:val="2F5496" w:themeColor="accent1" w:themeShade="BF"/>
                <w:sz w:val="24"/>
                <w:szCs w:val="24"/>
              </w:rPr>
              <w:t>Citizenship</w:t>
            </w:r>
            <w:r>
              <w:rPr>
                <w:rFonts w:ascii="Arial" w:hAnsi="Arial"/>
                <w:color w:val="2F5496" w:themeColor="accent1" w:themeShade="BF"/>
                <w:sz w:val="24"/>
                <w:szCs w:val="24"/>
              </w:rPr>
              <w:tab/>
              <w:t xml:space="preserve">  </w:t>
            </w:r>
            <w:r w:rsidRPr="00CE13EB">
              <w:rPr>
                <w:rFonts w:ascii="Arial" w:hAnsi="Arial"/>
                <w:color w:val="2F5496" w:themeColor="accent1" w:themeShade="BF"/>
                <w:sz w:val="24"/>
                <w:szCs w:val="24"/>
              </w:rPr>
              <w:t>Ambition</w:t>
            </w:r>
            <w:r>
              <w:rPr>
                <w:rFonts w:ascii="Arial" w:hAnsi="Arial"/>
                <w:color w:val="2F5496" w:themeColor="accent1" w:themeShade="BF"/>
                <w:sz w:val="24"/>
                <w:szCs w:val="24"/>
              </w:rPr>
              <w:tab/>
            </w:r>
            <w:r w:rsidRPr="00CE13EB">
              <w:rPr>
                <w:rFonts w:ascii="Arial" w:hAnsi="Arial"/>
                <w:color w:val="2F5496" w:themeColor="accent1" w:themeShade="BF"/>
                <w:sz w:val="24"/>
                <w:szCs w:val="24"/>
              </w:rPr>
              <w:t>Respect</w:t>
            </w:r>
          </w:p>
          <w:p w14:paraId="6A6ED7E9" w14:textId="77777777" w:rsidR="00CE13EB" w:rsidRPr="00CE13EB" w:rsidRDefault="00CE13EB" w:rsidP="00CE13EB">
            <w:pPr>
              <w:rPr>
                <w:rFonts w:ascii="Arial" w:hAnsi="Arial"/>
                <w:b/>
                <w:color w:val="2E74B5" w:themeColor="accent5" w:themeShade="BF"/>
                <w:sz w:val="24"/>
                <w:szCs w:val="24"/>
              </w:rPr>
            </w:pPr>
            <w:r w:rsidRPr="00CE13EB">
              <w:rPr>
                <w:rFonts w:ascii="Arial" w:hAnsi="Arial"/>
                <w:b/>
                <w:color w:val="2E74B5" w:themeColor="accent5" w:themeShade="BF"/>
                <w:sz w:val="24"/>
                <w:szCs w:val="24"/>
              </w:rPr>
              <w:t>Our Aims</w:t>
            </w:r>
          </w:p>
          <w:p w14:paraId="395E00D4" w14:textId="77777777" w:rsidR="00CE13EB" w:rsidRPr="00755A17" w:rsidRDefault="00CE13EB" w:rsidP="00CE13EB">
            <w:pPr>
              <w:pStyle w:val="ListParagraph"/>
              <w:numPr>
                <w:ilvl w:val="0"/>
                <w:numId w:val="7"/>
              </w:numPr>
              <w:rPr>
                <w:rFonts w:ascii="Arial" w:hAnsi="Arial"/>
                <w:color w:val="2F5496" w:themeColor="accent1" w:themeShade="BF"/>
                <w:sz w:val="24"/>
                <w:szCs w:val="24"/>
              </w:rPr>
            </w:pPr>
            <w:r w:rsidRPr="00755A17">
              <w:rPr>
                <w:rFonts w:ascii="Arial" w:hAnsi="Arial"/>
                <w:color w:val="2F5496" w:themeColor="accent1" w:themeShade="BF"/>
                <w:sz w:val="24"/>
                <w:szCs w:val="24"/>
              </w:rPr>
              <w:t>To set high standards of achievement and attainment.</w:t>
            </w:r>
          </w:p>
          <w:p w14:paraId="6652902B" w14:textId="77777777" w:rsidR="00CE13EB" w:rsidRPr="00755A17" w:rsidRDefault="00CE13EB" w:rsidP="00CE13EB">
            <w:pPr>
              <w:pStyle w:val="ListParagraph"/>
              <w:numPr>
                <w:ilvl w:val="0"/>
                <w:numId w:val="7"/>
              </w:numPr>
              <w:rPr>
                <w:rFonts w:ascii="Arial" w:hAnsi="Arial"/>
                <w:color w:val="2F5496" w:themeColor="accent1" w:themeShade="BF"/>
                <w:sz w:val="24"/>
                <w:szCs w:val="24"/>
              </w:rPr>
            </w:pPr>
            <w:r w:rsidRPr="00755A17">
              <w:rPr>
                <w:rFonts w:ascii="Arial" w:hAnsi="Arial"/>
                <w:color w:val="2F5496" w:themeColor="accent1" w:themeShade="BF"/>
                <w:sz w:val="24"/>
                <w:szCs w:val="24"/>
              </w:rPr>
              <w:t>To develop responsible citizens, confident individuals, successful learners and effective contributors.</w:t>
            </w:r>
          </w:p>
          <w:p w14:paraId="0871A295" w14:textId="77777777" w:rsidR="00CE13EB" w:rsidRPr="00755A17" w:rsidRDefault="00CE13EB" w:rsidP="00CE13EB">
            <w:pPr>
              <w:pStyle w:val="ListParagraph"/>
              <w:numPr>
                <w:ilvl w:val="0"/>
                <w:numId w:val="7"/>
              </w:numPr>
              <w:rPr>
                <w:rFonts w:ascii="Arial" w:hAnsi="Arial"/>
                <w:color w:val="2F5496" w:themeColor="accent1" w:themeShade="BF"/>
                <w:sz w:val="24"/>
                <w:szCs w:val="24"/>
              </w:rPr>
            </w:pPr>
            <w:r w:rsidRPr="00755A17">
              <w:rPr>
                <w:rFonts w:ascii="Arial" w:hAnsi="Arial"/>
                <w:color w:val="2F5496" w:themeColor="accent1" w:themeShade="BF"/>
                <w:sz w:val="24"/>
                <w:szCs w:val="24"/>
              </w:rPr>
              <w:t>To promote parental engagement.</w:t>
            </w:r>
          </w:p>
          <w:p w14:paraId="0A76E342" w14:textId="77777777" w:rsidR="00CE13EB" w:rsidRPr="00755A17" w:rsidRDefault="00CE13EB" w:rsidP="00CE13EB">
            <w:pPr>
              <w:pStyle w:val="ListParagraph"/>
              <w:numPr>
                <w:ilvl w:val="0"/>
                <w:numId w:val="7"/>
              </w:numPr>
              <w:rPr>
                <w:rFonts w:ascii="Arial" w:hAnsi="Arial"/>
                <w:color w:val="2F5496" w:themeColor="accent1" w:themeShade="BF"/>
                <w:sz w:val="24"/>
                <w:szCs w:val="24"/>
              </w:rPr>
            </w:pPr>
            <w:r w:rsidRPr="00755A17">
              <w:rPr>
                <w:rFonts w:ascii="Arial" w:hAnsi="Arial"/>
                <w:color w:val="2F5496" w:themeColor="accent1" w:themeShade="BF"/>
                <w:sz w:val="24"/>
                <w:szCs w:val="24"/>
              </w:rPr>
              <w:t>To promote healthy lifestyles.</w:t>
            </w:r>
            <w:r w:rsidRPr="00755A17">
              <w:rPr>
                <w:noProof/>
                <w:color w:val="2F5496" w:themeColor="accent1" w:themeShade="BF"/>
                <w:sz w:val="24"/>
                <w:szCs w:val="24"/>
                <w:lang w:eastAsia="en-GB"/>
              </w:rPr>
              <w:t xml:space="preserve"> </w:t>
            </w:r>
          </w:p>
          <w:p w14:paraId="0DF90623" w14:textId="77777777" w:rsidR="00CE13EB" w:rsidRPr="00755A17" w:rsidRDefault="00CE13EB" w:rsidP="00CE13EB">
            <w:pPr>
              <w:pStyle w:val="ListParagraph"/>
              <w:numPr>
                <w:ilvl w:val="0"/>
                <w:numId w:val="7"/>
              </w:numPr>
              <w:rPr>
                <w:rFonts w:ascii="Arial" w:hAnsi="Arial"/>
                <w:color w:val="2F5496" w:themeColor="accent1" w:themeShade="BF"/>
                <w:sz w:val="24"/>
                <w:szCs w:val="24"/>
              </w:rPr>
            </w:pPr>
            <w:r w:rsidRPr="00755A17">
              <w:rPr>
                <w:rFonts w:ascii="Arial" w:hAnsi="Arial"/>
                <w:color w:val="2F5496" w:themeColor="accent1" w:themeShade="BF"/>
                <w:sz w:val="24"/>
                <w:szCs w:val="24"/>
              </w:rPr>
              <w:t xml:space="preserve">To promote the professional development of staff.                                                                  </w:t>
            </w:r>
          </w:p>
          <w:p w14:paraId="256D382B" w14:textId="77777777" w:rsidR="00CE13EB" w:rsidRPr="00755A17" w:rsidRDefault="00CE13EB" w:rsidP="00CE13EB">
            <w:pPr>
              <w:pStyle w:val="ListParagraph"/>
              <w:numPr>
                <w:ilvl w:val="0"/>
                <w:numId w:val="7"/>
              </w:numPr>
              <w:rPr>
                <w:rFonts w:ascii="Arial" w:hAnsi="Arial"/>
                <w:color w:val="2F5496" w:themeColor="accent1" w:themeShade="BF"/>
                <w:sz w:val="24"/>
                <w:szCs w:val="24"/>
              </w:rPr>
            </w:pPr>
            <w:r w:rsidRPr="00755A17">
              <w:rPr>
                <w:rFonts w:ascii="Arial" w:hAnsi="Arial"/>
                <w:color w:val="2F5496" w:themeColor="accent1" w:themeShade="BF"/>
                <w:sz w:val="24"/>
                <w:szCs w:val="24"/>
              </w:rPr>
              <w:t>To promote sustainability.</w:t>
            </w:r>
            <w:r w:rsidRPr="00755A17">
              <w:rPr>
                <w:noProof/>
                <w:color w:val="2F5496" w:themeColor="accent1" w:themeShade="BF"/>
                <w:sz w:val="24"/>
                <w:szCs w:val="24"/>
                <w:lang w:eastAsia="en-GB"/>
              </w:rPr>
              <w:t xml:space="preserve"> </w:t>
            </w:r>
          </w:p>
          <w:p w14:paraId="6A10A016" w14:textId="77777777" w:rsidR="00CE13EB" w:rsidRPr="00755A17" w:rsidRDefault="00CE13EB" w:rsidP="00CE13EB">
            <w:pPr>
              <w:pStyle w:val="ListParagraph"/>
              <w:numPr>
                <w:ilvl w:val="0"/>
                <w:numId w:val="7"/>
              </w:numPr>
              <w:rPr>
                <w:rFonts w:ascii="Arial" w:hAnsi="Arial"/>
                <w:color w:val="2F5496" w:themeColor="accent1" w:themeShade="BF"/>
                <w:sz w:val="24"/>
                <w:szCs w:val="24"/>
              </w:rPr>
            </w:pPr>
            <w:r w:rsidRPr="00755A17">
              <w:rPr>
                <w:rFonts w:ascii="Arial" w:hAnsi="Arial"/>
                <w:color w:val="2F5496" w:themeColor="accent1" w:themeShade="BF"/>
                <w:sz w:val="24"/>
                <w:szCs w:val="24"/>
              </w:rPr>
              <w:t>To develop sporting and cultural activities.</w:t>
            </w:r>
          </w:p>
          <w:p w14:paraId="1ADA5D5C" w14:textId="77777777" w:rsidR="00CE13EB" w:rsidRPr="00755A17" w:rsidRDefault="00CE13EB" w:rsidP="00CE13EB">
            <w:pPr>
              <w:pStyle w:val="ListParagraph"/>
              <w:numPr>
                <w:ilvl w:val="0"/>
                <w:numId w:val="7"/>
              </w:numPr>
              <w:rPr>
                <w:rFonts w:ascii="Arial" w:hAnsi="Arial"/>
                <w:b/>
                <w:color w:val="4472C4" w:themeColor="accent1"/>
                <w:sz w:val="24"/>
                <w:szCs w:val="24"/>
              </w:rPr>
            </w:pPr>
            <w:r w:rsidRPr="00755A17">
              <w:rPr>
                <w:rFonts w:ascii="Arial" w:hAnsi="Arial"/>
                <w:color w:val="2F5496" w:themeColor="accent1" w:themeShade="BF"/>
                <w:sz w:val="24"/>
                <w:szCs w:val="24"/>
              </w:rPr>
              <w:t>To promote achievement out with school by instilling attitudes of hard work, determination and a willingness to try their best.</w:t>
            </w:r>
          </w:p>
          <w:p w14:paraId="1D42930D" w14:textId="47A9EE9E" w:rsidR="000C34AA" w:rsidRPr="00163794" w:rsidRDefault="000C34AA">
            <w:pPr>
              <w:rPr>
                <w:rFonts w:ascii="Arial" w:hAnsi="Arial" w:cs="Arial"/>
              </w:rPr>
            </w:pPr>
          </w:p>
        </w:tc>
      </w:tr>
    </w:tbl>
    <w:p w14:paraId="70BD02F8" w14:textId="28BEAA75" w:rsidR="00754FCD" w:rsidRDefault="00754FCD">
      <w:pPr>
        <w:rPr>
          <w:rFonts w:ascii="Arial" w:hAnsi="Arial" w:cs="Arial"/>
        </w:rPr>
      </w:pPr>
    </w:p>
    <w:p w14:paraId="359E0819" w14:textId="0AA96666" w:rsidR="0018784A" w:rsidRDefault="0018784A">
      <w:pPr>
        <w:rPr>
          <w:rFonts w:ascii="Arial" w:hAnsi="Arial" w:cs="Arial"/>
        </w:rPr>
      </w:pPr>
    </w:p>
    <w:p w14:paraId="1FCA1D31" w14:textId="27CE94E1" w:rsidR="0018784A" w:rsidRDefault="0018784A">
      <w:pPr>
        <w:rPr>
          <w:rFonts w:ascii="Arial" w:hAnsi="Arial" w:cs="Arial"/>
        </w:rPr>
      </w:pPr>
    </w:p>
    <w:p w14:paraId="3B32386E" w14:textId="10ABB2C0" w:rsidR="0018784A" w:rsidRDefault="0018784A">
      <w:pPr>
        <w:rPr>
          <w:rFonts w:ascii="Arial" w:hAnsi="Arial" w:cs="Arial"/>
        </w:rPr>
      </w:pPr>
    </w:p>
    <w:p w14:paraId="25F51A9C" w14:textId="470AA89D" w:rsidR="0018784A" w:rsidRDefault="0018784A">
      <w:pPr>
        <w:rPr>
          <w:rFonts w:ascii="Arial" w:hAnsi="Arial" w:cs="Arial"/>
        </w:rPr>
      </w:pPr>
    </w:p>
    <w:p w14:paraId="7EF375FC" w14:textId="5D02346A" w:rsidR="0018784A" w:rsidRDefault="0018784A">
      <w:pPr>
        <w:rPr>
          <w:rFonts w:ascii="Arial" w:hAnsi="Arial" w:cs="Arial"/>
        </w:rPr>
      </w:pPr>
    </w:p>
    <w:p w14:paraId="38A1A7B1" w14:textId="2CAAFB55" w:rsidR="0018784A" w:rsidRDefault="0018784A">
      <w:pPr>
        <w:rPr>
          <w:rFonts w:ascii="Arial" w:hAnsi="Arial" w:cs="Arial"/>
        </w:rPr>
      </w:pPr>
    </w:p>
    <w:p w14:paraId="3678B10A" w14:textId="4F2C9935" w:rsidR="0018784A" w:rsidRDefault="0018784A">
      <w:pPr>
        <w:rPr>
          <w:rFonts w:ascii="Arial" w:hAnsi="Arial" w:cs="Arial"/>
        </w:rPr>
      </w:pPr>
    </w:p>
    <w:p w14:paraId="7CFE7884" w14:textId="4962603B" w:rsidR="0018784A" w:rsidRDefault="0018784A">
      <w:pPr>
        <w:rPr>
          <w:rFonts w:ascii="Arial" w:hAnsi="Arial" w:cs="Arial"/>
        </w:rPr>
      </w:pPr>
    </w:p>
    <w:p w14:paraId="5E129012" w14:textId="092DFE2D" w:rsidR="0018784A" w:rsidRDefault="0018784A">
      <w:pPr>
        <w:rPr>
          <w:rFonts w:ascii="Arial" w:hAnsi="Arial" w:cs="Arial"/>
        </w:rPr>
      </w:pPr>
    </w:p>
    <w:p w14:paraId="447CAC96" w14:textId="7DF5BEB8" w:rsidR="0018784A" w:rsidRDefault="0018784A">
      <w:pPr>
        <w:rPr>
          <w:rFonts w:ascii="Arial" w:hAnsi="Arial" w:cs="Arial"/>
        </w:rPr>
      </w:pPr>
    </w:p>
    <w:p w14:paraId="57A29CF1" w14:textId="146BAC62" w:rsidR="0018784A" w:rsidRDefault="0018784A">
      <w:pPr>
        <w:rPr>
          <w:rFonts w:ascii="Arial" w:hAnsi="Arial" w:cs="Arial"/>
        </w:rPr>
      </w:pPr>
    </w:p>
    <w:p w14:paraId="01C0F57C" w14:textId="77777777" w:rsidR="0018784A" w:rsidRPr="00163794" w:rsidRDefault="0018784A">
      <w:pPr>
        <w:rPr>
          <w:rFonts w:ascii="Arial" w:hAnsi="Arial" w:cs="Arial"/>
        </w:rPr>
      </w:pPr>
    </w:p>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8996"/>
      </w:tblGrid>
      <w:tr w:rsidR="000C34AA" w:rsidRPr="00163794" w14:paraId="6F7B5D98" w14:textId="77777777">
        <w:tc>
          <w:tcPr>
            <w:tcW w:w="9016" w:type="dxa"/>
            <w:shd w:val="clear" w:color="auto" w:fill="D9E2F3" w:themeFill="accent1" w:themeFillTint="33"/>
          </w:tcPr>
          <w:p w14:paraId="0567858E" w14:textId="7390C43C" w:rsidR="000C34AA" w:rsidRPr="00BD56CF" w:rsidRDefault="000C34AA" w:rsidP="000C34AA">
            <w:pPr>
              <w:spacing w:after="0"/>
              <w:jc w:val="center"/>
              <w:rPr>
                <w:rFonts w:ascii="Arial" w:hAnsi="Arial" w:cs="Arial"/>
                <w:b/>
                <w:bCs/>
                <w:sz w:val="28"/>
                <w:szCs w:val="28"/>
              </w:rPr>
            </w:pPr>
            <w:r w:rsidRPr="00BD56CF">
              <w:rPr>
                <w:rFonts w:ascii="Arial" w:hAnsi="Arial" w:cs="Arial"/>
                <w:b/>
                <w:bCs/>
                <w:sz w:val="28"/>
                <w:szCs w:val="28"/>
              </w:rPr>
              <w:lastRenderedPageBreak/>
              <w:t>ATTAINMENT &amp; ACHIEVEMENT</w:t>
            </w:r>
          </w:p>
        </w:tc>
      </w:tr>
      <w:tr w:rsidR="000C34AA" w:rsidRPr="00163794" w14:paraId="65DB19C4" w14:textId="77777777">
        <w:tc>
          <w:tcPr>
            <w:tcW w:w="9016" w:type="dxa"/>
          </w:tcPr>
          <w:p w14:paraId="6A2296E3" w14:textId="3CD12648" w:rsidR="00F75090" w:rsidRPr="00F75090" w:rsidRDefault="00F75090" w:rsidP="00F75090">
            <w:pPr>
              <w:rPr>
                <w:rFonts w:ascii="Arial" w:hAnsi="Arial" w:cs="Arial"/>
                <w:u w:val="single"/>
              </w:rPr>
            </w:pPr>
            <w:r w:rsidRPr="00F75090">
              <w:rPr>
                <w:rFonts w:ascii="Arial" w:hAnsi="Arial" w:cs="Arial"/>
                <w:u w:val="single"/>
              </w:rPr>
              <w:t>Attainment</w:t>
            </w:r>
          </w:p>
          <w:p w14:paraId="4BF3875C" w14:textId="48583F7C" w:rsidR="000C34AA" w:rsidRPr="00163794" w:rsidRDefault="00F75090" w:rsidP="006618B6">
            <w:pPr>
              <w:rPr>
                <w:rFonts w:ascii="Arial" w:hAnsi="Arial" w:cs="Arial"/>
              </w:rPr>
            </w:pPr>
            <w:r w:rsidRPr="00F75090">
              <w:rPr>
                <w:rFonts w:ascii="Arial" w:hAnsi="Arial" w:cs="Arial"/>
              </w:rPr>
              <w:t>Throughout the year, we gather lots of information on how our children are progressing in their learning.  To monitor their progress we watch children working through tasks, listen to what they say, ask important questions, set challenges and use some standardised assessments.  We look carefully at Curriculum for Excellence experiences and outcomes and ensure children are making progress.</w:t>
            </w:r>
          </w:p>
          <w:p w14:paraId="3303BE6A" w14:textId="34D6FA9F" w:rsidR="008361DC" w:rsidRPr="007156C6" w:rsidRDefault="008361DC" w:rsidP="008361DC">
            <w:pPr>
              <w:rPr>
                <w:rFonts w:ascii="Comic Sans MS" w:hAnsi="Comic Sans MS" w:cs="Arial"/>
                <w:i/>
                <w:color w:val="2F5496" w:themeColor="accent1" w:themeShade="BF"/>
              </w:rPr>
            </w:pPr>
            <w:r w:rsidRPr="007156C6">
              <w:rPr>
                <w:rFonts w:ascii="Comic Sans MS" w:hAnsi="Comic Sans MS" w:cs="Arial"/>
                <w:i/>
                <w:color w:val="2F5496" w:themeColor="accent1" w:themeShade="BF"/>
              </w:rPr>
              <w:t>Our Schoo</w:t>
            </w:r>
            <w:r w:rsidR="0018784A">
              <w:rPr>
                <w:rFonts w:ascii="Comic Sans MS" w:hAnsi="Comic Sans MS" w:cs="Arial"/>
                <w:i/>
                <w:color w:val="2F5496" w:themeColor="accent1" w:themeShade="BF"/>
              </w:rPr>
              <w:t>l Attainment Data from June 2023</w:t>
            </w:r>
            <w:r w:rsidRPr="007156C6">
              <w:rPr>
                <w:rFonts w:ascii="Comic Sans MS" w:hAnsi="Comic Sans MS" w:cs="Arial"/>
                <w:i/>
                <w:color w:val="2F5496" w:themeColor="accent1" w:themeShade="BF"/>
              </w:rPr>
              <w:t xml:space="preserve"> (based on Teacher’s professional judgement and backed up by assessments) showing achievement of a level for each stage of P1, P4, P7.</w:t>
            </w:r>
          </w:p>
          <w:p w14:paraId="589CB41B" w14:textId="77777777" w:rsidR="000C34AA" w:rsidRPr="00163794" w:rsidRDefault="000C34AA">
            <w:pPr>
              <w:spacing w:after="0"/>
              <w:rPr>
                <w:rFonts w:ascii="Arial" w:hAnsi="Arial" w:cs="Arial"/>
              </w:rPr>
            </w:pPr>
          </w:p>
          <w:p w14:paraId="36ADE9C9" w14:textId="4158A37F" w:rsidR="008361DC" w:rsidRPr="002652B4" w:rsidRDefault="008361DC" w:rsidP="008361DC">
            <w:pPr>
              <w:rPr>
                <w:rFonts w:ascii="Comic Sans MS" w:hAnsi="Comic Sans MS"/>
                <w:b/>
                <w:i/>
              </w:rPr>
            </w:pPr>
            <w:r>
              <w:rPr>
                <w:rFonts w:ascii="Comic Sans MS" w:hAnsi="Comic Sans MS"/>
                <w:b/>
                <w:i/>
                <w:color w:val="2F5496" w:themeColor="accent1" w:themeShade="BF"/>
              </w:rPr>
              <w:t>Session 2021</w:t>
            </w:r>
            <w:r w:rsidRPr="00E005AF">
              <w:rPr>
                <w:rFonts w:ascii="Comic Sans MS" w:hAnsi="Comic Sans MS"/>
                <w:b/>
                <w:i/>
                <w:color w:val="2F5496" w:themeColor="accent1" w:themeShade="BF"/>
              </w:rPr>
              <w:t>-</w:t>
            </w:r>
            <w:r>
              <w:rPr>
                <w:rFonts w:ascii="Comic Sans MS" w:hAnsi="Comic Sans MS"/>
                <w:b/>
                <w:i/>
                <w:color w:val="2F5496" w:themeColor="accent1" w:themeShade="BF"/>
              </w:rPr>
              <w:t>2022</w:t>
            </w:r>
          </w:p>
          <w:tbl>
            <w:tblPr>
              <w:tblStyle w:val="TableGrid"/>
              <w:tblW w:w="7601" w:type="dxa"/>
              <w:tblLook w:val="04A0" w:firstRow="1" w:lastRow="0" w:firstColumn="1" w:lastColumn="0" w:noHBand="0" w:noVBand="1"/>
            </w:tblPr>
            <w:tblGrid>
              <w:gridCol w:w="1520"/>
              <w:gridCol w:w="1520"/>
              <w:gridCol w:w="1520"/>
              <w:gridCol w:w="1520"/>
              <w:gridCol w:w="1521"/>
            </w:tblGrid>
            <w:tr w:rsidR="008361DC" w14:paraId="7DC78707" w14:textId="77777777" w:rsidTr="00534D8B">
              <w:trPr>
                <w:trHeight w:val="256"/>
              </w:trPr>
              <w:tc>
                <w:tcPr>
                  <w:tcW w:w="1520" w:type="dxa"/>
                </w:tcPr>
                <w:p w14:paraId="48EE965E" w14:textId="77777777" w:rsidR="008361DC" w:rsidRPr="002652B4" w:rsidRDefault="008361DC" w:rsidP="008361DC">
                  <w:pPr>
                    <w:rPr>
                      <w:rFonts w:ascii="Arial" w:hAnsi="Arial" w:cs="Arial"/>
                      <w:b/>
                    </w:rPr>
                  </w:pPr>
                  <w:r w:rsidRPr="002652B4">
                    <w:rPr>
                      <w:rFonts w:ascii="Arial" w:hAnsi="Arial" w:cs="Arial"/>
                    </w:rPr>
                    <w:t xml:space="preserve">    </w:t>
                  </w:r>
                  <w:r w:rsidRPr="002652B4">
                    <w:rPr>
                      <w:rFonts w:ascii="Arial" w:hAnsi="Arial" w:cs="Arial"/>
                      <w:b/>
                    </w:rPr>
                    <w:t>Class</w:t>
                  </w:r>
                </w:p>
              </w:tc>
              <w:tc>
                <w:tcPr>
                  <w:tcW w:w="1520" w:type="dxa"/>
                </w:tcPr>
                <w:p w14:paraId="040B5F88" w14:textId="275B0F4D" w:rsidR="008361DC" w:rsidRPr="002652B4" w:rsidRDefault="0018784A" w:rsidP="006618B6">
                  <w:pPr>
                    <w:jc w:val="center"/>
                    <w:rPr>
                      <w:rFonts w:ascii="Arial" w:hAnsi="Arial" w:cs="Arial"/>
                    </w:rPr>
                  </w:pPr>
                  <w:r>
                    <w:rPr>
                      <w:rFonts w:ascii="Arial" w:hAnsi="Arial" w:cs="Arial"/>
                    </w:rPr>
                    <w:t>L&amp;T</w:t>
                  </w:r>
                </w:p>
              </w:tc>
              <w:tc>
                <w:tcPr>
                  <w:tcW w:w="1520" w:type="dxa"/>
                </w:tcPr>
                <w:p w14:paraId="435C8D8B" w14:textId="77777777" w:rsidR="008361DC" w:rsidRPr="002652B4" w:rsidRDefault="008361DC" w:rsidP="008361DC">
                  <w:pPr>
                    <w:rPr>
                      <w:rFonts w:ascii="Arial" w:hAnsi="Arial" w:cs="Arial"/>
                    </w:rPr>
                  </w:pPr>
                  <w:r w:rsidRPr="002652B4">
                    <w:rPr>
                      <w:rFonts w:ascii="Arial" w:hAnsi="Arial" w:cs="Arial"/>
                    </w:rPr>
                    <w:t xml:space="preserve">     Reading</w:t>
                  </w:r>
                </w:p>
              </w:tc>
              <w:tc>
                <w:tcPr>
                  <w:tcW w:w="1520" w:type="dxa"/>
                </w:tcPr>
                <w:p w14:paraId="50AEDC9F" w14:textId="77777777" w:rsidR="008361DC" w:rsidRPr="002652B4" w:rsidRDefault="008361DC" w:rsidP="008361DC">
                  <w:r w:rsidRPr="002652B4">
                    <w:t xml:space="preserve">    Writing</w:t>
                  </w:r>
                </w:p>
              </w:tc>
              <w:tc>
                <w:tcPr>
                  <w:tcW w:w="1521" w:type="dxa"/>
                </w:tcPr>
                <w:p w14:paraId="5F529268" w14:textId="77777777" w:rsidR="008361DC" w:rsidRPr="002652B4" w:rsidRDefault="008361DC" w:rsidP="008361DC">
                  <w:r w:rsidRPr="002652B4">
                    <w:t xml:space="preserve">  Numeracy</w:t>
                  </w:r>
                </w:p>
              </w:tc>
            </w:tr>
            <w:tr w:rsidR="008361DC" w14:paraId="00DD4BCB" w14:textId="77777777" w:rsidTr="00534D8B">
              <w:trPr>
                <w:trHeight w:val="241"/>
              </w:trPr>
              <w:tc>
                <w:tcPr>
                  <w:tcW w:w="1520" w:type="dxa"/>
                </w:tcPr>
                <w:p w14:paraId="6A942348" w14:textId="77777777" w:rsidR="008361DC" w:rsidRPr="002652B4" w:rsidRDefault="008361DC" w:rsidP="008361DC">
                  <w:r w:rsidRPr="002652B4">
                    <w:t xml:space="preserve">   </w:t>
                  </w:r>
                  <w:r w:rsidRPr="002652B4">
                    <w:rPr>
                      <w:rFonts w:ascii="Arial" w:hAnsi="Arial" w:cs="Arial"/>
                    </w:rPr>
                    <w:t xml:space="preserve">  </w:t>
                  </w:r>
                  <w:r w:rsidRPr="002652B4">
                    <w:rPr>
                      <w:rFonts w:ascii="Arial" w:hAnsi="Arial" w:cs="Arial"/>
                      <w:color w:val="1F3864" w:themeColor="accent1" w:themeShade="80"/>
                    </w:rPr>
                    <w:t>P1</w:t>
                  </w:r>
                </w:p>
              </w:tc>
              <w:tc>
                <w:tcPr>
                  <w:tcW w:w="1520" w:type="dxa"/>
                </w:tcPr>
                <w:p w14:paraId="501A7837" w14:textId="77777777" w:rsidR="008361DC" w:rsidRPr="00E005AF" w:rsidRDefault="008361DC" w:rsidP="008361DC">
                  <w:r w:rsidRPr="00E005AF">
                    <w:rPr>
                      <w:color w:val="1F3864" w:themeColor="accent1" w:themeShade="80"/>
                    </w:rPr>
                    <w:t xml:space="preserve">        72%</w:t>
                  </w:r>
                </w:p>
              </w:tc>
              <w:tc>
                <w:tcPr>
                  <w:tcW w:w="1520" w:type="dxa"/>
                </w:tcPr>
                <w:p w14:paraId="2282C7E0" w14:textId="77777777" w:rsidR="008361DC" w:rsidRPr="00E005AF" w:rsidRDefault="008361DC" w:rsidP="008361DC">
                  <w:r w:rsidRPr="00E005AF">
                    <w:t xml:space="preserve">          </w:t>
                  </w:r>
                  <w:r w:rsidRPr="00E005AF">
                    <w:rPr>
                      <w:color w:val="1F3864" w:themeColor="accent1" w:themeShade="80"/>
                    </w:rPr>
                    <w:t>72%</w:t>
                  </w:r>
                </w:p>
              </w:tc>
              <w:tc>
                <w:tcPr>
                  <w:tcW w:w="1520" w:type="dxa"/>
                </w:tcPr>
                <w:p w14:paraId="0E3A9373" w14:textId="77777777" w:rsidR="008361DC" w:rsidRPr="00E005AF" w:rsidRDefault="008361DC" w:rsidP="008361DC">
                  <w:r w:rsidRPr="00E005AF">
                    <w:t xml:space="preserve">      </w:t>
                  </w:r>
                  <w:r w:rsidRPr="00E005AF">
                    <w:rPr>
                      <w:color w:val="1F3864" w:themeColor="accent1" w:themeShade="80"/>
                    </w:rPr>
                    <w:t>61%</w:t>
                  </w:r>
                </w:p>
              </w:tc>
              <w:tc>
                <w:tcPr>
                  <w:tcW w:w="1521" w:type="dxa"/>
                </w:tcPr>
                <w:p w14:paraId="783769A8" w14:textId="77777777" w:rsidR="008361DC" w:rsidRPr="00E005AF" w:rsidRDefault="008361DC" w:rsidP="008361DC">
                  <w:r w:rsidRPr="00E005AF">
                    <w:t xml:space="preserve">        </w:t>
                  </w:r>
                  <w:r w:rsidRPr="00E005AF">
                    <w:rPr>
                      <w:color w:val="1F3864" w:themeColor="accent1" w:themeShade="80"/>
                    </w:rPr>
                    <w:t>67%</w:t>
                  </w:r>
                </w:p>
              </w:tc>
            </w:tr>
            <w:tr w:rsidR="008361DC" w14:paraId="057674C1" w14:textId="77777777" w:rsidTr="00534D8B">
              <w:trPr>
                <w:trHeight w:val="256"/>
              </w:trPr>
              <w:tc>
                <w:tcPr>
                  <w:tcW w:w="1520" w:type="dxa"/>
                </w:tcPr>
                <w:p w14:paraId="44B164AA" w14:textId="77777777" w:rsidR="008361DC" w:rsidRPr="002652B4" w:rsidRDefault="008361DC" w:rsidP="008361DC">
                  <w:r w:rsidRPr="002652B4">
                    <w:t xml:space="preserve">     </w:t>
                  </w:r>
                  <w:r w:rsidRPr="002652B4">
                    <w:rPr>
                      <w:rFonts w:ascii="Arial" w:hAnsi="Arial" w:cs="Arial"/>
                      <w:color w:val="1F3864" w:themeColor="accent1" w:themeShade="80"/>
                    </w:rPr>
                    <w:t>P4</w:t>
                  </w:r>
                </w:p>
              </w:tc>
              <w:tc>
                <w:tcPr>
                  <w:tcW w:w="1520" w:type="dxa"/>
                </w:tcPr>
                <w:p w14:paraId="646FB742" w14:textId="77777777" w:rsidR="008361DC" w:rsidRPr="00E005AF" w:rsidRDefault="008361DC" w:rsidP="008361DC">
                  <w:r w:rsidRPr="00E005AF">
                    <w:t xml:space="preserve">        </w:t>
                  </w:r>
                  <w:r w:rsidRPr="00E005AF">
                    <w:rPr>
                      <w:color w:val="1F3864" w:themeColor="accent1" w:themeShade="80"/>
                    </w:rPr>
                    <w:t>72%</w:t>
                  </w:r>
                </w:p>
              </w:tc>
              <w:tc>
                <w:tcPr>
                  <w:tcW w:w="1520" w:type="dxa"/>
                </w:tcPr>
                <w:p w14:paraId="2CD63AB1" w14:textId="77777777" w:rsidR="008361DC" w:rsidRPr="00E005AF" w:rsidRDefault="008361DC" w:rsidP="008361DC">
                  <w:r w:rsidRPr="00E005AF">
                    <w:t xml:space="preserve">          </w:t>
                  </w:r>
                  <w:r w:rsidRPr="00E005AF">
                    <w:rPr>
                      <w:color w:val="1F3864" w:themeColor="accent1" w:themeShade="80"/>
                    </w:rPr>
                    <w:t>72%</w:t>
                  </w:r>
                </w:p>
              </w:tc>
              <w:tc>
                <w:tcPr>
                  <w:tcW w:w="1520" w:type="dxa"/>
                </w:tcPr>
                <w:p w14:paraId="3196585E" w14:textId="77777777" w:rsidR="008361DC" w:rsidRPr="00E005AF" w:rsidRDefault="008361DC" w:rsidP="008361DC">
                  <w:r w:rsidRPr="00E005AF">
                    <w:t xml:space="preserve">      </w:t>
                  </w:r>
                  <w:r w:rsidRPr="00E005AF">
                    <w:rPr>
                      <w:color w:val="1F3864" w:themeColor="accent1" w:themeShade="80"/>
                    </w:rPr>
                    <w:t>61%</w:t>
                  </w:r>
                </w:p>
              </w:tc>
              <w:tc>
                <w:tcPr>
                  <w:tcW w:w="1521" w:type="dxa"/>
                </w:tcPr>
                <w:p w14:paraId="6FC8CD3C" w14:textId="77777777" w:rsidR="008361DC" w:rsidRPr="00E005AF" w:rsidRDefault="008361DC" w:rsidP="008361DC">
                  <w:r w:rsidRPr="00E005AF">
                    <w:t xml:space="preserve">        </w:t>
                  </w:r>
                  <w:r w:rsidRPr="00E005AF">
                    <w:rPr>
                      <w:color w:val="1F3864" w:themeColor="accent1" w:themeShade="80"/>
                    </w:rPr>
                    <w:t>78%</w:t>
                  </w:r>
                </w:p>
              </w:tc>
            </w:tr>
            <w:tr w:rsidR="008361DC" w14:paraId="1252CF69" w14:textId="77777777" w:rsidTr="00534D8B">
              <w:trPr>
                <w:trHeight w:val="241"/>
              </w:trPr>
              <w:tc>
                <w:tcPr>
                  <w:tcW w:w="1520" w:type="dxa"/>
                </w:tcPr>
                <w:p w14:paraId="2C69D0A1" w14:textId="77777777" w:rsidR="008361DC" w:rsidRPr="002652B4" w:rsidRDefault="008361DC" w:rsidP="008361DC">
                  <w:r w:rsidRPr="002652B4">
                    <w:t xml:space="preserve">     </w:t>
                  </w:r>
                  <w:r w:rsidRPr="002652B4">
                    <w:rPr>
                      <w:rFonts w:ascii="Arial" w:hAnsi="Arial" w:cs="Arial"/>
                      <w:color w:val="1F3864" w:themeColor="accent1" w:themeShade="80"/>
                    </w:rPr>
                    <w:t>P7</w:t>
                  </w:r>
                </w:p>
              </w:tc>
              <w:tc>
                <w:tcPr>
                  <w:tcW w:w="1520" w:type="dxa"/>
                </w:tcPr>
                <w:p w14:paraId="72757306" w14:textId="77777777" w:rsidR="008361DC" w:rsidRPr="00E005AF" w:rsidRDefault="008361DC" w:rsidP="008361DC">
                  <w:r w:rsidRPr="00E005AF">
                    <w:t xml:space="preserve">        </w:t>
                  </w:r>
                  <w:r w:rsidRPr="00E005AF">
                    <w:rPr>
                      <w:color w:val="1F3864" w:themeColor="accent1" w:themeShade="80"/>
                    </w:rPr>
                    <w:t>88%</w:t>
                  </w:r>
                </w:p>
              </w:tc>
              <w:tc>
                <w:tcPr>
                  <w:tcW w:w="1520" w:type="dxa"/>
                </w:tcPr>
                <w:p w14:paraId="1ECA9269" w14:textId="77777777" w:rsidR="008361DC" w:rsidRPr="00E005AF" w:rsidRDefault="008361DC" w:rsidP="008361DC">
                  <w:r w:rsidRPr="00E005AF">
                    <w:t xml:space="preserve">          </w:t>
                  </w:r>
                  <w:r w:rsidRPr="00E005AF">
                    <w:rPr>
                      <w:color w:val="1F3864" w:themeColor="accent1" w:themeShade="80"/>
                    </w:rPr>
                    <w:t>53%</w:t>
                  </w:r>
                </w:p>
              </w:tc>
              <w:tc>
                <w:tcPr>
                  <w:tcW w:w="1520" w:type="dxa"/>
                </w:tcPr>
                <w:p w14:paraId="5C5F88E7" w14:textId="77777777" w:rsidR="008361DC" w:rsidRPr="00E005AF" w:rsidRDefault="008361DC" w:rsidP="008361DC">
                  <w:r w:rsidRPr="00E005AF">
                    <w:t xml:space="preserve">      </w:t>
                  </w:r>
                  <w:r w:rsidRPr="00E005AF">
                    <w:rPr>
                      <w:color w:val="1F3864" w:themeColor="accent1" w:themeShade="80"/>
                    </w:rPr>
                    <w:t>59%</w:t>
                  </w:r>
                </w:p>
              </w:tc>
              <w:tc>
                <w:tcPr>
                  <w:tcW w:w="1521" w:type="dxa"/>
                </w:tcPr>
                <w:p w14:paraId="5814000D" w14:textId="77777777" w:rsidR="008361DC" w:rsidRPr="00E005AF" w:rsidRDefault="008361DC" w:rsidP="008361DC">
                  <w:r w:rsidRPr="00E005AF">
                    <w:t xml:space="preserve">        </w:t>
                  </w:r>
                  <w:r w:rsidRPr="00E005AF">
                    <w:rPr>
                      <w:color w:val="1F3864" w:themeColor="accent1" w:themeShade="80"/>
                    </w:rPr>
                    <w:t>65%</w:t>
                  </w:r>
                </w:p>
              </w:tc>
            </w:tr>
          </w:tbl>
          <w:p w14:paraId="784E74A9" w14:textId="00851D8D" w:rsidR="005F29A3" w:rsidRDefault="005F29A3">
            <w:pPr>
              <w:spacing w:after="0"/>
              <w:rPr>
                <w:rFonts w:ascii="Arial" w:hAnsi="Arial" w:cs="Arial"/>
              </w:rPr>
            </w:pPr>
            <w:r w:rsidRPr="00E005AF">
              <w:rPr>
                <w:noProof/>
                <w:highlight w:val="yellow"/>
                <w:lang w:eastAsia="en-GB"/>
              </w:rPr>
              <w:drawing>
                <wp:anchor distT="0" distB="0" distL="114300" distR="114300" simplePos="0" relativeHeight="251663362" behindDoc="1" locked="0" layoutInCell="1" allowOverlap="1" wp14:anchorId="73A15C1B" wp14:editId="7E459418">
                  <wp:simplePos x="0" y="0"/>
                  <wp:positionH relativeFrom="page">
                    <wp:posOffset>4753610</wp:posOffset>
                  </wp:positionH>
                  <wp:positionV relativeFrom="page">
                    <wp:posOffset>4142105</wp:posOffset>
                  </wp:positionV>
                  <wp:extent cx="800100" cy="621030"/>
                  <wp:effectExtent l="0" t="0" r="0" b="7620"/>
                  <wp:wrapTight wrapText="bothSides">
                    <wp:wrapPolygon edited="0">
                      <wp:start x="0" y="0"/>
                      <wp:lineTo x="0" y="21202"/>
                      <wp:lineTo x="21086" y="21202"/>
                      <wp:lineTo x="21086" y="0"/>
                      <wp:lineTo x="0" y="0"/>
                    </wp:wrapPolygon>
                  </wp:wrapTight>
                  <wp:docPr id="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73EBF" w14:textId="32B86F7F" w:rsidR="005F29A3" w:rsidRDefault="005F29A3">
            <w:pPr>
              <w:spacing w:after="0"/>
              <w:rPr>
                <w:rFonts w:ascii="Arial" w:hAnsi="Arial" w:cs="Arial"/>
              </w:rPr>
            </w:pPr>
          </w:p>
          <w:p w14:paraId="0EB647ED" w14:textId="0D723897" w:rsidR="000C34AA" w:rsidRDefault="000C34AA">
            <w:pPr>
              <w:spacing w:after="0"/>
              <w:rPr>
                <w:rFonts w:ascii="Arial" w:hAnsi="Arial" w:cs="Arial"/>
              </w:rPr>
            </w:pPr>
          </w:p>
          <w:p w14:paraId="7AAE0D91" w14:textId="22997299" w:rsidR="008361DC" w:rsidRPr="002652B4" w:rsidRDefault="008361DC" w:rsidP="008361DC">
            <w:pPr>
              <w:rPr>
                <w:rFonts w:ascii="Comic Sans MS" w:hAnsi="Comic Sans MS"/>
                <w:b/>
                <w:i/>
              </w:rPr>
            </w:pPr>
            <w:r>
              <w:rPr>
                <w:rFonts w:ascii="Comic Sans MS" w:hAnsi="Comic Sans MS"/>
                <w:b/>
                <w:i/>
              </w:rPr>
              <w:t xml:space="preserve"> </w:t>
            </w:r>
            <w:r w:rsidR="0018784A">
              <w:rPr>
                <w:rFonts w:ascii="Comic Sans MS" w:hAnsi="Comic Sans MS"/>
                <w:b/>
                <w:i/>
                <w:color w:val="2F5496" w:themeColor="accent1" w:themeShade="BF"/>
              </w:rPr>
              <w:t>Session 2022-2023</w:t>
            </w:r>
          </w:p>
          <w:tbl>
            <w:tblPr>
              <w:tblStyle w:val="TableGrid"/>
              <w:tblW w:w="7676" w:type="dxa"/>
              <w:tblLook w:val="04A0" w:firstRow="1" w:lastRow="0" w:firstColumn="1" w:lastColumn="0" w:noHBand="0" w:noVBand="1"/>
            </w:tblPr>
            <w:tblGrid>
              <w:gridCol w:w="1535"/>
              <w:gridCol w:w="1535"/>
              <w:gridCol w:w="1535"/>
              <w:gridCol w:w="1535"/>
              <w:gridCol w:w="1536"/>
            </w:tblGrid>
            <w:tr w:rsidR="008361DC" w14:paraId="5D9A83CC" w14:textId="77777777" w:rsidTr="008361DC">
              <w:trPr>
                <w:trHeight w:val="125"/>
              </w:trPr>
              <w:tc>
                <w:tcPr>
                  <w:tcW w:w="1535" w:type="dxa"/>
                </w:tcPr>
                <w:p w14:paraId="024B6AD1" w14:textId="77777777" w:rsidR="008361DC" w:rsidRPr="002652B4" w:rsidRDefault="008361DC" w:rsidP="008361DC">
                  <w:pPr>
                    <w:rPr>
                      <w:rFonts w:ascii="Arial" w:hAnsi="Arial" w:cs="Arial"/>
                      <w:b/>
                    </w:rPr>
                  </w:pPr>
                  <w:r w:rsidRPr="002652B4">
                    <w:rPr>
                      <w:rFonts w:ascii="Arial" w:hAnsi="Arial" w:cs="Arial"/>
                    </w:rPr>
                    <w:t xml:space="preserve">    </w:t>
                  </w:r>
                  <w:r w:rsidRPr="002652B4">
                    <w:rPr>
                      <w:rFonts w:ascii="Arial" w:hAnsi="Arial" w:cs="Arial"/>
                      <w:b/>
                    </w:rPr>
                    <w:t>Class</w:t>
                  </w:r>
                </w:p>
              </w:tc>
              <w:tc>
                <w:tcPr>
                  <w:tcW w:w="1535" w:type="dxa"/>
                </w:tcPr>
                <w:p w14:paraId="224D8036" w14:textId="37BBA1C6" w:rsidR="008361DC" w:rsidRPr="002652B4" w:rsidRDefault="008361DC" w:rsidP="006618B6">
                  <w:pPr>
                    <w:jc w:val="center"/>
                    <w:rPr>
                      <w:rFonts w:ascii="Arial" w:hAnsi="Arial" w:cs="Arial"/>
                    </w:rPr>
                  </w:pPr>
                  <w:r>
                    <w:rPr>
                      <w:rFonts w:ascii="Arial" w:hAnsi="Arial" w:cs="Arial"/>
                    </w:rPr>
                    <w:t>L&amp;T</w:t>
                  </w:r>
                </w:p>
              </w:tc>
              <w:tc>
                <w:tcPr>
                  <w:tcW w:w="1535" w:type="dxa"/>
                </w:tcPr>
                <w:p w14:paraId="123C5883" w14:textId="77777777" w:rsidR="008361DC" w:rsidRPr="002652B4" w:rsidRDefault="008361DC" w:rsidP="008361DC">
                  <w:pPr>
                    <w:rPr>
                      <w:rFonts w:ascii="Arial" w:hAnsi="Arial" w:cs="Arial"/>
                    </w:rPr>
                  </w:pPr>
                  <w:r w:rsidRPr="002652B4">
                    <w:rPr>
                      <w:rFonts w:ascii="Arial" w:hAnsi="Arial" w:cs="Arial"/>
                    </w:rPr>
                    <w:t xml:space="preserve">     Reading</w:t>
                  </w:r>
                </w:p>
              </w:tc>
              <w:tc>
                <w:tcPr>
                  <w:tcW w:w="1535" w:type="dxa"/>
                </w:tcPr>
                <w:p w14:paraId="301C493F" w14:textId="77777777" w:rsidR="008361DC" w:rsidRPr="002652B4" w:rsidRDefault="008361DC" w:rsidP="008361DC">
                  <w:r w:rsidRPr="002652B4">
                    <w:t xml:space="preserve">    Writing</w:t>
                  </w:r>
                </w:p>
              </w:tc>
              <w:tc>
                <w:tcPr>
                  <w:tcW w:w="1536" w:type="dxa"/>
                </w:tcPr>
                <w:p w14:paraId="4832BD71" w14:textId="77777777" w:rsidR="008361DC" w:rsidRPr="002652B4" w:rsidRDefault="008361DC" w:rsidP="008361DC">
                  <w:r w:rsidRPr="002652B4">
                    <w:t xml:space="preserve">  Numeracy</w:t>
                  </w:r>
                </w:p>
              </w:tc>
            </w:tr>
            <w:tr w:rsidR="008361DC" w14:paraId="104A8C3F" w14:textId="77777777" w:rsidTr="008361DC">
              <w:trPr>
                <w:trHeight w:val="118"/>
              </w:trPr>
              <w:tc>
                <w:tcPr>
                  <w:tcW w:w="1535" w:type="dxa"/>
                </w:tcPr>
                <w:p w14:paraId="0BBF0A98" w14:textId="77777777" w:rsidR="008361DC" w:rsidRPr="002652B4" w:rsidRDefault="008361DC" w:rsidP="008361DC">
                  <w:r w:rsidRPr="002652B4">
                    <w:t xml:space="preserve">   </w:t>
                  </w:r>
                  <w:r w:rsidRPr="002652B4">
                    <w:rPr>
                      <w:rFonts w:ascii="Arial" w:hAnsi="Arial" w:cs="Arial"/>
                    </w:rPr>
                    <w:t xml:space="preserve">  </w:t>
                  </w:r>
                  <w:r w:rsidRPr="002652B4">
                    <w:rPr>
                      <w:rFonts w:ascii="Arial" w:hAnsi="Arial" w:cs="Arial"/>
                      <w:color w:val="1F3864" w:themeColor="accent1" w:themeShade="80"/>
                    </w:rPr>
                    <w:t>P1</w:t>
                  </w:r>
                </w:p>
              </w:tc>
              <w:tc>
                <w:tcPr>
                  <w:tcW w:w="1535" w:type="dxa"/>
                </w:tcPr>
                <w:p w14:paraId="3B0628C2" w14:textId="027DB7E7" w:rsidR="008361DC" w:rsidRPr="00E005AF" w:rsidRDefault="0018784A" w:rsidP="008361DC">
                  <w:r>
                    <w:rPr>
                      <w:color w:val="1F3864" w:themeColor="accent1" w:themeShade="80"/>
                    </w:rPr>
                    <w:t xml:space="preserve">        37.5</w:t>
                  </w:r>
                  <w:r w:rsidR="008361DC" w:rsidRPr="00E005AF">
                    <w:rPr>
                      <w:color w:val="1F3864" w:themeColor="accent1" w:themeShade="80"/>
                    </w:rPr>
                    <w:t>%</w:t>
                  </w:r>
                </w:p>
              </w:tc>
              <w:tc>
                <w:tcPr>
                  <w:tcW w:w="1535" w:type="dxa"/>
                </w:tcPr>
                <w:p w14:paraId="76567583" w14:textId="3B192E22" w:rsidR="008361DC" w:rsidRPr="00E005AF" w:rsidRDefault="008361DC" w:rsidP="008361DC">
                  <w:r w:rsidRPr="00E005AF">
                    <w:t xml:space="preserve">          </w:t>
                  </w:r>
                  <w:r w:rsidR="0018784A">
                    <w:t>69</w:t>
                  </w:r>
                  <w:r w:rsidRPr="00E005AF">
                    <w:rPr>
                      <w:color w:val="1F3864" w:themeColor="accent1" w:themeShade="80"/>
                    </w:rPr>
                    <w:t>%</w:t>
                  </w:r>
                </w:p>
              </w:tc>
              <w:tc>
                <w:tcPr>
                  <w:tcW w:w="1535" w:type="dxa"/>
                </w:tcPr>
                <w:p w14:paraId="6DE71707" w14:textId="1EACDC0C" w:rsidR="008361DC" w:rsidRPr="00E005AF" w:rsidRDefault="008361DC" w:rsidP="008361DC">
                  <w:r w:rsidRPr="00E005AF">
                    <w:t xml:space="preserve">      </w:t>
                  </w:r>
                  <w:r w:rsidR="0018784A">
                    <w:rPr>
                      <w:color w:val="1F3864" w:themeColor="accent1" w:themeShade="80"/>
                    </w:rPr>
                    <w:t>62.5</w:t>
                  </w:r>
                  <w:r w:rsidRPr="00E005AF">
                    <w:rPr>
                      <w:color w:val="1F3864" w:themeColor="accent1" w:themeShade="80"/>
                    </w:rPr>
                    <w:t>%</w:t>
                  </w:r>
                </w:p>
              </w:tc>
              <w:tc>
                <w:tcPr>
                  <w:tcW w:w="1536" w:type="dxa"/>
                </w:tcPr>
                <w:p w14:paraId="556B4BDF" w14:textId="303FB1D8" w:rsidR="008361DC" w:rsidRPr="00E005AF" w:rsidRDefault="008361DC" w:rsidP="008361DC">
                  <w:r w:rsidRPr="00E005AF">
                    <w:t xml:space="preserve">        </w:t>
                  </w:r>
                  <w:r w:rsidR="0018784A">
                    <w:rPr>
                      <w:color w:val="1F3864" w:themeColor="accent1" w:themeShade="80"/>
                    </w:rPr>
                    <w:t>62.5</w:t>
                  </w:r>
                  <w:r w:rsidRPr="00E005AF">
                    <w:rPr>
                      <w:color w:val="1F3864" w:themeColor="accent1" w:themeShade="80"/>
                    </w:rPr>
                    <w:t>%</w:t>
                  </w:r>
                </w:p>
              </w:tc>
            </w:tr>
            <w:tr w:rsidR="008361DC" w14:paraId="5F9119D5" w14:textId="77777777" w:rsidTr="008361DC">
              <w:trPr>
                <w:trHeight w:val="125"/>
              </w:trPr>
              <w:tc>
                <w:tcPr>
                  <w:tcW w:w="1535" w:type="dxa"/>
                </w:tcPr>
                <w:p w14:paraId="16F30563" w14:textId="77777777" w:rsidR="008361DC" w:rsidRPr="002652B4" w:rsidRDefault="008361DC" w:rsidP="008361DC">
                  <w:r w:rsidRPr="002652B4">
                    <w:t xml:space="preserve">     </w:t>
                  </w:r>
                  <w:r w:rsidRPr="002652B4">
                    <w:rPr>
                      <w:rFonts w:ascii="Arial" w:hAnsi="Arial" w:cs="Arial"/>
                      <w:color w:val="1F3864" w:themeColor="accent1" w:themeShade="80"/>
                    </w:rPr>
                    <w:t>P4</w:t>
                  </w:r>
                </w:p>
              </w:tc>
              <w:tc>
                <w:tcPr>
                  <w:tcW w:w="1535" w:type="dxa"/>
                </w:tcPr>
                <w:p w14:paraId="042258CC" w14:textId="1427CAB6" w:rsidR="008361DC" w:rsidRPr="00E005AF" w:rsidRDefault="008361DC" w:rsidP="008361DC">
                  <w:r w:rsidRPr="00E005AF">
                    <w:t xml:space="preserve">       </w:t>
                  </w:r>
                  <w:r w:rsidR="00C479C9">
                    <w:t xml:space="preserve"> </w:t>
                  </w:r>
                  <w:r w:rsidR="0018784A">
                    <w:t>88</w:t>
                  </w:r>
                  <w:r w:rsidRPr="00E005AF">
                    <w:t xml:space="preserve"> </w:t>
                  </w:r>
                  <w:r w:rsidRPr="00E005AF">
                    <w:rPr>
                      <w:color w:val="1F3864" w:themeColor="accent1" w:themeShade="80"/>
                    </w:rPr>
                    <w:t>%</w:t>
                  </w:r>
                </w:p>
              </w:tc>
              <w:tc>
                <w:tcPr>
                  <w:tcW w:w="1535" w:type="dxa"/>
                </w:tcPr>
                <w:p w14:paraId="34B53592" w14:textId="77777777" w:rsidR="008361DC" w:rsidRPr="00E005AF" w:rsidRDefault="008361DC" w:rsidP="008361DC">
                  <w:r w:rsidRPr="00E005AF">
                    <w:t xml:space="preserve">          </w:t>
                  </w:r>
                  <w:r w:rsidRPr="00E005AF">
                    <w:rPr>
                      <w:color w:val="1F3864" w:themeColor="accent1" w:themeShade="80"/>
                    </w:rPr>
                    <w:t>71%</w:t>
                  </w:r>
                </w:p>
              </w:tc>
              <w:tc>
                <w:tcPr>
                  <w:tcW w:w="1535" w:type="dxa"/>
                </w:tcPr>
                <w:p w14:paraId="26D4E301" w14:textId="6A6001E6" w:rsidR="008361DC" w:rsidRPr="00E005AF" w:rsidRDefault="008361DC" w:rsidP="008361DC">
                  <w:r w:rsidRPr="00E005AF">
                    <w:t xml:space="preserve">      </w:t>
                  </w:r>
                  <w:r w:rsidR="0018784A">
                    <w:rPr>
                      <w:color w:val="1F3864" w:themeColor="accent1" w:themeShade="80"/>
                    </w:rPr>
                    <w:t>56</w:t>
                  </w:r>
                  <w:r w:rsidRPr="00E005AF">
                    <w:rPr>
                      <w:color w:val="1F3864" w:themeColor="accent1" w:themeShade="80"/>
                    </w:rPr>
                    <w:t>%</w:t>
                  </w:r>
                </w:p>
              </w:tc>
              <w:tc>
                <w:tcPr>
                  <w:tcW w:w="1536" w:type="dxa"/>
                </w:tcPr>
                <w:p w14:paraId="50156358" w14:textId="148D809C" w:rsidR="008361DC" w:rsidRPr="00E005AF" w:rsidRDefault="008361DC" w:rsidP="008361DC">
                  <w:r w:rsidRPr="00E005AF">
                    <w:t xml:space="preserve">        </w:t>
                  </w:r>
                  <w:r w:rsidR="0018784A">
                    <w:t>56</w:t>
                  </w:r>
                  <w:r w:rsidRPr="00E005AF">
                    <w:rPr>
                      <w:color w:val="1F3864" w:themeColor="accent1" w:themeShade="80"/>
                    </w:rPr>
                    <w:t>%</w:t>
                  </w:r>
                </w:p>
              </w:tc>
            </w:tr>
            <w:tr w:rsidR="008361DC" w14:paraId="22CED3D5" w14:textId="77777777" w:rsidTr="008361DC">
              <w:trPr>
                <w:trHeight w:val="220"/>
              </w:trPr>
              <w:tc>
                <w:tcPr>
                  <w:tcW w:w="1535" w:type="dxa"/>
                </w:tcPr>
                <w:p w14:paraId="5C98EBAD" w14:textId="77777777" w:rsidR="008361DC" w:rsidRPr="002652B4" w:rsidRDefault="008361DC" w:rsidP="008361DC">
                  <w:r w:rsidRPr="002652B4">
                    <w:t xml:space="preserve">     </w:t>
                  </w:r>
                  <w:r w:rsidRPr="002652B4">
                    <w:rPr>
                      <w:rFonts w:ascii="Arial" w:hAnsi="Arial" w:cs="Arial"/>
                      <w:color w:val="1F3864" w:themeColor="accent1" w:themeShade="80"/>
                    </w:rPr>
                    <w:t>P7</w:t>
                  </w:r>
                </w:p>
              </w:tc>
              <w:tc>
                <w:tcPr>
                  <w:tcW w:w="1535" w:type="dxa"/>
                </w:tcPr>
                <w:p w14:paraId="719629E1" w14:textId="6FF5627D" w:rsidR="008361DC" w:rsidRPr="00E005AF" w:rsidRDefault="008361DC" w:rsidP="008361DC">
                  <w:r w:rsidRPr="00E005AF">
                    <w:t xml:space="preserve">        </w:t>
                  </w:r>
                  <w:r w:rsidR="0018784A">
                    <w:t>75</w:t>
                  </w:r>
                  <w:r w:rsidRPr="00E005AF">
                    <w:rPr>
                      <w:color w:val="1F3864" w:themeColor="accent1" w:themeShade="80"/>
                    </w:rPr>
                    <w:t>%</w:t>
                  </w:r>
                </w:p>
              </w:tc>
              <w:tc>
                <w:tcPr>
                  <w:tcW w:w="1535" w:type="dxa"/>
                </w:tcPr>
                <w:p w14:paraId="28D19B5E" w14:textId="410C5C56" w:rsidR="008361DC" w:rsidRPr="00E005AF" w:rsidRDefault="008361DC" w:rsidP="008361DC">
                  <w:r w:rsidRPr="00E005AF">
                    <w:t xml:space="preserve">          </w:t>
                  </w:r>
                  <w:r w:rsidR="0018784A">
                    <w:rPr>
                      <w:color w:val="1F3864" w:themeColor="accent1" w:themeShade="80"/>
                    </w:rPr>
                    <w:t>75</w:t>
                  </w:r>
                  <w:r w:rsidRPr="00E005AF">
                    <w:rPr>
                      <w:color w:val="1F3864" w:themeColor="accent1" w:themeShade="80"/>
                    </w:rPr>
                    <w:t>%</w:t>
                  </w:r>
                </w:p>
              </w:tc>
              <w:tc>
                <w:tcPr>
                  <w:tcW w:w="1535" w:type="dxa"/>
                </w:tcPr>
                <w:p w14:paraId="0C423E18" w14:textId="05643A0B" w:rsidR="008361DC" w:rsidRPr="00E005AF" w:rsidRDefault="0018784A" w:rsidP="008361DC">
                  <w:r>
                    <w:t xml:space="preserve">      75</w:t>
                  </w:r>
                  <w:r w:rsidR="008361DC" w:rsidRPr="00E005AF">
                    <w:rPr>
                      <w:color w:val="1F3864" w:themeColor="accent1" w:themeShade="80"/>
                    </w:rPr>
                    <w:t>%</w:t>
                  </w:r>
                </w:p>
              </w:tc>
              <w:tc>
                <w:tcPr>
                  <w:tcW w:w="1536" w:type="dxa"/>
                </w:tcPr>
                <w:p w14:paraId="6454C322" w14:textId="088D0E5A" w:rsidR="008361DC" w:rsidRPr="00E005AF" w:rsidRDefault="008361DC" w:rsidP="008361DC">
                  <w:r w:rsidRPr="00E005AF">
                    <w:t xml:space="preserve">        </w:t>
                  </w:r>
                  <w:r w:rsidR="0018784A">
                    <w:rPr>
                      <w:color w:val="1F3864" w:themeColor="accent1" w:themeShade="80"/>
                    </w:rPr>
                    <w:t>67</w:t>
                  </w:r>
                  <w:r w:rsidRPr="00E005AF">
                    <w:rPr>
                      <w:color w:val="1F3864" w:themeColor="accent1" w:themeShade="80"/>
                    </w:rPr>
                    <w:t>%</w:t>
                  </w:r>
                </w:p>
              </w:tc>
            </w:tr>
          </w:tbl>
          <w:p w14:paraId="2152A5C4" w14:textId="77777777" w:rsidR="008361DC" w:rsidRPr="00163794" w:rsidRDefault="008361DC">
            <w:pPr>
              <w:spacing w:after="0"/>
              <w:rPr>
                <w:rFonts w:ascii="Arial" w:hAnsi="Arial" w:cs="Arial"/>
              </w:rPr>
            </w:pPr>
          </w:p>
          <w:p w14:paraId="2785FFAF" w14:textId="41D8FF91" w:rsidR="004B4C50" w:rsidRDefault="008361DC" w:rsidP="008361DC">
            <w:pPr>
              <w:rPr>
                <w:rFonts w:ascii="Comic Sans MS" w:hAnsi="Comic Sans MS"/>
                <w:i/>
              </w:rPr>
            </w:pPr>
            <w:r w:rsidRPr="006618B6">
              <w:rPr>
                <w:rFonts w:ascii="Comic Sans MS" w:hAnsi="Comic Sans MS"/>
                <w:i/>
              </w:rPr>
              <w:t>A comparison of our attainment data from the last two sessions shows that we are raising attainment in most areas across school.  H</w:t>
            </w:r>
            <w:r w:rsidR="00F75090" w:rsidRPr="006618B6">
              <w:rPr>
                <w:rFonts w:ascii="Comic Sans MS" w:hAnsi="Comic Sans MS"/>
                <w:i/>
              </w:rPr>
              <w:t xml:space="preserve">owever the dip in attainment in some areas can be attributed to pupils </w:t>
            </w:r>
            <w:r w:rsidR="006618B6" w:rsidRPr="006618B6">
              <w:rPr>
                <w:rFonts w:ascii="Comic Sans MS" w:hAnsi="Comic Sans MS"/>
                <w:i/>
              </w:rPr>
              <w:t xml:space="preserve">in classes </w:t>
            </w:r>
            <w:r w:rsidR="00F75090" w:rsidRPr="006618B6">
              <w:rPr>
                <w:rFonts w:ascii="Comic Sans MS" w:hAnsi="Comic Sans MS"/>
                <w:i/>
              </w:rPr>
              <w:t xml:space="preserve">requiring </w:t>
            </w:r>
            <w:r w:rsidR="006618B6" w:rsidRPr="006618B6">
              <w:rPr>
                <w:rFonts w:ascii="Comic Sans MS" w:hAnsi="Comic Sans MS"/>
                <w:i/>
              </w:rPr>
              <w:t>additional support in their learning</w:t>
            </w:r>
            <w:r w:rsidR="006618B6">
              <w:rPr>
                <w:rFonts w:ascii="Comic Sans MS" w:hAnsi="Comic Sans MS"/>
                <w:i/>
              </w:rPr>
              <w:t xml:space="preserve"> or support from our Nurture Room</w:t>
            </w:r>
            <w:r w:rsidR="005F29A3">
              <w:rPr>
                <w:rFonts w:ascii="Comic Sans MS" w:hAnsi="Comic Sans MS"/>
                <w:i/>
              </w:rPr>
              <w:t>.  Due to</w:t>
            </w:r>
            <w:r w:rsidR="006618B6">
              <w:rPr>
                <w:rFonts w:ascii="Comic Sans MS" w:hAnsi="Comic Sans MS"/>
                <w:i/>
              </w:rPr>
              <w:t xml:space="preserve"> our small class sizes</w:t>
            </w:r>
            <w:r w:rsidR="005F29A3">
              <w:rPr>
                <w:rFonts w:ascii="Comic Sans MS" w:hAnsi="Comic Sans MS"/>
                <w:i/>
              </w:rPr>
              <w:t xml:space="preserve">, each one of our children can have a high percentage value e.g. a P1 child is approximately 12.5%, P4 child is approximately 6.25% and P7 child is approximately 8%.   </w:t>
            </w:r>
          </w:p>
          <w:p w14:paraId="3180EDC4" w14:textId="53457728" w:rsidR="006618B6" w:rsidRDefault="006618B6" w:rsidP="004B4C50">
            <w:pPr>
              <w:spacing w:after="0"/>
              <w:rPr>
                <w:rFonts w:ascii="Comic Sans MS" w:hAnsi="Comic Sans MS"/>
                <w:i/>
              </w:rPr>
            </w:pPr>
          </w:p>
          <w:p w14:paraId="73CEE908" w14:textId="13883D30" w:rsidR="005F29A3" w:rsidRDefault="005F29A3" w:rsidP="004B4C50">
            <w:pPr>
              <w:spacing w:after="0"/>
              <w:rPr>
                <w:rFonts w:ascii="Comic Sans MS" w:hAnsi="Comic Sans MS"/>
                <w:i/>
              </w:rPr>
            </w:pPr>
          </w:p>
          <w:p w14:paraId="6CA021EB" w14:textId="77777777" w:rsidR="00F274D9" w:rsidRDefault="00F274D9" w:rsidP="004B4C50">
            <w:pPr>
              <w:spacing w:after="0"/>
              <w:rPr>
                <w:rFonts w:ascii="Comic Sans MS" w:hAnsi="Comic Sans MS"/>
                <w:i/>
              </w:rPr>
            </w:pPr>
            <w:bookmarkStart w:id="0" w:name="_GoBack"/>
            <w:bookmarkEnd w:id="0"/>
          </w:p>
          <w:p w14:paraId="4FFFE2F8" w14:textId="548C9D71" w:rsidR="004B4C50" w:rsidRDefault="004B4C50" w:rsidP="004B4C50">
            <w:pPr>
              <w:spacing w:after="0"/>
              <w:rPr>
                <w:rFonts w:ascii="Arial" w:hAnsi="Arial" w:cs="Arial"/>
                <w:u w:val="single"/>
              </w:rPr>
            </w:pPr>
            <w:r w:rsidRPr="00541D93">
              <w:rPr>
                <w:rFonts w:ascii="Arial" w:hAnsi="Arial" w:cs="Arial"/>
                <w:u w:val="single"/>
              </w:rPr>
              <w:t>Attendance and Exclusion data</w:t>
            </w:r>
          </w:p>
          <w:p w14:paraId="5CF0DA1E" w14:textId="77777777" w:rsidR="004B4C50" w:rsidRPr="004B4C50" w:rsidRDefault="004B4C50" w:rsidP="004B4C50">
            <w:pPr>
              <w:spacing w:after="0"/>
              <w:rPr>
                <w:rFonts w:ascii="Arial" w:hAnsi="Arial" w:cs="Arial"/>
                <w:u w:val="single"/>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3412"/>
            </w:tblGrid>
            <w:tr w:rsidR="004B4C50" w14:paraId="671900EC" w14:textId="4AE2EB66" w:rsidTr="004B4C50">
              <w:trPr>
                <w:trHeight w:val="260"/>
              </w:trPr>
              <w:tc>
                <w:tcPr>
                  <w:tcW w:w="1143" w:type="dxa"/>
                </w:tcPr>
                <w:p w14:paraId="71E486EC" w14:textId="7F65845B" w:rsidR="004B4C50" w:rsidRPr="004B4C50" w:rsidRDefault="004B4C50" w:rsidP="008361DC">
                  <w:pPr>
                    <w:rPr>
                      <w:rFonts w:ascii="Arial" w:hAnsi="Arial" w:cs="Arial"/>
                      <w:i/>
                    </w:rPr>
                  </w:pPr>
                  <w:r w:rsidRPr="004B4C50">
                    <w:rPr>
                      <w:rFonts w:ascii="Arial" w:hAnsi="Arial" w:cs="Arial"/>
                      <w:i/>
                    </w:rPr>
                    <w:t>session</w:t>
                  </w:r>
                </w:p>
              </w:tc>
              <w:tc>
                <w:tcPr>
                  <w:tcW w:w="3412" w:type="dxa"/>
                </w:tcPr>
                <w:p w14:paraId="7E6D8E8E" w14:textId="48C91407" w:rsidR="004B4C50" w:rsidRPr="004B4C50" w:rsidRDefault="004B4C50" w:rsidP="008361DC">
                  <w:pPr>
                    <w:rPr>
                      <w:rFonts w:ascii="Arial" w:hAnsi="Arial" w:cs="Arial"/>
                      <w:i/>
                    </w:rPr>
                  </w:pPr>
                  <w:r w:rsidRPr="004B4C50">
                    <w:rPr>
                      <w:rFonts w:ascii="Arial" w:hAnsi="Arial" w:cs="Arial"/>
                      <w:i/>
                    </w:rPr>
                    <w:t xml:space="preserve">        Attendance rate  </w:t>
                  </w:r>
                </w:p>
              </w:tc>
            </w:tr>
            <w:tr w:rsidR="004B4C50" w14:paraId="1CFBE97C" w14:textId="1195DD67" w:rsidTr="004B4C50">
              <w:trPr>
                <w:trHeight w:val="219"/>
              </w:trPr>
              <w:tc>
                <w:tcPr>
                  <w:tcW w:w="1143" w:type="dxa"/>
                </w:tcPr>
                <w:p w14:paraId="0BF04E63" w14:textId="2EF30C39" w:rsidR="004B4C50" w:rsidRPr="004B4C50" w:rsidRDefault="004B4C50" w:rsidP="008361DC">
                  <w:pPr>
                    <w:rPr>
                      <w:rFonts w:ascii="Comic Sans MS" w:hAnsi="Comic Sans MS"/>
                      <w:i/>
                      <w:sz w:val="18"/>
                      <w:szCs w:val="18"/>
                    </w:rPr>
                  </w:pPr>
                  <w:r>
                    <w:rPr>
                      <w:rFonts w:ascii="Arial" w:hAnsi="Arial" w:cs="Arial"/>
                      <w:i/>
                      <w:sz w:val="18"/>
                      <w:szCs w:val="18"/>
                    </w:rPr>
                    <w:t>2021-2020</w:t>
                  </w:r>
                </w:p>
              </w:tc>
              <w:tc>
                <w:tcPr>
                  <w:tcW w:w="3412" w:type="dxa"/>
                </w:tcPr>
                <w:p w14:paraId="3D5B7915" w14:textId="06415FEA" w:rsidR="004B4C50" w:rsidRDefault="004B4C50" w:rsidP="004B4C50">
                  <w:pPr>
                    <w:jc w:val="center"/>
                    <w:rPr>
                      <w:rFonts w:ascii="Comic Sans MS" w:hAnsi="Comic Sans MS"/>
                      <w:i/>
                    </w:rPr>
                  </w:pPr>
                  <w:r>
                    <w:rPr>
                      <w:rFonts w:ascii="Arial" w:hAnsi="Arial" w:cs="Arial"/>
                      <w:i/>
                    </w:rPr>
                    <w:t>89.43</w:t>
                  </w:r>
                  <w:r>
                    <w:rPr>
                      <w:rFonts w:ascii="Arial" w:hAnsi="Arial" w:cs="Arial"/>
                      <w:i/>
                      <w:sz w:val="18"/>
                      <w:szCs w:val="18"/>
                    </w:rPr>
                    <w:t>%</w:t>
                  </w:r>
                </w:p>
              </w:tc>
            </w:tr>
            <w:tr w:rsidR="004B4C50" w14:paraId="5DBDDBFA" w14:textId="7D756D6E" w:rsidTr="004B4C50">
              <w:trPr>
                <w:trHeight w:val="195"/>
              </w:trPr>
              <w:tc>
                <w:tcPr>
                  <w:tcW w:w="1143" w:type="dxa"/>
                </w:tcPr>
                <w:p w14:paraId="2EB7D6F2" w14:textId="0F9E0B4E" w:rsidR="004B4C50" w:rsidRDefault="004B4C50" w:rsidP="008361DC">
                  <w:pPr>
                    <w:rPr>
                      <w:rFonts w:ascii="Comic Sans MS" w:hAnsi="Comic Sans MS"/>
                      <w:i/>
                    </w:rPr>
                  </w:pPr>
                  <w:r>
                    <w:rPr>
                      <w:rFonts w:ascii="Arial" w:hAnsi="Arial" w:cs="Arial"/>
                      <w:i/>
                      <w:sz w:val="18"/>
                      <w:szCs w:val="18"/>
                    </w:rPr>
                    <w:t>2021-2022</w:t>
                  </w:r>
                </w:p>
              </w:tc>
              <w:tc>
                <w:tcPr>
                  <w:tcW w:w="3412" w:type="dxa"/>
                </w:tcPr>
                <w:p w14:paraId="1CF40D13" w14:textId="2324A796" w:rsidR="004B4C50" w:rsidRDefault="004B4C50" w:rsidP="004B4C50">
                  <w:pPr>
                    <w:jc w:val="center"/>
                    <w:rPr>
                      <w:rFonts w:ascii="Comic Sans MS" w:hAnsi="Comic Sans MS"/>
                      <w:i/>
                    </w:rPr>
                  </w:pPr>
                  <w:r>
                    <w:rPr>
                      <w:rFonts w:ascii="Arial" w:hAnsi="Arial" w:cs="Arial"/>
                      <w:i/>
                    </w:rPr>
                    <w:t>90.68</w:t>
                  </w:r>
                  <w:r>
                    <w:rPr>
                      <w:rFonts w:ascii="Arial" w:hAnsi="Arial" w:cs="Arial"/>
                      <w:i/>
                      <w:sz w:val="18"/>
                      <w:szCs w:val="18"/>
                    </w:rPr>
                    <w:t>%</w:t>
                  </w:r>
                </w:p>
              </w:tc>
            </w:tr>
            <w:tr w:rsidR="004B4C50" w14:paraId="789D19EF" w14:textId="77777777" w:rsidTr="004B4C50">
              <w:trPr>
                <w:trHeight w:val="195"/>
              </w:trPr>
              <w:tc>
                <w:tcPr>
                  <w:tcW w:w="1143" w:type="dxa"/>
                </w:tcPr>
                <w:p w14:paraId="7E55148E" w14:textId="4F89A946" w:rsidR="004B4C50" w:rsidRDefault="004B4C50" w:rsidP="008361DC">
                  <w:pPr>
                    <w:rPr>
                      <w:rFonts w:ascii="Arial" w:hAnsi="Arial" w:cs="Arial"/>
                      <w:i/>
                      <w:sz w:val="18"/>
                      <w:szCs w:val="18"/>
                    </w:rPr>
                  </w:pPr>
                  <w:r>
                    <w:rPr>
                      <w:rFonts w:ascii="Arial" w:hAnsi="Arial" w:cs="Arial"/>
                      <w:i/>
                      <w:sz w:val="18"/>
                      <w:szCs w:val="18"/>
                    </w:rPr>
                    <w:t>2022-2023</w:t>
                  </w:r>
                </w:p>
              </w:tc>
              <w:tc>
                <w:tcPr>
                  <w:tcW w:w="3412" w:type="dxa"/>
                </w:tcPr>
                <w:p w14:paraId="21028460" w14:textId="5EAE2A54" w:rsidR="004B4C50" w:rsidRDefault="004B4C50" w:rsidP="004B4C50">
                  <w:pPr>
                    <w:jc w:val="center"/>
                    <w:rPr>
                      <w:rFonts w:ascii="Comic Sans MS" w:hAnsi="Comic Sans MS"/>
                      <w:i/>
                    </w:rPr>
                  </w:pPr>
                  <w:r w:rsidRPr="004B4C50">
                    <w:rPr>
                      <w:rFonts w:ascii="Arial" w:hAnsi="Arial" w:cs="Arial"/>
                      <w:i/>
                    </w:rPr>
                    <w:t>90.05</w:t>
                  </w:r>
                  <w:r>
                    <w:rPr>
                      <w:rFonts w:ascii="Arial" w:hAnsi="Arial" w:cs="Arial"/>
                      <w:i/>
                      <w:sz w:val="18"/>
                      <w:szCs w:val="18"/>
                    </w:rPr>
                    <w:t>%</w:t>
                  </w:r>
                </w:p>
              </w:tc>
            </w:tr>
          </w:tbl>
          <w:p w14:paraId="417F97D7" w14:textId="77777777" w:rsidR="004B4C50" w:rsidRPr="002652B4" w:rsidRDefault="004B4C50" w:rsidP="008361DC">
            <w:pPr>
              <w:rPr>
                <w:rFonts w:ascii="Comic Sans MS" w:hAnsi="Comic Sans MS"/>
                <w:i/>
              </w:rPr>
            </w:pPr>
          </w:p>
          <w:p w14:paraId="3FDA6ABA" w14:textId="74387C47" w:rsidR="000C34AA" w:rsidRDefault="00541D93">
            <w:pPr>
              <w:spacing w:after="0"/>
              <w:rPr>
                <w:rFonts w:ascii="Arial" w:hAnsi="Arial" w:cs="Arial"/>
                <w:u w:val="single"/>
              </w:rPr>
            </w:pPr>
            <w:r w:rsidRPr="00541D93">
              <w:rPr>
                <w:rFonts w:ascii="Arial" w:hAnsi="Arial" w:cs="Arial"/>
                <w:u w:val="single"/>
              </w:rPr>
              <w:t>Attendance and Exclusion data</w:t>
            </w:r>
          </w:p>
          <w:p w14:paraId="178C4E07" w14:textId="6E5E9F92" w:rsidR="004B4C50" w:rsidRDefault="004B4C50">
            <w:pPr>
              <w:spacing w:after="0"/>
              <w:rPr>
                <w:rFonts w:ascii="Arial" w:hAnsi="Arial" w:cs="Arial"/>
              </w:rPr>
            </w:pPr>
            <w:r>
              <w:rPr>
                <w:rFonts w:ascii="Arial" w:hAnsi="Arial" w:cs="Arial"/>
              </w:rPr>
              <w:t>Our attendance</w:t>
            </w:r>
            <w:r w:rsidR="006618B6">
              <w:rPr>
                <w:rFonts w:ascii="Arial" w:hAnsi="Arial" w:cs="Arial"/>
              </w:rPr>
              <w:t xml:space="preserve"> data has remained the same</w:t>
            </w:r>
            <w:r>
              <w:rPr>
                <w:rFonts w:ascii="Arial" w:hAnsi="Arial" w:cs="Arial"/>
              </w:rPr>
              <w:t xml:space="preserve"> this session with an overall attendance of 90.05%.  We continue to monitor pupil attendance and to contact parents if a child’s attendance rate drops below 90%.  Our attendance rate continues to be affected by families who </w:t>
            </w:r>
            <w:r w:rsidR="006618B6">
              <w:rPr>
                <w:rFonts w:ascii="Arial" w:hAnsi="Arial" w:cs="Arial"/>
              </w:rPr>
              <w:t>take holid</w:t>
            </w:r>
            <w:r w:rsidR="00E21F19">
              <w:rPr>
                <w:rFonts w:ascii="Arial" w:hAnsi="Arial" w:cs="Arial"/>
              </w:rPr>
              <w:t>ays during term time.</w:t>
            </w:r>
          </w:p>
          <w:p w14:paraId="3EBBAA72" w14:textId="4C92E5F6" w:rsidR="004B4C50" w:rsidRDefault="004B4C50">
            <w:pPr>
              <w:spacing w:after="0"/>
              <w:rPr>
                <w:rFonts w:ascii="Arial" w:hAnsi="Arial" w:cs="Arial"/>
              </w:rPr>
            </w:pPr>
          </w:p>
          <w:p w14:paraId="3A8CE728" w14:textId="008568FD" w:rsidR="006618B6" w:rsidRPr="006618B6" w:rsidRDefault="006618B6">
            <w:pPr>
              <w:spacing w:after="0"/>
              <w:rPr>
                <w:rFonts w:ascii="Arial" w:hAnsi="Arial" w:cs="Arial"/>
                <w:u w:val="single"/>
              </w:rPr>
            </w:pPr>
            <w:r w:rsidRPr="006618B6">
              <w:rPr>
                <w:rFonts w:ascii="Arial" w:hAnsi="Arial" w:cs="Arial"/>
                <w:u w:val="single"/>
              </w:rPr>
              <w:t>Exclusion data</w:t>
            </w:r>
          </w:p>
          <w:p w14:paraId="19195368" w14:textId="77777777" w:rsidR="006618B6" w:rsidRDefault="006618B6">
            <w:pPr>
              <w:spacing w:after="0"/>
              <w:rPr>
                <w:rFonts w:ascii="Arial" w:hAnsi="Arial" w:cs="Arial"/>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3412"/>
            </w:tblGrid>
            <w:tr w:rsidR="006618B6" w14:paraId="0CC512D0" w14:textId="77777777" w:rsidTr="00534D8B">
              <w:trPr>
                <w:trHeight w:val="260"/>
              </w:trPr>
              <w:tc>
                <w:tcPr>
                  <w:tcW w:w="1143" w:type="dxa"/>
                </w:tcPr>
                <w:p w14:paraId="245EC10A" w14:textId="77777777" w:rsidR="006618B6" w:rsidRPr="004B4C50" w:rsidRDefault="006618B6" w:rsidP="006618B6">
                  <w:pPr>
                    <w:rPr>
                      <w:rFonts w:ascii="Arial" w:hAnsi="Arial" w:cs="Arial"/>
                      <w:i/>
                    </w:rPr>
                  </w:pPr>
                  <w:r w:rsidRPr="004B4C50">
                    <w:rPr>
                      <w:rFonts w:ascii="Arial" w:hAnsi="Arial" w:cs="Arial"/>
                      <w:i/>
                    </w:rPr>
                    <w:t>session</w:t>
                  </w:r>
                </w:p>
              </w:tc>
              <w:tc>
                <w:tcPr>
                  <w:tcW w:w="3412" w:type="dxa"/>
                </w:tcPr>
                <w:p w14:paraId="622050B5" w14:textId="21EFB648" w:rsidR="006618B6" w:rsidRPr="004B4C50" w:rsidRDefault="006618B6" w:rsidP="006618B6">
                  <w:pPr>
                    <w:rPr>
                      <w:rFonts w:ascii="Arial" w:hAnsi="Arial" w:cs="Arial"/>
                      <w:i/>
                    </w:rPr>
                  </w:pPr>
                  <w:r w:rsidRPr="004B4C50">
                    <w:rPr>
                      <w:rFonts w:ascii="Arial" w:hAnsi="Arial" w:cs="Arial"/>
                      <w:i/>
                    </w:rPr>
                    <w:t xml:space="preserve">        </w:t>
                  </w:r>
                  <w:r>
                    <w:rPr>
                      <w:rFonts w:ascii="Arial" w:hAnsi="Arial" w:cs="Arial"/>
                      <w:i/>
                    </w:rPr>
                    <w:t>Exclusion Data</w:t>
                  </w:r>
                  <w:r w:rsidRPr="004B4C50">
                    <w:rPr>
                      <w:rFonts w:ascii="Arial" w:hAnsi="Arial" w:cs="Arial"/>
                      <w:i/>
                    </w:rPr>
                    <w:t xml:space="preserve">  </w:t>
                  </w:r>
                </w:p>
              </w:tc>
            </w:tr>
            <w:tr w:rsidR="006618B6" w14:paraId="2377B483" w14:textId="77777777" w:rsidTr="00534D8B">
              <w:trPr>
                <w:trHeight w:val="219"/>
              </w:trPr>
              <w:tc>
                <w:tcPr>
                  <w:tcW w:w="1143" w:type="dxa"/>
                </w:tcPr>
                <w:p w14:paraId="7F6F6DFB" w14:textId="77777777" w:rsidR="006618B6" w:rsidRPr="004B4C50" w:rsidRDefault="006618B6" w:rsidP="006618B6">
                  <w:pPr>
                    <w:rPr>
                      <w:rFonts w:ascii="Comic Sans MS" w:hAnsi="Comic Sans MS"/>
                      <w:i/>
                      <w:sz w:val="18"/>
                      <w:szCs w:val="18"/>
                    </w:rPr>
                  </w:pPr>
                  <w:r>
                    <w:rPr>
                      <w:rFonts w:ascii="Arial" w:hAnsi="Arial" w:cs="Arial"/>
                      <w:i/>
                      <w:sz w:val="18"/>
                      <w:szCs w:val="18"/>
                    </w:rPr>
                    <w:t>2021-2020</w:t>
                  </w:r>
                </w:p>
              </w:tc>
              <w:tc>
                <w:tcPr>
                  <w:tcW w:w="3412" w:type="dxa"/>
                </w:tcPr>
                <w:p w14:paraId="70DB2DC4" w14:textId="5C10D682" w:rsidR="006618B6" w:rsidRDefault="006618B6" w:rsidP="006618B6">
                  <w:pPr>
                    <w:jc w:val="center"/>
                    <w:rPr>
                      <w:rFonts w:ascii="Comic Sans MS" w:hAnsi="Comic Sans MS"/>
                      <w:i/>
                    </w:rPr>
                  </w:pPr>
                  <w:r>
                    <w:rPr>
                      <w:rFonts w:ascii="Arial" w:hAnsi="Arial" w:cs="Arial"/>
                      <w:i/>
                    </w:rPr>
                    <w:t>0</w:t>
                  </w:r>
                  <w:r>
                    <w:rPr>
                      <w:rFonts w:ascii="Arial" w:hAnsi="Arial" w:cs="Arial"/>
                      <w:i/>
                      <w:sz w:val="18"/>
                      <w:szCs w:val="18"/>
                    </w:rPr>
                    <w:t>%</w:t>
                  </w:r>
                </w:p>
              </w:tc>
            </w:tr>
            <w:tr w:rsidR="006618B6" w14:paraId="301334FB" w14:textId="77777777" w:rsidTr="00534D8B">
              <w:trPr>
                <w:trHeight w:val="195"/>
              </w:trPr>
              <w:tc>
                <w:tcPr>
                  <w:tcW w:w="1143" w:type="dxa"/>
                </w:tcPr>
                <w:p w14:paraId="4254C641" w14:textId="77777777" w:rsidR="006618B6" w:rsidRDefault="006618B6" w:rsidP="006618B6">
                  <w:pPr>
                    <w:rPr>
                      <w:rFonts w:ascii="Comic Sans MS" w:hAnsi="Comic Sans MS"/>
                      <w:i/>
                    </w:rPr>
                  </w:pPr>
                  <w:r>
                    <w:rPr>
                      <w:rFonts w:ascii="Arial" w:hAnsi="Arial" w:cs="Arial"/>
                      <w:i/>
                      <w:sz w:val="18"/>
                      <w:szCs w:val="18"/>
                    </w:rPr>
                    <w:t>2021-2022</w:t>
                  </w:r>
                </w:p>
              </w:tc>
              <w:tc>
                <w:tcPr>
                  <w:tcW w:w="3412" w:type="dxa"/>
                </w:tcPr>
                <w:p w14:paraId="49467C16" w14:textId="5EC78AAF" w:rsidR="006618B6" w:rsidRDefault="006618B6" w:rsidP="006618B6">
                  <w:pPr>
                    <w:jc w:val="center"/>
                    <w:rPr>
                      <w:rFonts w:ascii="Comic Sans MS" w:hAnsi="Comic Sans MS"/>
                      <w:i/>
                    </w:rPr>
                  </w:pPr>
                  <w:r>
                    <w:rPr>
                      <w:rFonts w:ascii="Arial" w:hAnsi="Arial" w:cs="Arial"/>
                      <w:i/>
                    </w:rPr>
                    <w:t>0</w:t>
                  </w:r>
                  <w:r>
                    <w:rPr>
                      <w:rFonts w:ascii="Arial" w:hAnsi="Arial" w:cs="Arial"/>
                      <w:i/>
                      <w:sz w:val="18"/>
                      <w:szCs w:val="18"/>
                    </w:rPr>
                    <w:t>%</w:t>
                  </w:r>
                </w:p>
              </w:tc>
            </w:tr>
            <w:tr w:rsidR="006618B6" w14:paraId="5E8FC55A" w14:textId="77777777" w:rsidTr="00534D8B">
              <w:trPr>
                <w:trHeight w:val="195"/>
              </w:trPr>
              <w:tc>
                <w:tcPr>
                  <w:tcW w:w="1143" w:type="dxa"/>
                </w:tcPr>
                <w:p w14:paraId="6BE4449E" w14:textId="77777777" w:rsidR="006618B6" w:rsidRDefault="006618B6" w:rsidP="006618B6">
                  <w:pPr>
                    <w:rPr>
                      <w:rFonts w:ascii="Arial" w:hAnsi="Arial" w:cs="Arial"/>
                      <w:i/>
                      <w:sz w:val="18"/>
                      <w:szCs w:val="18"/>
                    </w:rPr>
                  </w:pPr>
                  <w:r>
                    <w:rPr>
                      <w:rFonts w:ascii="Arial" w:hAnsi="Arial" w:cs="Arial"/>
                      <w:i/>
                      <w:sz w:val="18"/>
                      <w:szCs w:val="18"/>
                    </w:rPr>
                    <w:t>2022-2023</w:t>
                  </w:r>
                </w:p>
              </w:tc>
              <w:tc>
                <w:tcPr>
                  <w:tcW w:w="3412" w:type="dxa"/>
                </w:tcPr>
                <w:p w14:paraId="2F294D85" w14:textId="0002A520" w:rsidR="006618B6" w:rsidRDefault="006618B6" w:rsidP="006618B6">
                  <w:pPr>
                    <w:jc w:val="center"/>
                    <w:rPr>
                      <w:rFonts w:ascii="Comic Sans MS" w:hAnsi="Comic Sans MS"/>
                      <w:i/>
                    </w:rPr>
                  </w:pPr>
                  <w:r>
                    <w:rPr>
                      <w:rFonts w:ascii="Arial" w:hAnsi="Arial" w:cs="Arial"/>
                      <w:i/>
                    </w:rPr>
                    <w:t>0</w:t>
                  </w:r>
                  <w:r>
                    <w:rPr>
                      <w:rFonts w:ascii="Arial" w:hAnsi="Arial" w:cs="Arial"/>
                      <w:i/>
                      <w:sz w:val="18"/>
                      <w:szCs w:val="18"/>
                    </w:rPr>
                    <w:t>%</w:t>
                  </w:r>
                </w:p>
              </w:tc>
            </w:tr>
          </w:tbl>
          <w:p w14:paraId="393D272F" w14:textId="77777777" w:rsidR="000C34AA" w:rsidRPr="00163794" w:rsidRDefault="000C34AA">
            <w:pPr>
              <w:spacing w:after="0"/>
              <w:rPr>
                <w:rFonts w:ascii="Arial" w:hAnsi="Arial" w:cs="Arial"/>
              </w:rPr>
            </w:pPr>
          </w:p>
          <w:p w14:paraId="7A14F6BC" w14:textId="5789CDFC" w:rsidR="000C34AA" w:rsidRPr="00163794" w:rsidRDefault="006618B6">
            <w:pPr>
              <w:spacing w:after="0"/>
              <w:rPr>
                <w:rFonts w:ascii="Arial" w:hAnsi="Arial" w:cs="Arial"/>
              </w:rPr>
            </w:pPr>
            <w:r>
              <w:rPr>
                <w:rFonts w:ascii="Arial" w:hAnsi="Arial" w:cs="Arial"/>
              </w:rPr>
              <w:t>We continue to have had no exclusions this session.</w:t>
            </w:r>
          </w:p>
          <w:p w14:paraId="114A8123" w14:textId="77777777" w:rsidR="000C34AA" w:rsidRPr="00163794" w:rsidRDefault="000C34AA">
            <w:pPr>
              <w:spacing w:after="0"/>
              <w:rPr>
                <w:rFonts w:ascii="Arial" w:hAnsi="Arial" w:cs="Arial"/>
              </w:rPr>
            </w:pPr>
          </w:p>
          <w:p w14:paraId="7248D27C" w14:textId="77777777" w:rsidR="000C34AA" w:rsidRPr="00163794" w:rsidRDefault="000C34AA">
            <w:pPr>
              <w:spacing w:after="0"/>
              <w:rPr>
                <w:rFonts w:ascii="Arial" w:hAnsi="Arial" w:cs="Arial"/>
              </w:rPr>
            </w:pPr>
          </w:p>
          <w:p w14:paraId="6EBFD6C8" w14:textId="77777777" w:rsidR="000C34AA" w:rsidRPr="00163794" w:rsidRDefault="000C34AA">
            <w:pPr>
              <w:spacing w:after="0"/>
              <w:rPr>
                <w:rFonts w:ascii="Arial" w:hAnsi="Arial" w:cs="Arial"/>
              </w:rPr>
            </w:pPr>
          </w:p>
          <w:p w14:paraId="509F9AAF" w14:textId="77777777" w:rsidR="000C34AA" w:rsidRPr="00163794" w:rsidRDefault="000C34AA">
            <w:pPr>
              <w:spacing w:after="0"/>
              <w:rPr>
                <w:rFonts w:ascii="Arial" w:hAnsi="Arial" w:cs="Arial"/>
              </w:rPr>
            </w:pPr>
          </w:p>
          <w:p w14:paraId="15FE184C" w14:textId="77777777" w:rsidR="000C34AA" w:rsidRPr="00163794" w:rsidRDefault="000C34AA">
            <w:pPr>
              <w:spacing w:after="0"/>
              <w:rPr>
                <w:rFonts w:ascii="Arial" w:hAnsi="Arial" w:cs="Arial"/>
              </w:rPr>
            </w:pPr>
          </w:p>
          <w:p w14:paraId="4FF6E497" w14:textId="77777777" w:rsidR="000C34AA" w:rsidRPr="00163794" w:rsidRDefault="000C34AA">
            <w:pPr>
              <w:rPr>
                <w:rFonts w:ascii="Arial" w:hAnsi="Arial" w:cs="Arial"/>
              </w:rPr>
            </w:pPr>
          </w:p>
          <w:p w14:paraId="25CA9487" w14:textId="77777777" w:rsidR="000C34AA" w:rsidRPr="00163794" w:rsidRDefault="000C34AA">
            <w:pPr>
              <w:rPr>
                <w:rFonts w:ascii="Arial" w:hAnsi="Arial" w:cs="Arial"/>
              </w:rPr>
            </w:pPr>
          </w:p>
          <w:p w14:paraId="0401E45C" w14:textId="5CB02A77" w:rsidR="000669AC" w:rsidRDefault="000669AC">
            <w:pPr>
              <w:rPr>
                <w:rFonts w:ascii="Arial" w:hAnsi="Arial" w:cs="Arial"/>
              </w:rPr>
            </w:pPr>
          </w:p>
          <w:p w14:paraId="6D5A02FA" w14:textId="3131124E" w:rsidR="006618B6" w:rsidRDefault="006618B6">
            <w:pPr>
              <w:rPr>
                <w:rFonts w:ascii="Arial" w:hAnsi="Arial" w:cs="Arial"/>
              </w:rPr>
            </w:pPr>
          </w:p>
          <w:p w14:paraId="72D46F49" w14:textId="47F57A5C" w:rsidR="006618B6" w:rsidRDefault="006618B6">
            <w:pPr>
              <w:rPr>
                <w:rFonts w:ascii="Arial" w:hAnsi="Arial" w:cs="Arial"/>
              </w:rPr>
            </w:pPr>
          </w:p>
          <w:p w14:paraId="4E13DA94" w14:textId="77777777" w:rsidR="006618B6" w:rsidRPr="00163794" w:rsidRDefault="006618B6">
            <w:pPr>
              <w:rPr>
                <w:rFonts w:ascii="Arial" w:hAnsi="Arial" w:cs="Arial"/>
              </w:rPr>
            </w:pPr>
          </w:p>
          <w:p w14:paraId="262CDAE3" w14:textId="77777777" w:rsidR="000669AC" w:rsidRDefault="000669AC">
            <w:pPr>
              <w:rPr>
                <w:rFonts w:ascii="Arial" w:hAnsi="Arial" w:cs="Arial"/>
              </w:rPr>
            </w:pPr>
          </w:p>
          <w:p w14:paraId="4DAC4B8C" w14:textId="2F63E3F4" w:rsidR="00E21F19" w:rsidRPr="00163794" w:rsidRDefault="00E21F19">
            <w:pPr>
              <w:rPr>
                <w:rFonts w:ascii="Arial" w:hAnsi="Arial" w:cs="Arial"/>
              </w:rPr>
            </w:pPr>
          </w:p>
        </w:tc>
      </w:tr>
    </w:tbl>
    <w:p w14:paraId="2B58C95B" w14:textId="595BC084" w:rsidR="00C5697E" w:rsidRPr="00163794" w:rsidRDefault="00C5697E">
      <w:pPr>
        <w:rPr>
          <w:rFonts w:ascii="Arial" w:hAnsi="Arial" w:cs="Arial"/>
        </w:rPr>
      </w:pPr>
    </w:p>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8996"/>
      </w:tblGrid>
      <w:tr w:rsidR="000C34AA" w:rsidRPr="00163794" w14:paraId="47FDB11A" w14:textId="77777777">
        <w:tc>
          <w:tcPr>
            <w:tcW w:w="9016" w:type="dxa"/>
            <w:shd w:val="clear" w:color="auto" w:fill="D9E2F3" w:themeFill="accent1" w:themeFillTint="33"/>
          </w:tcPr>
          <w:p w14:paraId="7E70C9E1" w14:textId="6C42F776" w:rsidR="000C34AA" w:rsidRPr="00BD56CF" w:rsidRDefault="002460F9">
            <w:pPr>
              <w:spacing w:after="0"/>
              <w:jc w:val="center"/>
              <w:rPr>
                <w:rFonts w:ascii="Arial" w:hAnsi="Arial" w:cs="Arial"/>
                <w:b/>
                <w:bCs/>
                <w:sz w:val="28"/>
                <w:szCs w:val="28"/>
              </w:rPr>
            </w:pPr>
            <w:r w:rsidRPr="00BD56CF">
              <w:rPr>
                <w:rFonts w:ascii="Arial" w:hAnsi="Arial" w:cs="Arial"/>
                <w:b/>
                <w:bCs/>
                <w:sz w:val="28"/>
                <w:szCs w:val="28"/>
              </w:rPr>
              <w:t xml:space="preserve">WIDER </w:t>
            </w:r>
            <w:r w:rsidR="000C34AA" w:rsidRPr="00BD56CF">
              <w:rPr>
                <w:rFonts w:ascii="Arial" w:hAnsi="Arial" w:cs="Arial"/>
                <w:b/>
                <w:bCs/>
                <w:sz w:val="28"/>
                <w:szCs w:val="28"/>
              </w:rPr>
              <w:t>ACHIEVEMENT</w:t>
            </w:r>
          </w:p>
        </w:tc>
      </w:tr>
      <w:tr w:rsidR="000C34AA" w:rsidRPr="00163794" w14:paraId="468513DB" w14:textId="77777777">
        <w:tc>
          <w:tcPr>
            <w:tcW w:w="9016" w:type="dxa"/>
          </w:tcPr>
          <w:p w14:paraId="0C5F9F27" w14:textId="7C2EABEF" w:rsidR="00F75090" w:rsidRDefault="00F75090" w:rsidP="000C34AA">
            <w:pPr>
              <w:autoSpaceDE w:val="0"/>
              <w:autoSpaceDN w:val="0"/>
              <w:adjustRightInd w:val="0"/>
              <w:spacing w:after="0" w:line="240" w:lineRule="auto"/>
              <w:rPr>
                <w:rStyle w:val="eop"/>
                <w:rFonts w:ascii="Arial" w:hAnsi="Arial" w:cs="Arial"/>
                <w:color w:val="000000" w:themeColor="text1"/>
                <w:shd w:val="clear" w:color="auto" w:fill="FFFFFF"/>
              </w:rPr>
            </w:pPr>
          </w:p>
          <w:p w14:paraId="779475DC" w14:textId="6DB6AA69" w:rsidR="00F75090" w:rsidRPr="00F75090" w:rsidRDefault="00F75090" w:rsidP="00F75090">
            <w:pPr>
              <w:rPr>
                <w:rFonts w:ascii="Arial" w:hAnsi="Arial" w:cs="Arial"/>
                <w:u w:val="single"/>
              </w:rPr>
            </w:pPr>
            <w:r w:rsidRPr="00F75090">
              <w:rPr>
                <w:rFonts w:ascii="Arial" w:hAnsi="Arial" w:cs="Arial"/>
                <w:u w:val="single"/>
              </w:rPr>
              <w:t>Wider Achievement</w:t>
            </w:r>
          </w:p>
          <w:p w14:paraId="753AE1C4" w14:textId="13B462C7" w:rsidR="00F75090" w:rsidRPr="000B55D9" w:rsidRDefault="005068BB" w:rsidP="00E85903">
            <w:pPr>
              <w:rPr>
                <w:rFonts w:ascii="Arial" w:hAnsi="Arial" w:cs="Arial"/>
              </w:rPr>
            </w:pPr>
            <w:r w:rsidRPr="00F75090">
              <w:rPr>
                <w:rFonts w:ascii="Arial" w:hAnsi="Arial" w:cs="Arial"/>
                <w:noProof/>
                <w:lang w:eastAsia="en-GB"/>
              </w:rPr>
              <w:drawing>
                <wp:anchor distT="0" distB="0" distL="114300" distR="114300" simplePos="0" relativeHeight="251667458" behindDoc="1" locked="0" layoutInCell="1" allowOverlap="1" wp14:anchorId="0467C5BF" wp14:editId="1BD4423B">
                  <wp:simplePos x="0" y="0"/>
                  <wp:positionH relativeFrom="column">
                    <wp:posOffset>4288155</wp:posOffset>
                  </wp:positionH>
                  <wp:positionV relativeFrom="paragraph">
                    <wp:posOffset>195580</wp:posOffset>
                  </wp:positionV>
                  <wp:extent cx="1426845" cy="1069340"/>
                  <wp:effectExtent l="7303" t="0" r="9207" b="9208"/>
                  <wp:wrapTight wrapText="bothSides">
                    <wp:wrapPolygon edited="0">
                      <wp:start x="111" y="21748"/>
                      <wp:lineTo x="21451" y="21748"/>
                      <wp:lineTo x="21451" y="199"/>
                      <wp:lineTo x="111" y="199"/>
                      <wp:lineTo x="111" y="21748"/>
                    </wp:wrapPolygon>
                  </wp:wrapTight>
                  <wp:docPr id="13" name="Picture 13" descr="C:\Users\MShedden\Downloads\49FCD9AA-E0AB-4FC1-897F-97973C1703C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hedden\Downloads\49FCD9AA-E0AB-4FC1-897F-97973C1703CC.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426845"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090" w:rsidRPr="00F75090">
              <w:rPr>
                <w:rFonts w:ascii="Arial" w:hAnsi="Arial" w:cs="Arial"/>
              </w:rPr>
              <w:t>All pupils across school have the opportunity to take part in a variety of after school clubs including sports and outdoor learning.  We celebrate pupils’ wider achievements and encourage them to pursue their individual interests both within, and out</w:t>
            </w:r>
            <w:r w:rsidR="00F75090">
              <w:rPr>
                <w:rFonts w:ascii="Arial" w:hAnsi="Arial" w:cs="Arial"/>
              </w:rPr>
              <w:t xml:space="preserve"> </w:t>
            </w:r>
            <w:r w:rsidR="00F75090" w:rsidRPr="00F75090">
              <w:rPr>
                <w:rFonts w:ascii="Arial" w:hAnsi="Arial" w:cs="Arial"/>
              </w:rPr>
              <w:t xml:space="preserve">with school. </w:t>
            </w:r>
          </w:p>
          <w:p w14:paraId="453C7533" w14:textId="2D2B67D3" w:rsidR="00E85903" w:rsidRDefault="00E85903" w:rsidP="00E85903">
            <w:pPr>
              <w:rPr>
                <w:rFonts w:ascii="Arial" w:hAnsi="Arial" w:cs="Arial"/>
              </w:rPr>
            </w:pPr>
            <w:r w:rsidRPr="00E85903">
              <w:rPr>
                <w:rFonts w:ascii="Arial" w:hAnsi="Arial" w:cs="Arial"/>
              </w:rPr>
              <w:t>All pupils across school have the opportunity to take part in a variety of after school clubs including sports and outdoor learning.  We celebrate pupils’ wider achievements and encourage them to pursue their individual interests both within, and out</w:t>
            </w:r>
            <w:r>
              <w:rPr>
                <w:rFonts w:ascii="Arial" w:hAnsi="Arial" w:cs="Arial"/>
              </w:rPr>
              <w:t xml:space="preserve"> </w:t>
            </w:r>
            <w:r w:rsidRPr="00E85903">
              <w:rPr>
                <w:rFonts w:ascii="Arial" w:hAnsi="Arial" w:cs="Arial"/>
              </w:rPr>
              <w:t xml:space="preserve">with school. </w:t>
            </w:r>
          </w:p>
          <w:p w14:paraId="607CE844" w14:textId="3F80B352" w:rsidR="00E85903" w:rsidRDefault="00E85903" w:rsidP="00E85903">
            <w:pPr>
              <w:rPr>
                <w:rFonts w:ascii="Arial" w:hAnsi="Arial" w:cs="Arial"/>
              </w:rPr>
            </w:pPr>
            <w:r>
              <w:rPr>
                <w:rFonts w:ascii="Arial" w:hAnsi="Arial" w:cs="Arial"/>
              </w:rPr>
              <w:t>This session we have been able to provide a range of after school clubs across the school.  These include Mixed games for infant classes, football</w:t>
            </w:r>
            <w:r w:rsidR="00E21F19">
              <w:rPr>
                <w:rFonts w:ascii="Arial" w:hAnsi="Arial" w:cs="Arial"/>
              </w:rPr>
              <w:t xml:space="preserve"> including taking part in school and girls’ football leagues</w:t>
            </w:r>
            <w:r>
              <w:rPr>
                <w:rFonts w:ascii="Arial" w:hAnsi="Arial" w:cs="Arial"/>
              </w:rPr>
              <w:t>, netball</w:t>
            </w:r>
            <w:r w:rsidR="00E21F19">
              <w:rPr>
                <w:rFonts w:ascii="Arial" w:hAnsi="Arial" w:cs="Arial"/>
              </w:rPr>
              <w:t xml:space="preserve"> including taking part in Irvine Netball league</w:t>
            </w:r>
            <w:r>
              <w:rPr>
                <w:rFonts w:ascii="Arial" w:hAnsi="Arial" w:cs="Arial"/>
              </w:rPr>
              <w:t>, badminton, outdoor learning family club</w:t>
            </w:r>
            <w:r w:rsidR="008361DC">
              <w:rPr>
                <w:rFonts w:ascii="Arial" w:hAnsi="Arial" w:cs="Arial"/>
              </w:rPr>
              <w:t>, street dance, arts an</w:t>
            </w:r>
            <w:r>
              <w:rPr>
                <w:rFonts w:ascii="Arial" w:hAnsi="Arial" w:cs="Arial"/>
              </w:rPr>
              <w:t xml:space="preserve">d crafts club, </w:t>
            </w:r>
            <w:proofErr w:type="gramStart"/>
            <w:r>
              <w:rPr>
                <w:rFonts w:ascii="Arial" w:hAnsi="Arial" w:cs="Arial"/>
              </w:rPr>
              <w:t>fashion</w:t>
            </w:r>
            <w:proofErr w:type="gramEnd"/>
            <w:r>
              <w:rPr>
                <w:rFonts w:ascii="Arial" w:hAnsi="Arial" w:cs="Arial"/>
              </w:rPr>
              <w:t xml:space="preserve"> and design club.</w:t>
            </w:r>
            <w:r w:rsidR="008361DC">
              <w:rPr>
                <w:rFonts w:ascii="Arial" w:hAnsi="Arial" w:cs="Arial"/>
              </w:rPr>
              <w:t xml:space="preserve">  As well as after school clubs, this year we have also had a range of lunchtime clubs run by P6 and P5 playmakers</w:t>
            </w:r>
            <w:r w:rsidR="00820C3E">
              <w:rPr>
                <w:rFonts w:ascii="Arial" w:hAnsi="Arial" w:cs="Arial"/>
              </w:rPr>
              <w:t xml:space="preserve"> (and supervised by Classroom Assistants)</w:t>
            </w:r>
            <w:r w:rsidR="008361DC">
              <w:rPr>
                <w:rFonts w:ascii="Arial" w:hAnsi="Arial" w:cs="Arial"/>
              </w:rPr>
              <w:t xml:space="preserve"> for the P1-3 pupils. The lunchtime clubs have varied across the terms but have included football, dancing, basketball, mixed games, dodge ball and athletics.</w:t>
            </w:r>
            <w:r w:rsidR="005068BB">
              <w:rPr>
                <w:rFonts w:ascii="Arial" w:hAnsi="Arial" w:cs="Arial"/>
              </w:rPr>
              <w:t xml:space="preserve"> As our attendance rate at after school clubs is above 80%, we can know apply for our Gold Sports Scotland award.</w:t>
            </w:r>
          </w:p>
          <w:p w14:paraId="38EC6C65" w14:textId="0746D8A6" w:rsidR="005068BB" w:rsidRPr="00E21F19" w:rsidRDefault="00F75090" w:rsidP="000B55D9">
            <w:pPr>
              <w:rPr>
                <w:rFonts w:ascii="Arial" w:hAnsi="Arial" w:cs="Arial"/>
              </w:rPr>
            </w:pPr>
            <w:r>
              <w:rPr>
                <w:rFonts w:ascii="Arial" w:hAnsi="Arial" w:cs="Arial"/>
              </w:rPr>
              <w:t xml:space="preserve">Throughout the year, we have P7 pupils acting as playtime </w:t>
            </w:r>
            <w:r w:rsidR="00820C3E">
              <w:rPr>
                <w:rFonts w:ascii="Arial" w:hAnsi="Arial" w:cs="Arial"/>
              </w:rPr>
              <w:t>a</w:t>
            </w:r>
            <w:r>
              <w:rPr>
                <w:rFonts w:ascii="Arial" w:hAnsi="Arial" w:cs="Arial"/>
              </w:rPr>
              <w:t>nd lunchtime monitors for the infant classes</w:t>
            </w:r>
            <w:r w:rsidR="00820C3E">
              <w:rPr>
                <w:rFonts w:ascii="Arial" w:hAnsi="Arial" w:cs="Arial"/>
              </w:rPr>
              <w:t xml:space="preserve">.  We have </w:t>
            </w:r>
            <w:r w:rsidR="005068BB">
              <w:rPr>
                <w:rFonts w:ascii="Arial" w:hAnsi="Arial" w:cs="Arial"/>
              </w:rPr>
              <w:t xml:space="preserve">reinstated our </w:t>
            </w:r>
            <w:r w:rsidR="00820C3E">
              <w:rPr>
                <w:rFonts w:ascii="Arial" w:hAnsi="Arial" w:cs="Arial"/>
              </w:rPr>
              <w:t xml:space="preserve">eight committee groups so every child is part of a committee.  The current committees are: JRSO, Pupil Council, </w:t>
            </w:r>
            <w:proofErr w:type="gramStart"/>
            <w:r w:rsidR="00820C3E">
              <w:rPr>
                <w:rFonts w:ascii="Arial" w:hAnsi="Arial" w:cs="Arial"/>
              </w:rPr>
              <w:t>Playground</w:t>
            </w:r>
            <w:proofErr w:type="gramEnd"/>
            <w:r w:rsidR="00820C3E">
              <w:rPr>
                <w:rFonts w:ascii="Arial" w:hAnsi="Arial" w:cs="Arial"/>
              </w:rPr>
              <w:t xml:space="preserve"> games, Eco, Fairtrade, Health, World of Work and RRS.  The pupils enjoy having an active role in decision making to help improve the school.</w:t>
            </w:r>
            <w:r w:rsidR="00E21F19">
              <w:rPr>
                <w:rFonts w:ascii="Arial" w:hAnsi="Arial" w:cs="Arial"/>
              </w:rPr>
              <w:t xml:space="preserve"> </w:t>
            </w:r>
          </w:p>
          <w:p w14:paraId="4F1349FC" w14:textId="4F27E6C2" w:rsidR="000B55D9" w:rsidRPr="00FC2485" w:rsidRDefault="007E09B5" w:rsidP="000B55D9">
            <w:pPr>
              <w:rPr>
                <w:rFonts w:ascii="Comic Sans MS" w:hAnsi="Comic Sans MS" w:cs="Arial"/>
                <w:u w:val="single"/>
              </w:rPr>
            </w:pPr>
            <w:r w:rsidRPr="00EC6A0A">
              <w:rPr>
                <w:noProof/>
                <w:lang w:eastAsia="en-GB"/>
              </w:rPr>
              <w:drawing>
                <wp:anchor distT="0" distB="0" distL="114300" distR="114300" simplePos="0" relativeHeight="251669506" behindDoc="1" locked="0" layoutInCell="1" allowOverlap="1" wp14:anchorId="3B16153C" wp14:editId="530D4E53">
                  <wp:simplePos x="0" y="0"/>
                  <wp:positionH relativeFrom="margin">
                    <wp:posOffset>3173095</wp:posOffset>
                  </wp:positionH>
                  <wp:positionV relativeFrom="paragraph">
                    <wp:posOffset>333375</wp:posOffset>
                  </wp:positionV>
                  <wp:extent cx="2171700" cy="1627505"/>
                  <wp:effectExtent l="0" t="0" r="0" b="0"/>
                  <wp:wrapTight wrapText="bothSides">
                    <wp:wrapPolygon edited="0">
                      <wp:start x="0" y="0"/>
                      <wp:lineTo x="0" y="21238"/>
                      <wp:lineTo x="21411" y="21238"/>
                      <wp:lineTo x="21411" y="0"/>
                      <wp:lineTo x="0" y="0"/>
                    </wp:wrapPolygon>
                  </wp:wrapTight>
                  <wp:docPr id="14" name="Picture 14" descr="C:\Users\MShedden\Downloads\C389BDB9-A3DC-414D-9865-10F412279CC8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hedden\Downloads\C389BDB9-A3DC-414D-9865-10F412279CC8 (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700" cy="162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5D9" w:rsidRPr="00FC2485">
              <w:rPr>
                <w:rFonts w:ascii="Comic Sans MS" w:hAnsi="Comic Sans MS" w:cs="Arial"/>
                <w:u w:val="single"/>
              </w:rPr>
              <w:t>Outdoor Learning/Eco Schools</w:t>
            </w:r>
            <w:r w:rsidR="000B55D9">
              <w:rPr>
                <w:rFonts w:ascii="Comic Sans MS" w:hAnsi="Comic Sans MS" w:cs="Arial"/>
                <w:u w:val="single"/>
              </w:rPr>
              <w:t>/Sustainability</w:t>
            </w:r>
            <w:r w:rsidR="000B55D9" w:rsidRPr="00FC2485">
              <w:rPr>
                <w:rFonts w:ascii="Comic Sans MS" w:hAnsi="Comic Sans MS" w:cs="Arial"/>
                <w:u w:val="single"/>
              </w:rPr>
              <w:t>/Global Goals</w:t>
            </w:r>
          </w:p>
          <w:p w14:paraId="31169273" w14:textId="476C3857" w:rsidR="007E09B5" w:rsidRDefault="007E09B5" w:rsidP="007E09B5">
            <w:pPr>
              <w:rPr>
                <w:rFonts w:ascii="Arial" w:hAnsi="Arial" w:cs="Arial"/>
                <w:i/>
              </w:rPr>
            </w:pPr>
            <w:r w:rsidRPr="005068BB">
              <w:rPr>
                <w:rFonts w:ascii="Arial" w:hAnsi="Arial" w:cs="Arial"/>
                <w:i/>
                <w:noProof/>
                <w:lang w:eastAsia="en-GB"/>
              </w:rPr>
              <mc:AlternateContent>
                <mc:Choice Requires="wps">
                  <w:drawing>
                    <wp:anchor distT="45720" distB="45720" distL="114300" distR="114300" simplePos="0" relativeHeight="251671554" behindDoc="0" locked="0" layoutInCell="1" allowOverlap="1" wp14:anchorId="47400AA1" wp14:editId="6C665B9D">
                      <wp:simplePos x="0" y="0"/>
                      <wp:positionH relativeFrom="column">
                        <wp:posOffset>3242945</wp:posOffset>
                      </wp:positionH>
                      <wp:positionV relativeFrom="paragraph">
                        <wp:posOffset>1736725</wp:posOffset>
                      </wp:positionV>
                      <wp:extent cx="2152650" cy="7302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30250"/>
                              </a:xfrm>
                              <a:prstGeom prst="rect">
                                <a:avLst/>
                              </a:prstGeom>
                              <a:solidFill>
                                <a:srgbClr val="FFFFFF"/>
                              </a:solidFill>
                              <a:ln w="9525">
                                <a:solidFill>
                                  <a:srgbClr val="000000"/>
                                </a:solidFill>
                                <a:miter lim="800000"/>
                                <a:headEnd/>
                                <a:tailEnd/>
                              </a:ln>
                            </wps:spPr>
                            <wps:txbx>
                              <w:txbxContent>
                                <w:p w14:paraId="344BBE3B" w14:textId="6C65E096" w:rsidR="007E09B5" w:rsidRPr="007E09B5" w:rsidRDefault="007E09B5" w:rsidP="007E09B5">
                                  <w:pPr>
                                    <w:rPr>
                                      <w:rFonts w:ascii="Comic Sans MS" w:hAnsi="Comic Sans MS"/>
                                      <w:sz w:val="16"/>
                                      <w:szCs w:val="16"/>
                                    </w:rPr>
                                  </w:pPr>
                                  <w:r w:rsidRPr="007E09B5">
                                    <w:rPr>
                                      <w:rFonts w:ascii="Comic Sans MS" w:hAnsi="Comic Sans MS"/>
                                      <w:sz w:val="16"/>
                                      <w:szCs w:val="16"/>
                                    </w:rPr>
                                    <w:t>Whole school Outdoor Day saw pupils from Nursery right</w:t>
                                  </w:r>
                                  <w:r>
                                    <w:rPr>
                                      <w:rFonts w:ascii="Comic Sans MS" w:hAnsi="Comic Sans MS"/>
                                      <w:sz w:val="16"/>
                                      <w:szCs w:val="16"/>
                                    </w:rPr>
                                    <w:t xml:space="preserve"> through to P7 working together with a focus on Health and Wellbeing.  RRS Articles 24 and 31.</w:t>
                                  </w:r>
                                </w:p>
                                <w:p w14:paraId="20484219" w14:textId="2BA91184" w:rsidR="007E09B5" w:rsidRDefault="007E0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00AA1" id="Text Box 2" o:spid="_x0000_s1028" type="#_x0000_t202" style="position:absolute;margin-left:255.35pt;margin-top:136.75pt;width:169.5pt;height:57.5pt;z-index:2516715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2sJQIAAE0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">
                      <v:textbox>
                        <w:txbxContent>
                          <w:p w14:paraId="344BBE3B" w14:textId="6C65E096" w:rsidR="007E09B5" w:rsidRPr="007E09B5" w:rsidRDefault="007E09B5" w:rsidP="007E09B5">
                            <w:pPr>
                              <w:rPr>
                                <w:rFonts w:ascii="Comic Sans MS" w:hAnsi="Comic Sans MS"/>
                                <w:sz w:val="16"/>
                                <w:szCs w:val="16"/>
                              </w:rPr>
                            </w:pPr>
                            <w:r w:rsidRPr="007E09B5">
                              <w:rPr>
                                <w:rFonts w:ascii="Comic Sans MS" w:hAnsi="Comic Sans MS"/>
                                <w:sz w:val="16"/>
                                <w:szCs w:val="16"/>
                              </w:rPr>
                              <w:t>Whole school Outdoor Day saw pupils from Nursery right</w:t>
                            </w:r>
                            <w:r>
                              <w:rPr>
                                <w:rFonts w:ascii="Comic Sans MS" w:hAnsi="Comic Sans MS"/>
                                <w:sz w:val="16"/>
                                <w:szCs w:val="16"/>
                              </w:rPr>
                              <w:t xml:space="preserve"> through to P7 working together with a focus on Health and Wellbeing.  RRS Articles 24 and 31.</w:t>
                            </w:r>
                          </w:p>
                          <w:p w14:paraId="20484219" w14:textId="2BA91184" w:rsidR="007E09B5" w:rsidRDefault="007E09B5"/>
                        </w:txbxContent>
                      </v:textbox>
                      <w10:wrap type="square"/>
                    </v:shape>
                  </w:pict>
                </mc:Fallback>
              </mc:AlternateContent>
            </w:r>
            <w:r w:rsidR="000B55D9" w:rsidRPr="005068BB">
              <w:rPr>
                <w:rFonts w:ascii="Arial" w:hAnsi="Arial" w:cs="Arial"/>
                <w:i/>
              </w:rPr>
              <w:t xml:space="preserve">We continue to give children as many opportunities as possible to work outside in our school grounds.  We are proud to have gained six Eco Green flags for the work and commitment the children and staff have undertaken in this area. The work around Global Goals, Sustainability and Rights Respecting Schools (RRS) has been recognised and we have now submitted an application to receive Silver RRS status. </w:t>
            </w:r>
            <w:r w:rsidRPr="005068BB">
              <w:rPr>
                <w:rFonts w:ascii="Arial" w:hAnsi="Arial" w:cs="Arial"/>
                <w:i/>
              </w:rPr>
              <w:t xml:space="preserve">                </w:t>
            </w:r>
          </w:p>
          <w:p w14:paraId="07557BF0" w14:textId="46B11A92" w:rsidR="00E21F19" w:rsidRDefault="00E21F19" w:rsidP="007E09B5">
            <w:pPr>
              <w:rPr>
                <w:rFonts w:ascii="Arial" w:hAnsi="Arial" w:cs="Arial"/>
                <w:i/>
              </w:rPr>
            </w:pPr>
          </w:p>
          <w:p w14:paraId="0B580397" w14:textId="4A8E736C" w:rsidR="00E21F19" w:rsidRPr="005068BB" w:rsidRDefault="00E21F19" w:rsidP="007E09B5">
            <w:pPr>
              <w:rPr>
                <w:rFonts w:ascii="Arial" w:hAnsi="Arial" w:cs="Arial"/>
                <w:sz w:val="20"/>
                <w:szCs w:val="20"/>
              </w:rPr>
            </w:pPr>
          </w:p>
          <w:p w14:paraId="516D7859" w14:textId="6593F446" w:rsidR="007E09B5" w:rsidRPr="005068BB" w:rsidRDefault="007E09B5">
            <w:pPr>
              <w:rPr>
                <w:rFonts w:ascii="Arial" w:hAnsi="Arial" w:cs="Arial"/>
                <w:i/>
              </w:rPr>
            </w:pPr>
            <w:r w:rsidRPr="005068BB">
              <w:rPr>
                <w:rFonts w:ascii="Arial" w:hAnsi="Arial" w:cs="Arial"/>
                <w:i/>
              </w:rPr>
              <w:lastRenderedPageBreak/>
              <w:t>P7 pupils have Captain and Vice-Captain roles and the opportunity to lead and encourage their houses.  Captains and Vice-Captains work with HT to discuss and make suggestions about school improvement.</w:t>
            </w:r>
          </w:p>
          <w:p w14:paraId="6B7D71D6" w14:textId="2DF6C57E" w:rsidR="00547145" w:rsidRPr="00163794" w:rsidRDefault="007E09B5" w:rsidP="00E21F19">
            <w:pPr>
              <w:rPr>
                <w:rFonts w:ascii="Arial" w:hAnsi="Arial" w:cs="Arial"/>
              </w:rPr>
            </w:pPr>
            <w:r>
              <w:rPr>
                <w:rFonts w:ascii="Arial" w:hAnsi="Arial" w:cs="Arial"/>
              </w:rPr>
              <w:t>Other activities and opportunities available f</w:t>
            </w:r>
            <w:r w:rsidR="005068BB">
              <w:rPr>
                <w:rFonts w:ascii="Arial" w:hAnsi="Arial" w:cs="Arial"/>
              </w:rPr>
              <w:t>or pupils across the session were</w:t>
            </w:r>
            <w:r>
              <w:rPr>
                <w:rFonts w:ascii="Arial" w:hAnsi="Arial" w:cs="Arial"/>
              </w:rPr>
              <w:t>:           participation in Scots’ verse speaking competitions, both in school and at the Irvine Burns’ Club, participation in the Irvine Rotary Quiz, NAC Euro Quiz,</w:t>
            </w:r>
            <w:r w:rsidR="005068BB">
              <w:rPr>
                <w:rFonts w:ascii="Arial" w:hAnsi="Arial" w:cs="Arial"/>
              </w:rPr>
              <w:t xml:space="preserve"> </w:t>
            </w:r>
            <w:r>
              <w:rPr>
                <w:rFonts w:ascii="Arial" w:hAnsi="Arial" w:cs="Arial"/>
              </w:rPr>
              <w:t>Sports Day</w:t>
            </w:r>
            <w:r w:rsidR="005068BB">
              <w:rPr>
                <w:rFonts w:ascii="Arial" w:hAnsi="Arial" w:cs="Arial"/>
              </w:rPr>
              <w:t>, Springside’s Got Talent and</w:t>
            </w:r>
            <w:r>
              <w:rPr>
                <w:rFonts w:ascii="Arial" w:hAnsi="Arial" w:cs="Arial"/>
              </w:rPr>
              <w:t xml:space="preserve"> Charity Fundraising colour fun run</w:t>
            </w:r>
            <w:r w:rsidR="005068BB">
              <w:rPr>
                <w:rFonts w:ascii="Arial" w:hAnsi="Arial" w:cs="Arial"/>
              </w:rPr>
              <w:t xml:space="preserve"> for </w:t>
            </w:r>
            <w:proofErr w:type="spellStart"/>
            <w:r w:rsidR="005068BB">
              <w:rPr>
                <w:rFonts w:ascii="Arial" w:hAnsi="Arial" w:cs="Arial"/>
              </w:rPr>
              <w:t>Redearth</w:t>
            </w:r>
            <w:proofErr w:type="spellEnd"/>
            <w:r w:rsidR="005068BB">
              <w:rPr>
                <w:rFonts w:ascii="Arial" w:hAnsi="Arial" w:cs="Arial"/>
              </w:rPr>
              <w:t xml:space="preserve"> Education Uganda.</w:t>
            </w:r>
            <w:r w:rsidR="00E21F19">
              <w:rPr>
                <w:rFonts w:ascii="Arial" w:hAnsi="Arial" w:cs="Arial"/>
              </w:rPr>
              <w:t xml:space="preserve"> </w:t>
            </w:r>
          </w:p>
        </w:tc>
      </w:tr>
    </w:tbl>
    <w:p w14:paraId="79DB9572" w14:textId="36496460" w:rsidR="00C5697E" w:rsidRPr="00163794" w:rsidRDefault="00C5697E">
      <w:pPr>
        <w:rPr>
          <w:rFonts w:ascii="Arial" w:hAnsi="Arial" w:cs="Arial"/>
        </w:rPr>
      </w:pPr>
    </w:p>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8996"/>
      </w:tblGrid>
      <w:tr w:rsidR="000C34AA" w:rsidRPr="00163794" w14:paraId="3EB6B772" w14:textId="77777777" w:rsidTr="004F3C5C">
        <w:tc>
          <w:tcPr>
            <w:tcW w:w="8996" w:type="dxa"/>
            <w:shd w:val="clear" w:color="auto" w:fill="D9E2F3" w:themeFill="accent1" w:themeFillTint="33"/>
          </w:tcPr>
          <w:p w14:paraId="36DC5BB3" w14:textId="64E75AC2" w:rsidR="000C34AA" w:rsidRPr="001911A3" w:rsidRDefault="000C34AA" w:rsidP="001911A3">
            <w:pPr>
              <w:spacing w:after="0"/>
              <w:jc w:val="center"/>
              <w:rPr>
                <w:rFonts w:ascii="Arial" w:hAnsi="Arial" w:cs="Arial"/>
                <w:b/>
                <w:sz w:val="28"/>
                <w:szCs w:val="28"/>
              </w:rPr>
            </w:pPr>
            <w:r w:rsidRPr="00BD56CF">
              <w:rPr>
                <w:rFonts w:ascii="Arial" w:hAnsi="Arial" w:cs="Arial"/>
                <w:b/>
                <w:sz w:val="28"/>
                <w:szCs w:val="28"/>
              </w:rPr>
              <w:t xml:space="preserve">HOW SUCCESSFUL HAVE WE BEEN IN IMPROVING OUR </w:t>
            </w:r>
            <w:r w:rsidR="004F5342" w:rsidRPr="00BD56CF">
              <w:rPr>
                <w:rFonts w:ascii="Arial" w:hAnsi="Arial" w:cs="Arial"/>
                <w:b/>
                <w:sz w:val="28"/>
                <w:szCs w:val="28"/>
              </w:rPr>
              <w:t>ESTABLISHMENT</w:t>
            </w:r>
            <w:r w:rsidRPr="00BD56CF">
              <w:rPr>
                <w:rFonts w:ascii="Arial" w:hAnsi="Arial" w:cs="Arial"/>
                <w:b/>
                <w:sz w:val="28"/>
                <w:szCs w:val="28"/>
              </w:rPr>
              <w:t xml:space="preserve">? </w:t>
            </w:r>
          </w:p>
        </w:tc>
      </w:tr>
      <w:tr w:rsidR="000C34AA" w:rsidRPr="00163794" w14:paraId="7676F6FC" w14:textId="77777777" w:rsidTr="004F3C5C">
        <w:tc>
          <w:tcPr>
            <w:tcW w:w="8996" w:type="dxa"/>
          </w:tcPr>
          <w:p w14:paraId="02A86CF4" w14:textId="77777777" w:rsidR="000C34AA" w:rsidRPr="00163794" w:rsidRDefault="000C34AA">
            <w:pPr>
              <w:spacing w:after="0"/>
              <w:rPr>
                <w:rFonts w:ascii="Arial" w:hAnsi="Arial" w:cs="Arial"/>
              </w:rPr>
            </w:pPr>
          </w:p>
          <w:p w14:paraId="17329F56" w14:textId="7896A7F9" w:rsidR="004F3C5C" w:rsidRDefault="004F3C5C" w:rsidP="004F3C5C">
            <w:pPr>
              <w:rPr>
                <w:rFonts w:ascii="Arial" w:hAnsi="Arial" w:cs="Arial"/>
                <w:b/>
              </w:rPr>
            </w:pPr>
            <w:r w:rsidRPr="00163794">
              <w:rPr>
                <w:rFonts w:ascii="Arial" w:hAnsi="Arial" w:cs="Arial"/>
                <w:b/>
              </w:rPr>
              <w:t>Priority 1</w:t>
            </w:r>
            <w:r w:rsidR="00E85903">
              <w:rPr>
                <w:rFonts w:ascii="Arial" w:hAnsi="Arial" w:cs="Arial"/>
                <w:b/>
              </w:rPr>
              <w:t xml:space="preserve"> - To develop our environment to ensure Springside can deliver the highest quality learning experiences for all.</w:t>
            </w:r>
          </w:p>
          <w:p w14:paraId="431ABF9F" w14:textId="77777777" w:rsidR="001A4881" w:rsidRDefault="00D6462B" w:rsidP="004F3C5C">
            <w:pPr>
              <w:rPr>
                <w:rFonts w:ascii="Arial" w:hAnsi="Arial" w:cs="Arial"/>
                <w:i/>
                <w:color w:val="2F5496" w:themeColor="accent1" w:themeShade="BF"/>
              </w:rPr>
            </w:pPr>
            <w:r>
              <w:rPr>
                <w:rFonts w:ascii="Arial" w:hAnsi="Arial" w:cs="Arial"/>
                <w:i/>
                <w:color w:val="2F5496" w:themeColor="accent1" w:themeShade="BF"/>
              </w:rPr>
              <w:t>All staff</w:t>
            </w:r>
            <w:r w:rsidR="001A4881">
              <w:rPr>
                <w:rFonts w:ascii="Arial" w:hAnsi="Arial" w:cs="Arial"/>
                <w:i/>
                <w:color w:val="2F5496" w:themeColor="accent1" w:themeShade="BF"/>
              </w:rPr>
              <w:t>, in school and in EYC</w:t>
            </w:r>
            <w:r>
              <w:rPr>
                <w:rFonts w:ascii="Arial" w:hAnsi="Arial" w:cs="Arial"/>
                <w:i/>
                <w:color w:val="2F5496" w:themeColor="accent1" w:themeShade="BF"/>
              </w:rPr>
              <w:t xml:space="preserve"> reviewed the learning environment</w:t>
            </w:r>
            <w:r w:rsidR="001A4881">
              <w:rPr>
                <w:rFonts w:ascii="Arial" w:hAnsi="Arial" w:cs="Arial"/>
                <w:i/>
                <w:color w:val="2F5496" w:themeColor="accent1" w:themeShade="BF"/>
              </w:rPr>
              <w:t xml:space="preserve">, including colours of </w:t>
            </w:r>
            <w:proofErr w:type="spellStart"/>
            <w:r w:rsidR="001A4881">
              <w:rPr>
                <w:rFonts w:ascii="Arial" w:hAnsi="Arial" w:cs="Arial"/>
                <w:i/>
                <w:color w:val="2F5496" w:themeColor="accent1" w:themeShade="BF"/>
              </w:rPr>
              <w:t>freize</w:t>
            </w:r>
            <w:proofErr w:type="spellEnd"/>
            <w:r w:rsidR="001A4881">
              <w:rPr>
                <w:rFonts w:ascii="Arial" w:hAnsi="Arial" w:cs="Arial"/>
                <w:i/>
                <w:color w:val="2F5496" w:themeColor="accent1" w:themeShade="BF"/>
              </w:rPr>
              <w:t xml:space="preserve"> paper and borders in displays,</w:t>
            </w:r>
            <w:r>
              <w:rPr>
                <w:rFonts w:ascii="Arial" w:hAnsi="Arial" w:cs="Arial"/>
                <w:i/>
                <w:color w:val="2F5496" w:themeColor="accent1" w:themeShade="BF"/>
              </w:rPr>
              <w:t xml:space="preserve"> within classes and in open areas</w:t>
            </w:r>
            <w:r w:rsidR="002B41A7">
              <w:rPr>
                <w:rFonts w:ascii="Arial" w:hAnsi="Arial" w:cs="Arial"/>
                <w:i/>
                <w:color w:val="2F5496" w:themeColor="accent1" w:themeShade="BF"/>
              </w:rPr>
              <w:t xml:space="preserve"> and redefined areas into zones with a focus on lit</w:t>
            </w:r>
            <w:r w:rsidR="001A4881">
              <w:rPr>
                <w:rFonts w:ascii="Arial" w:hAnsi="Arial" w:cs="Arial"/>
                <w:i/>
                <w:color w:val="2F5496" w:themeColor="accent1" w:themeShade="BF"/>
              </w:rPr>
              <w:t>eracy and numeracy. We reviewed</w:t>
            </w:r>
            <w:r w:rsidR="002B41A7">
              <w:rPr>
                <w:rFonts w:ascii="Arial" w:hAnsi="Arial" w:cs="Arial"/>
                <w:i/>
                <w:color w:val="2F5496" w:themeColor="accent1" w:themeShade="BF"/>
              </w:rPr>
              <w:t xml:space="preserve"> the resources on offer as well as the displays with a view to creating a calmer, more nurturing environment throughout school.  </w:t>
            </w:r>
          </w:p>
          <w:p w14:paraId="46B6EA5A" w14:textId="1BA925C5" w:rsidR="001A14D8" w:rsidRDefault="002B41A7" w:rsidP="004F3C5C">
            <w:pPr>
              <w:rPr>
                <w:rFonts w:ascii="Arial" w:hAnsi="Arial" w:cs="Arial"/>
                <w:i/>
                <w:color w:val="2F5496" w:themeColor="accent1" w:themeShade="BF"/>
              </w:rPr>
            </w:pPr>
            <w:r>
              <w:rPr>
                <w:rFonts w:ascii="Arial" w:hAnsi="Arial" w:cs="Arial"/>
                <w:i/>
                <w:color w:val="2F5496" w:themeColor="accent1" w:themeShade="BF"/>
              </w:rPr>
              <w:t xml:space="preserve">Classroom Assistants updated their training to better support pupils and are now able to do 5 minute literacy boxes, </w:t>
            </w:r>
            <w:proofErr w:type="spellStart"/>
            <w:r>
              <w:rPr>
                <w:rFonts w:ascii="Arial" w:hAnsi="Arial" w:cs="Arial"/>
                <w:i/>
                <w:color w:val="2F5496" w:themeColor="accent1" w:themeShade="BF"/>
              </w:rPr>
              <w:t>Nessy</w:t>
            </w:r>
            <w:proofErr w:type="spellEnd"/>
            <w:r>
              <w:rPr>
                <w:rFonts w:ascii="Arial" w:hAnsi="Arial" w:cs="Arial"/>
                <w:i/>
                <w:color w:val="2F5496" w:themeColor="accent1" w:themeShade="BF"/>
              </w:rPr>
              <w:t xml:space="preserve"> spelling and Toe by Toe for spelling work with targeted pupils more effectively.</w:t>
            </w:r>
          </w:p>
          <w:p w14:paraId="297F058A" w14:textId="56F7E0D0" w:rsidR="001A4881" w:rsidRPr="00163794" w:rsidRDefault="001A4881" w:rsidP="004F3C5C">
            <w:pPr>
              <w:rPr>
                <w:rFonts w:ascii="Arial" w:hAnsi="Arial" w:cs="Arial"/>
                <w:b/>
                <w:color w:val="FF0000"/>
              </w:rPr>
            </w:pPr>
            <w:r>
              <w:rPr>
                <w:rFonts w:ascii="Arial" w:hAnsi="Arial" w:cs="Arial"/>
                <w:i/>
                <w:color w:val="2F5496" w:themeColor="accent1" w:themeShade="BF"/>
              </w:rPr>
              <w:t>Teaching staff audited Grammar and Punctuation, Reading and Comprehension resources to ensure they were effective and progressive to ensure pupils progress.  Teaching staff also took part in Peer class observations to better encourage consistent lessons and use of language in literacy and numeracy across school.  This included looking at how digital devices and apps were used to support pupil learning across school.</w:t>
            </w:r>
          </w:p>
          <w:p w14:paraId="768A6E4D" w14:textId="17784BDA" w:rsidR="004F3C5C" w:rsidRPr="001A4881" w:rsidRDefault="004F3C5C" w:rsidP="004F3C5C">
            <w:pPr>
              <w:rPr>
                <w:rFonts w:ascii="Arial" w:hAnsi="Arial" w:cs="Arial"/>
                <w:b/>
                <w:sz w:val="20"/>
                <w:szCs w:val="20"/>
              </w:rPr>
            </w:pPr>
            <w:r w:rsidRPr="001A14D8">
              <w:rPr>
                <w:rFonts w:ascii="Arial" w:hAnsi="Arial" w:cs="Arial"/>
                <w:b/>
                <w:sz w:val="20"/>
                <w:szCs w:val="20"/>
              </w:rPr>
              <w:t xml:space="preserve">  </w:t>
            </w:r>
            <w:r w:rsidRPr="00163794">
              <w:rPr>
                <w:rFonts w:ascii="Arial" w:hAnsi="Arial" w:cs="Arial"/>
                <w:b/>
              </w:rPr>
              <w:t>Priority 2</w:t>
            </w:r>
            <w:r w:rsidR="00E85903">
              <w:rPr>
                <w:rFonts w:ascii="Arial" w:hAnsi="Arial" w:cs="Arial"/>
                <w:b/>
              </w:rPr>
              <w:t xml:space="preserve"> – To deliver equitable provision and improved outcomes for all to raise attainment and achievement in literacy and numeracy.</w:t>
            </w:r>
          </w:p>
          <w:p w14:paraId="4C3EC770" w14:textId="1CE102AB" w:rsidR="005068BB" w:rsidRPr="001A14D8" w:rsidRDefault="001A14D8" w:rsidP="005068BB">
            <w:pPr>
              <w:rPr>
                <w:rFonts w:ascii="Arial" w:hAnsi="Arial" w:cs="Arial"/>
                <w:i/>
                <w:color w:val="2F5496" w:themeColor="accent1" w:themeShade="BF"/>
              </w:rPr>
            </w:pPr>
            <w:r>
              <w:rPr>
                <w:rFonts w:ascii="Arial" w:hAnsi="Arial" w:cs="Arial"/>
                <w:i/>
                <w:color w:val="2F5496" w:themeColor="accent1" w:themeShade="BF"/>
              </w:rPr>
              <w:t>One of our main priorities</w:t>
            </w:r>
            <w:r w:rsidR="005068BB" w:rsidRPr="001A14D8">
              <w:rPr>
                <w:rFonts w:ascii="Arial" w:hAnsi="Arial" w:cs="Arial"/>
                <w:i/>
                <w:color w:val="2F5496" w:themeColor="accent1" w:themeShade="BF"/>
              </w:rPr>
              <w:t xml:space="preserve"> for last session continued to be raising attainment in literacy and numeracy</w:t>
            </w:r>
            <w:r>
              <w:rPr>
                <w:rFonts w:ascii="Arial" w:hAnsi="Arial" w:cs="Arial"/>
                <w:i/>
                <w:color w:val="2F5496" w:themeColor="accent1" w:themeShade="BF"/>
              </w:rPr>
              <w:t xml:space="preserve"> and </w:t>
            </w:r>
            <w:r w:rsidR="00D6462B">
              <w:rPr>
                <w:rFonts w:ascii="Arial" w:hAnsi="Arial" w:cs="Arial"/>
                <w:i/>
                <w:color w:val="2F5496" w:themeColor="accent1" w:themeShade="BF"/>
              </w:rPr>
              <w:t xml:space="preserve">to </w:t>
            </w:r>
            <w:r>
              <w:rPr>
                <w:rFonts w:ascii="Arial" w:hAnsi="Arial" w:cs="Arial"/>
                <w:i/>
                <w:color w:val="2F5496" w:themeColor="accent1" w:themeShade="BF"/>
              </w:rPr>
              <w:t>develop a consistent approach to the use of literacy and numeracy vocabulary as well as a consistent approach to teaching experiences and outcomes to raise attainment.  We reviewed planners and consistency guides and sta</w:t>
            </w:r>
            <w:r w:rsidR="005068BB" w:rsidRPr="001A14D8">
              <w:rPr>
                <w:rFonts w:ascii="Arial" w:hAnsi="Arial" w:cs="Arial"/>
                <w:i/>
                <w:color w:val="2F5496" w:themeColor="accent1" w:themeShade="BF"/>
              </w:rPr>
              <w:t>ff continue</w:t>
            </w:r>
            <w:r w:rsidR="00D6462B">
              <w:rPr>
                <w:rFonts w:ascii="Arial" w:hAnsi="Arial" w:cs="Arial"/>
                <w:i/>
                <w:color w:val="2F5496" w:themeColor="accent1" w:themeShade="BF"/>
              </w:rPr>
              <w:t>d</w:t>
            </w:r>
            <w:r w:rsidR="005068BB" w:rsidRPr="001A14D8">
              <w:rPr>
                <w:rFonts w:ascii="Arial" w:hAnsi="Arial" w:cs="Arial"/>
                <w:i/>
                <w:color w:val="2F5496" w:themeColor="accent1" w:themeShade="BF"/>
              </w:rPr>
              <w:t xml:space="preserve"> to work hard to plan lessons carefully ensuring all children’s learn</w:t>
            </w:r>
            <w:r w:rsidR="00D6462B">
              <w:rPr>
                <w:rFonts w:ascii="Arial" w:hAnsi="Arial" w:cs="Arial"/>
                <w:i/>
                <w:color w:val="2F5496" w:themeColor="accent1" w:themeShade="BF"/>
              </w:rPr>
              <w:t>ing needs were</w:t>
            </w:r>
            <w:r w:rsidR="005068BB" w:rsidRPr="001A14D8">
              <w:rPr>
                <w:rFonts w:ascii="Arial" w:hAnsi="Arial" w:cs="Arial"/>
                <w:i/>
                <w:color w:val="2F5496" w:themeColor="accent1" w:themeShade="BF"/>
              </w:rPr>
              <w:t xml:space="preserve"> being supported.  Staff kept records of pupils’ learning and tracked this learning to identify next steps in the pupils’ learning journey.</w:t>
            </w:r>
            <w:r>
              <w:rPr>
                <w:rFonts w:ascii="Arial" w:hAnsi="Arial" w:cs="Arial"/>
                <w:i/>
                <w:color w:val="2F5496" w:themeColor="accent1" w:themeShade="BF"/>
              </w:rPr>
              <w:t xml:space="preserve"> Teacher’s Professional judgement and the use of </w:t>
            </w:r>
            <w:proofErr w:type="spellStart"/>
            <w:r>
              <w:rPr>
                <w:rFonts w:ascii="Arial" w:hAnsi="Arial" w:cs="Arial"/>
                <w:i/>
                <w:color w:val="2F5496" w:themeColor="accent1" w:themeShade="BF"/>
              </w:rPr>
              <w:t>GLassessments</w:t>
            </w:r>
            <w:proofErr w:type="spellEnd"/>
            <w:r>
              <w:rPr>
                <w:rFonts w:ascii="Arial" w:hAnsi="Arial" w:cs="Arial"/>
                <w:i/>
                <w:color w:val="2F5496" w:themeColor="accent1" w:themeShade="BF"/>
              </w:rPr>
              <w:t xml:space="preserve"> ensured pupils made progress in their</w:t>
            </w:r>
            <w:r w:rsidR="00D6462B">
              <w:rPr>
                <w:rFonts w:ascii="Arial" w:hAnsi="Arial" w:cs="Arial"/>
                <w:i/>
                <w:color w:val="2F5496" w:themeColor="accent1" w:themeShade="BF"/>
              </w:rPr>
              <w:t xml:space="preserve"> learning and were able to have quality learning conversations with their teacher and set p</w:t>
            </w:r>
            <w:r>
              <w:rPr>
                <w:rFonts w:ascii="Arial" w:hAnsi="Arial" w:cs="Arial"/>
                <w:i/>
                <w:color w:val="2F5496" w:themeColor="accent1" w:themeShade="BF"/>
              </w:rPr>
              <w:t xml:space="preserve">ersonal targets for </w:t>
            </w:r>
            <w:proofErr w:type="spellStart"/>
            <w:r>
              <w:rPr>
                <w:rFonts w:ascii="Arial" w:hAnsi="Arial" w:cs="Arial"/>
                <w:i/>
                <w:color w:val="2F5496" w:themeColor="accent1" w:themeShade="BF"/>
              </w:rPr>
              <w:t>improvement.</w:t>
            </w:r>
            <w:r w:rsidR="002B41A7">
              <w:rPr>
                <w:rFonts w:ascii="Arial" w:hAnsi="Arial" w:cs="Arial"/>
                <w:i/>
                <w:color w:val="2F5496" w:themeColor="accent1" w:themeShade="BF"/>
              </w:rPr>
              <w:t>Staff</w:t>
            </w:r>
            <w:proofErr w:type="spellEnd"/>
            <w:r w:rsidR="002B41A7">
              <w:rPr>
                <w:rFonts w:ascii="Arial" w:hAnsi="Arial" w:cs="Arial"/>
                <w:i/>
                <w:color w:val="2F5496" w:themeColor="accent1" w:themeShade="BF"/>
              </w:rPr>
              <w:t xml:space="preserve"> also updated their training in ‘Effective Questioning’ and ‘Effective Feedback’ to ensure consistency across school and to help pupils make better progress.</w:t>
            </w:r>
            <w:r>
              <w:rPr>
                <w:rFonts w:ascii="Arial" w:hAnsi="Arial" w:cs="Arial"/>
                <w:i/>
                <w:color w:val="2F5496" w:themeColor="accent1" w:themeShade="BF"/>
              </w:rPr>
              <w:t xml:space="preserve"> </w:t>
            </w:r>
          </w:p>
          <w:p w14:paraId="0973EDBD" w14:textId="595D7DBF" w:rsidR="005068BB" w:rsidRDefault="005068BB" w:rsidP="005068BB">
            <w:pPr>
              <w:rPr>
                <w:rFonts w:ascii="Arial" w:hAnsi="Arial" w:cs="Arial"/>
                <w:i/>
              </w:rPr>
            </w:pPr>
            <w:r w:rsidRPr="001A14D8">
              <w:rPr>
                <w:rFonts w:ascii="Arial" w:hAnsi="Arial" w:cs="Arial"/>
                <w:i/>
                <w:color w:val="2F5496" w:themeColor="accent1" w:themeShade="BF"/>
              </w:rPr>
              <w:lastRenderedPageBreak/>
              <w:t xml:space="preserve">The PASS </w:t>
            </w:r>
            <w:r w:rsidR="00D6462B">
              <w:rPr>
                <w:rFonts w:ascii="Arial" w:hAnsi="Arial" w:cs="Arial"/>
                <w:i/>
                <w:color w:val="2F5496" w:themeColor="accent1" w:themeShade="BF"/>
              </w:rPr>
              <w:t>screener</w:t>
            </w:r>
            <w:r w:rsidRPr="001A14D8">
              <w:rPr>
                <w:rFonts w:ascii="Arial" w:hAnsi="Arial" w:cs="Arial"/>
                <w:i/>
                <w:color w:val="2F5496" w:themeColor="accent1" w:themeShade="BF"/>
              </w:rPr>
              <w:t xml:space="preserve"> (Pupil Attitude to Self and School) is used at the beginning of each session and our results show that the majority of pupils continue to be happy in school and see themselves as good learners</w:t>
            </w:r>
            <w:r w:rsidRPr="005068BB">
              <w:rPr>
                <w:rFonts w:ascii="Arial" w:hAnsi="Arial" w:cs="Arial"/>
                <w:i/>
              </w:rPr>
              <w:t>.</w:t>
            </w:r>
            <w:r w:rsidR="00D6462B">
              <w:rPr>
                <w:rFonts w:ascii="Arial" w:hAnsi="Arial" w:cs="Arial"/>
                <w:i/>
              </w:rPr>
              <w:t xml:space="preserve"> </w:t>
            </w:r>
          </w:p>
          <w:p w14:paraId="72ADE179" w14:textId="2A93679E" w:rsidR="00D6462B" w:rsidRPr="00D6462B" w:rsidRDefault="00D6462B" w:rsidP="005068BB">
            <w:pPr>
              <w:rPr>
                <w:rFonts w:ascii="Arial" w:hAnsi="Arial" w:cs="Arial"/>
                <w:i/>
                <w:color w:val="2F5496" w:themeColor="accent1" w:themeShade="BF"/>
              </w:rPr>
            </w:pPr>
            <w:r w:rsidRPr="00D6462B">
              <w:rPr>
                <w:rFonts w:ascii="Arial" w:hAnsi="Arial" w:cs="Arial"/>
                <w:i/>
                <w:color w:val="2F5496" w:themeColor="accent1" w:themeShade="BF"/>
              </w:rPr>
              <w:t xml:space="preserve">Our Nurture room </w:t>
            </w:r>
            <w:r>
              <w:rPr>
                <w:rFonts w:ascii="Arial" w:hAnsi="Arial" w:cs="Arial"/>
                <w:i/>
                <w:color w:val="2F5496" w:themeColor="accent1" w:themeShade="BF"/>
              </w:rPr>
              <w:t xml:space="preserve">staff </w:t>
            </w:r>
            <w:r w:rsidRPr="00D6462B">
              <w:rPr>
                <w:rFonts w:ascii="Arial" w:hAnsi="Arial" w:cs="Arial"/>
                <w:i/>
                <w:color w:val="2F5496" w:themeColor="accent1" w:themeShade="BF"/>
              </w:rPr>
              <w:t xml:space="preserve">and school counselling service supported </w:t>
            </w:r>
            <w:r>
              <w:rPr>
                <w:rFonts w:ascii="Arial" w:hAnsi="Arial" w:cs="Arial"/>
                <w:i/>
                <w:color w:val="2F5496" w:themeColor="accent1" w:themeShade="BF"/>
              </w:rPr>
              <w:t>children and families where appropriate.</w:t>
            </w:r>
          </w:p>
          <w:p w14:paraId="43986209" w14:textId="3A280004" w:rsidR="005068BB" w:rsidRPr="005068BB" w:rsidRDefault="005068BB" w:rsidP="005068BB">
            <w:pPr>
              <w:rPr>
                <w:rFonts w:ascii="Arial" w:hAnsi="Arial" w:cs="Arial"/>
                <w:i/>
              </w:rPr>
            </w:pPr>
            <w:r>
              <w:rPr>
                <w:rFonts w:ascii="Arial" w:hAnsi="Arial" w:cs="Arial"/>
                <w:b/>
              </w:rPr>
              <w:t xml:space="preserve">Priority 3 – To </w:t>
            </w:r>
            <w:r w:rsidR="001A14D8">
              <w:rPr>
                <w:rFonts w:ascii="Arial" w:hAnsi="Arial" w:cs="Arial"/>
                <w:b/>
              </w:rPr>
              <w:t xml:space="preserve">develop </w:t>
            </w:r>
            <w:r>
              <w:rPr>
                <w:rFonts w:ascii="Arial" w:hAnsi="Arial" w:cs="Arial"/>
                <w:b/>
              </w:rPr>
              <w:t>staff confidence and ability to participate in moderation activities robustly and accurately</w:t>
            </w:r>
            <w:r w:rsidR="001A14D8">
              <w:rPr>
                <w:rFonts w:ascii="Arial" w:hAnsi="Arial" w:cs="Arial"/>
                <w:b/>
              </w:rPr>
              <w:t xml:space="preserve"> </w:t>
            </w:r>
          </w:p>
          <w:p w14:paraId="7F60B74B" w14:textId="3B7DBB7F" w:rsidR="004F3C5C" w:rsidRPr="001A14D8" w:rsidRDefault="001A4881" w:rsidP="005068BB">
            <w:pPr>
              <w:rPr>
                <w:rFonts w:ascii="Arial" w:hAnsi="Arial" w:cs="Arial"/>
                <w:i/>
                <w:color w:val="2F5496" w:themeColor="accent1" w:themeShade="BF"/>
              </w:rPr>
            </w:pPr>
            <w:r>
              <w:rPr>
                <w:rFonts w:ascii="Arial" w:hAnsi="Arial" w:cs="Arial"/>
                <w:i/>
                <w:color w:val="2F5496" w:themeColor="accent1" w:themeShade="BF"/>
              </w:rPr>
              <w:t>This session w</w:t>
            </w:r>
            <w:r w:rsidR="00867102">
              <w:rPr>
                <w:rFonts w:ascii="Arial" w:hAnsi="Arial" w:cs="Arial"/>
                <w:i/>
                <w:color w:val="2F5496" w:themeColor="accent1" w:themeShade="BF"/>
              </w:rPr>
              <w:t>e had two moderation leads identified. These staff members attended NAC training sessions before leading moderation activities across school. Our focus for last session was on Professional learning in relation to learning and teaching and assessment with a focus on High Quality Assessment. Staff worked to create these High Quality Assessment which they then were able to moderate</w:t>
            </w:r>
            <w:r w:rsidR="00541D93">
              <w:rPr>
                <w:rFonts w:ascii="Arial" w:hAnsi="Arial" w:cs="Arial"/>
                <w:i/>
                <w:color w:val="2F5496" w:themeColor="accent1" w:themeShade="BF"/>
              </w:rPr>
              <w:t xml:space="preserve"> more confidently and robustly.  This allowed staff to track pupils’ learning more closely and to set next steps in learning more effectively.</w:t>
            </w:r>
            <w:r w:rsidR="00867102">
              <w:rPr>
                <w:rFonts w:ascii="Arial" w:hAnsi="Arial" w:cs="Arial"/>
                <w:i/>
                <w:color w:val="2F5496" w:themeColor="accent1" w:themeShade="BF"/>
              </w:rPr>
              <w:t xml:space="preserve">  </w:t>
            </w:r>
          </w:p>
          <w:p w14:paraId="7088CAE1" w14:textId="253751AF" w:rsidR="004F3C5C" w:rsidRPr="00163794" w:rsidRDefault="004F3C5C">
            <w:pPr>
              <w:spacing w:after="0"/>
              <w:rPr>
                <w:rFonts w:ascii="Arial" w:hAnsi="Arial" w:cs="Arial"/>
              </w:rPr>
            </w:pPr>
          </w:p>
          <w:p w14:paraId="74445944" w14:textId="7D216A8E" w:rsidR="004F3C5C" w:rsidRPr="00163794" w:rsidRDefault="004F3C5C">
            <w:pPr>
              <w:spacing w:after="0"/>
              <w:rPr>
                <w:rFonts w:ascii="Arial" w:hAnsi="Arial" w:cs="Arial"/>
              </w:rPr>
            </w:pPr>
          </w:p>
          <w:p w14:paraId="0601B650" w14:textId="0ABBBDC2" w:rsidR="004F3C5C" w:rsidRPr="00163794" w:rsidRDefault="004F3C5C">
            <w:pPr>
              <w:spacing w:after="0"/>
              <w:rPr>
                <w:rFonts w:ascii="Arial" w:hAnsi="Arial" w:cs="Arial"/>
              </w:rPr>
            </w:pPr>
          </w:p>
          <w:p w14:paraId="5F6B72C6" w14:textId="381EF1B8" w:rsidR="004F3C5C" w:rsidRPr="00163794" w:rsidRDefault="004F3C5C">
            <w:pPr>
              <w:spacing w:after="0"/>
              <w:rPr>
                <w:rFonts w:ascii="Arial" w:hAnsi="Arial" w:cs="Arial"/>
              </w:rPr>
            </w:pPr>
          </w:p>
          <w:p w14:paraId="162BE6E1" w14:textId="77777777" w:rsidR="004F3C5C" w:rsidRPr="00163794" w:rsidRDefault="004F3C5C">
            <w:pPr>
              <w:spacing w:after="0"/>
              <w:rPr>
                <w:rFonts w:ascii="Arial" w:hAnsi="Arial" w:cs="Arial"/>
              </w:rPr>
            </w:pPr>
          </w:p>
          <w:p w14:paraId="2F6FFE2E" w14:textId="77777777" w:rsidR="000C34AA" w:rsidRPr="00163794" w:rsidRDefault="000C34AA">
            <w:pPr>
              <w:rPr>
                <w:rFonts w:ascii="Arial" w:hAnsi="Arial" w:cs="Arial"/>
              </w:rPr>
            </w:pPr>
          </w:p>
        </w:tc>
      </w:tr>
    </w:tbl>
    <w:p w14:paraId="15D3A94C" w14:textId="16DAA43B" w:rsidR="00541D93" w:rsidRDefault="00541D93">
      <w:pPr>
        <w:rPr>
          <w:rFonts w:ascii="Arial" w:hAnsi="Arial" w:cs="Arial"/>
        </w:rPr>
      </w:pPr>
    </w:p>
    <w:p w14:paraId="5CDB2A12" w14:textId="77777777" w:rsidR="00E21F19" w:rsidRPr="00163794" w:rsidRDefault="00E21F19">
      <w:pPr>
        <w:rPr>
          <w:rFonts w:ascii="Arial" w:hAnsi="Arial" w:cs="Arial"/>
        </w:rPr>
      </w:pPr>
    </w:p>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6222"/>
        <w:gridCol w:w="2532"/>
        <w:gridCol w:w="242"/>
      </w:tblGrid>
      <w:tr w:rsidR="004F3C5C" w:rsidRPr="00163794" w14:paraId="54FCB17A" w14:textId="77777777">
        <w:tc>
          <w:tcPr>
            <w:tcW w:w="8996" w:type="dxa"/>
            <w:gridSpan w:val="3"/>
            <w:shd w:val="clear" w:color="auto" w:fill="D9E2F3" w:themeFill="accent1" w:themeFillTint="33"/>
          </w:tcPr>
          <w:p w14:paraId="5BFDF654" w14:textId="77777777" w:rsidR="004F3C5C" w:rsidRPr="00BD56CF" w:rsidRDefault="004F3C5C" w:rsidP="004F3C5C">
            <w:pPr>
              <w:spacing w:after="0"/>
              <w:jc w:val="center"/>
              <w:rPr>
                <w:rFonts w:ascii="Arial" w:hAnsi="Arial" w:cs="Arial"/>
                <w:b/>
                <w:bCs/>
                <w:sz w:val="28"/>
                <w:szCs w:val="28"/>
              </w:rPr>
            </w:pPr>
            <w:r w:rsidRPr="00BD56CF">
              <w:rPr>
                <w:rFonts w:ascii="Arial" w:hAnsi="Arial" w:cs="Arial"/>
                <w:b/>
                <w:bCs/>
                <w:sz w:val="28"/>
                <w:szCs w:val="28"/>
              </w:rPr>
              <w:t>QUALITY INDICATORS</w:t>
            </w:r>
          </w:p>
          <w:p w14:paraId="1DC6216A" w14:textId="002677D3" w:rsidR="004F3C5C" w:rsidRPr="00163794" w:rsidRDefault="004F3C5C" w:rsidP="004F3C5C">
            <w:pPr>
              <w:spacing w:after="0"/>
              <w:jc w:val="center"/>
              <w:rPr>
                <w:rFonts w:ascii="Arial" w:hAnsi="Arial" w:cs="Arial"/>
                <w:color w:val="FF0000"/>
                <w:sz w:val="16"/>
                <w:szCs w:val="16"/>
              </w:rPr>
            </w:pPr>
            <w:r w:rsidRPr="005053A9">
              <w:rPr>
                <w:rFonts w:ascii="Arial" w:hAnsi="Arial" w:cs="Arial"/>
                <w:color w:val="000000" w:themeColor="text1"/>
                <w:sz w:val="16"/>
                <w:szCs w:val="16"/>
              </w:rPr>
              <w:t>Provide your evaluation &amp; brief summary statement for each of the 4 core QIs</w:t>
            </w:r>
          </w:p>
        </w:tc>
      </w:tr>
      <w:tr w:rsidR="004F3C5C" w:rsidRPr="00163794" w14:paraId="6AFB5FD9" w14:textId="77777777" w:rsidTr="000669AC">
        <w:trPr>
          <w:trHeight w:val="412"/>
        </w:trPr>
        <w:tc>
          <w:tcPr>
            <w:tcW w:w="6222" w:type="dxa"/>
          </w:tcPr>
          <w:p w14:paraId="4B3E2E63" w14:textId="5A455154" w:rsidR="004F3C5C" w:rsidRPr="00163794" w:rsidRDefault="004F3C5C" w:rsidP="004F3C5C">
            <w:pPr>
              <w:spacing w:after="0"/>
              <w:rPr>
                <w:rFonts w:ascii="Arial" w:hAnsi="Arial" w:cs="Arial"/>
              </w:rPr>
            </w:pPr>
            <w:r w:rsidRPr="00163794">
              <w:rPr>
                <w:rFonts w:ascii="Arial" w:hAnsi="Arial" w:cs="Arial"/>
              </w:rPr>
              <w:t>Q</w:t>
            </w:r>
            <w:r w:rsidR="00DC4610" w:rsidRPr="00163794">
              <w:rPr>
                <w:rFonts w:ascii="Arial" w:hAnsi="Arial" w:cs="Arial"/>
              </w:rPr>
              <w:t>I 1.3 Leadership of Change</w:t>
            </w:r>
          </w:p>
        </w:tc>
        <w:tc>
          <w:tcPr>
            <w:tcW w:w="2774" w:type="dxa"/>
            <w:gridSpan w:val="2"/>
          </w:tcPr>
          <w:p w14:paraId="007A32CC" w14:textId="160C3027" w:rsidR="004F3C5C" w:rsidRPr="00163794" w:rsidRDefault="00DC4610" w:rsidP="004F3C5C">
            <w:pPr>
              <w:spacing w:after="0"/>
              <w:rPr>
                <w:rFonts w:ascii="Arial" w:hAnsi="Arial" w:cs="Arial"/>
              </w:rPr>
            </w:pPr>
            <w:r w:rsidRPr="00163794">
              <w:rPr>
                <w:rFonts w:ascii="Arial" w:hAnsi="Arial" w:cs="Arial"/>
              </w:rPr>
              <w:t>Evaluation</w:t>
            </w:r>
            <w:r w:rsidR="007770CC">
              <w:rPr>
                <w:rFonts w:ascii="Arial" w:hAnsi="Arial" w:cs="Arial"/>
              </w:rPr>
              <w:t xml:space="preserve">    3</w:t>
            </w:r>
          </w:p>
        </w:tc>
      </w:tr>
      <w:tr w:rsidR="00DC4610" w:rsidRPr="00163794" w14:paraId="0C869B67" w14:textId="77777777">
        <w:trPr>
          <w:trHeight w:val="1250"/>
        </w:trPr>
        <w:tc>
          <w:tcPr>
            <w:tcW w:w="8996" w:type="dxa"/>
            <w:gridSpan w:val="3"/>
          </w:tcPr>
          <w:p w14:paraId="4A2B7984" w14:textId="4FA5FD44" w:rsidR="00A57B03" w:rsidRPr="005C3C6E" w:rsidRDefault="00A57B03" w:rsidP="00F72FF1">
            <w:pPr>
              <w:pStyle w:val="ListParagraph"/>
              <w:numPr>
                <w:ilvl w:val="0"/>
                <w:numId w:val="10"/>
              </w:numPr>
              <w:spacing w:after="0" w:line="240" w:lineRule="auto"/>
              <w:rPr>
                <w:rFonts w:ascii="Arial" w:hAnsi="Arial" w:cs="Arial"/>
              </w:rPr>
            </w:pPr>
            <w:r w:rsidRPr="005C3C6E">
              <w:rPr>
                <w:rFonts w:ascii="Arial" w:hAnsi="Arial" w:cs="Arial"/>
              </w:rPr>
              <w:t>The school has a positive ethos with increased expectations fo</w:t>
            </w:r>
            <w:r w:rsidR="005C3C6E" w:rsidRPr="005C3C6E">
              <w:rPr>
                <w:rFonts w:ascii="Arial" w:hAnsi="Arial" w:cs="Arial"/>
              </w:rPr>
              <w:t>r all learners. We have a</w:t>
            </w:r>
            <w:r w:rsidRPr="005C3C6E">
              <w:rPr>
                <w:rFonts w:ascii="Arial" w:hAnsi="Arial" w:cs="Arial"/>
              </w:rPr>
              <w:t xml:space="preserve"> focus on knowing our children, understanding their needs and providing quality teaching and learning experiences for all. Staff are committed to achieving the highest possible standards and are ambitious for our children. </w:t>
            </w:r>
          </w:p>
          <w:p w14:paraId="581F8C41" w14:textId="6A269F04" w:rsidR="00F72FF1" w:rsidRPr="005C3C6E" w:rsidRDefault="00F72FF1" w:rsidP="00F72FF1">
            <w:pPr>
              <w:pStyle w:val="ListParagraph"/>
              <w:numPr>
                <w:ilvl w:val="0"/>
                <w:numId w:val="10"/>
              </w:numPr>
              <w:spacing w:after="0" w:line="240" w:lineRule="auto"/>
              <w:rPr>
                <w:rFonts w:ascii="Arial" w:hAnsi="Arial" w:cs="Arial"/>
              </w:rPr>
            </w:pPr>
            <w:r w:rsidRPr="005C3C6E">
              <w:rPr>
                <w:rFonts w:ascii="Arial" w:hAnsi="Arial" w:cs="Arial"/>
              </w:rPr>
              <w:t>Our commitment to children’s rights, increasing pupil leadership and pupil voice influences our improvement priorities. Our positive relationship policy recognises, encourages and rewards behaviour in and around school which reflects our values.</w:t>
            </w:r>
          </w:p>
          <w:p w14:paraId="6C5C2625" w14:textId="582009D1" w:rsidR="00A57B03" w:rsidRPr="005C3C6E" w:rsidRDefault="00A57B03" w:rsidP="00F72FF1">
            <w:pPr>
              <w:pStyle w:val="ListParagraph"/>
              <w:numPr>
                <w:ilvl w:val="0"/>
                <w:numId w:val="10"/>
              </w:numPr>
              <w:autoSpaceDE w:val="0"/>
              <w:autoSpaceDN w:val="0"/>
              <w:adjustRightInd w:val="0"/>
              <w:spacing w:after="0" w:line="240" w:lineRule="auto"/>
              <w:rPr>
                <w:rFonts w:ascii="Arial" w:hAnsi="Arial" w:cs="Arial"/>
              </w:rPr>
            </w:pPr>
            <w:r w:rsidRPr="005C3C6E">
              <w:rPr>
                <w:rFonts w:ascii="Arial" w:hAnsi="Arial" w:cs="Arial"/>
              </w:rPr>
              <w:t xml:space="preserve">Improvement priorities are identified in consultation with staff, parents/carers, children and partners and informed by a variety of data and self-evaluation. </w:t>
            </w:r>
          </w:p>
          <w:p w14:paraId="1810591E" w14:textId="77777777" w:rsidR="00F72FF1" w:rsidRPr="005C3C6E" w:rsidRDefault="00F72FF1" w:rsidP="00F72FF1">
            <w:pPr>
              <w:pStyle w:val="ListParagraph"/>
              <w:numPr>
                <w:ilvl w:val="0"/>
                <w:numId w:val="10"/>
              </w:numPr>
              <w:spacing w:after="0" w:line="240" w:lineRule="auto"/>
              <w:rPr>
                <w:rFonts w:ascii="Arial" w:hAnsi="Arial" w:cs="Arial"/>
              </w:rPr>
            </w:pPr>
            <w:r w:rsidRPr="005C3C6E">
              <w:rPr>
                <w:rFonts w:ascii="Arial" w:hAnsi="Arial" w:cs="Arial"/>
              </w:rPr>
              <w:t>Our staff team are committed and work collegiately to promote equity and embed the nurture principles across the school.</w:t>
            </w:r>
          </w:p>
          <w:p w14:paraId="1193C0E7" w14:textId="6EC1D360" w:rsidR="00A57B03" w:rsidRDefault="00A57B03" w:rsidP="00F72FF1">
            <w:pPr>
              <w:pStyle w:val="ListParagraph"/>
              <w:autoSpaceDE w:val="0"/>
              <w:autoSpaceDN w:val="0"/>
              <w:adjustRightInd w:val="0"/>
              <w:spacing w:after="0" w:line="240" w:lineRule="auto"/>
              <w:rPr>
                <w:rFonts w:ascii="Arial" w:hAnsi="Arial" w:cs="Arial"/>
                <w:sz w:val="18"/>
                <w:szCs w:val="18"/>
              </w:rPr>
            </w:pPr>
          </w:p>
          <w:p w14:paraId="3B8F1E59" w14:textId="77777777" w:rsidR="00DC4610" w:rsidRDefault="00DC4610">
            <w:pPr>
              <w:spacing w:after="0"/>
              <w:rPr>
                <w:rFonts w:ascii="Arial" w:hAnsi="Arial" w:cs="Arial"/>
                <w:sz w:val="18"/>
                <w:szCs w:val="18"/>
              </w:rPr>
            </w:pPr>
          </w:p>
          <w:p w14:paraId="219251D2" w14:textId="77777777" w:rsidR="00C479C9" w:rsidRDefault="00C479C9">
            <w:pPr>
              <w:spacing w:after="0"/>
              <w:rPr>
                <w:rFonts w:ascii="Arial" w:hAnsi="Arial" w:cs="Arial"/>
                <w:sz w:val="18"/>
                <w:szCs w:val="18"/>
              </w:rPr>
            </w:pPr>
          </w:p>
          <w:p w14:paraId="5951E85B" w14:textId="77777777" w:rsidR="00C479C9" w:rsidRDefault="00C479C9">
            <w:pPr>
              <w:spacing w:after="0"/>
              <w:rPr>
                <w:rFonts w:ascii="Arial" w:hAnsi="Arial" w:cs="Arial"/>
                <w:sz w:val="18"/>
                <w:szCs w:val="18"/>
              </w:rPr>
            </w:pPr>
          </w:p>
          <w:p w14:paraId="1703983E" w14:textId="77777777" w:rsidR="00C479C9" w:rsidRDefault="00C479C9">
            <w:pPr>
              <w:spacing w:after="0"/>
              <w:rPr>
                <w:rFonts w:ascii="Arial" w:hAnsi="Arial" w:cs="Arial"/>
                <w:sz w:val="18"/>
                <w:szCs w:val="18"/>
              </w:rPr>
            </w:pPr>
          </w:p>
          <w:p w14:paraId="584F5E15" w14:textId="77777777" w:rsidR="00C479C9" w:rsidRDefault="00C479C9">
            <w:pPr>
              <w:spacing w:after="0"/>
              <w:rPr>
                <w:rFonts w:ascii="Arial" w:hAnsi="Arial" w:cs="Arial"/>
                <w:sz w:val="18"/>
                <w:szCs w:val="18"/>
              </w:rPr>
            </w:pPr>
          </w:p>
          <w:p w14:paraId="762F380F" w14:textId="7A6DA2CF" w:rsidR="00C479C9" w:rsidRPr="00163794" w:rsidRDefault="00C479C9">
            <w:pPr>
              <w:spacing w:after="0"/>
              <w:rPr>
                <w:rFonts w:ascii="Arial" w:hAnsi="Arial" w:cs="Arial"/>
              </w:rPr>
            </w:pPr>
          </w:p>
        </w:tc>
      </w:tr>
      <w:tr w:rsidR="004F3C5C" w:rsidRPr="00163794" w14:paraId="7BD47865" w14:textId="77777777" w:rsidTr="000669AC">
        <w:trPr>
          <w:trHeight w:val="487"/>
        </w:trPr>
        <w:tc>
          <w:tcPr>
            <w:tcW w:w="6222" w:type="dxa"/>
          </w:tcPr>
          <w:p w14:paraId="3671F5DA" w14:textId="56C98AA9" w:rsidR="004F3C5C" w:rsidRPr="00163794" w:rsidRDefault="00DC4610">
            <w:pPr>
              <w:spacing w:after="0"/>
              <w:rPr>
                <w:rFonts w:ascii="Arial" w:hAnsi="Arial" w:cs="Arial"/>
              </w:rPr>
            </w:pPr>
            <w:r w:rsidRPr="00163794">
              <w:rPr>
                <w:rFonts w:ascii="Arial" w:hAnsi="Arial" w:cs="Arial"/>
              </w:rPr>
              <w:lastRenderedPageBreak/>
              <w:t>QI 2.3 Learning, Teaching &amp; Assessment</w:t>
            </w:r>
          </w:p>
        </w:tc>
        <w:tc>
          <w:tcPr>
            <w:tcW w:w="2774" w:type="dxa"/>
            <w:gridSpan w:val="2"/>
          </w:tcPr>
          <w:p w14:paraId="23046CF3" w14:textId="262E1559" w:rsidR="004F3C5C" w:rsidRPr="00163794" w:rsidRDefault="00DC4610">
            <w:pPr>
              <w:spacing w:after="0"/>
              <w:rPr>
                <w:rFonts w:ascii="Arial" w:hAnsi="Arial" w:cs="Arial"/>
              </w:rPr>
            </w:pPr>
            <w:r w:rsidRPr="00163794">
              <w:rPr>
                <w:rFonts w:ascii="Arial" w:hAnsi="Arial" w:cs="Arial"/>
              </w:rPr>
              <w:t>Evaluation</w:t>
            </w:r>
            <w:r w:rsidR="007770CC">
              <w:rPr>
                <w:rFonts w:ascii="Arial" w:hAnsi="Arial" w:cs="Arial"/>
              </w:rPr>
              <w:t xml:space="preserve">      </w:t>
            </w:r>
            <w:r w:rsidR="007770CC" w:rsidRPr="007770CC">
              <w:rPr>
                <w:rFonts w:ascii="Arial" w:hAnsi="Arial" w:cs="Arial"/>
                <w:color w:val="2F5496" w:themeColor="accent1" w:themeShade="BF"/>
              </w:rPr>
              <w:t>3</w:t>
            </w:r>
          </w:p>
        </w:tc>
      </w:tr>
      <w:tr w:rsidR="00DC4610" w:rsidRPr="00163794" w14:paraId="4050AFC4" w14:textId="77777777">
        <w:trPr>
          <w:trHeight w:val="1250"/>
        </w:trPr>
        <w:tc>
          <w:tcPr>
            <w:tcW w:w="8996" w:type="dxa"/>
            <w:gridSpan w:val="3"/>
          </w:tcPr>
          <w:p w14:paraId="4D3080E4" w14:textId="53C31BDB" w:rsidR="00F72FF1" w:rsidRPr="005C3C6E" w:rsidRDefault="005C3C6E" w:rsidP="00F72FF1">
            <w:pPr>
              <w:numPr>
                <w:ilvl w:val="0"/>
                <w:numId w:val="13"/>
              </w:numPr>
              <w:shd w:val="clear" w:color="auto" w:fill="FFFFFF"/>
              <w:spacing w:before="100" w:beforeAutospacing="1" w:after="100" w:afterAutospacing="1" w:line="240" w:lineRule="auto"/>
              <w:rPr>
                <w:rFonts w:ascii="Arial" w:eastAsia="Times New Roman" w:hAnsi="Arial" w:cs="Arial"/>
                <w:lang w:eastAsia="en-GB"/>
              </w:rPr>
            </w:pPr>
            <w:r w:rsidRPr="005C3C6E">
              <w:rPr>
                <w:rFonts w:ascii="Arial" w:eastAsia="Times New Roman" w:hAnsi="Arial" w:cs="Arial"/>
                <w:bdr w:val="none" w:sz="0" w:space="0" w:color="auto" w:frame="1"/>
                <w:lang w:eastAsia="en-GB"/>
              </w:rPr>
              <w:t>We</w:t>
            </w:r>
            <w:r w:rsidR="00F72FF1" w:rsidRPr="005C3C6E">
              <w:rPr>
                <w:rFonts w:ascii="Arial" w:eastAsia="Times New Roman" w:hAnsi="Arial" w:cs="Arial"/>
                <w:bdr w:val="none" w:sz="0" w:space="0" w:color="auto" w:frame="1"/>
                <w:lang w:eastAsia="en-GB"/>
              </w:rPr>
              <w:t xml:space="preserve"> strive to create a calm and positive ethos within school with </w:t>
            </w:r>
            <w:r w:rsidR="00F72FF1" w:rsidRPr="005C3C6E">
              <w:rPr>
                <w:rFonts w:ascii="Arial" w:hAnsi="Arial" w:cs="Arial"/>
              </w:rPr>
              <w:t>commitment to children’s rights. We pride ourselves on our positive relationships amongst pupils, staff, families and partners. We have created an i</w:t>
            </w:r>
            <w:r w:rsidR="00F72FF1" w:rsidRPr="005C3C6E">
              <w:rPr>
                <w:rFonts w:ascii="Arial" w:eastAsia="Times New Roman" w:hAnsi="Arial" w:cs="Arial"/>
                <w:bdr w:val="none" w:sz="0" w:space="0" w:color="auto" w:frame="1"/>
                <w:lang w:eastAsia="en-GB"/>
              </w:rPr>
              <w:t>nclusive and supportive learning environment.</w:t>
            </w:r>
          </w:p>
          <w:p w14:paraId="3B07652B" w14:textId="55BF9020" w:rsidR="00F72FF1" w:rsidRPr="005C3C6E" w:rsidRDefault="00F72FF1" w:rsidP="00F72FF1">
            <w:pPr>
              <w:pStyle w:val="ListParagraph"/>
              <w:numPr>
                <w:ilvl w:val="0"/>
                <w:numId w:val="13"/>
              </w:numPr>
              <w:spacing w:after="0" w:line="240" w:lineRule="auto"/>
              <w:rPr>
                <w:rFonts w:ascii="Arial" w:hAnsi="Arial" w:cs="Arial"/>
              </w:rPr>
            </w:pPr>
            <w:r w:rsidRPr="005C3C6E">
              <w:rPr>
                <w:rFonts w:ascii="Arial" w:hAnsi="Arial" w:cs="Arial"/>
              </w:rPr>
              <w:t>Learning experiences are matched to the needs and interests of pupils. Our learners positively contribute to the wider work of the school and the local community.</w:t>
            </w:r>
          </w:p>
          <w:p w14:paraId="411F37FF" w14:textId="7DA44608" w:rsidR="00F72FF1" w:rsidRPr="005C3C6E" w:rsidRDefault="00F72FF1" w:rsidP="00F72FF1">
            <w:pPr>
              <w:numPr>
                <w:ilvl w:val="0"/>
                <w:numId w:val="13"/>
              </w:numPr>
              <w:shd w:val="clear" w:color="auto" w:fill="FFFFFF"/>
              <w:spacing w:beforeAutospacing="1" w:after="0" w:afterAutospacing="1" w:line="240" w:lineRule="auto"/>
              <w:rPr>
                <w:rFonts w:ascii="Arial" w:eastAsia="Times New Roman" w:hAnsi="Arial" w:cs="Arial"/>
                <w:lang w:eastAsia="en-GB"/>
              </w:rPr>
            </w:pPr>
            <w:r w:rsidRPr="005C3C6E">
              <w:rPr>
                <w:rFonts w:ascii="Arial" w:eastAsia="Times New Roman" w:hAnsi="Arial" w:cs="Arial"/>
                <w:bdr w:val="none" w:sz="0" w:space="0" w:color="auto" w:frame="1"/>
                <w:lang w:eastAsia="en-GB"/>
              </w:rPr>
              <w:t>Overall, the quality of teaching is improving.  Staff manage classes well and use a range of strategies to meet the needs of all learners. In almost all classes a wide variety of teaching approaches are used. </w:t>
            </w:r>
          </w:p>
          <w:p w14:paraId="306398B7" w14:textId="77777777" w:rsidR="00F72FF1" w:rsidRPr="005C3C6E" w:rsidRDefault="00F72FF1" w:rsidP="00F72FF1">
            <w:pPr>
              <w:pStyle w:val="ListParagraph"/>
              <w:numPr>
                <w:ilvl w:val="0"/>
                <w:numId w:val="13"/>
              </w:numPr>
              <w:spacing w:after="0" w:line="240" w:lineRule="auto"/>
              <w:rPr>
                <w:rFonts w:ascii="Arial" w:hAnsi="Arial" w:cs="Arial"/>
              </w:rPr>
            </w:pPr>
            <w:r w:rsidRPr="005C3C6E">
              <w:rPr>
                <w:rFonts w:ascii="Arial" w:hAnsi="Arial" w:cs="Arial"/>
              </w:rPr>
              <w:t xml:space="preserve">Staff are able to communicate the purpose of the learning clearly, support and challenge learners and intervene appropriately. A range of feedback is used well. </w:t>
            </w:r>
          </w:p>
          <w:p w14:paraId="39242760" w14:textId="5595EAF8" w:rsidR="00F72FF1" w:rsidRPr="005C3C6E" w:rsidRDefault="00F72FF1" w:rsidP="00E6672E">
            <w:pPr>
              <w:numPr>
                <w:ilvl w:val="0"/>
                <w:numId w:val="13"/>
              </w:numPr>
              <w:shd w:val="clear" w:color="auto" w:fill="FFFFFF"/>
              <w:spacing w:beforeAutospacing="1" w:after="0" w:afterAutospacing="1" w:line="240" w:lineRule="auto"/>
              <w:rPr>
                <w:rFonts w:ascii="Arial" w:eastAsia="Times New Roman" w:hAnsi="Arial" w:cs="Arial"/>
                <w:lang w:eastAsia="en-GB"/>
              </w:rPr>
            </w:pPr>
            <w:r w:rsidRPr="005C3C6E">
              <w:rPr>
                <w:rFonts w:ascii="Arial" w:eastAsia="Times New Roman" w:hAnsi="Arial" w:cs="Arial"/>
                <w:lang w:eastAsia="en-GB"/>
              </w:rPr>
              <w:t>Our school data trackers and assessment evidence allow us to reliably report on the progress of children at key milestones. Staff are becoming more skilled in collecting and analysing data to effectively raise attainment</w:t>
            </w:r>
            <w:r w:rsidR="00E6672E" w:rsidRPr="005C3C6E">
              <w:rPr>
                <w:rFonts w:ascii="Arial" w:eastAsia="Times New Roman" w:hAnsi="Arial" w:cs="Arial"/>
                <w:lang w:eastAsia="en-GB"/>
              </w:rPr>
              <w:t>.</w:t>
            </w:r>
          </w:p>
          <w:p w14:paraId="211BBDE5" w14:textId="70E82FE7" w:rsidR="00DC4610" w:rsidRPr="00163794" w:rsidRDefault="00DC4610">
            <w:pPr>
              <w:spacing w:after="0"/>
              <w:rPr>
                <w:rFonts w:ascii="Arial" w:hAnsi="Arial" w:cs="Arial"/>
              </w:rPr>
            </w:pPr>
          </w:p>
        </w:tc>
      </w:tr>
      <w:tr w:rsidR="004F3C5C" w:rsidRPr="00163794" w14:paraId="5EACBC13" w14:textId="77777777" w:rsidTr="00120F74">
        <w:trPr>
          <w:trHeight w:val="376"/>
        </w:trPr>
        <w:tc>
          <w:tcPr>
            <w:tcW w:w="6222" w:type="dxa"/>
          </w:tcPr>
          <w:p w14:paraId="7AE64C12" w14:textId="70FC8260" w:rsidR="004F3C5C" w:rsidRPr="00163794" w:rsidRDefault="00DC4610">
            <w:pPr>
              <w:spacing w:after="0"/>
              <w:rPr>
                <w:rFonts w:ascii="Arial" w:hAnsi="Arial" w:cs="Arial"/>
              </w:rPr>
            </w:pPr>
            <w:r w:rsidRPr="00163794">
              <w:rPr>
                <w:rFonts w:ascii="Arial" w:hAnsi="Arial" w:cs="Arial"/>
              </w:rPr>
              <w:t>Q</w:t>
            </w:r>
            <w:r w:rsidR="000669AC" w:rsidRPr="00163794">
              <w:rPr>
                <w:rFonts w:ascii="Arial" w:hAnsi="Arial" w:cs="Arial"/>
              </w:rPr>
              <w:t>I</w:t>
            </w:r>
            <w:r w:rsidRPr="00163794">
              <w:rPr>
                <w:rFonts w:ascii="Arial" w:hAnsi="Arial" w:cs="Arial"/>
              </w:rPr>
              <w:t xml:space="preserve"> 3.1 Ensuring </w:t>
            </w:r>
            <w:r w:rsidR="0087445A" w:rsidRPr="00163794">
              <w:rPr>
                <w:rFonts w:ascii="Arial" w:hAnsi="Arial" w:cs="Arial"/>
              </w:rPr>
              <w:t xml:space="preserve">Wellbeing, </w:t>
            </w:r>
            <w:r w:rsidR="000669AC" w:rsidRPr="00163794">
              <w:rPr>
                <w:rFonts w:ascii="Arial" w:hAnsi="Arial" w:cs="Arial"/>
              </w:rPr>
              <w:t>Equality &amp; Inclusion</w:t>
            </w:r>
          </w:p>
        </w:tc>
        <w:tc>
          <w:tcPr>
            <w:tcW w:w="2774" w:type="dxa"/>
            <w:gridSpan w:val="2"/>
          </w:tcPr>
          <w:p w14:paraId="7273C72B" w14:textId="5E505CAF" w:rsidR="004F3C5C" w:rsidRPr="00163794" w:rsidRDefault="000669AC">
            <w:pPr>
              <w:spacing w:after="0"/>
              <w:rPr>
                <w:rFonts w:ascii="Arial" w:hAnsi="Arial" w:cs="Arial"/>
              </w:rPr>
            </w:pPr>
            <w:r w:rsidRPr="00163794">
              <w:rPr>
                <w:rFonts w:ascii="Arial" w:hAnsi="Arial" w:cs="Arial"/>
              </w:rPr>
              <w:t>Evaluation</w:t>
            </w:r>
            <w:r w:rsidR="007770CC">
              <w:rPr>
                <w:rFonts w:ascii="Arial" w:hAnsi="Arial" w:cs="Arial"/>
              </w:rPr>
              <w:t xml:space="preserve">       </w:t>
            </w:r>
            <w:r w:rsidR="005C3C6E">
              <w:rPr>
                <w:rFonts w:ascii="Arial" w:hAnsi="Arial" w:cs="Arial"/>
              </w:rPr>
              <w:t>3/</w:t>
            </w:r>
            <w:r w:rsidR="007770CC" w:rsidRPr="007770CC">
              <w:rPr>
                <w:rFonts w:ascii="Arial" w:hAnsi="Arial" w:cs="Arial"/>
                <w:color w:val="2F5496" w:themeColor="accent1" w:themeShade="BF"/>
              </w:rPr>
              <w:t>4</w:t>
            </w:r>
          </w:p>
        </w:tc>
      </w:tr>
      <w:tr w:rsidR="000669AC" w:rsidRPr="00163794" w14:paraId="648C5281" w14:textId="77777777">
        <w:trPr>
          <w:trHeight w:val="1250"/>
        </w:trPr>
        <w:tc>
          <w:tcPr>
            <w:tcW w:w="8996" w:type="dxa"/>
            <w:gridSpan w:val="3"/>
          </w:tcPr>
          <w:p w14:paraId="600DAA71" w14:textId="6D99E04E" w:rsidR="00E6672E" w:rsidRPr="005C3C6E" w:rsidRDefault="00E6672E" w:rsidP="00E6672E">
            <w:pPr>
              <w:pStyle w:val="ListParagraph"/>
              <w:numPr>
                <w:ilvl w:val="0"/>
                <w:numId w:val="14"/>
              </w:numPr>
              <w:autoSpaceDE w:val="0"/>
              <w:autoSpaceDN w:val="0"/>
              <w:adjustRightInd w:val="0"/>
              <w:spacing w:after="0" w:line="240" w:lineRule="auto"/>
              <w:rPr>
                <w:rFonts w:ascii="Arial" w:hAnsi="Arial" w:cs="Arial"/>
              </w:rPr>
            </w:pPr>
            <w:r w:rsidRPr="005C3C6E">
              <w:rPr>
                <w:rFonts w:ascii="Arial" w:hAnsi="Arial" w:cs="Arial"/>
              </w:rPr>
              <w:t xml:space="preserve">As a Rights Respecting School, we have a positive and nurturing ethos based on respectful relationships which are evident across all aspects of school life. Staff and partners the use the school. </w:t>
            </w:r>
          </w:p>
          <w:p w14:paraId="433EFBB5" w14:textId="2ECC73CB" w:rsidR="005C3C6E" w:rsidRPr="005C3C6E" w:rsidRDefault="005C3C6E" w:rsidP="005C3C6E">
            <w:pPr>
              <w:pStyle w:val="ListParagraph"/>
              <w:numPr>
                <w:ilvl w:val="0"/>
                <w:numId w:val="14"/>
              </w:numPr>
              <w:autoSpaceDE w:val="0"/>
              <w:autoSpaceDN w:val="0"/>
              <w:adjustRightInd w:val="0"/>
              <w:spacing w:after="0" w:line="240" w:lineRule="auto"/>
              <w:rPr>
                <w:rFonts w:ascii="Arial" w:hAnsi="Arial" w:cs="Arial"/>
              </w:rPr>
            </w:pPr>
            <w:r w:rsidRPr="005C3C6E">
              <w:rPr>
                <w:rFonts w:ascii="Arial" w:hAnsi="Arial" w:cs="Arial"/>
              </w:rPr>
              <w:t>GIRFEC principles are embedded in practice which support our learners to achieve.</w:t>
            </w:r>
          </w:p>
          <w:p w14:paraId="425119EF" w14:textId="77777777" w:rsidR="00E6672E" w:rsidRPr="005C3C6E" w:rsidRDefault="00E6672E" w:rsidP="00E6672E">
            <w:pPr>
              <w:pStyle w:val="ListParagraph"/>
              <w:numPr>
                <w:ilvl w:val="0"/>
                <w:numId w:val="14"/>
              </w:numPr>
              <w:autoSpaceDE w:val="0"/>
              <w:autoSpaceDN w:val="0"/>
              <w:adjustRightInd w:val="0"/>
              <w:spacing w:after="0" w:line="240" w:lineRule="auto"/>
              <w:rPr>
                <w:rFonts w:ascii="Arial" w:hAnsi="Arial" w:cs="Arial"/>
              </w:rPr>
            </w:pPr>
            <w:r w:rsidRPr="005C3C6E">
              <w:rPr>
                <w:rFonts w:ascii="Arial" w:hAnsi="Arial" w:cs="Arial"/>
              </w:rPr>
              <w:t>All staff are trained in the nurture principles and understand the impact of trauma. We have a strong sense of community and high expectations for ourselves and our pupils. Our whole school approach to nurture is a strength.</w:t>
            </w:r>
          </w:p>
          <w:p w14:paraId="044828DF" w14:textId="77777777" w:rsidR="00E6672E" w:rsidRPr="005C3C6E" w:rsidRDefault="00E6672E" w:rsidP="00E6672E">
            <w:pPr>
              <w:pStyle w:val="ListParagraph"/>
              <w:numPr>
                <w:ilvl w:val="0"/>
                <w:numId w:val="14"/>
              </w:numPr>
              <w:autoSpaceDE w:val="0"/>
              <w:autoSpaceDN w:val="0"/>
              <w:adjustRightInd w:val="0"/>
              <w:spacing w:after="0" w:line="240" w:lineRule="auto"/>
              <w:rPr>
                <w:rFonts w:ascii="Arial" w:hAnsi="Arial" w:cs="Arial"/>
              </w:rPr>
            </w:pPr>
            <w:r w:rsidRPr="005C3C6E">
              <w:rPr>
                <w:rFonts w:ascii="Arial" w:hAnsi="Arial" w:cs="Arial"/>
              </w:rPr>
              <w:t xml:space="preserve">All stakeholders have a shared understanding of wellbeing entitlements and pupils, and parent/carers feel safe and secure to discuss personal and sensitive aspects of their lives. </w:t>
            </w:r>
          </w:p>
          <w:p w14:paraId="62E8E415" w14:textId="77777777" w:rsidR="00E6672E" w:rsidRPr="005C3C6E" w:rsidRDefault="00E6672E" w:rsidP="00E6672E">
            <w:pPr>
              <w:pStyle w:val="ListParagraph"/>
              <w:numPr>
                <w:ilvl w:val="0"/>
                <w:numId w:val="14"/>
              </w:numPr>
              <w:spacing w:after="0"/>
              <w:rPr>
                <w:rFonts w:ascii="Arial" w:hAnsi="Arial" w:cs="Arial"/>
              </w:rPr>
            </w:pPr>
            <w:r w:rsidRPr="005C3C6E">
              <w:rPr>
                <w:rFonts w:ascii="Arial" w:hAnsi="Arial" w:cs="Arial"/>
              </w:rPr>
              <w:t>Our school vision, values and aims promote equity and inclusion within the whole school community.</w:t>
            </w:r>
          </w:p>
          <w:p w14:paraId="112B39B2" w14:textId="77777777" w:rsidR="00E6672E" w:rsidRPr="00E6672E" w:rsidRDefault="00E6672E" w:rsidP="005C3C6E">
            <w:pPr>
              <w:pStyle w:val="ListParagraph"/>
              <w:autoSpaceDE w:val="0"/>
              <w:autoSpaceDN w:val="0"/>
              <w:adjustRightInd w:val="0"/>
              <w:spacing w:after="0" w:line="240" w:lineRule="auto"/>
              <w:ind w:left="360"/>
              <w:rPr>
                <w:rFonts w:ascii="Arial" w:hAnsi="Arial" w:cs="Arial"/>
                <w:sz w:val="18"/>
                <w:szCs w:val="18"/>
              </w:rPr>
            </w:pPr>
          </w:p>
          <w:p w14:paraId="23B7FDB2" w14:textId="0DD950D8" w:rsidR="000669AC" w:rsidRPr="00163794" w:rsidRDefault="000669AC">
            <w:pPr>
              <w:spacing w:after="0"/>
              <w:rPr>
                <w:rFonts w:ascii="Arial" w:hAnsi="Arial" w:cs="Arial"/>
              </w:rPr>
            </w:pPr>
          </w:p>
        </w:tc>
      </w:tr>
      <w:tr w:rsidR="004F3C5C" w:rsidRPr="00163794" w14:paraId="78374278" w14:textId="77777777" w:rsidTr="000669AC">
        <w:trPr>
          <w:trHeight w:val="385"/>
        </w:trPr>
        <w:tc>
          <w:tcPr>
            <w:tcW w:w="6222" w:type="dxa"/>
          </w:tcPr>
          <w:p w14:paraId="2D45C814" w14:textId="138D19A2" w:rsidR="004F3C5C" w:rsidRPr="00163794" w:rsidRDefault="000669AC">
            <w:pPr>
              <w:spacing w:after="0"/>
              <w:rPr>
                <w:rFonts w:ascii="Arial" w:hAnsi="Arial" w:cs="Arial"/>
              </w:rPr>
            </w:pPr>
            <w:r w:rsidRPr="00163794">
              <w:rPr>
                <w:rFonts w:ascii="Arial" w:hAnsi="Arial" w:cs="Arial"/>
              </w:rPr>
              <w:t>QI 3.2 Raising Attainment &amp; Achievement</w:t>
            </w:r>
          </w:p>
        </w:tc>
        <w:tc>
          <w:tcPr>
            <w:tcW w:w="2774" w:type="dxa"/>
            <w:gridSpan w:val="2"/>
          </w:tcPr>
          <w:p w14:paraId="76460B95" w14:textId="640B21C6" w:rsidR="004F3C5C" w:rsidRPr="00163794" w:rsidRDefault="000669AC">
            <w:pPr>
              <w:spacing w:after="0"/>
              <w:rPr>
                <w:rFonts w:ascii="Arial" w:hAnsi="Arial" w:cs="Arial"/>
              </w:rPr>
            </w:pPr>
            <w:r w:rsidRPr="00163794">
              <w:rPr>
                <w:rFonts w:ascii="Arial" w:hAnsi="Arial" w:cs="Arial"/>
              </w:rPr>
              <w:t>Evaluation</w:t>
            </w:r>
            <w:r w:rsidR="005C3C6E">
              <w:rPr>
                <w:rFonts w:ascii="Arial" w:hAnsi="Arial" w:cs="Arial"/>
              </w:rPr>
              <w:t xml:space="preserve">        3/4</w:t>
            </w:r>
          </w:p>
        </w:tc>
      </w:tr>
      <w:tr w:rsidR="004F3C5C" w:rsidRPr="00163794" w14:paraId="7B586A07" w14:textId="77777777" w:rsidTr="00E6672E">
        <w:trPr>
          <w:trHeight w:val="1250"/>
        </w:trPr>
        <w:tc>
          <w:tcPr>
            <w:tcW w:w="8754" w:type="dxa"/>
            <w:gridSpan w:val="2"/>
            <w:tcBorders>
              <w:right w:val="single" w:sz="4" w:space="0" w:color="auto"/>
            </w:tcBorders>
          </w:tcPr>
          <w:p w14:paraId="4BD472C9" w14:textId="63D36CC5" w:rsidR="00E6672E" w:rsidRPr="005C3C6E" w:rsidRDefault="00E6672E" w:rsidP="00E6672E">
            <w:pPr>
              <w:pStyle w:val="ListParagraph"/>
              <w:numPr>
                <w:ilvl w:val="0"/>
                <w:numId w:val="13"/>
              </w:numPr>
              <w:shd w:val="clear" w:color="auto" w:fill="FFFFFF"/>
              <w:spacing w:after="0"/>
              <w:rPr>
                <w:rFonts w:ascii="Arial" w:eastAsia="Times New Roman" w:hAnsi="Arial" w:cs="Arial"/>
                <w:lang w:eastAsia="en-GB"/>
              </w:rPr>
            </w:pPr>
            <w:r w:rsidRPr="005C3C6E">
              <w:rPr>
                <w:rFonts w:ascii="Arial" w:eastAsia="Times New Roman" w:hAnsi="Arial" w:cs="Arial"/>
                <w:lang w:eastAsia="en-GB"/>
              </w:rPr>
              <w:t>Raising attainment in Literacy and Numeracy is a key focus for improvement across the school. Attainment levels in Literacy and Numeracy are overall improving.</w:t>
            </w:r>
          </w:p>
          <w:p w14:paraId="52957114" w14:textId="1291285D" w:rsidR="00E6672E" w:rsidRPr="005C3C6E" w:rsidRDefault="00E6672E" w:rsidP="00E6672E">
            <w:pPr>
              <w:pStyle w:val="ListParagraph"/>
              <w:numPr>
                <w:ilvl w:val="0"/>
                <w:numId w:val="13"/>
              </w:numPr>
              <w:spacing w:after="0" w:line="240" w:lineRule="auto"/>
              <w:rPr>
                <w:rFonts w:ascii="Arial" w:hAnsi="Arial" w:cs="Arial"/>
              </w:rPr>
            </w:pPr>
            <w:r w:rsidRPr="005C3C6E">
              <w:rPr>
                <w:rFonts w:ascii="Arial" w:eastAsia="Times New Roman" w:hAnsi="Arial" w:cs="Arial"/>
                <w:lang w:eastAsia="en-GB"/>
              </w:rPr>
              <w:t xml:space="preserve">Staff are becoming more data literate and use information from a variety of assessments </w:t>
            </w:r>
            <w:r w:rsidRPr="005C3C6E">
              <w:rPr>
                <w:rFonts w:ascii="Arial" w:eastAsia="Times New Roman" w:hAnsi="Arial" w:cs="Arial"/>
                <w:bdr w:val="none" w:sz="0" w:space="0" w:color="auto" w:frame="1"/>
                <w:lang w:eastAsia="en-GB"/>
              </w:rPr>
              <w:t>to make informed decisions about the next steps in learning for all pupils.</w:t>
            </w:r>
            <w:r w:rsidRPr="005C3C6E">
              <w:rPr>
                <w:rFonts w:ascii="Arial" w:hAnsi="Arial" w:cs="Arial"/>
              </w:rPr>
              <w:t xml:space="preserve"> </w:t>
            </w:r>
          </w:p>
          <w:p w14:paraId="4100B10F" w14:textId="6616D28F" w:rsidR="00E6672E" w:rsidRPr="005C3C6E" w:rsidRDefault="00E6672E" w:rsidP="00E6672E">
            <w:pPr>
              <w:pStyle w:val="ListParagraph"/>
              <w:numPr>
                <w:ilvl w:val="0"/>
                <w:numId w:val="13"/>
              </w:numPr>
              <w:shd w:val="clear" w:color="auto" w:fill="FFFFFF"/>
              <w:spacing w:after="0"/>
              <w:rPr>
                <w:rFonts w:ascii="Arial" w:eastAsia="Times New Roman" w:hAnsi="Arial" w:cs="Arial"/>
                <w:lang w:eastAsia="en-GB"/>
              </w:rPr>
            </w:pPr>
            <w:r w:rsidRPr="005C3C6E">
              <w:rPr>
                <w:rFonts w:ascii="Arial" w:eastAsia="Times New Roman" w:hAnsi="Arial" w:cs="Arial"/>
                <w:bdr w:val="none" w:sz="0" w:space="0" w:color="auto" w:frame="1"/>
                <w:lang w:eastAsia="en-GB"/>
              </w:rPr>
              <w:t>Children are very proud of their school, and they appreciate the many opportunities they have to succeed in community events, sports and clubs.</w:t>
            </w:r>
          </w:p>
          <w:p w14:paraId="3E5CAA31" w14:textId="035583DE" w:rsidR="005C3C6E" w:rsidRPr="005C3C6E" w:rsidRDefault="005C3C6E" w:rsidP="005C3C6E">
            <w:pPr>
              <w:pStyle w:val="ListParagraph"/>
              <w:numPr>
                <w:ilvl w:val="0"/>
                <w:numId w:val="13"/>
              </w:numPr>
              <w:shd w:val="clear" w:color="auto" w:fill="FFFFFF"/>
              <w:spacing w:beforeAutospacing="1" w:after="0" w:afterAutospacing="1" w:line="240" w:lineRule="auto"/>
              <w:rPr>
                <w:rFonts w:ascii="Arial" w:eastAsia="Times New Roman" w:hAnsi="Arial" w:cs="Arial"/>
                <w:lang w:eastAsia="en-GB"/>
              </w:rPr>
            </w:pPr>
            <w:r w:rsidRPr="005C3C6E">
              <w:rPr>
                <w:rFonts w:ascii="Arial" w:eastAsia="Times New Roman" w:hAnsi="Arial" w:cs="Arial"/>
                <w:lang w:eastAsia="en-GB"/>
              </w:rPr>
              <w:t>Wellbeing interventions are put in place for the most disadvantaged pupils in our school. Nurture supports ensure children are ready to learn with an aim to raising attainment.</w:t>
            </w:r>
          </w:p>
          <w:p w14:paraId="1498A0C7" w14:textId="0DF9B9B5" w:rsidR="005C3C6E" w:rsidRPr="005C3C6E" w:rsidRDefault="005C3C6E" w:rsidP="005C3C6E">
            <w:pPr>
              <w:numPr>
                <w:ilvl w:val="0"/>
                <w:numId w:val="13"/>
              </w:numPr>
              <w:shd w:val="clear" w:color="auto" w:fill="FFFFFF"/>
              <w:spacing w:beforeAutospacing="1" w:after="0" w:afterAutospacing="1" w:line="240" w:lineRule="auto"/>
              <w:rPr>
                <w:rFonts w:ascii="Arial" w:eastAsia="Times New Roman" w:hAnsi="Arial" w:cs="Arial"/>
                <w:lang w:eastAsia="en-GB"/>
              </w:rPr>
            </w:pPr>
            <w:r w:rsidRPr="005C3C6E">
              <w:rPr>
                <w:rFonts w:ascii="Arial" w:eastAsia="Times New Roman" w:hAnsi="Arial" w:cs="Arial"/>
                <w:bdr w:val="none" w:sz="0" w:space="0" w:color="auto" w:frame="1"/>
                <w:lang w:eastAsia="en-GB"/>
              </w:rPr>
              <w:t>The school is very aware of children at risk of missing out and supports them well. We have clear plans for using the Pupil Equity Fund and COSD fund based on data and knowledge of families. </w:t>
            </w:r>
          </w:p>
          <w:p w14:paraId="714820A5" w14:textId="3159ED84" w:rsidR="004F3C5C" w:rsidRPr="00C479C9" w:rsidRDefault="005C3C6E" w:rsidP="00C479C9">
            <w:pPr>
              <w:numPr>
                <w:ilvl w:val="0"/>
                <w:numId w:val="13"/>
              </w:numPr>
              <w:shd w:val="clear" w:color="auto" w:fill="FFFFFF"/>
              <w:spacing w:beforeAutospacing="1" w:after="0" w:afterAutospacing="1" w:line="240" w:lineRule="auto"/>
              <w:rPr>
                <w:rFonts w:ascii="Arial" w:eastAsia="Times New Roman" w:hAnsi="Arial" w:cs="Arial"/>
                <w:lang w:eastAsia="en-GB"/>
              </w:rPr>
            </w:pPr>
            <w:r w:rsidRPr="005C3C6E">
              <w:rPr>
                <w:rFonts w:ascii="Arial" w:eastAsia="Times New Roman" w:hAnsi="Arial" w:cs="Arial"/>
                <w:bdr w:val="none" w:sz="0" w:space="0" w:color="auto" w:frame="1"/>
                <w:lang w:eastAsia="en-GB"/>
              </w:rPr>
              <w:t>Attendance rates are generally improving. The school continues to take appropriate steps to monitor and address the attendance of young people and takes action where frequent school absence adversely affects attainment and achievement.</w:t>
            </w:r>
          </w:p>
        </w:tc>
        <w:tc>
          <w:tcPr>
            <w:tcW w:w="242" w:type="dxa"/>
            <w:tcBorders>
              <w:left w:val="single" w:sz="4" w:space="0" w:color="auto"/>
            </w:tcBorders>
          </w:tcPr>
          <w:p w14:paraId="7AFDF2CC" w14:textId="60672D77" w:rsidR="004F3C5C" w:rsidRPr="00163794" w:rsidRDefault="004F3C5C">
            <w:pPr>
              <w:spacing w:after="0"/>
              <w:rPr>
                <w:rFonts w:ascii="Arial" w:hAnsi="Arial" w:cs="Arial"/>
              </w:rPr>
            </w:pPr>
          </w:p>
        </w:tc>
      </w:tr>
    </w:tbl>
    <w:p w14:paraId="50333D12" w14:textId="33423EF7" w:rsidR="00C5697E" w:rsidRPr="00163794" w:rsidRDefault="00C5697E">
      <w:pPr>
        <w:rPr>
          <w:rFonts w:ascii="Arial" w:hAnsi="Arial" w:cs="Arial"/>
        </w:rPr>
      </w:pPr>
    </w:p>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8996"/>
      </w:tblGrid>
      <w:tr w:rsidR="000669AC" w:rsidRPr="00163794" w14:paraId="0C513E8E" w14:textId="77777777" w:rsidTr="00BD56CF">
        <w:trPr>
          <w:trHeight w:val="452"/>
        </w:trPr>
        <w:tc>
          <w:tcPr>
            <w:tcW w:w="8996" w:type="dxa"/>
            <w:shd w:val="clear" w:color="auto" w:fill="D9E2F3" w:themeFill="accent1" w:themeFillTint="33"/>
          </w:tcPr>
          <w:p w14:paraId="299D22EA" w14:textId="488071BB" w:rsidR="000669AC" w:rsidRPr="00BD56CF" w:rsidRDefault="000669AC" w:rsidP="00BD56CF">
            <w:pPr>
              <w:spacing w:after="0"/>
              <w:jc w:val="center"/>
              <w:rPr>
                <w:rFonts w:ascii="Arial" w:hAnsi="Arial" w:cs="Arial"/>
                <w:b/>
                <w:sz w:val="28"/>
                <w:szCs w:val="28"/>
              </w:rPr>
            </w:pPr>
            <w:r w:rsidRPr="00BD56CF">
              <w:rPr>
                <w:rFonts w:ascii="Arial" w:hAnsi="Arial" w:cs="Arial"/>
                <w:b/>
                <w:sz w:val="28"/>
                <w:szCs w:val="28"/>
              </w:rPr>
              <w:t>PUPIL EQUITY FUNDING</w:t>
            </w:r>
          </w:p>
        </w:tc>
      </w:tr>
      <w:tr w:rsidR="000669AC" w:rsidRPr="00163794" w14:paraId="4F14BF3D" w14:textId="77777777">
        <w:tc>
          <w:tcPr>
            <w:tcW w:w="8996" w:type="dxa"/>
          </w:tcPr>
          <w:p w14:paraId="23D9955F" w14:textId="77777777" w:rsidR="000669AC" w:rsidRPr="00163794" w:rsidRDefault="000669AC">
            <w:pPr>
              <w:spacing w:after="0"/>
              <w:rPr>
                <w:rFonts w:ascii="Arial" w:hAnsi="Arial" w:cs="Arial"/>
              </w:rPr>
            </w:pPr>
          </w:p>
          <w:p w14:paraId="2D53CB8E" w14:textId="77777777" w:rsidR="00406E31" w:rsidRDefault="00BD56CF" w:rsidP="00406E31">
            <w:pPr>
              <w:autoSpaceDE w:val="0"/>
              <w:autoSpaceDN w:val="0"/>
              <w:adjustRightInd w:val="0"/>
              <w:spacing w:after="0" w:line="240" w:lineRule="auto"/>
              <w:rPr>
                <w:rFonts w:ascii="Arial" w:hAnsi="Arial" w:cs="Arial"/>
              </w:rPr>
            </w:pPr>
            <w:r w:rsidRPr="005053A9">
              <w:rPr>
                <w:rFonts w:ascii="Arial" w:hAnsi="Arial" w:cs="Arial"/>
                <w:color w:val="000000" w:themeColor="text1"/>
                <w:sz w:val="16"/>
                <w:szCs w:val="16"/>
              </w:rPr>
              <w:t>Provide evaluative statements about how the school used PEF and what impact this has had on improving outcomes for children and young people.</w:t>
            </w:r>
          </w:p>
          <w:p w14:paraId="6C46F2FB" w14:textId="77777777" w:rsidR="00406E31" w:rsidRDefault="00406E31" w:rsidP="00406E31">
            <w:pPr>
              <w:autoSpaceDE w:val="0"/>
              <w:autoSpaceDN w:val="0"/>
              <w:adjustRightInd w:val="0"/>
              <w:spacing w:after="0" w:line="240" w:lineRule="auto"/>
              <w:rPr>
                <w:rFonts w:ascii="Arial" w:hAnsi="Arial" w:cs="Arial"/>
              </w:rPr>
            </w:pPr>
          </w:p>
          <w:p w14:paraId="73837DA3" w14:textId="77777777" w:rsidR="007F6ABD" w:rsidRDefault="007F6ABD" w:rsidP="00406E31">
            <w:pPr>
              <w:autoSpaceDE w:val="0"/>
              <w:autoSpaceDN w:val="0"/>
              <w:adjustRightInd w:val="0"/>
              <w:spacing w:after="0" w:line="240" w:lineRule="auto"/>
              <w:rPr>
                <w:rFonts w:ascii="Arial" w:hAnsi="Arial" w:cs="Arial"/>
              </w:rPr>
            </w:pPr>
            <w:r>
              <w:rPr>
                <w:rFonts w:ascii="Arial" w:hAnsi="Arial" w:cs="Arial"/>
              </w:rPr>
              <w:t>Our allocated PEF budget for session 2022-23 was £44,280</w:t>
            </w:r>
          </w:p>
          <w:p w14:paraId="0D612485" w14:textId="77777777" w:rsidR="007F6ABD" w:rsidRDefault="007F6ABD" w:rsidP="00406E31">
            <w:pPr>
              <w:autoSpaceDE w:val="0"/>
              <w:autoSpaceDN w:val="0"/>
              <w:adjustRightInd w:val="0"/>
              <w:spacing w:after="0" w:line="240" w:lineRule="auto"/>
              <w:rPr>
                <w:rFonts w:ascii="Arial" w:hAnsi="Arial" w:cs="Arial"/>
              </w:rPr>
            </w:pPr>
          </w:p>
          <w:p w14:paraId="0A1E2009" w14:textId="449D8BD9" w:rsidR="007F6ABD" w:rsidRDefault="00406E31" w:rsidP="00406E31">
            <w:pPr>
              <w:autoSpaceDE w:val="0"/>
              <w:autoSpaceDN w:val="0"/>
              <w:adjustRightInd w:val="0"/>
              <w:spacing w:after="0" w:line="240" w:lineRule="auto"/>
              <w:rPr>
                <w:rFonts w:ascii="Arial" w:hAnsi="Arial" w:cs="Arial"/>
              </w:rPr>
            </w:pPr>
            <w:r>
              <w:rPr>
                <w:rFonts w:ascii="Arial" w:hAnsi="Arial" w:cs="Arial"/>
              </w:rPr>
              <w:t>A large portion</w:t>
            </w:r>
            <w:r w:rsidR="007F6ABD">
              <w:rPr>
                <w:rFonts w:ascii="Arial" w:hAnsi="Arial" w:cs="Arial"/>
              </w:rPr>
              <w:t xml:space="preserve"> of our PEF budget of</w:t>
            </w:r>
            <w:r>
              <w:rPr>
                <w:rFonts w:ascii="Arial" w:hAnsi="Arial" w:cs="Arial"/>
              </w:rPr>
              <w:t xml:space="preserve"> was spent on additional staffing.  This has included teaching staff, Nurture Staff and Classroom Assistant staff  </w:t>
            </w:r>
            <w:r w:rsidRPr="00163794">
              <w:rPr>
                <w:rFonts w:ascii="Arial" w:hAnsi="Arial" w:cs="Arial"/>
              </w:rPr>
              <w:t xml:space="preserve"> </w:t>
            </w:r>
            <w:r>
              <w:rPr>
                <w:rFonts w:ascii="Arial" w:hAnsi="Arial" w:cs="Arial"/>
              </w:rPr>
              <w:t>Our evaluations</w:t>
            </w:r>
            <w:r w:rsidR="007F6ABD">
              <w:rPr>
                <w:rFonts w:ascii="Arial" w:hAnsi="Arial" w:cs="Arial"/>
              </w:rPr>
              <w:t xml:space="preserve">, Staged Intervention plans </w:t>
            </w:r>
            <w:r>
              <w:rPr>
                <w:rFonts w:ascii="Arial" w:hAnsi="Arial" w:cs="Arial"/>
              </w:rPr>
              <w:t xml:space="preserve"> and </w:t>
            </w:r>
            <w:r w:rsidR="007F6ABD">
              <w:rPr>
                <w:rFonts w:ascii="Arial" w:hAnsi="Arial" w:cs="Arial"/>
              </w:rPr>
              <w:t xml:space="preserve">tracking </w:t>
            </w:r>
            <w:r>
              <w:rPr>
                <w:rFonts w:ascii="Arial" w:hAnsi="Arial" w:cs="Arial"/>
              </w:rPr>
              <w:t xml:space="preserve">data show that this has been the most effective way of raising pupils’ attainment and achievement.  </w:t>
            </w:r>
          </w:p>
          <w:p w14:paraId="6B0ADAD2" w14:textId="1A79A613" w:rsidR="007F6ABD" w:rsidRDefault="007F6ABD" w:rsidP="00406E31">
            <w:pPr>
              <w:autoSpaceDE w:val="0"/>
              <w:autoSpaceDN w:val="0"/>
              <w:adjustRightInd w:val="0"/>
              <w:spacing w:after="0" w:line="240" w:lineRule="auto"/>
              <w:rPr>
                <w:rFonts w:ascii="Arial" w:hAnsi="Arial" w:cs="Arial"/>
              </w:rPr>
            </w:pPr>
          </w:p>
          <w:p w14:paraId="47E4DD13" w14:textId="2EEA6571" w:rsidR="007F6ABD" w:rsidRPr="007F6ABD" w:rsidRDefault="007F6ABD" w:rsidP="00406E31">
            <w:pPr>
              <w:autoSpaceDE w:val="0"/>
              <w:autoSpaceDN w:val="0"/>
              <w:adjustRightInd w:val="0"/>
              <w:spacing w:after="0" w:line="240" w:lineRule="auto"/>
              <w:rPr>
                <w:rFonts w:ascii="Arial" w:hAnsi="Arial" w:cs="Arial"/>
                <w:u w:val="single"/>
              </w:rPr>
            </w:pPr>
            <w:r w:rsidRPr="007F6ABD">
              <w:rPr>
                <w:rFonts w:ascii="Arial" w:hAnsi="Arial" w:cs="Arial"/>
                <w:u w:val="single"/>
              </w:rPr>
              <w:t>Nurture Room Staff</w:t>
            </w:r>
            <w:r w:rsidR="00CD17C1">
              <w:rPr>
                <w:rFonts w:ascii="Arial" w:hAnsi="Arial" w:cs="Arial"/>
                <w:u w:val="single"/>
              </w:rPr>
              <w:t xml:space="preserve"> -0.3 Nurture Teacher Apr 22-Mar 23/Nurture </w:t>
            </w:r>
            <w:proofErr w:type="spellStart"/>
            <w:r w:rsidR="00CD17C1">
              <w:rPr>
                <w:rFonts w:ascii="Arial" w:hAnsi="Arial" w:cs="Arial"/>
                <w:u w:val="single"/>
              </w:rPr>
              <w:t>C.Asst</w:t>
            </w:r>
            <w:proofErr w:type="spellEnd"/>
            <w:r w:rsidR="00CD17C1">
              <w:rPr>
                <w:rFonts w:ascii="Arial" w:hAnsi="Arial" w:cs="Arial"/>
                <w:u w:val="single"/>
              </w:rPr>
              <w:t>. 0.3 Apr 22-Mar 23</w:t>
            </w:r>
          </w:p>
          <w:p w14:paraId="5B8CE908" w14:textId="77777777" w:rsidR="007F6ABD" w:rsidRDefault="00406E31" w:rsidP="00406E31">
            <w:pPr>
              <w:autoSpaceDE w:val="0"/>
              <w:autoSpaceDN w:val="0"/>
              <w:adjustRightInd w:val="0"/>
              <w:spacing w:after="0" w:line="240" w:lineRule="auto"/>
              <w:rPr>
                <w:rFonts w:ascii="Arial" w:hAnsi="Arial" w:cs="Arial"/>
              </w:rPr>
            </w:pPr>
            <w:r>
              <w:rPr>
                <w:rFonts w:ascii="Arial" w:hAnsi="Arial" w:cs="Arial"/>
              </w:rPr>
              <w:t xml:space="preserve">Our Nurture Room supports </w:t>
            </w:r>
            <w:r w:rsidR="007F6ABD">
              <w:rPr>
                <w:rFonts w:ascii="Arial" w:hAnsi="Arial" w:cs="Arial"/>
              </w:rPr>
              <w:t xml:space="preserve">individual </w:t>
            </w:r>
            <w:r>
              <w:rPr>
                <w:rFonts w:ascii="Arial" w:hAnsi="Arial" w:cs="Arial"/>
              </w:rPr>
              <w:t>pupils</w:t>
            </w:r>
            <w:r w:rsidR="007F6ABD">
              <w:rPr>
                <w:rFonts w:ascii="Arial" w:hAnsi="Arial" w:cs="Arial"/>
              </w:rPr>
              <w:t xml:space="preserve"> as well as the whole school in emotional and social wellbeing using new initiatives, including Zones of Regulation, creation of the Regulation Station and more recently LIAM training for pupils displaying high levels of anxiety. </w:t>
            </w:r>
          </w:p>
          <w:p w14:paraId="16A0328D" w14:textId="21C9DC03" w:rsidR="007F6ABD" w:rsidRDefault="007F6ABD" w:rsidP="00406E31">
            <w:pPr>
              <w:autoSpaceDE w:val="0"/>
              <w:autoSpaceDN w:val="0"/>
              <w:adjustRightInd w:val="0"/>
              <w:spacing w:after="0" w:line="240" w:lineRule="auto"/>
              <w:rPr>
                <w:rFonts w:ascii="Arial" w:hAnsi="Arial" w:cs="Arial"/>
              </w:rPr>
            </w:pPr>
            <w:r w:rsidRPr="007F6ABD">
              <w:rPr>
                <w:rFonts w:ascii="Arial" w:hAnsi="Arial" w:cs="Arial"/>
                <w:u w:val="single"/>
              </w:rPr>
              <w:t>Evidence -</w:t>
            </w:r>
            <w:r>
              <w:rPr>
                <w:rFonts w:ascii="Arial" w:hAnsi="Arial" w:cs="Arial"/>
              </w:rPr>
              <w:t xml:space="preserve"> Boxall data, evaluations from Friendship Groups, LIAM tracking comments</w:t>
            </w:r>
            <w:r w:rsidR="00CD17C1">
              <w:rPr>
                <w:rFonts w:ascii="Arial" w:hAnsi="Arial" w:cs="Arial"/>
              </w:rPr>
              <w:t xml:space="preserve"> all showing pupil progress or further interventions.</w:t>
            </w:r>
          </w:p>
          <w:p w14:paraId="603DF99B" w14:textId="54EAE295" w:rsidR="007F6ABD" w:rsidRDefault="007F6ABD" w:rsidP="00406E31">
            <w:pPr>
              <w:autoSpaceDE w:val="0"/>
              <w:autoSpaceDN w:val="0"/>
              <w:adjustRightInd w:val="0"/>
              <w:spacing w:after="0" w:line="240" w:lineRule="auto"/>
              <w:rPr>
                <w:rFonts w:ascii="Arial" w:hAnsi="Arial" w:cs="Arial"/>
              </w:rPr>
            </w:pPr>
          </w:p>
          <w:p w14:paraId="52034259" w14:textId="526D4615" w:rsidR="007F6ABD" w:rsidRPr="00CD17C1" w:rsidRDefault="007F6ABD" w:rsidP="00406E31">
            <w:pPr>
              <w:autoSpaceDE w:val="0"/>
              <w:autoSpaceDN w:val="0"/>
              <w:adjustRightInd w:val="0"/>
              <w:spacing w:after="0" w:line="240" w:lineRule="auto"/>
              <w:rPr>
                <w:rFonts w:ascii="Arial" w:hAnsi="Arial" w:cs="Arial"/>
                <w:u w:val="single"/>
              </w:rPr>
            </w:pPr>
            <w:r w:rsidRPr="00CD17C1">
              <w:rPr>
                <w:rFonts w:ascii="Arial" w:hAnsi="Arial" w:cs="Arial"/>
                <w:u w:val="single"/>
              </w:rPr>
              <w:t xml:space="preserve">Extra </w:t>
            </w:r>
            <w:proofErr w:type="spellStart"/>
            <w:r w:rsidRPr="00CD17C1">
              <w:rPr>
                <w:rFonts w:ascii="Arial" w:hAnsi="Arial" w:cs="Arial"/>
                <w:u w:val="single"/>
              </w:rPr>
              <w:t>pointage</w:t>
            </w:r>
            <w:proofErr w:type="spellEnd"/>
            <w:r w:rsidRPr="00CD17C1">
              <w:rPr>
                <w:rFonts w:ascii="Arial" w:hAnsi="Arial" w:cs="Arial"/>
                <w:u w:val="single"/>
              </w:rPr>
              <w:t xml:space="preserve"> of teaching staff</w:t>
            </w:r>
            <w:r w:rsidR="00CD17C1">
              <w:rPr>
                <w:rFonts w:ascii="Arial" w:hAnsi="Arial" w:cs="Arial"/>
                <w:u w:val="single"/>
              </w:rPr>
              <w:t xml:space="preserve"> – 0.6 Apr 22-Dec22/</w:t>
            </w:r>
            <w:proofErr w:type="spellStart"/>
            <w:r w:rsidR="00CD17C1">
              <w:rPr>
                <w:rFonts w:ascii="Arial" w:hAnsi="Arial" w:cs="Arial"/>
                <w:u w:val="single"/>
              </w:rPr>
              <w:t>C.Asst</w:t>
            </w:r>
            <w:proofErr w:type="spellEnd"/>
            <w:r w:rsidR="00CD17C1">
              <w:rPr>
                <w:rFonts w:ascii="Arial" w:hAnsi="Arial" w:cs="Arial"/>
                <w:u w:val="single"/>
              </w:rPr>
              <w:t xml:space="preserve"> 0,2 Apr 22-Mar 23</w:t>
            </w:r>
          </w:p>
          <w:p w14:paraId="6B8CCE64" w14:textId="452683A6" w:rsidR="000669AC" w:rsidRDefault="007F6ABD" w:rsidP="00406E31">
            <w:pPr>
              <w:autoSpaceDE w:val="0"/>
              <w:autoSpaceDN w:val="0"/>
              <w:adjustRightInd w:val="0"/>
              <w:spacing w:after="0" w:line="240" w:lineRule="auto"/>
              <w:rPr>
                <w:rFonts w:ascii="Arial" w:hAnsi="Arial" w:cs="Arial"/>
              </w:rPr>
            </w:pPr>
            <w:r>
              <w:rPr>
                <w:rFonts w:ascii="Arial" w:hAnsi="Arial" w:cs="Arial"/>
              </w:rPr>
              <w:t xml:space="preserve">Our extra teaching staff and Classroom Assistants support pupils learning on a daily basis.  This extra staffing has allowed staff to provide more targeted support for pupils whose learning is significantly adrift from their peers or those who may show signs of dyslexia, dyscalculia or dysgraphia.  </w:t>
            </w:r>
          </w:p>
          <w:p w14:paraId="71953FFC" w14:textId="05374CA3" w:rsidR="00CD17C1" w:rsidRDefault="00CD17C1" w:rsidP="00406E31">
            <w:pPr>
              <w:autoSpaceDE w:val="0"/>
              <w:autoSpaceDN w:val="0"/>
              <w:adjustRightInd w:val="0"/>
              <w:spacing w:after="0" w:line="240" w:lineRule="auto"/>
              <w:rPr>
                <w:rFonts w:ascii="Arial" w:hAnsi="Arial" w:cs="Arial"/>
              </w:rPr>
            </w:pPr>
            <w:r w:rsidRPr="00CD17C1">
              <w:rPr>
                <w:rFonts w:ascii="Arial" w:hAnsi="Arial" w:cs="Arial"/>
                <w:u w:val="single"/>
              </w:rPr>
              <w:t>Evidence –</w:t>
            </w:r>
            <w:r>
              <w:rPr>
                <w:rFonts w:ascii="Arial" w:hAnsi="Arial" w:cs="Arial"/>
              </w:rPr>
              <w:t>Pupil Progress Trackers, Assessments, Tracking meetings,</w:t>
            </w:r>
            <w:r w:rsidR="00EE7BBA">
              <w:rPr>
                <w:rFonts w:ascii="Arial" w:hAnsi="Arial" w:cs="Arial"/>
              </w:rPr>
              <w:t xml:space="preserve"> </w:t>
            </w:r>
            <w:r>
              <w:rPr>
                <w:rFonts w:ascii="Arial" w:hAnsi="Arial" w:cs="Arial"/>
              </w:rPr>
              <w:t xml:space="preserve">Staged Intervention paperwork, running records for 5 minute boxes, Toe by Toe and progress on </w:t>
            </w:r>
            <w:proofErr w:type="spellStart"/>
            <w:r>
              <w:rPr>
                <w:rFonts w:ascii="Arial" w:hAnsi="Arial" w:cs="Arial"/>
              </w:rPr>
              <w:t>Nessy</w:t>
            </w:r>
            <w:proofErr w:type="spellEnd"/>
            <w:r>
              <w:rPr>
                <w:rFonts w:ascii="Arial" w:hAnsi="Arial" w:cs="Arial"/>
              </w:rPr>
              <w:t xml:space="preserve"> online </w:t>
            </w:r>
            <w:r w:rsidRPr="007A3FB0">
              <w:rPr>
                <w:rFonts w:ascii="Arial" w:hAnsi="Arial" w:cs="Arial"/>
              </w:rPr>
              <w:t xml:space="preserve">resource </w:t>
            </w:r>
            <w:r>
              <w:rPr>
                <w:rFonts w:ascii="Arial" w:hAnsi="Arial" w:cs="Arial"/>
              </w:rPr>
              <w:t>showing progress for pupils.</w:t>
            </w:r>
          </w:p>
          <w:p w14:paraId="1534F953" w14:textId="44AC8777" w:rsidR="00CD17C1" w:rsidRDefault="00CD17C1" w:rsidP="00406E31">
            <w:pPr>
              <w:autoSpaceDE w:val="0"/>
              <w:autoSpaceDN w:val="0"/>
              <w:adjustRightInd w:val="0"/>
              <w:spacing w:after="0" w:line="240" w:lineRule="auto"/>
              <w:rPr>
                <w:rFonts w:ascii="Arial" w:hAnsi="Arial" w:cs="Arial"/>
              </w:rPr>
            </w:pPr>
          </w:p>
          <w:p w14:paraId="29D5AB4F" w14:textId="611AD9DA" w:rsidR="007A3FB0" w:rsidRPr="007A3FB0" w:rsidRDefault="007A3FB0" w:rsidP="00406E31">
            <w:pPr>
              <w:autoSpaceDE w:val="0"/>
              <w:autoSpaceDN w:val="0"/>
              <w:adjustRightInd w:val="0"/>
              <w:spacing w:after="0" w:line="240" w:lineRule="auto"/>
              <w:rPr>
                <w:rFonts w:ascii="Arial" w:hAnsi="Arial" w:cs="Arial"/>
                <w:u w:val="single"/>
              </w:rPr>
            </w:pPr>
            <w:proofErr w:type="spellStart"/>
            <w:r w:rsidRPr="007A3FB0">
              <w:rPr>
                <w:rFonts w:ascii="Arial" w:hAnsi="Arial" w:cs="Arial"/>
                <w:u w:val="single"/>
              </w:rPr>
              <w:t>GLAssessments</w:t>
            </w:r>
            <w:proofErr w:type="spellEnd"/>
            <w:r w:rsidRPr="007A3FB0">
              <w:rPr>
                <w:rFonts w:ascii="Arial" w:hAnsi="Arial" w:cs="Arial"/>
                <w:u w:val="single"/>
              </w:rPr>
              <w:t xml:space="preserve"> online resource</w:t>
            </w:r>
          </w:p>
          <w:p w14:paraId="5E246A24" w14:textId="7B12B5D5" w:rsidR="007A3FB0" w:rsidRDefault="007A3FB0" w:rsidP="00406E31">
            <w:pPr>
              <w:autoSpaceDE w:val="0"/>
              <w:autoSpaceDN w:val="0"/>
              <w:adjustRightInd w:val="0"/>
              <w:spacing w:after="0" w:line="240" w:lineRule="auto"/>
              <w:rPr>
                <w:rFonts w:ascii="Arial" w:hAnsi="Arial" w:cs="Arial"/>
              </w:rPr>
            </w:pPr>
            <w:r>
              <w:rPr>
                <w:rFonts w:ascii="Arial" w:hAnsi="Arial" w:cs="Arial"/>
              </w:rPr>
              <w:t xml:space="preserve">This has been very valuable for staff as the assessments have allowed staff to analyse and plan next steps in pupils’ learning.  The data produced also supports teachers’ professional judgement on achievement of a level. </w:t>
            </w:r>
          </w:p>
          <w:p w14:paraId="17D6B679" w14:textId="42D6EBAE" w:rsidR="007A3FB0" w:rsidRDefault="007A3FB0" w:rsidP="00406E31">
            <w:pPr>
              <w:autoSpaceDE w:val="0"/>
              <w:autoSpaceDN w:val="0"/>
              <w:adjustRightInd w:val="0"/>
              <w:spacing w:after="0" w:line="240" w:lineRule="auto"/>
              <w:rPr>
                <w:rFonts w:ascii="Arial" w:hAnsi="Arial" w:cs="Arial"/>
              </w:rPr>
            </w:pPr>
            <w:r w:rsidRPr="007A3FB0">
              <w:rPr>
                <w:rFonts w:ascii="Arial" w:hAnsi="Arial" w:cs="Arial"/>
                <w:u w:val="single"/>
              </w:rPr>
              <w:t>Evidence –</w:t>
            </w:r>
            <w:r>
              <w:rPr>
                <w:rFonts w:ascii="Arial" w:hAnsi="Arial" w:cs="Arial"/>
              </w:rPr>
              <w:t xml:space="preserve"> Assessment data</w:t>
            </w:r>
          </w:p>
          <w:p w14:paraId="64BF705A" w14:textId="77777777" w:rsidR="007A3FB0" w:rsidRDefault="007A3FB0" w:rsidP="00406E31">
            <w:pPr>
              <w:autoSpaceDE w:val="0"/>
              <w:autoSpaceDN w:val="0"/>
              <w:adjustRightInd w:val="0"/>
              <w:spacing w:after="0" w:line="240" w:lineRule="auto"/>
              <w:rPr>
                <w:rFonts w:ascii="Arial" w:hAnsi="Arial" w:cs="Arial"/>
              </w:rPr>
            </w:pPr>
          </w:p>
          <w:p w14:paraId="3A88ABC5" w14:textId="6E33E379" w:rsidR="00CD17C1" w:rsidRPr="00CD17C1" w:rsidRDefault="00CD17C1" w:rsidP="00406E31">
            <w:pPr>
              <w:autoSpaceDE w:val="0"/>
              <w:autoSpaceDN w:val="0"/>
              <w:adjustRightInd w:val="0"/>
              <w:spacing w:after="0" w:line="240" w:lineRule="auto"/>
              <w:rPr>
                <w:rFonts w:ascii="Arial" w:hAnsi="Arial" w:cs="Arial"/>
                <w:u w:val="single"/>
              </w:rPr>
            </w:pPr>
            <w:r w:rsidRPr="00CD17C1">
              <w:rPr>
                <w:rFonts w:ascii="Arial" w:hAnsi="Arial" w:cs="Arial"/>
                <w:u w:val="single"/>
              </w:rPr>
              <w:t>iPad top up/iPad covers for protection</w:t>
            </w:r>
          </w:p>
          <w:p w14:paraId="42D3199F" w14:textId="57AA9676" w:rsidR="00CD17C1" w:rsidRDefault="00CD17C1" w:rsidP="00406E31">
            <w:pPr>
              <w:autoSpaceDE w:val="0"/>
              <w:autoSpaceDN w:val="0"/>
              <w:adjustRightInd w:val="0"/>
              <w:spacing w:after="0" w:line="240" w:lineRule="auto"/>
              <w:rPr>
                <w:rFonts w:ascii="Arial" w:hAnsi="Arial" w:cs="Arial"/>
              </w:rPr>
            </w:pPr>
            <w:r>
              <w:rPr>
                <w:rFonts w:ascii="Arial" w:hAnsi="Arial" w:cs="Arial"/>
              </w:rPr>
              <w:t>Ten iPads were purchased to support pupils learning across the curriculum.  This allowed a better ratio for pupils requiring iPads for to access online learning.</w:t>
            </w:r>
          </w:p>
          <w:p w14:paraId="465B104C" w14:textId="2E8D0EE0" w:rsidR="00CD17C1" w:rsidRDefault="00CD17C1" w:rsidP="00406E31">
            <w:pPr>
              <w:autoSpaceDE w:val="0"/>
              <w:autoSpaceDN w:val="0"/>
              <w:adjustRightInd w:val="0"/>
              <w:spacing w:after="0" w:line="240" w:lineRule="auto"/>
              <w:rPr>
                <w:rFonts w:ascii="Arial" w:hAnsi="Arial" w:cs="Arial"/>
              </w:rPr>
            </w:pPr>
          </w:p>
          <w:p w14:paraId="748063FD" w14:textId="21514045" w:rsidR="00CD17C1" w:rsidRPr="007A3FB0" w:rsidRDefault="00CD17C1" w:rsidP="00406E31">
            <w:pPr>
              <w:autoSpaceDE w:val="0"/>
              <w:autoSpaceDN w:val="0"/>
              <w:adjustRightInd w:val="0"/>
              <w:spacing w:after="0" w:line="240" w:lineRule="auto"/>
              <w:rPr>
                <w:rFonts w:ascii="Arial" w:hAnsi="Arial" w:cs="Arial"/>
                <w:u w:val="single"/>
              </w:rPr>
            </w:pPr>
            <w:r w:rsidRPr="007A3FB0">
              <w:rPr>
                <w:rFonts w:ascii="Arial" w:hAnsi="Arial" w:cs="Arial"/>
                <w:u w:val="single"/>
              </w:rPr>
              <w:t>Magic Breakfast</w:t>
            </w:r>
            <w:r w:rsidR="007A3FB0" w:rsidRPr="007A3FB0">
              <w:rPr>
                <w:rFonts w:ascii="Arial" w:hAnsi="Arial" w:cs="Arial"/>
                <w:u w:val="single"/>
              </w:rPr>
              <w:t xml:space="preserve"> contribution</w:t>
            </w:r>
          </w:p>
          <w:p w14:paraId="22BBBBD4" w14:textId="734E6EB8" w:rsidR="007A3FB0" w:rsidRDefault="007A3FB0" w:rsidP="00406E31">
            <w:pPr>
              <w:autoSpaceDE w:val="0"/>
              <w:autoSpaceDN w:val="0"/>
              <w:adjustRightInd w:val="0"/>
              <w:spacing w:after="0" w:line="240" w:lineRule="auto"/>
              <w:rPr>
                <w:rFonts w:ascii="Arial" w:hAnsi="Arial" w:cs="Arial"/>
              </w:rPr>
            </w:pPr>
            <w:r>
              <w:rPr>
                <w:rFonts w:ascii="Arial" w:hAnsi="Arial" w:cs="Arial"/>
              </w:rPr>
              <w:t>Breakfast Provision for all pupils allowing them to start the school day with a nutritious breakfast.  Free to all pupils wishing to access it.</w:t>
            </w:r>
          </w:p>
          <w:p w14:paraId="22FA774A" w14:textId="77777777" w:rsidR="00C479C9" w:rsidRPr="00C479C9" w:rsidRDefault="00C479C9" w:rsidP="00406E31">
            <w:pPr>
              <w:autoSpaceDE w:val="0"/>
              <w:autoSpaceDN w:val="0"/>
              <w:adjustRightInd w:val="0"/>
              <w:spacing w:after="0" w:line="240" w:lineRule="auto"/>
              <w:rPr>
                <w:rFonts w:ascii="Arial" w:hAnsi="Arial" w:cs="Arial"/>
              </w:rPr>
            </w:pPr>
          </w:p>
          <w:p w14:paraId="6CE9ABBB" w14:textId="0153F69D" w:rsidR="007A3FB0" w:rsidRPr="007A3FB0" w:rsidRDefault="007A3FB0" w:rsidP="00406E31">
            <w:pPr>
              <w:autoSpaceDE w:val="0"/>
              <w:autoSpaceDN w:val="0"/>
              <w:adjustRightInd w:val="0"/>
              <w:spacing w:after="0" w:line="240" w:lineRule="auto"/>
              <w:rPr>
                <w:rFonts w:ascii="Arial" w:hAnsi="Arial" w:cs="Arial"/>
                <w:u w:val="single"/>
              </w:rPr>
            </w:pPr>
            <w:r w:rsidRPr="007A3FB0">
              <w:rPr>
                <w:rFonts w:ascii="Arial" w:hAnsi="Arial" w:cs="Arial"/>
                <w:u w:val="single"/>
              </w:rPr>
              <w:t>Poly Tunnel Build</w:t>
            </w:r>
          </w:p>
          <w:p w14:paraId="37BF5A6B" w14:textId="212876FA" w:rsidR="00CD17C1" w:rsidRDefault="00291B35" w:rsidP="00406E31">
            <w:pPr>
              <w:autoSpaceDE w:val="0"/>
              <w:autoSpaceDN w:val="0"/>
              <w:adjustRightInd w:val="0"/>
              <w:spacing w:after="0" w:line="240" w:lineRule="auto"/>
              <w:rPr>
                <w:rFonts w:ascii="Arial" w:hAnsi="Arial" w:cs="Arial"/>
              </w:rPr>
            </w:pPr>
            <w:proofErr w:type="gramStart"/>
            <w:r>
              <w:rPr>
                <w:rFonts w:ascii="Arial" w:hAnsi="Arial" w:cs="Arial"/>
              </w:rPr>
              <w:t xml:space="preserve">A  </w:t>
            </w:r>
            <w:proofErr w:type="spellStart"/>
            <w:r>
              <w:rPr>
                <w:rFonts w:ascii="Arial" w:hAnsi="Arial" w:cs="Arial"/>
              </w:rPr>
              <w:t>a</w:t>
            </w:r>
            <w:proofErr w:type="spellEnd"/>
            <w:proofErr w:type="gramEnd"/>
            <w:r>
              <w:rPr>
                <w:rFonts w:ascii="Arial" w:hAnsi="Arial" w:cs="Arial"/>
              </w:rPr>
              <w:t xml:space="preserve"> very positive</w:t>
            </w:r>
            <w:r w:rsidR="007A3FB0">
              <w:rPr>
                <w:rFonts w:ascii="Arial" w:hAnsi="Arial" w:cs="Arial"/>
              </w:rPr>
              <w:t xml:space="preserve"> to our school’s eco /sustainability and Global Goals work.  Pupils have grown plants from seeds, harvested and eaten the vegetable and also donated produce to Springside’s food larder.  This has impacted positively on pupils</w:t>
            </w:r>
            <w:r>
              <w:rPr>
                <w:rFonts w:ascii="Arial" w:hAnsi="Arial" w:cs="Arial"/>
              </w:rPr>
              <w:t>’</w:t>
            </w:r>
            <w:r w:rsidR="007A3FB0">
              <w:rPr>
                <w:rFonts w:ascii="Arial" w:hAnsi="Arial" w:cs="Arial"/>
              </w:rPr>
              <w:t xml:space="preserve"> mental and social wellbeing. </w:t>
            </w:r>
          </w:p>
          <w:p w14:paraId="34EBA48F" w14:textId="3C123282" w:rsidR="001911A3" w:rsidRPr="007A3FB0" w:rsidRDefault="007A3FB0" w:rsidP="007A3FB0">
            <w:pPr>
              <w:autoSpaceDE w:val="0"/>
              <w:autoSpaceDN w:val="0"/>
              <w:adjustRightInd w:val="0"/>
              <w:spacing w:after="0" w:line="240" w:lineRule="auto"/>
              <w:rPr>
                <w:rFonts w:ascii="Arial" w:hAnsi="Arial" w:cs="Arial"/>
              </w:rPr>
            </w:pPr>
            <w:r>
              <w:rPr>
                <w:rFonts w:ascii="Arial" w:hAnsi="Arial" w:cs="Arial"/>
              </w:rPr>
              <w:t>Evidence – photographic evidence to show pupils working in poly tunnel as part of outdoor learning activities.</w:t>
            </w:r>
            <w:r w:rsidR="00291B35">
              <w:rPr>
                <w:rFonts w:ascii="Arial" w:hAnsi="Arial" w:cs="Arial"/>
              </w:rPr>
              <w:t xml:space="preserve">  PASS results</w:t>
            </w:r>
          </w:p>
        </w:tc>
      </w:tr>
    </w:tbl>
    <w:p w14:paraId="5B37EB32" w14:textId="0F9928F3" w:rsidR="000B52BE" w:rsidRDefault="000B52BE">
      <w:pPr>
        <w:rPr>
          <w:rFonts w:ascii="Arial" w:hAnsi="Arial" w:cs="Arial"/>
        </w:rPr>
      </w:pPr>
    </w:p>
    <w:p w14:paraId="55741022" w14:textId="7DBF21D4" w:rsidR="007770CC" w:rsidRDefault="007770CC">
      <w:pPr>
        <w:rPr>
          <w:rFonts w:ascii="Arial" w:hAnsi="Arial" w:cs="Arial"/>
        </w:rPr>
      </w:pPr>
    </w:p>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8996"/>
      </w:tblGrid>
      <w:tr w:rsidR="000B52BE" w:rsidRPr="00163794" w14:paraId="1B84855E" w14:textId="77777777">
        <w:tc>
          <w:tcPr>
            <w:tcW w:w="8996" w:type="dxa"/>
            <w:shd w:val="clear" w:color="auto" w:fill="D9E2F3" w:themeFill="accent1" w:themeFillTint="33"/>
          </w:tcPr>
          <w:p w14:paraId="5A9B8685" w14:textId="74370439" w:rsidR="000B52BE" w:rsidRPr="001911A3" w:rsidRDefault="000B52BE" w:rsidP="001911A3">
            <w:pPr>
              <w:spacing w:after="0"/>
              <w:jc w:val="center"/>
              <w:rPr>
                <w:rFonts w:ascii="Arial" w:hAnsi="Arial" w:cs="Arial"/>
                <w:b/>
                <w:sz w:val="28"/>
                <w:szCs w:val="28"/>
              </w:rPr>
            </w:pPr>
            <w:r w:rsidRPr="00BD56CF">
              <w:rPr>
                <w:rFonts w:ascii="Arial" w:hAnsi="Arial" w:cs="Arial"/>
                <w:b/>
                <w:sz w:val="28"/>
                <w:szCs w:val="28"/>
              </w:rPr>
              <w:t>IMPROVEMENT PLAN PRIORITIES 2023-2024</w:t>
            </w:r>
          </w:p>
        </w:tc>
      </w:tr>
      <w:tr w:rsidR="000B52BE" w:rsidRPr="00163794" w14:paraId="55BB395D" w14:textId="77777777">
        <w:tc>
          <w:tcPr>
            <w:tcW w:w="8996" w:type="dxa"/>
          </w:tcPr>
          <w:p w14:paraId="45FD33F3" w14:textId="77777777" w:rsidR="000B52BE" w:rsidRPr="00163794" w:rsidRDefault="000B52BE">
            <w:pPr>
              <w:spacing w:after="0"/>
              <w:rPr>
                <w:rFonts w:ascii="Arial" w:hAnsi="Arial" w:cs="Arial"/>
              </w:rPr>
            </w:pPr>
          </w:p>
          <w:p w14:paraId="1DBED216" w14:textId="77777777" w:rsidR="000B52BE" w:rsidRPr="00163794" w:rsidRDefault="000B52BE">
            <w:pPr>
              <w:rPr>
                <w:rFonts w:ascii="Arial" w:hAnsi="Arial" w:cs="Arial"/>
                <w:b/>
                <w:color w:val="FF0000"/>
              </w:rPr>
            </w:pPr>
            <w:r w:rsidRPr="00163794">
              <w:rPr>
                <w:rFonts w:ascii="Arial" w:hAnsi="Arial" w:cs="Arial"/>
                <w:b/>
              </w:rPr>
              <w:t>Priority 1</w:t>
            </w:r>
          </w:p>
          <w:p w14:paraId="7E09C60A" w14:textId="5B8A8DCE" w:rsidR="000B52BE" w:rsidRPr="007770CC" w:rsidRDefault="007770CC" w:rsidP="007770CC">
            <w:pPr>
              <w:pStyle w:val="ListParagraph"/>
              <w:numPr>
                <w:ilvl w:val="0"/>
                <w:numId w:val="1"/>
              </w:numPr>
              <w:rPr>
                <w:rFonts w:ascii="Arial" w:hAnsi="Arial" w:cs="Arial"/>
                <w:b/>
                <w:color w:val="2F5496" w:themeColor="accent1" w:themeShade="BF"/>
                <w:sz w:val="20"/>
                <w:szCs w:val="20"/>
              </w:rPr>
            </w:pPr>
            <w:r w:rsidRPr="007770CC">
              <w:rPr>
                <w:rFonts w:ascii="Arial" w:hAnsi="Arial" w:cs="Arial"/>
                <w:color w:val="2F5496" w:themeColor="accent1" w:themeShade="BF"/>
                <w:sz w:val="24"/>
                <w:szCs w:val="24"/>
              </w:rPr>
              <w:t>To further develop aspects of literacy and numeracy, embedding new policies and resources and continuing to raise attainment across all stages.</w:t>
            </w:r>
            <w:r w:rsidR="000B52BE" w:rsidRPr="007770CC">
              <w:rPr>
                <w:rFonts w:ascii="Arial" w:hAnsi="Arial" w:cs="Arial"/>
                <w:b/>
                <w:color w:val="2F5496" w:themeColor="accent1" w:themeShade="BF"/>
                <w:sz w:val="20"/>
                <w:szCs w:val="20"/>
              </w:rPr>
              <w:t xml:space="preserve"> </w:t>
            </w:r>
          </w:p>
          <w:p w14:paraId="57FF7181" w14:textId="77777777" w:rsidR="000B52BE" w:rsidRPr="00163794" w:rsidRDefault="000B52BE">
            <w:pPr>
              <w:rPr>
                <w:rFonts w:ascii="Arial" w:hAnsi="Arial" w:cs="Arial"/>
                <w:b/>
              </w:rPr>
            </w:pPr>
          </w:p>
          <w:p w14:paraId="7DB25613" w14:textId="77777777" w:rsidR="000B52BE" w:rsidRPr="007770CC" w:rsidRDefault="000B52BE" w:rsidP="007770CC">
            <w:pPr>
              <w:rPr>
                <w:rFonts w:ascii="Arial" w:hAnsi="Arial" w:cs="Arial"/>
                <w:b/>
              </w:rPr>
            </w:pPr>
            <w:r w:rsidRPr="007770CC">
              <w:rPr>
                <w:rFonts w:ascii="Arial" w:hAnsi="Arial" w:cs="Arial"/>
                <w:b/>
              </w:rPr>
              <w:t>Priority 2</w:t>
            </w:r>
          </w:p>
          <w:p w14:paraId="72FA0D94" w14:textId="153AAB5A" w:rsidR="007770CC" w:rsidRPr="007770CC" w:rsidRDefault="007770CC" w:rsidP="007770CC">
            <w:pPr>
              <w:pStyle w:val="ListParagraph"/>
              <w:numPr>
                <w:ilvl w:val="0"/>
                <w:numId w:val="1"/>
              </w:numPr>
              <w:rPr>
                <w:rFonts w:ascii="Arial" w:hAnsi="Arial" w:cs="Arial"/>
                <w:color w:val="2F5496" w:themeColor="accent1" w:themeShade="BF"/>
              </w:rPr>
            </w:pPr>
            <w:r w:rsidRPr="007770CC">
              <w:rPr>
                <w:rFonts w:ascii="Arial" w:hAnsi="Arial" w:cs="Arial"/>
                <w:color w:val="2F5496" w:themeColor="accent1" w:themeShade="BF"/>
              </w:rPr>
              <w:t>To explore and develop opportunities for effective pupil participation and leadership.</w:t>
            </w:r>
          </w:p>
          <w:p w14:paraId="06CC58EA" w14:textId="650CEB67" w:rsidR="007770CC" w:rsidRDefault="007770CC" w:rsidP="007770CC">
            <w:pPr>
              <w:rPr>
                <w:rFonts w:ascii="Arial" w:hAnsi="Arial" w:cs="Arial"/>
                <w:color w:val="4472C4" w:themeColor="accent1"/>
              </w:rPr>
            </w:pPr>
          </w:p>
          <w:p w14:paraId="1777E2AB" w14:textId="56481040" w:rsidR="007770CC" w:rsidRDefault="007770CC" w:rsidP="007770CC">
            <w:pPr>
              <w:rPr>
                <w:rFonts w:ascii="Arial" w:hAnsi="Arial" w:cs="Arial"/>
                <w:b/>
              </w:rPr>
            </w:pPr>
            <w:r>
              <w:rPr>
                <w:rFonts w:ascii="Arial" w:hAnsi="Arial" w:cs="Arial"/>
                <w:b/>
              </w:rPr>
              <w:t>Priority 3</w:t>
            </w:r>
          </w:p>
          <w:p w14:paraId="06F08F6F" w14:textId="1498426F" w:rsidR="000B52BE" w:rsidRPr="00C479C9" w:rsidRDefault="007770CC" w:rsidP="00C479C9">
            <w:pPr>
              <w:pStyle w:val="ListParagraph"/>
              <w:numPr>
                <w:ilvl w:val="0"/>
                <w:numId w:val="8"/>
              </w:numPr>
              <w:rPr>
                <w:rFonts w:ascii="Arial" w:hAnsi="Arial" w:cs="Arial"/>
                <w:color w:val="2F5496" w:themeColor="accent1" w:themeShade="BF"/>
              </w:rPr>
            </w:pPr>
            <w:r w:rsidRPr="00C479C9">
              <w:rPr>
                <w:rFonts w:ascii="Arial" w:hAnsi="Arial" w:cs="Arial"/>
                <w:color w:val="2F5496" w:themeColor="accent1" w:themeShade="BF"/>
              </w:rPr>
              <w:t>To improve digital technology skills across the school and Early Years Class to enable learners to transfer skills for learning, life and work and develop high quality moderation across the school and cluster.</w:t>
            </w:r>
          </w:p>
        </w:tc>
      </w:tr>
    </w:tbl>
    <w:p w14:paraId="795BB3C9" w14:textId="77777777" w:rsidR="000B52BE" w:rsidRPr="00163794" w:rsidRDefault="000B52BE">
      <w:pPr>
        <w:rPr>
          <w:rFonts w:ascii="Arial" w:hAnsi="Arial" w:cs="Arial"/>
        </w:rPr>
      </w:pPr>
    </w:p>
    <w:sectPr w:rsidR="000B52BE" w:rsidRPr="00163794" w:rsidSect="00D7466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4AA68" w14:textId="77777777" w:rsidR="00C06A98" w:rsidRDefault="00C06A98" w:rsidP="00E66975">
      <w:pPr>
        <w:spacing w:after="0" w:line="240" w:lineRule="auto"/>
      </w:pPr>
      <w:r>
        <w:separator/>
      </w:r>
    </w:p>
  </w:endnote>
  <w:endnote w:type="continuationSeparator" w:id="0">
    <w:p w14:paraId="2C9EE029" w14:textId="77777777" w:rsidR="00C06A98" w:rsidRDefault="00C06A98" w:rsidP="00E66975">
      <w:pPr>
        <w:spacing w:after="0" w:line="240" w:lineRule="auto"/>
      </w:pPr>
      <w:r>
        <w:continuationSeparator/>
      </w:r>
    </w:p>
  </w:endnote>
  <w:endnote w:type="continuationNotice" w:id="1">
    <w:p w14:paraId="3600EE0F" w14:textId="77777777" w:rsidR="00C06A98" w:rsidRDefault="00C06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E100" w14:textId="77777777" w:rsidR="00E66975" w:rsidRDefault="00E66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9044" w14:textId="77777777" w:rsidR="00E66975" w:rsidRDefault="00E66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00AA" w14:textId="77777777" w:rsidR="00E66975" w:rsidRDefault="00E6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24FA" w14:textId="77777777" w:rsidR="00C06A98" w:rsidRDefault="00C06A98" w:rsidP="00E66975">
      <w:pPr>
        <w:spacing w:after="0" w:line="240" w:lineRule="auto"/>
      </w:pPr>
      <w:r>
        <w:separator/>
      </w:r>
    </w:p>
  </w:footnote>
  <w:footnote w:type="continuationSeparator" w:id="0">
    <w:p w14:paraId="1463FFCB" w14:textId="77777777" w:rsidR="00C06A98" w:rsidRDefault="00C06A98" w:rsidP="00E66975">
      <w:pPr>
        <w:spacing w:after="0" w:line="240" w:lineRule="auto"/>
      </w:pPr>
      <w:r>
        <w:continuationSeparator/>
      </w:r>
    </w:p>
  </w:footnote>
  <w:footnote w:type="continuationNotice" w:id="1">
    <w:p w14:paraId="7A6CF05B" w14:textId="77777777" w:rsidR="00C06A98" w:rsidRDefault="00C06A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CF28" w14:textId="63682580" w:rsidR="00E66975" w:rsidRDefault="00E66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093B" w14:textId="2D738375" w:rsidR="00E66975" w:rsidRDefault="00E66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4EB0" w14:textId="5E32F183" w:rsidR="00E66975" w:rsidRDefault="00E6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19E7"/>
    <w:multiLevelType w:val="hybridMultilevel"/>
    <w:tmpl w:val="DB54ADDA"/>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701AB"/>
    <w:multiLevelType w:val="hybridMultilevel"/>
    <w:tmpl w:val="3D52D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0B5190"/>
    <w:multiLevelType w:val="hybridMultilevel"/>
    <w:tmpl w:val="784E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121BA"/>
    <w:multiLevelType w:val="hybridMultilevel"/>
    <w:tmpl w:val="1F0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34915"/>
    <w:multiLevelType w:val="hybridMultilevel"/>
    <w:tmpl w:val="DE60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C3F90"/>
    <w:multiLevelType w:val="hybridMultilevel"/>
    <w:tmpl w:val="877C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64942"/>
    <w:multiLevelType w:val="hybridMultilevel"/>
    <w:tmpl w:val="7C8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C00E1"/>
    <w:multiLevelType w:val="hybridMultilevel"/>
    <w:tmpl w:val="F25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E5FED"/>
    <w:multiLevelType w:val="hybridMultilevel"/>
    <w:tmpl w:val="9EA23BB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92992"/>
    <w:multiLevelType w:val="hybridMultilevel"/>
    <w:tmpl w:val="F268487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1" w15:restartNumberingAfterBreak="0">
    <w:nsid w:val="688F08FF"/>
    <w:multiLevelType w:val="hybridMultilevel"/>
    <w:tmpl w:val="82EC23C6"/>
    <w:lvl w:ilvl="0" w:tplc="61A2EF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F2F88"/>
    <w:multiLevelType w:val="hybridMultilevel"/>
    <w:tmpl w:val="80328C16"/>
    <w:lvl w:ilvl="0" w:tplc="61A2EF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B5B9E"/>
    <w:multiLevelType w:val="hybridMultilevel"/>
    <w:tmpl w:val="5C082F56"/>
    <w:lvl w:ilvl="0" w:tplc="61A2EFE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92D36"/>
    <w:multiLevelType w:val="hybridMultilevel"/>
    <w:tmpl w:val="5A32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6"/>
  </w:num>
  <w:num w:numId="5">
    <w:abstractNumId w:val="7"/>
  </w:num>
  <w:num w:numId="6">
    <w:abstractNumId w:val="3"/>
  </w:num>
  <w:num w:numId="7">
    <w:abstractNumId w:val="14"/>
  </w:num>
  <w:num w:numId="8">
    <w:abstractNumId w:val="5"/>
  </w:num>
  <w:num w:numId="9">
    <w:abstractNumId w:val="4"/>
  </w:num>
  <w:num w:numId="10">
    <w:abstractNumId w:val="8"/>
  </w:num>
  <w:num w:numId="11">
    <w:abstractNumId w:val="12"/>
  </w:num>
  <w:num w:numId="12">
    <w:abstractNumId w:val="2"/>
  </w:num>
  <w:num w:numId="13">
    <w:abstractNumId w:val="1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7E"/>
    <w:rsid w:val="000669AC"/>
    <w:rsid w:val="000B02E6"/>
    <w:rsid w:val="000B52BE"/>
    <w:rsid w:val="000B55D9"/>
    <w:rsid w:val="000C34AA"/>
    <w:rsid w:val="000C6951"/>
    <w:rsid w:val="000D142D"/>
    <w:rsid w:val="00120F74"/>
    <w:rsid w:val="00163794"/>
    <w:rsid w:val="0018285B"/>
    <w:rsid w:val="0018784A"/>
    <w:rsid w:val="001911A3"/>
    <w:rsid w:val="001A14D8"/>
    <w:rsid w:val="001A4881"/>
    <w:rsid w:val="002265CD"/>
    <w:rsid w:val="00245C9F"/>
    <w:rsid w:val="002460F9"/>
    <w:rsid w:val="00291B35"/>
    <w:rsid w:val="002B41A7"/>
    <w:rsid w:val="002F40EB"/>
    <w:rsid w:val="00305D09"/>
    <w:rsid w:val="00320121"/>
    <w:rsid w:val="00333F44"/>
    <w:rsid w:val="003B2071"/>
    <w:rsid w:val="003F282B"/>
    <w:rsid w:val="00406E31"/>
    <w:rsid w:val="004277CD"/>
    <w:rsid w:val="004B4C50"/>
    <w:rsid w:val="004F3C5C"/>
    <w:rsid w:val="004F5342"/>
    <w:rsid w:val="005053A9"/>
    <w:rsid w:val="005068BB"/>
    <w:rsid w:val="00530502"/>
    <w:rsid w:val="00541D93"/>
    <w:rsid w:val="00547145"/>
    <w:rsid w:val="00590534"/>
    <w:rsid w:val="005C3C6E"/>
    <w:rsid w:val="005F29A3"/>
    <w:rsid w:val="00633E11"/>
    <w:rsid w:val="006618B6"/>
    <w:rsid w:val="006C2494"/>
    <w:rsid w:val="006E37CD"/>
    <w:rsid w:val="00710C3B"/>
    <w:rsid w:val="00713AF1"/>
    <w:rsid w:val="00717CBA"/>
    <w:rsid w:val="00754FCD"/>
    <w:rsid w:val="00773351"/>
    <w:rsid w:val="007770CC"/>
    <w:rsid w:val="007A3FB0"/>
    <w:rsid w:val="007E09B5"/>
    <w:rsid w:val="007F6ABD"/>
    <w:rsid w:val="007F783C"/>
    <w:rsid w:val="00820C3E"/>
    <w:rsid w:val="008250A0"/>
    <w:rsid w:val="008361DC"/>
    <w:rsid w:val="00855117"/>
    <w:rsid w:val="00867102"/>
    <w:rsid w:val="0087445A"/>
    <w:rsid w:val="008A45AA"/>
    <w:rsid w:val="008D369C"/>
    <w:rsid w:val="00986408"/>
    <w:rsid w:val="00A364FD"/>
    <w:rsid w:val="00A50DB1"/>
    <w:rsid w:val="00A57B03"/>
    <w:rsid w:val="00A67A6B"/>
    <w:rsid w:val="00A77A91"/>
    <w:rsid w:val="00B63097"/>
    <w:rsid w:val="00BD56CF"/>
    <w:rsid w:val="00C06A98"/>
    <w:rsid w:val="00C479C9"/>
    <w:rsid w:val="00C5697E"/>
    <w:rsid w:val="00C75284"/>
    <w:rsid w:val="00CD17C1"/>
    <w:rsid w:val="00CE13EB"/>
    <w:rsid w:val="00CE49D8"/>
    <w:rsid w:val="00D02147"/>
    <w:rsid w:val="00D05016"/>
    <w:rsid w:val="00D1429E"/>
    <w:rsid w:val="00D6462B"/>
    <w:rsid w:val="00D71716"/>
    <w:rsid w:val="00D74661"/>
    <w:rsid w:val="00DC4610"/>
    <w:rsid w:val="00E21F19"/>
    <w:rsid w:val="00E554FD"/>
    <w:rsid w:val="00E61E35"/>
    <w:rsid w:val="00E6672E"/>
    <w:rsid w:val="00E66975"/>
    <w:rsid w:val="00E74F98"/>
    <w:rsid w:val="00E85903"/>
    <w:rsid w:val="00EA5393"/>
    <w:rsid w:val="00EE7BBA"/>
    <w:rsid w:val="00F04599"/>
    <w:rsid w:val="00F21CB1"/>
    <w:rsid w:val="00F274D9"/>
    <w:rsid w:val="00F33223"/>
    <w:rsid w:val="00F35442"/>
    <w:rsid w:val="00F57966"/>
    <w:rsid w:val="00F72FF1"/>
    <w:rsid w:val="00F75090"/>
    <w:rsid w:val="00FA095D"/>
    <w:rsid w:val="1B52BC8A"/>
    <w:rsid w:val="27893224"/>
    <w:rsid w:val="7D207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33DE8"/>
  <w15:chartTrackingRefBased/>
  <w15:docId w15:val="{8B73F788-E92D-442E-B863-CC7A130C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5697E"/>
  </w:style>
  <w:style w:type="character" w:customStyle="1" w:styleId="eop">
    <w:name w:val="eop"/>
    <w:basedOn w:val="DefaultParagraphFont"/>
    <w:rsid w:val="00C5697E"/>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5697E"/>
    <w:pPr>
      <w:ind w:left="720"/>
      <w:contextualSpacing/>
    </w:pPr>
  </w:style>
  <w:style w:type="paragraph" w:styleId="CommentText">
    <w:name w:val="annotation text"/>
    <w:basedOn w:val="Normal"/>
    <w:link w:val="CommentTextChar"/>
    <w:uiPriority w:val="99"/>
    <w:unhideWhenUsed/>
    <w:rsid w:val="00C5697E"/>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C5697E"/>
    <w:rPr>
      <w:rFonts w:ascii="Arial" w:hAnsi="Arial"/>
      <w:sz w:val="20"/>
      <w:szCs w:val="20"/>
    </w:rPr>
  </w:style>
  <w:style w:type="table" w:styleId="TableGrid">
    <w:name w:val="Table Grid"/>
    <w:basedOn w:val="TableNormal"/>
    <w:uiPriority w:val="39"/>
    <w:rsid w:val="00B6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975"/>
  </w:style>
  <w:style w:type="paragraph" w:styleId="Footer">
    <w:name w:val="footer"/>
    <w:basedOn w:val="Normal"/>
    <w:link w:val="FooterChar"/>
    <w:uiPriority w:val="99"/>
    <w:unhideWhenUsed/>
    <w:rsid w:val="00E66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975"/>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CE13EB"/>
  </w:style>
  <w:style w:type="paragraph" w:styleId="BalloonText">
    <w:name w:val="Balloon Text"/>
    <w:basedOn w:val="Normal"/>
    <w:link w:val="BalloonTextChar"/>
    <w:uiPriority w:val="99"/>
    <w:semiHidden/>
    <w:unhideWhenUsed/>
    <w:rsid w:val="00F2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b3fe41-33a8-4252-86b9-3f8989b55e5a" xsi:nil="true"/>
    <Month xmlns="8acd32bd-fdff-43ba-97da-66b7b0d1e724" xsi:nil="true"/>
    <lcf76f155ced4ddcb4097134ff3c332f xmlns="8acd32bd-fdff-43ba-97da-66b7b0d1e724">
      <Terms xmlns="http://schemas.microsoft.com/office/infopath/2007/PartnerControls"/>
    </lcf76f155ced4ddcb4097134ff3c332f>
    <SharedWithUsers xmlns="6285ff97-8c00-4afd-898e-c92605ca5b53">
      <UserInfo>
        <DisplayName>Lindsay Morris ( Snr Manager / Headquarters LGVT )</DisplayName>
        <AccountId>12</AccountId>
        <AccountType/>
      </UserInfo>
      <UserInfo>
        <DisplayName>Andrew Mcclelland ( Head of Service / Chief Officer )</DisplayName>
        <AccountId>7</AccountId>
        <AccountType/>
      </UserInfo>
      <UserInfo>
        <DisplayName>Angela Cassells ( Snr Manager / Headquarters LGVT )</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4" ma:contentTypeDescription="Create a new document." ma:contentTypeScope="" ma:versionID="1892747c2db778374d0be593c409515e">
  <xsd:schema xmlns:xsd="http://www.w3.org/2001/XMLSchema" xmlns:xs="http://www.w3.org/2001/XMLSchema" xmlns:p="http://schemas.microsoft.com/office/2006/metadata/properties" xmlns:ns2="8acd32bd-fdff-43ba-97da-66b7b0d1e724" xmlns:ns3="6285ff97-8c00-4afd-898e-c92605ca5b53" xmlns:ns4="94b3fe41-33a8-4252-86b9-3f8989b55e5a" targetNamespace="http://schemas.microsoft.com/office/2006/metadata/properties" ma:root="true" ma:fieldsID="f6086cd2f778e3f3b56a55d4afc8426b" ns2:_="" ns3:_="" ns4:_="">
    <xsd:import namespace="8acd32bd-fdff-43ba-97da-66b7b0d1e724"/>
    <xsd:import namespace="6285ff97-8c00-4afd-898e-c92605ca5b53"/>
    <xsd:import namespace="94b3fe41-33a8-4252-86b9-3f8989b55e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onth"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onth" ma:index="14" nillable="true" ma:displayName="Publication" ma:format="DateOnly" ma:internalName="Month">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538399e-9ee9-443a-9941-c70bbb2589b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3fe41-33a8-4252-86b9-3f8989b55e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43d5f34-1f12-4f65-b2d6-29325e620e5a}" ma:internalName="TaxCatchAll" ma:showField="CatchAllData" ma:web="6285ff97-8c00-4afd-898e-c92605ca5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31F6-AF4E-40C1-8BA1-7C4572BA61C9}">
  <ds:schemaRefs>
    <ds:schemaRef ds:uri="http://schemas.microsoft.com/office/2006/metadata/properties"/>
    <ds:schemaRef ds:uri="http://schemas.microsoft.com/office/infopath/2007/PartnerControls"/>
    <ds:schemaRef ds:uri="94b3fe41-33a8-4252-86b9-3f8989b55e5a"/>
    <ds:schemaRef ds:uri="8acd32bd-fdff-43ba-97da-66b7b0d1e724"/>
    <ds:schemaRef ds:uri="6285ff97-8c00-4afd-898e-c92605ca5b53"/>
  </ds:schemaRefs>
</ds:datastoreItem>
</file>

<file path=customXml/itemProps2.xml><?xml version="1.0" encoding="utf-8"?>
<ds:datastoreItem xmlns:ds="http://schemas.openxmlformats.org/officeDocument/2006/customXml" ds:itemID="{4F8E9CE4-BF89-4591-9B28-47DE72D78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94b3fe41-33a8-4252-86b9-3f8989b55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3F548-EDC5-40E2-9131-374382F1B432}">
  <ds:schemaRefs>
    <ds:schemaRef ds:uri="http://schemas.microsoft.com/sharepoint/v3/contenttype/forms"/>
  </ds:schemaRefs>
</ds:datastoreItem>
</file>

<file path=customXml/itemProps4.xml><?xml version="1.0" encoding="utf-8"?>
<ds:datastoreItem xmlns:ds="http://schemas.openxmlformats.org/officeDocument/2006/customXml" ds:itemID="{53B93EC9-BAE5-4A15-9326-6F0BF944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McDowell ( Snr Manager / Headquarters LGVT )</dc:creator>
  <cp:keywords/>
  <dc:description/>
  <cp:lastModifiedBy>Mrs Shedden</cp:lastModifiedBy>
  <cp:revision>9</cp:revision>
  <cp:lastPrinted>2023-08-16T13:26:00Z</cp:lastPrinted>
  <dcterms:created xsi:type="dcterms:W3CDTF">2023-07-03T11:34:00Z</dcterms:created>
  <dcterms:modified xsi:type="dcterms:W3CDTF">2023-08-16T13:26:00Z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y fmtid="{D5CDD505-2E9C-101B-9397-08002B2CF9AE}" pid="3" name="MediaServiceImageTags">
    <vt:lpwstr/>
  </property>
</Properties>
</file>