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1A9E" w14:textId="245F94F2" w:rsidR="009976E1" w:rsidRPr="007755A2" w:rsidRDefault="00D404BE" w:rsidP="00D52225">
      <w:pPr>
        <w:spacing w:before="100" w:beforeAutospacing="1" w:after="100" w:afterAutospacing="1" w:line="240" w:lineRule="auto"/>
        <w:jc w:val="both"/>
        <w:rPr>
          <w:rFonts w:ascii="Arial" w:eastAsia="Times New Roman" w:hAnsi="Arial" w:cs="Arial"/>
          <w:b/>
          <w:bCs/>
          <w:color w:val="000000"/>
          <w:sz w:val="32"/>
          <w:szCs w:val="32"/>
          <w:lang w:eastAsia="en-GB"/>
        </w:rPr>
      </w:pPr>
      <w:r w:rsidRPr="007755A2">
        <w:rPr>
          <w:rFonts w:ascii="Arial" w:hAnsi="Arial" w:cs="Arial"/>
          <w:noProof/>
        </w:rPr>
        <w:drawing>
          <wp:anchor distT="0" distB="0" distL="114300" distR="114300" simplePos="0" relativeHeight="251680768" behindDoc="1" locked="0" layoutInCell="1" allowOverlap="1" wp14:anchorId="304D88F7" wp14:editId="389D3F84">
            <wp:simplePos x="0" y="0"/>
            <wp:positionH relativeFrom="page">
              <wp:align>left</wp:align>
            </wp:positionH>
            <wp:positionV relativeFrom="paragraph">
              <wp:posOffset>-713016</wp:posOffset>
            </wp:positionV>
            <wp:extent cx="7566660" cy="1082929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6660" cy="10829290"/>
                    </a:xfrm>
                    <a:prstGeom prst="rect">
                      <a:avLst/>
                    </a:prstGeom>
                  </pic:spPr>
                </pic:pic>
              </a:graphicData>
            </a:graphic>
            <wp14:sizeRelH relativeFrom="page">
              <wp14:pctWidth>0</wp14:pctWidth>
            </wp14:sizeRelH>
            <wp14:sizeRelV relativeFrom="page">
              <wp14:pctHeight>0</wp14:pctHeight>
            </wp14:sizeRelV>
          </wp:anchor>
        </w:drawing>
      </w:r>
    </w:p>
    <w:p w14:paraId="43C5CE53" w14:textId="009B8E3F" w:rsidR="009976E1" w:rsidRPr="007755A2" w:rsidRDefault="00C3358C">
      <w:pPr>
        <w:rPr>
          <w:rFonts w:ascii="Arial" w:eastAsia="Times New Roman" w:hAnsi="Arial" w:cs="Arial"/>
          <w:b/>
          <w:bCs/>
          <w:color w:val="000000"/>
          <w:sz w:val="32"/>
          <w:szCs w:val="32"/>
          <w:lang w:eastAsia="en-GB"/>
        </w:rPr>
      </w:pPr>
      <w:r>
        <w:rPr>
          <w:noProof/>
        </w:rPr>
        <w:drawing>
          <wp:anchor distT="0" distB="0" distL="114300" distR="114300" simplePos="0" relativeHeight="251686912" behindDoc="0" locked="0" layoutInCell="1" allowOverlap="1" wp14:anchorId="4CB38749" wp14:editId="7E4CD0D7">
            <wp:simplePos x="0" y="0"/>
            <wp:positionH relativeFrom="margin">
              <wp:align>right</wp:align>
            </wp:positionH>
            <wp:positionV relativeFrom="paragraph">
              <wp:posOffset>3960709</wp:posOffset>
            </wp:positionV>
            <wp:extent cx="2091055" cy="1620520"/>
            <wp:effectExtent l="0" t="0" r="4445" b="0"/>
            <wp:wrapNone/>
            <wp:docPr id="1552518336" name="Picture 3"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18336" name="Picture 3" descr="A blue and green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1055" cy="162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AEA">
        <w:rPr>
          <w:rFonts w:ascii="Arial" w:hAnsi="Arial" w:cs="Arial"/>
          <w:noProof/>
        </w:rPr>
        <mc:AlternateContent>
          <mc:Choice Requires="wps">
            <w:drawing>
              <wp:anchor distT="0" distB="0" distL="114300" distR="114300" simplePos="0" relativeHeight="251685888" behindDoc="0" locked="0" layoutInCell="1" allowOverlap="1" wp14:anchorId="4C60A10C" wp14:editId="23A3E0F4">
                <wp:simplePos x="0" y="0"/>
                <wp:positionH relativeFrom="column">
                  <wp:posOffset>3335020</wp:posOffset>
                </wp:positionH>
                <wp:positionV relativeFrom="paragraph">
                  <wp:posOffset>2955428</wp:posOffset>
                </wp:positionV>
                <wp:extent cx="4816443" cy="1656784"/>
                <wp:effectExtent l="0" t="0" r="3810" b="635"/>
                <wp:wrapNone/>
                <wp:docPr id="971114836" name="Text Box 2"/>
                <wp:cNvGraphicFramePr/>
                <a:graphic xmlns:a="http://schemas.openxmlformats.org/drawingml/2006/main">
                  <a:graphicData uri="http://schemas.microsoft.com/office/word/2010/wordprocessingShape">
                    <wps:wsp>
                      <wps:cNvSpPr txBox="1"/>
                      <wps:spPr>
                        <a:xfrm>
                          <a:off x="0" y="0"/>
                          <a:ext cx="4816443" cy="1656784"/>
                        </a:xfrm>
                        <a:prstGeom prst="rect">
                          <a:avLst/>
                        </a:prstGeom>
                        <a:solidFill>
                          <a:schemeClr val="lt1"/>
                        </a:solidFill>
                        <a:ln w="6350">
                          <a:noFill/>
                        </a:ln>
                      </wps:spPr>
                      <wps:txbx>
                        <w:txbxContent>
                          <w:p w14:paraId="080B811E" w14:textId="3A412D44" w:rsidR="00675F54" w:rsidRPr="00185AEA" w:rsidRDefault="00675F54">
                            <w:pPr>
                              <w:rPr>
                                <w:rFonts w:ascii="Arial" w:hAnsi="Arial" w:cs="Arial"/>
                                <w:b/>
                                <w:bCs/>
                                <w:sz w:val="36"/>
                                <w:szCs w:val="36"/>
                              </w:rPr>
                            </w:pPr>
                            <w:r w:rsidRPr="00185AEA">
                              <w:rPr>
                                <w:rFonts w:ascii="Arial" w:hAnsi="Arial" w:cs="Arial"/>
                                <w:b/>
                                <w:bCs/>
                                <w:sz w:val="36"/>
                                <w:szCs w:val="36"/>
                              </w:rPr>
                              <w:t>Indicators for Improvement Planning</w:t>
                            </w:r>
                          </w:p>
                          <w:p w14:paraId="0E78D37C" w14:textId="534A39E9" w:rsidR="00185AEA" w:rsidRDefault="00185AEA">
                            <w:pPr>
                              <w:rPr>
                                <w:rFonts w:ascii="Arial" w:hAnsi="Arial" w:cs="Arial"/>
                                <w:sz w:val="28"/>
                                <w:szCs w:val="28"/>
                              </w:rPr>
                            </w:pPr>
                            <w:r>
                              <w:rPr>
                                <w:rFonts w:ascii="Arial" w:hAnsi="Arial" w:cs="Arial"/>
                                <w:sz w:val="28"/>
                                <w:szCs w:val="28"/>
                              </w:rPr>
                              <w:t>August 2025</w:t>
                            </w:r>
                          </w:p>
                          <w:p w14:paraId="54635D2C" w14:textId="7AECBC2F" w:rsidR="00185AEA" w:rsidRDefault="00185AEA">
                            <w:pPr>
                              <w:rPr>
                                <w:rFonts w:ascii="Arial" w:hAnsi="Arial" w:cs="Arial"/>
                                <w:sz w:val="28"/>
                                <w:szCs w:val="28"/>
                              </w:rPr>
                            </w:pPr>
                            <w:r>
                              <w:rPr>
                                <w:rFonts w:ascii="Arial" w:hAnsi="Arial" w:cs="Arial"/>
                                <w:sz w:val="28"/>
                                <w:szCs w:val="28"/>
                              </w:rPr>
                              <w:t>Tim Dreyer</w:t>
                            </w:r>
                          </w:p>
                          <w:p w14:paraId="795114AD" w14:textId="790036EC" w:rsidR="00185AEA" w:rsidRPr="00675F54" w:rsidRDefault="00185AEA">
                            <w:pPr>
                              <w:rPr>
                                <w:rFonts w:ascii="Arial" w:hAnsi="Arial" w:cs="Arial"/>
                                <w:sz w:val="28"/>
                                <w:szCs w:val="28"/>
                              </w:rPr>
                            </w:pPr>
                            <w:proofErr w:type="spellStart"/>
                            <w:proofErr w:type="gramStart"/>
                            <w:r>
                              <w:rPr>
                                <w:rFonts w:ascii="Arial" w:hAnsi="Arial" w:cs="Arial"/>
                                <w:sz w:val="28"/>
                                <w:szCs w:val="28"/>
                              </w:rPr>
                              <w:t>timdreyer@north-ayrshire.gov,uk</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60A10C" id="_x0000_t202" coordsize="21600,21600" o:spt="202" path="m,l,21600r21600,l21600,xe">
                <v:stroke joinstyle="miter"/>
                <v:path gradientshapeok="t" o:connecttype="rect"/>
              </v:shapetype>
              <v:shape id="Text Box 2" o:spid="_x0000_s1026" type="#_x0000_t202" style="position:absolute;margin-left:262.6pt;margin-top:232.7pt;width:379.25pt;height:130.4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" fillcolor="white [3201]" stroked="f" strokeweight=".5pt">
                <v:textbox>
                  <w:txbxContent>
                    <w:p w14:paraId="080B811E" w14:textId="3A412D44" w:rsidR="00675F54" w:rsidRPr="00185AEA" w:rsidRDefault="00675F54">
                      <w:pPr>
                        <w:rPr>
                          <w:rFonts w:ascii="Arial" w:hAnsi="Arial" w:cs="Arial"/>
                          <w:b/>
                          <w:bCs/>
                          <w:sz w:val="36"/>
                          <w:szCs w:val="36"/>
                        </w:rPr>
                      </w:pPr>
                      <w:r w:rsidRPr="00185AEA">
                        <w:rPr>
                          <w:rFonts w:ascii="Arial" w:hAnsi="Arial" w:cs="Arial"/>
                          <w:b/>
                          <w:bCs/>
                          <w:sz w:val="36"/>
                          <w:szCs w:val="36"/>
                        </w:rPr>
                        <w:t>Indicators for Improvement Planning</w:t>
                      </w:r>
                    </w:p>
                    <w:p w14:paraId="0E78D37C" w14:textId="534A39E9" w:rsidR="00185AEA" w:rsidRDefault="00185AEA">
                      <w:pPr>
                        <w:rPr>
                          <w:rFonts w:ascii="Arial" w:hAnsi="Arial" w:cs="Arial"/>
                          <w:sz w:val="28"/>
                          <w:szCs w:val="28"/>
                        </w:rPr>
                      </w:pPr>
                      <w:r>
                        <w:rPr>
                          <w:rFonts w:ascii="Arial" w:hAnsi="Arial" w:cs="Arial"/>
                          <w:sz w:val="28"/>
                          <w:szCs w:val="28"/>
                        </w:rPr>
                        <w:t>August 2025</w:t>
                      </w:r>
                    </w:p>
                    <w:p w14:paraId="54635D2C" w14:textId="7AECBC2F" w:rsidR="00185AEA" w:rsidRDefault="00185AEA">
                      <w:pPr>
                        <w:rPr>
                          <w:rFonts w:ascii="Arial" w:hAnsi="Arial" w:cs="Arial"/>
                          <w:sz w:val="28"/>
                          <w:szCs w:val="28"/>
                        </w:rPr>
                      </w:pPr>
                      <w:r>
                        <w:rPr>
                          <w:rFonts w:ascii="Arial" w:hAnsi="Arial" w:cs="Arial"/>
                          <w:sz w:val="28"/>
                          <w:szCs w:val="28"/>
                        </w:rPr>
                        <w:t>Tim Dreyer</w:t>
                      </w:r>
                    </w:p>
                    <w:p w14:paraId="795114AD" w14:textId="790036EC" w:rsidR="00185AEA" w:rsidRPr="00675F54" w:rsidRDefault="00185AEA">
                      <w:pPr>
                        <w:rPr>
                          <w:rFonts w:ascii="Arial" w:hAnsi="Arial" w:cs="Arial"/>
                          <w:sz w:val="28"/>
                          <w:szCs w:val="28"/>
                        </w:rPr>
                      </w:pPr>
                      <w:proofErr w:type="spellStart"/>
                      <w:proofErr w:type="gramStart"/>
                      <w:r>
                        <w:rPr>
                          <w:rFonts w:ascii="Arial" w:hAnsi="Arial" w:cs="Arial"/>
                          <w:sz w:val="28"/>
                          <w:szCs w:val="28"/>
                        </w:rPr>
                        <w:t>timdreyer@north-ayrshire.gov,uk</w:t>
                      </w:r>
                      <w:proofErr w:type="spellEnd"/>
                      <w:proofErr w:type="gramEnd"/>
                    </w:p>
                  </w:txbxContent>
                </v:textbox>
              </v:shape>
            </w:pict>
          </mc:Fallback>
        </mc:AlternateContent>
      </w:r>
      <w:r w:rsidR="00185AEA" w:rsidRPr="007755A2">
        <w:rPr>
          <w:rFonts w:ascii="Arial" w:hAnsi="Arial" w:cs="Arial"/>
          <w:noProof/>
        </w:rPr>
        <mc:AlternateContent>
          <mc:Choice Requires="wps">
            <w:drawing>
              <wp:anchor distT="0" distB="0" distL="114300" distR="114300" simplePos="0" relativeHeight="251684864" behindDoc="0" locked="0" layoutInCell="1" allowOverlap="1" wp14:anchorId="50F43104" wp14:editId="44C99504">
                <wp:simplePos x="0" y="0"/>
                <wp:positionH relativeFrom="page">
                  <wp:posOffset>3727594</wp:posOffset>
                </wp:positionH>
                <wp:positionV relativeFrom="paragraph">
                  <wp:posOffset>2350770</wp:posOffset>
                </wp:positionV>
                <wp:extent cx="4943475" cy="595423"/>
                <wp:effectExtent l="0" t="0" r="0" b="0"/>
                <wp:wrapNone/>
                <wp:docPr id="18329127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595423"/>
                        </a:xfrm>
                        <a:prstGeom prst="rect">
                          <a:avLst/>
                        </a:prstGeom>
                        <a:noFill/>
                        <a:ln w="6350">
                          <a:noFill/>
                        </a:ln>
                      </wps:spPr>
                      <wps:txbx>
                        <w:txbxContent>
                          <w:p w14:paraId="0FECACBF" w14:textId="77777777" w:rsidR="00675F54" w:rsidRDefault="00FA6054" w:rsidP="00FA6054">
                            <w:pPr>
                              <w:jc w:val="right"/>
                              <w:rPr>
                                <w:rFonts w:ascii="Arial" w:hAnsi="Arial" w:cs="Arial"/>
                                <w:b/>
                                <w:bCs/>
                                <w:sz w:val="56"/>
                                <w:szCs w:val="56"/>
                              </w:rPr>
                            </w:pPr>
                            <w:r>
                              <w:rPr>
                                <w:rFonts w:ascii="Arial" w:hAnsi="Arial" w:cs="Arial"/>
                                <w:b/>
                                <w:bCs/>
                                <w:sz w:val="56"/>
                                <w:szCs w:val="56"/>
                              </w:rPr>
                              <w:t>Learning for Sustainability</w:t>
                            </w:r>
                          </w:p>
                          <w:p w14:paraId="2A069326" w14:textId="77777777" w:rsidR="00675F54" w:rsidRDefault="00675F54" w:rsidP="00FA6054">
                            <w:pPr>
                              <w:jc w:val="right"/>
                              <w:rPr>
                                <w:rFonts w:ascii="Arial" w:hAnsi="Arial" w:cs="Arial"/>
                                <w:b/>
                                <w:bCs/>
                                <w:sz w:val="56"/>
                                <w:szCs w:val="56"/>
                              </w:rPr>
                            </w:pPr>
                          </w:p>
                          <w:p w14:paraId="4310E3B0" w14:textId="05ABC739" w:rsidR="00FA6054" w:rsidRPr="008C57B6" w:rsidRDefault="00FA6054" w:rsidP="00FA6054">
                            <w:pPr>
                              <w:jc w:val="right"/>
                              <w:rPr>
                                <w:rFonts w:ascii="Arial" w:hAnsi="Arial" w:cs="Arial"/>
                                <w:b/>
                                <w:bCs/>
                                <w:sz w:val="56"/>
                                <w:szCs w:val="56"/>
                              </w:rPr>
                            </w:pPr>
                            <w:r>
                              <w:rPr>
                                <w:rFonts w:ascii="Arial" w:hAnsi="Arial" w:cs="Arial"/>
                                <w:b/>
                                <w:bCs/>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43104" id="Text Box 1" o:spid="_x0000_s1027" type="#_x0000_t202" style="position:absolute;margin-left:293.5pt;margin-top:185.1pt;width:389.25pt;height:46.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" filled="f" stroked="f" strokeweight=".5pt">
                <v:textbox>
                  <w:txbxContent>
                    <w:p w14:paraId="0FECACBF" w14:textId="77777777" w:rsidR="00675F54" w:rsidRDefault="00FA6054" w:rsidP="00FA6054">
                      <w:pPr>
                        <w:jc w:val="right"/>
                        <w:rPr>
                          <w:rFonts w:ascii="Arial" w:hAnsi="Arial" w:cs="Arial"/>
                          <w:b/>
                          <w:bCs/>
                          <w:sz w:val="56"/>
                          <w:szCs w:val="56"/>
                        </w:rPr>
                      </w:pPr>
                      <w:r>
                        <w:rPr>
                          <w:rFonts w:ascii="Arial" w:hAnsi="Arial" w:cs="Arial"/>
                          <w:b/>
                          <w:bCs/>
                          <w:sz w:val="56"/>
                          <w:szCs w:val="56"/>
                        </w:rPr>
                        <w:t>Learning for Sustainability</w:t>
                      </w:r>
                    </w:p>
                    <w:p w14:paraId="2A069326" w14:textId="77777777" w:rsidR="00675F54" w:rsidRDefault="00675F54" w:rsidP="00FA6054">
                      <w:pPr>
                        <w:jc w:val="right"/>
                        <w:rPr>
                          <w:rFonts w:ascii="Arial" w:hAnsi="Arial" w:cs="Arial"/>
                          <w:b/>
                          <w:bCs/>
                          <w:sz w:val="56"/>
                          <w:szCs w:val="56"/>
                        </w:rPr>
                      </w:pPr>
                    </w:p>
                    <w:p w14:paraId="4310E3B0" w14:textId="05ABC739" w:rsidR="00FA6054" w:rsidRPr="008C57B6" w:rsidRDefault="00FA6054" w:rsidP="00FA6054">
                      <w:pPr>
                        <w:jc w:val="right"/>
                        <w:rPr>
                          <w:rFonts w:ascii="Arial" w:hAnsi="Arial" w:cs="Arial"/>
                          <w:b/>
                          <w:bCs/>
                          <w:sz w:val="56"/>
                          <w:szCs w:val="56"/>
                        </w:rPr>
                      </w:pPr>
                      <w:r>
                        <w:rPr>
                          <w:rFonts w:ascii="Arial" w:hAnsi="Arial" w:cs="Arial"/>
                          <w:b/>
                          <w:bCs/>
                          <w:sz w:val="56"/>
                          <w:szCs w:val="56"/>
                        </w:rPr>
                        <w:t xml:space="preserve"> </w:t>
                      </w:r>
                    </w:p>
                  </w:txbxContent>
                </v:textbox>
                <w10:wrap anchorx="page"/>
              </v:shape>
            </w:pict>
          </mc:Fallback>
        </mc:AlternateContent>
      </w:r>
      <w:r w:rsidR="00675F54">
        <w:rPr>
          <w:rFonts w:ascii="Arial" w:hAnsi="Arial" w:cs="Arial"/>
          <w:noProof/>
        </w:rPr>
        <mc:AlternateContent>
          <mc:Choice Requires="wps">
            <w:drawing>
              <wp:anchor distT="0" distB="0" distL="114300" distR="114300" simplePos="0" relativeHeight="251683840" behindDoc="0" locked="0" layoutInCell="1" allowOverlap="1" wp14:anchorId="034DFC86" wp14:editId="33A2B403">
                <wp:simplePos x="0" y="0"/>
                <wp:positionH relativeFrom="column">
                  <wp:posOffset>3589360</wp:posOffset>
                </wp:positionH>
                <wp:positionV relativeFrom="paragraph">
                  <wp:posOffset>1299172</wp:posOffset>
                </wp:positionV>
                <wp:extent cx="3195873" cy="896293"/>
                <wp:effectExtent l="0" t="0" r="5080" b="0"/>
                <wp:wrapNone/>
                <wp:docPr id="2007453589" name="Rectangle 1"/>
                <wp:cNvGraphicFramePr/>
                <a:graphic xmlns:a="http://schemas.openxmlformats.org/drawingml/2006/main">
                  <a:graphicData uri="http://schemas.microsoft.com/office/word/2010/wordprocessingShape">
                    <wps:wsp>
                      <wps:cNvSpPr/>
                      <wps:spPr>
                        <a:xfrm>
                          <a:off x="0" y="0"/>
                          <a:ext cx="3195873" cy="89629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124C0" id="Rectangle 1" o:spid="_x0000_s1026" style="position:absolute;margin-left:282.65pt;margin-top:102.3pt;width:251.65pt;height:70.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" fillcolor="white [3212]" stroked="f" strokeweight="1pt"/>
            </w:pict>
          </mc:Fallback>
        </mc:AlternateContent>
      </w:r>
      <w:r w:rsidR="00F027A9" w:rsidRPr="007755A2">
        <w:rPr>
          <w:rFonts w:ascii="Arial" w:hAnsi="Arial" w:cs="Arial"/>
          <w:noProof/>
        </w:rPr>
        <mc:AlternateContent>
          <mc:Choice Requires="wps">
            <w:drawing>
              <wp:anchor distT="0" distB="0" distL="114300" distR="114300" simplePos="0" relativeHeight="251682816" behindDoc="0" locked="0" layoutInCell="1" allowOverlap="1" wp14:anchorId="63336AEC" wp14:editId="0D8C67E5">
                <wp:simplePos x="0" y="0"/>
                <wp:positionH relativeFrom="margin">
                  <wp:align>left</wp:align>
                </wp:positionH>
                <wp:positionV relativeFrom="paragraph">
                  <wp:posOffset>7838307</wp:posOffset>
                </wp:positionV>
                <wp:extent cx="2456180" cy="1003935"/>
                <wp:effectExtent l="0" t="0" r="0" b="5715"/>
                <wp:wrapNone/>
                <wp:docPr id="305253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6180" cy="1003935"/>
                        </a:xfrm>
                        <a:prstGeom prst="rect">
                          <a:avLst/>
                        </a:prstGeom>
                        <a:noFill/>
                        <a:ln w="6350">
                          <a:noFill/>
                        </a:ln>
                      </wps:spPr>
                      <wps:txbx>
                        <w:txbxContent>
                          <w:p w14:paraId="2F7AF5B4" w14:textId="49FE68B0" w:rsidR="00F027A9" w:rsidRPr="008C57B6" w:rsidRDefault="00F027A9" w:rsidP="00F027A9">
                            <w:pPr>
                              <w:rPr>
                                <w:rFonts w:ascii="Arial" w:hAnsi="Arial" w:cs="Arial"/>
                                <w:color w:val="FFFFFF" w:themeColor="background1"/>
                                <w:sz w:val="24"/>
                                <w:szCs w:val="24"/>
                              </w:rPr>
                            </w:pPr>
                            <w:r w:rsidRPr="008C57B6">
                              <w:rPr>
                                <w:rFonts w:ascii="Arial" w:hAnsi="Arial" w:cs="Arial"/>
                                <w:color w:val="FFFFFF" w:themeColor="background1"/>
                                <w:sz w:val="24"/>
                                <w:szCs w:val="24"/>
                              </w:rPr>
                              <w:t xml:space="preserve">POP Ref: </w:t>
                            </w:r>
                          </w:p>
                          <w:p w14:paraId="1B30C625" w14:textId="77777777" w:rsidR="00F027A9" w:rsidRPr="008C57B6" w:rsidRDefault="00F027A9" w:rsidP="00F027A9">
                            <w:pPr>
                              <w:rPr>
                                <w:rFonts w:ascii="Arial" w:hAnsi="Arial" w:cs="Arial"/>
                                <w:color w:val="FFFFFF" w:themeColor="background1"/>
                                <w:sz w:val="24"/>
                                <w:szCs w:val="24"/>
                              </w:rPr>
                            </w:pPr>
                            <w:r w:rsidRPr="008C57B6">
                              <w:rPr>
                                <w:rFonts w:ascii="Arial" w:hAnsi="Arial" w:cs="Arial"/>
                                <w:color w:val="FFFFFF" w:themeColor="background1"/>
                                <w:sz w:val="24"/>
                                <w:szCs w:val="24"/>
                              </w:rPr>
                              <w:t xml:space="preserve">Published: </w:t>
                            </w:r>
                          </w:p>
                          <w:p w14:paraId="392E456B" w14:textId="6F337215" w:rsidR="00F027A9" w:rsidRPr="008C57B6" w:rsidRDefault="00F027A9" w:rsidP="00F027A9">
                            <w:pPr>
                              <w:rPr>
                                <w:rFonts w:ascii="Arial" w:hAnsi="Arial" w:cs="Arial"/>
                                <w:color w:val="FFFFFF" w:themeColor="background1"/>
                                <w:sz w:val="24"/>
                                <w:szCs w:val="24"/>
                              </w:rPr>
                            </w:pPr>
                            <w:r w:rsidRPr="008C57B6">
                              <w:rPr>
                                <w:rFonts w:ascii="Arial" w:hAnsi="Arial" w:cs="Arial"/>
                                <w:color w:val="FFFFFF" w:themeColor="background1"/>
                                <w:sz w:val="24"/>
                                <w:szCs w:val="24"/>
                              </w:rPr>
                              <w:t xml:space="preserve">Lead SM: </w:t>
                            </w:r>
                            <w:r>
                              <w:rPr>
                                <w:rFonts w:ascii="Arial" w:hAnsi="Arial" w:cs="Arial"/>
                                <w:color w:val="FFFFFF" w:themeColor="background1"/>
                                <w:sz w:val="24"/>
                                <w:szCs w:val="24"/>
                              </w:rPr>
                              <w:t>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336AEC" id="_x0000_s1028" type="#_x0000_t202" style="position:absolute;margin-left:0;margin-top:617.2pt;width:193.4pt;height:79.0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" filled="f" stroked="f" strokeweight=".5pt">
                <v:textbox>
                  <w:txbxContent>
                    <w:p w14:paraId="2F7AF5B4" w14:textId="49FE68B0" w:rsidR="00F027A9" w:rsidRPr="008C57B6" w:rsidRDefault="00F027A9" w:rsidP="00F027A9">
                      <w:pPr>
                        <w:rPr>
                          <w:rFonts w:ascii="Arial" w:hAnsi="Arial" w:cs="Arial"/>
                          <w:color w:val="FFFFFF" w:themeColor="background1"/>
                          <w:sz w:val="24"/>
                          <w:szCs w:val="24"/>
                        </w:rPr>
                      </w:pPr>
                      <w:r w:rsidRPr="008C57B6">
                        <w:rPr>
                          <w:rFonts w:ascii="Arial" w:hAnsi="Arial" w:cs="Arial"/>
                          <w:color w:val="FFFFFF" w:themeColor="background1"/>
                          <w:sz w:val="24"/>
                          <w:szCs w:val="24"/>
                        </w:rPr>
                        <w:t xml:space="preserve">POP Ref: </w:t>
                      </w:r>
                    </w:p>
                    <w:p w14:paraId="1B30C625" w14:textId="77777777" w:rsidR="00F027A9" w:rsidRPr="008C57B6" w:rsidRDefault="00F027A9" w:rsidP="00F027A9">
                      <w:pPr>
                        <w:rPr>
                          <w:rFonts w:ascii="Arial" w:hAnsi="Arial" w:cs="Arial"/>
                          <w:color w:val="FFFFFF" w:themeColor="background1"/>
                          <w:sz w:val="24"/>
                          <w:szCs w:val="24"/>
                        </w:rPr>
                      </w:pPr>
                      <w:r w:rsidRPr="008C57B6">
                        <w:rPr>
                          <w:rFonts w:ascii="Arial" w:hAnsi="Arial" w:cs="Arial"/>
                          <w:color w:val="FFFFFF" w:themeColor="background1"/>
                          <w:sz w:val="24"/>
                          <w:szCs w:val="24"/>
                        </w:rPr>
                        <w:t xml:space="preserve">Published: </w:t>
                      </w:r>
                    </w:p>
                    <w:p w14:paraId="392E456B" w14:textId="6F337215" w:rsidR="00F027A9" w:rsidRPr="008C57B6" w:rsidRDefault="00F027A9" w:rsidP="00F027A9">
                      <w:pPr>
                        <w:rPr>
                          <w:rFonts w:ascii="Arial" w:hAnsi="Arial" w:cs="Arial"/>
                          <w:color w:val="FFFFFF" w:themeColor="background1"/>
                          <w:sz w:val="24"/>
                          <w:szCs w:val="24"/>
                        </w:rPr>
                      </w:pPr>
                      <w:r w:rsidRPr="008C57B6">
                        <w:rPr>
                          <w:rFonts w:ascii="Arial" w:hAnsi="Arial" w:cs="Arial"/>
                          <w:color w:val="FFFFFF" w:themeColor="background1"/>
                          <w:sz w:val="24"/>
                          <w:szCs w:val="24"/>
                        </w:rPr>
                        <w:t xml:space="preserve">Lead SM: </w:t>
                      </w:r>
                      <w:r>
                        <w:rPr>
                          <w:rFonts w:ascii="Arial" w:hAnsi="Arial" w:cs="Arial"/>
                          <w:color w:val="FFFFFF" w:themeColor="background1"/>
                          <w:sz w:val="24"/>
                          <w:szCs w:val="24"/>
                        </w:rPr>
                        <w:t>AC</w:t>
                      </w:r>
                    </w:p>
                  </w:txbxContent>
                </v:textbox>
                <w10:wrap anchorx="margin"/>
              </v:shape>
            </w:pict>
          </mc:Fallback>
        </mc:AlternateContent>
      </w:r>
      <w:r w:rsidR="009976E1" w:rsidRPr="007755A2">
        <w:rPr>
          <w:rFonts w:ascii="Arial" w:eastAsia="Times New Roman" w:hAnsi="Arial" w:cs="Arial"/>
          <w:b/>
          <w:bCs/>
          <w:color w:val="000000"/>
          <w:sz w:val="32"/>
          <w:szCs w:val="32"/>
          <w:lang w:eastAsia="en-GB"/>
        </w:rPr>
        <w:br w:type="page"/>
      </w:r>
    </w:p>
    <w:p w14:paraId="68EE1774" w14:textId="0E15522E" w:rsidR="0095126C" w:rsidRDefault="006136F1" w:rsidP="00757604">
      <w:pPr>
        <w:spacing w:after="0"/>
        <w:jc w:val="both"/>
        <w:rPr>
          <w:rFonts w:ascii="Arial" w:hAnsi="Arial" w:cs="Arial"/>
          <w:b/>
          <w:bCs/>
          <w:sz w:val="32"/>
          <w:szCs w:val="32"/>
        </w:rPr>
      </w:pPr>
      <w:r>
        <w:rPr>
          <w:rFonts w:ascii="Arial" w:hAnsi="Arial" w:cs="Arial"/>
          <w:b/>
          <w:bCs/>
          <w:sz w:val="32"/>
          <w:szCs w:val="32"/>
        </w:rPr>
        <w:lastRenderedPageBreak/>
        <w:t xml:space="preserve">Learning for Sustainability </w:t>
      </w:r>
    </w:p>
    <w:p w14:paraId="52DEAA8F" w14:textId="77777777" w:rsidR="006136F1" w:rsidRDefault="006136F1" w:rsidP="00757604">
      <w:pPr>
        <w:spacing w:after="0"/>
        <w:jc w:val="both"/>
        <w:rPr>
          <w:rFonts w:ascii="Arial" w:hAnsi="Arial" w:cs="Arial"/>
          <w:b/>
          <w:bCs/>
          <w:sz w:val="32"/>
          <w:szCs w:val="32"/>
        </w:rPr>
      </w:pPr>
    </w:p>
    <w:p w14:paraId="0E8612FC" w14:textId="77777777" w:rsidR="003B6C94" w:rsidRPr="005B483D" w:rsidRDefault="003B6C94" w:rsidP="003B6C94">
      <w:pPr>
        <w:rPr>
          <w:rFonts w:ascii="Arial" w:hAnsi="Arial" w:cs="Arial"/>
          <w:sz w:val="24"/>
          <w:szCs w:val="24"/>
          <w:lang w:eastAsia="en-GB"/>
        </w:rPr>
      </w:pPr>
      <w:r w:rsidRPr="005B483D">
        <w:rPr>
          <w:rFonts w:ascii="Arial" w:hAnsi="Arial" w:cs="Arial"/>
          <w:sz w:val="24"/>
          <w:szCs w:val="24"/>
          <w:lang w:eastAsia="en-GB"/>
        </w:rPr>
        <w:t xml:space="preserve">In answering the </w:t>
      </w:r>
      <w:hyperlink r:id="rId10" w:history="1">
        <w:r w:rsidRPr="005B483D">
          <w:rPr>
            <w:rStyle w:val="Hyperlink"/>
            <w:rFonts w:ascii="Arial" w:hAnsi="Arial" w:cs="Arial"/>
            <w:sz w:val="24"/>
            <w:szCs w:val="24"/>
            <w:lang w:eastAsia="en-GB"/>
          </w:rPr>
          <w:t>2030 Call to Action</w:t>
        </w:r>
      </w:hyperlink>
      <w:r w:rsidRPr="005B483D">
        <w:rPr>
          <w:rFonts w:ascii="Arial" w:hAnsi="Arial" w:cs="Arial"/>
          <w:sz w:val="24"/>
          <w:szCs w:val="24"/>
          <w:lang w:eastAsia="en-GB"/>
        </w:rPr>
        <w:t xml:space="preserve"> and ensuring North Ayrshire learners are in receipt of their Learning for Sustainability entitlement, education settings should provide learners with opportunities to:</w:t>
      </w:r>
    </w:p>
    <w:p w14:paraId="4892FBB4" w14:textId="77777777" w:rsidR="003B6C94" w:rsidRPr="005B483D" w:rsidRDefault="003B6C94" w:rsidP="003B6C94">
      <w:pPr>
        <w:pStyle w:val="ListParagraph"/>
        <w:numPr>
          <w:ilvl w:val="0"/>
          <w:numId w:val="24"/>
        </w:numPr>
        <w:rPr>
          <w:rFonts w:ascii="Arial" w:hAnsi="Arial" w:cs="Arial"/>
          <w:sz w:val="24"/>
          <w:szCs w:val="24"/>
        </w:rPr>
      </w:pPr>
      <w:r w:rsidRPr="005B483D">
        <w:rPr>
          <w:rFonts w:ascii="Arial" w:hAnsi="Arial" w:cs="Arial"/>
          <w:sz w:val="24"/>
          <w:szCs w:val="24"/>
        </w:rPr>
        <w:t>Learn about the world in local and global contexts, developing knowledge and understanding of the natural environment and its interconnectedness with humans.</w:t>
      </w:r>
    </w:p>
    <w:p w14:paraId="49CEFE09" w14:textId="77777777" w:rsidR="003B6C94" w:rsidRPr="005B483D" w:rsidRDefault="003B6C94" w:rsidP="003B6C94">
      <w:pPr>
        <w:pStyle w:val="ListParagraph"/>
        <w:numPr>
          <w:ilvl w:val="0"/>
          <w:numId w:val="24"/>
        </w:numPr>
        <w:rPr>
          <w:rFonts w:ascii="Arial" w:hAnsi="Arial" w:cs="Arial"/>
          <w:sz w:val="24"/>
          <w:szCs w:val="24"/>
        </w:rPr>
      </w:pPr>
      <w:r w:rsidRPr="005B483D">
        <w:rPr>
          <w:rFonts w:ascii="Arial" w:hAnsi="Arial" w:cs="Arial"/>
          <w:sz w:val="24"/>
          <w:szCs w:val="24"/>
        </w:rPr>
        <w:t>Learn to live more sustainably as responsible citizens and be able to apply critical thinking in new contexts, locally and beyond.</w:t>
      </w:r>
    </w:p>
    <w:p w14:paraId="24F46A5A" w14:textId="77777777" w:rsidR="003B6C94" w:rsidRPr="005B483D" w:rsidRDefault="003B6C94" w:rsidP="003B6C94">
      <w:pPr>
        <w:pStyle w:val="ListParagraph"/>
        <w:numPr>
          <w:ilvl w:val="0"/>
          <w:numId w:val="24"/>
        </w:numPr>
        <w:rPr>
          <w:rFonts w:ascii="Arial" w:hAnsi="Arial" w:cs="Arial"/>
          <w:sz w:val="24"/>
          <w:szCs w:val="24"/>
        </w:rPr>
      </w:pPr>
      <w:r w:rsidRPr="005B483D">
        <w:rPr>
          <w:rFonts w:ascii="Arial" w:hAnsi="Arial" w:cs="Arial"/>
          <w:sz w:val="24"/>
          <w:szCs w:val="24"/>
        </w:rPr>
        <w:t>Enhance awareness of the UN Sustainable Development Goals and the framework they provide to secure a better and more sustainable future for all.</w:t>
      </w:r>
    </w:p>
    <w:p w14:paraId="4FA0B252" w14:textId="77777777" w:rsidR="003B6C94" w:rsidRPr="005B483D" w:rsidRDefault="003B6C94" w:rsidP="003B6C94">
      <w:pPr>
        <w:pStyle w:val="ListParagraph"/>
        <w:numPr>
          <w:ilvl w:val="0"/>
          <w:numId w:val="24"/>
        </w:numPr>
        <w:rPr>
          <w:rFonts w:ascii="Arial" w:hAnsi="Arial" w:cs="Arial"/>
          <w:sz w:val="24"/>
          <w:szCs w:val="24"/>
        </w:rPr>
      </w:pPr>
      <w:r w:rsidRPr="005B483D">
        <w:rPr>
          <w:rFonts w:ascii="Arial" w:hAnsi="Arial" w:cs="Arial"/>
          <w:sz w:val="24"/>
          <w:szCs w:val="24"/>
        </w:rPr>
        <w:t xml:space="preserve">Have opportunities to participate in and lead decision-making and planning to bring about positive and fair change. </w:t>
      </w:r>
    </w:p>
    <w:p w14:paraId="62E5D365" w14:textId="77777777" w:rsidR="003B6C94" w:rsidRPr="005B483D" w:rsidRDefault="003B6C94" w:rsidP="003B6C94">
      <w:pPr>
        <w:pStyle w:val="ListParagraph"/>
        <w:numPr>
          <w:ilvl w:val="0"/>
          <w:numId w:val="24"/>
        </w:numPr>
        <w:rPr>
          <w:rFonts w:ascii="Arial" w:hAnsi="Arial" w:cs="Arial"/>
          <w:sz w:val="24"/>
          <w:szCs w:val="24"/>
        </w:rPr>
      </w:pPr>
      <w:r w:rsidRPr="005B483D">
        <w:rPr>
          <w:rFonts w:ascii="Arial" w:hAnsi="Arial" w:cs="Arial"/>
          <w:sz w:val="24"/>
          <w:szCs w:val="24"/>
        </w:rPr>
        <w:t>Engage in frequent, meaningful and progressive Outdoor Learning.</w:t>
      </w:r>
    </w:p>
    <w:p w14:paraId="25EBC134" w14:textId="77777777" w:rsidR="003B6C94" w:rsidRPr="005B483D" w:rsidRDefault="003B6C94" w:rsidP="003B6C94">
      <w:pPr>
        <w:rPr>
          <w:rFonts w:ascii="Arial" w:hAnsi="Arial" w:cs="Arial"/>
          <w:sz w:val="24"/>
          <w:szCs w:val="24"/>
        </w:rPr>
      </w:pPr>
    </w:p>
    <w:p w14:paraId="605FB6DD" w14:textId="77777777" w:rsidR="003B6C94" w:rsidRPr="00BD6882" w:rsidRDefault="003B6C94" w:rsidP="003B6C94">
      <w:pPr>
        <w:rPr>
          <w:rFonts w:ascii="Arial" w:hAnsi="Arial" w:cs="Arial"/>
          <w:sz w:val="24"/>
          <w:szCs w:val="24"/>
        </w:rPr>
      </w:pPr>
      <w:r w:rsidRPr="005B483D">
        <w:rPr>
          <w:rFonts w:ascii="Arial" w:hAnsi="Arial" w:cs="Arial"/>
          <w:sz w:val="24"/>
          <w:szCs w:val="24"/>
        </w:rPr>
        <w:t>The approach to fulfilling the LfS entitlement of pupils will vary across settings as practitioners respond to the unique environmental and learner contexts of the school community.</w:t>
      </w:r>
      <w:r>
        <w:rPr>
          <w:rFonts w:ascii="Arial" w:hAnsi="Arial" w:cs="Arial"/>
          <w:sz w:val="24"/>
          <w:szCs w:val="24"/>
        </w:rPr>
        <w:t xml:space="preserve"> </w:t>
      </w:r>
    </w:p>
    <w:p w14:paraId="586A1173" w14:textId="77777777" w:rsidR="006136F1" w:rsidRDefault="006136F1" w:rsidP="00757604">
      <w:pPr>
        <w:spacing w:after="0"/>
        <w:jc w:val="both"/>
        <w:rPr>
          <w:rFonts w:ascii="Arial" w:hAnsi="Arial" w:cs="Arial"/>
          <w:b/>
          <w:bCs/>
          <w:sz w:val="32"/>
          <w:szCs w:val="32"/>
        </w:rPr>
      </w:pPr>
    </w:p>
    <w:p w14:paraId="629C921E" w14:textId="77777777" w:rsidR="008273E7" w:rsidRDefault="008273E7" w:rsidP="00757604">
      <w:pPr>
        <w:spacing w:after="0"/>
        <w:jc w:val="both"/>
        <w:rPr>
          <w:rFonts w:ascii="Arial" w:hAnsi="Arial" w:cs="Arial"/>
          <w:sz w:val="24"/>
          <w:szCs w:val="24"/>
        </w:rPr>
      </w:pPr>
    </w:p>
    <w:p w14:paraId="04073E37" w14:textId="5C810952" w:rsidR="008273E7" w:rsidRDefault="008273E7" w:rsidP="00757604">
      <w:pPr>
        <w:spacing w:after="0"/>
        <w:jc w:val="both"/>
        <w:rPr>
          <w:rFonts w:ascii="Arial" w:hAnsi="Arial" w:cs="Arial"/>
          <w:sz w:val="24"/>
          <w:szCs w:val="24"/>
        </w:rPr>
      </w:pPr>
      <w:r>
        <w:rPr>
          <w:rFonts w:ascii="Arial" w:hAnsi="Arial" w:cs="Arial"/>
          <w:sz w:val="24"/>
          <w:szCs w:val="24"/>
        </w:rPr>
        <w:t xml:space="preserve">Many aspects of Learning for Sustainability will already be embedded in the curriculum and ethos of the school. </w:t>
      </w:r>
      <w:r w:rsidR="004031DA">
        <w:rPr>
          <w:rFonts w:ascii="Arial" w:hAnsi="Arial" w:cs="Arial"/>
          <w:sz w:val="24"/>
          <w:szCs w:val="24"/>
        </w:rPr>
        <w:t xml:space="preserve">This section provides a series of </w:t>
      </w:r>
      <w:r w:rsidR="004031DA">
        <w:rPr>
          <w:rFonts w:ascii="Arial" w:hAnsi="Arial" w:cs="Arial"/>
          <w:i/>
          <w:iCs/>
          <w:sz w:val="24"/>
          <w:szCs w:val="24"/>
        </w:rPr>
        <w:t>LfS Indicators</w:t>
      </w:r>
      <w:r w:rsidR="004031DA">
        <w:rPr>
          <w:rFonts w:ascii="Arial" w:hAnsi="Arial" w:cs="Arial"/>
          <w:sz w:val="24"/>
          <w:szCs w:val="24"/>
        </w:rPr>
        <w:t xml:space="preserve"> that can be used to identify </w:t>
      </w:r>
      <w:r w:rsidR="00923250">
        <w:rPr>
          <w:rFonts w:ascii="Arial" w:hAnsi="Arial" w:cs="Arial"/>
          <w:sz w:val="24"/>
          <w:szCs w:val="24"/>
        </w:rPr>
        <w:t>strengths and areas for development.</w:t>
      </w:r>
      <w:r w:rsidR="00D9691B">
        <w:rPr>
          <w:rFonts w:ascii="Arial" w:hAnsi="Arial" w:cs="Arial"/>
          <w:sz w:val="24"/>
          <w:szCs w:val="24"/>
        </w:rPr>
        <w:t xml:space="preserve"> </w:t>
      </w:r>
      <w:r w:rsidR="00B047DB">
        <w:rPr>
          <w:rFonts w:ascii="Arial" w:hAnsi="Arial" w:cs="Arial"/>
          <w:sz w:val="24"/>
          <w:szCs w:val="24"/>
        </w:rPr>
        <w:t>Scottish Government</w:t>
      </w:r>
      <w:r w:rsidR="00D9691B">
        <w:rPr>
          <w:rFonts w:ascii="Arial" w:hAnsi="Arial" w:cs="Arial"/>
          <w:sz w:val="24"/>
          <w:szCs w:val="24"/>
        </w:rPr>
        <w:t xml:space="preserve"> is expecting to </w:t>
      </w:r>
      <w:r w:rsidR="00B047DB">
        <w:rPr>
          <w:rFonts w:ascii="Arial" w:hAnsi="Arial" w:cs="Arial"/>
          <w:sz w:val="24"/>
          <w:szCs w:val="24"/>
        </w:rPr>
        <w:t>publish a set</w:t>
      </w:r>
      <w:r w:rsidR="00410A95">
        <w:rPr>
          <w:rFonts w:ascii="Arial" w:hAnsi="Arial" w:cs="Arial"/>
          <w:sz w:val="24"/>
          <w:szCs w:val="24"/>
        </w:rPr>
        <w:t xml:space="preserve"> of LfS </w:t>
      </w:r>
      <w:r w:rsidR="002F153C">
        <w:rPr>
          <w:rFonts w:ascii="Arial" w:hAnsi="Arial" w:cs="Arial"/>
          <w:sz w:val="24"/>
          <w:szCs w:val="24"/>
        </w:rPr>
        <w:t>Indicators within the next 12 – 24 months. We intend to collaborate with the</w:t>
      </w:r>
      <w:r w:rsidR="00033CA2">
        <w:rPr>
          <w:rFonts w:ascii="Arial" w:hAnsi="Arial" w:cs="Arial"/>
          <w:sz w:val="24"/>
          <w:szCs w:val="24"/>
        </w:rPr>
        <w:t xml:space="preserve"> Education Scotland</w:t>
      </w:r>
      <w:r w:rsidR="002F153C">
        <w:rPr>
          <w:rFonts w:ascii="Arial" w:hAnsi="Arial" w:cs="Arial"/>
          <w:sz w:val="24"/>
          <w:szCs w:val="24"/>
        </w:rPr>
        <w:t xml:space="preserve"> LfS team </w:t>
      </w:r>
      <w:r w:rsidR="006D174C">
        <w:rPr>
          <w:rFonts w:ascii="Arial" w:hAnsi="Arial" w:cs="Arial"/>
          <w:sz w:val="24"/>
          <w:szCs w:val="24"/>
        </w:rPr>
        <w:t xml:space="preserve">to review our existing indicators and align them with the national example. </w:t>
      </w:r>
      <w:r w:rsidR="00D7788F">
        <w:rPr>
          <w:rFonts w:ascii="Arial" w:hAnsi="Arial" w:cs="Arial"/>
          <w:sz w:val="24"/>
          <w:szCs w:val="24"/>
        </w:rPr>
        <w:t>This collaboration will ensure a unique and contextually appropriate</w:t>
      </w:r>
      <w:r w:rsidR="00057C23">
        <w:rPr>
          <w:rFonts w:ascii="Arial" w:hAnsi="Arial" w:cs="Arial"/>
          <w:sz w:val="24"/>
          <w:szCs w:val="24"/>
        </w:rPr>
        <w:t xml:space="preserve"> set of LfS indicators for North Ayrshire education settings. </w:t>
      </w:r>
    </w:p>
    <w:p w14:paraId="12EFD8C6" w14:textId="77777777" w:rsidR="003B6C94" w:rsidRDefault="003B6C94" w:rsidP="00757604">
      <w:pPr>
        <w:spacing w:after="0"/>
        <w:jc w:val="both"/>
        <w:rPr>
          <w:rFonts w:ascii="Arial" w:hAnsi="Arial" w:cs="Arial"/>
          <w:sz w:val="24"/>
          <w:szCs w:val="24"/>
        </w:rPr>
      </w:pPr>
    </w:p>
    <w:p w14:paraId="5B1051B6" w14:textId="77777777" w:rsidR="003B6C94" w:rsidRDefault="003B6C94" w:rsidP="00757604">
      <w:pPr>
        <w:spacing w:after="0"/>
        <w:jc w:val="both"/>
        <w:rPr>
          <w:rFonts w:ascii="Arial" w:hAnsi="Arial" w:cs="Arial"/>
          <w:sz w:val="24"/>
          <w:szCs w:val="24"/>
        </w:rPr>
      </w:pPr>
    </w:p>
    <w:p w14:paraId="6BCCB8B4" w14:textId="77777777" w:rsidR="003B6C94" w:rsidRDefault="003B6C94" w:rsidP="00757604">
      <w:pPr>
        <w:spacing w:after="0"/>
        <w:jc w:val="both"/>
        <w:rPr>
          <w:rFonts w:ascii="Arial" w:hAnsi="Arial" w:cs="Arial"/>
          <w:sz w:val="24"/>
          <w:szCs w:val="24"/>
        </w:rPr>
      </w:pPr>
    </w:p>
    <w:p w14:paraId="741FE966" w14:textId="77777777" w:rsidR="003B6C94" w:rsidRDefault="003B6C94" w:rsidP="00757604">
      <w:pPr>
        <w:spacing w:after="0"/>
        <w:jc w:val="both"/>
        <w:rPr>
          <w:rFonts w:ascii="Arial" w:hAnsi="Arial" w:cs="Arial"/>
          <w:sz w:val="24"/>
          <w:szCs w:val="24"/>
        </w:rPr>
      </w:pPr>
    </w:p>
    <w:p w14:paraId="37FEA5E7" w14:textId="77777777" w:rsidR="003B6C94" w:rsidRDefault="003B6C94" w:rsidP="00757604">
      <w:pPr>
        <w:spacing w:after="0"/>
        <w:jc w:val="both"/>
        <w:rPr>
          <w:rFonts w:ascii="Arial" w:hAnsi="Arial" w:cs="Arial"/>
          <w:sz w:val="24"/>
          <w:szCs w:val="24"/>
        </w:rPr>
      </w:pPr>
    </w:p>
    <w:p w14:paraId="17A4D9BB" w14:textId="77777777" w:rsidR="003B6C94" w:rsidRDefault="003B6C94" w:rsidP="00757604">
      <w:pPr>
        <w:spacing w:after="0"/>
        <w:jc w:val="both"/>
        <w:rPr>
          <w:rFonts w:ascii="Arial" w:hAnsi="Arial" w:cs="Arial"/>
          <w:sz w:val="24"/>
          <w:szCs w:val="24"/>
        </w:rPr>
      </w:pPr>
    </w:p>
    <w:p w14:paraId="318AF21A" w14:textId="77777777" w:rsidR="003B6C94" w:rsidRDefault="003B6C94" w:rsidP="00757604">
      <w:pPr>
        <w:spacing w:after="0"/>
        <w:jc w:val="both"/>
        <w:rPr>
          <w:rFonts w:ascii="Arial" w:hAnsi="Arial" w:cs="Arial"/>
          <w:sz w:val="24"/>
          <w:szCs w:val="24"/>
        </w:rPr>
      </w:pPr>
    </w:p>
    <w:p w14:paraId="623DF046" w14:textId="77777777" w:rsidR="007B5113" w:rsidRPr="00141F1F" w:rsidRDefault="007B5113" w:rsidP="00757604">
      <w:pPr>
        <w:spacing w:after="0"/>
        <w:jc w:val="both"/>
        <w:rPr>
          <w:rFonts w:ascii="Arial" w:hAnsi="Arial" w:cs="Arial"/>
          <w:b/>
          <w:bCs/>
          <w:sz w:val="28"/>
          <w:szCs w:val="28"/>
        </w:rPr>
      </w:pPr>
    </w:p>
    <w:tbl>
      <w:tblPr>
        <w:tblStyle w:val="TableGrid"/>
        <w:tblW w:w="14879" w:type="dxa"/>
        <w:tblLook w:val="04A0" w:firstRow="1" w:lastRow="0" w:firstColumn="1" w:lastColumn="0" w:noHBand="0" w:noVBand="1"/>
      </w:tblPr>
      <w:tblGrid>
        <w:gridCol w:w="3719"/>
        <w:gridCol w:w="3720"/>
        <w:gridCol w:w="3720"/>
        <w:gridCol w:w="3720"/>
      </w:tblGrid>
      <w:tr w:rsidR="007B5113" w:rsidRPr="00141F1F" w14:paraId="11F06C39" w14:textId="77777777" w:rsidTr="00FE6AEE">
        <w:tc>
          <w:tcPr>
            <w:tcW w:w="14879" w:type="dxa"/>
            <w:gridSpan w:val="4"/>
            <w:vAlign w:val="center"/>
          </w:tcPr>
          <w:p w14:paraId="51890E24" w14:textId="6EB3FFD6" w:rsidR="00F8692B" w:rsidRPr="00141F1F" w:rsidRDefault="00912B1E" w:rsidP="00057C23">
            <w:pPr>
              <w:jc w:val="center"/>
              <w:rPr>
                <w:rFonts w:ascii="Arial" w:hAnsi="Arial" w:cs="Arial"/>
                <w:b/>
                <w:bCs/>
                <w:sz w:val="28"/>
                <w:szCs w:val="28"/>
              </w:rPr>
            </w:pPr>
            <w:r>
              <w:rPr>
                <w:rFonts w:ascii="Arial" w:hAnsi="Arial" w:cs="Arial"/>
                <w:b/>
                <w:bCs/>
                <w:sz w:val="28"/>
                <w:szCs w:val="28"/>
              </w:rPr>
              <w:t xml:space="preserve"> </w:t>
            </w:r>
            <w:r w:rsidR="002308C6">
              <w:rPr>
                <w:rFonts w:ascii="Arial" w:hAnsi="Arial" w:cs="Arial"/>
                <w:b/>
                <w:bCs/>
                <w:sz w:val="28"/>
                <w:szCs w:val="28"/>
              </w:rPr>
              <w:t xml:space="preserve">North Ayrshire </w:t>
            </w:r>
            <w:r w:rsidR="007B5113" w:rsidRPr="002308C6">
              <w:rPr>
                <w:rFonts w:ascii="Arial" w:hAnsi="Arial" w:cs="Arial"/>
                <w:b/>
                <w:bCs/>
                <w:i/>
                <w:iCs/>
                <w:sz w:val="28"/>
                <w:szCs w:val="28"/>
              </w:rPr>
              <w:t xml:space="preserve">LfS </w:t>
            </w:r>
            <w:r w:rsidR="002308C6" w:rsidRPr="002308C6">
              <w:rPr>
                <w:rFonts w:ascii="Arial" w:hAnsi="Arial" w:cs="Arial"/>
                <w:b/>
                <w:bCs/>
                <w:i/>
                <w:iCs/>
                <w:sz w:val="28"/>
                <w:szCs w:val="28"/>
              </w:rPr>
              <w:t>I</w:t>
            </w:r>
            <w:r w:rsidR="007B5113" w:rsidRPr="002308C6">
              <w:rPr>
                <w:rFonts w:ascii="Arial" w:hAnsi="Arial" w:cs="Arial"/>
                <w:b/>
                <w:bCs/>
                <w:i/>
                <w:iCs/>
                <w:sz w:val="28"/>
                <w:szCs w:val="28"/>
              </w:rPr>
              <w:t>ndicators</w:t>
            </w:r>
            <w:r w:rsidR="007B5113" w:rsidRPr="00141F1F">
              <w:rPr>
                <w:rFonts w:ascii="Arial" w:hAnsi="Arial" w:cs="Arial"/>
                <w:b/>
                <w:bCs/>
                <w:sz w:val="28"/>
                <w:szCs w:val="28"/>
              </w:rPr>
              <w:t xml:space="preserve"> </w:t>
            </w:r>
            <w:proofErr w:type="gramStart"/>
            <w:r w:rsidR="007B5113" w:rsidRPr="00141F1F">
              <w:rPr>
                <w:rFonts w:ascii="Arial" w:hAnsi="Arial" w:cs="Arial"/>
                <w:b/>
                <w:bCs/>
                <w:sz w:val="28"/>
                <w:szCs w:val="28"/>
              </w:rPr>
              <w:t>at a glance</w:t>
            </w:r>
            <w:proofErr w:type="gramEnd"/>
          </w:p>
        </w:tc>
      </w:tr>
      <w:tr w:rsidR="007B5113" w14:paraId="4E2C6E9E" w14:textId="77777777" w:rsidTr="00183D13">
        <w:tc>
          <w:tcPr>
            <w:tcW w:w="3719" w:type="dxa"/>
            <w:shd w:val="clear" w:color="auto" w:fill="FFE599" w:themeFill="accent4" w:themeFillTint="66"/>
            <w:vAlign w:val="center"/>
          </w:tcPr>
          <w:p w14:paraId="4F7484D2" w14:textId="4BDB5091" w:rsidR="007B5113" w:rsidRPr="00816680" w:rsidRDefault="007B5113" w:rsidP="00816680">
            <w:pPr>
              <w:jc w:val="center"/>
              <w:rPr>
                <w:rFonts w:ascii="Arial" w:hAnsi="Arial" w:cs="Arial"/>
                <w:b/>
                <w:bCs/>
                <w:sz w:val="28"/>
                <w:szCs w:val="28"/>
              </w:rPr>
            </w:pPr>
            <w:r w:rsidRPr="00816680">
              <w:rPr>
                <w:rFonts w:ascii="Arial" w:hAnsi="Arial" w:cs="Arial"/>
                <w:b/>
                <w:bCs/>
                <w:sz w:val="28"/>
                <w:szCs w:val="28"/>
              </w:rPr>
              <w:t>Curriculum</w:t>
            </w:r>
          </w:p>
        </w:tc>
        <w:tc>
          <w:tcPr>
            <w:tcW w:w="3720" w:type="dxa"/>
            <w:shd w:val="clear" w:color="auto" w:fill="92D050"/>
            <w:vAlign w:val="center"/>
          </w:tcPr>
          <w:p w14:paraId="44185C62" w14:textId="570AAFD7" w:rsidR="007B5113" w:rsidRPr="00816680" w:rsidRDefault="007B5113" w:rsidP="00816680">
            <w:pPr>
              <w:jc w:val="center"/>
              <w:rPr>
                <w:rFonts w:ascii="Arial" w:hAnsi="Arial" w:cs="Arial"/>
                <w:b/>
                <w:bCs/>
                <w:sz w:val="28"/>
                <w:szCs w:val="28"/>
              </w:rPr>
            </w:pPr>
            <w:r w:rsidRPr="00816680">
              <w:rPr>
                <w:rFonts w:ascii="Arial" w:hAnsi="Arial" w:cs="Arial"/>
                <w:b/>
                <w:bCs/>
                <w:sz w:val="28"/>
                <w:szCs w:val="28"/>
              </w:rPr>
              <w:t>Culture</w:t>
            </w:r>
          </w:p>
        </w:tc>
        <w:tc>
          <w:tcPr>
            <w:tcW w:w="3720" w:type="dxa"/>
            <w:shd w:val="clear" w:color="auto" w:fill="33CCCC"/>
            <w:vAlign w:val="center"/>
          </w:tcPr>
          <w:p w14:paraId="759CEB3F" w14:textId="7F05B7E8" w:rsidR="007B5113" w:rsidRPr="00816680" w:rsidRDefault="007B5113" w:rsidP="00816680">
            <w:pPr>
              <w:jc w:val="center"/>
              <w:rPr>
                <w:rFonts w:ascii="Arial" w:hAnsi="Arial" w:cs="Arial"/>
                <w:b/>
                <w:bCs/>
                <w:sz w:val="28"/>
                <w:szCs w:val="28"/>
              </w:rPr>
            </w:pPr>
            <w:r w:rsidRPr="00816680">
              <w:rPr>
                <w:rFonts w:ascii="Arial" w:hAnsi="Arial" w:cs="Arial"/>
                <w:b/>
                <w:bCs/>
                <w:sz w:val="28"/>
                <w:szCs w:val="28"/>
              </w:rPr>
              <w:t>C</w:t>
            </w:r>
            <w:r w:rsidR="0050077B" w:rsidRPr="00816680">
              <w:rPr>
                <w:rFonts w:ascii="Arial" w:hAnsi="Arial" w:cs="Arial"/>
                <w:b/>
                <w:bCs/>
                <w:sz w:val="28"/>
                <w:szCs w:val="28"/>
              </w:rPr>
              <w:t>ommunity</w:t>
            </w:r>
          </w:p>
        </w:tc>
        <w:tc>
          <w:tcPr>
            <w:tcW w:w="3720" w:type="dxa"/>
            <w:shd w:val="clear" w:color="auto" w:fill="B4C6E7" w:themeFill="accent1" w:themeFillTint="66"/>
            <w:vAlign w:val="center"/>
          </w:tcPr>
          <w:p w14:paraId="1FF9D350" w14:textId="1249ED82" w:rsidR="007B5113" w:rsidRPr="00816680" w:rsidRDefault="007B5113" w:rsidP="00816680">
            <w:pPr>
              <w:jc w:val="center"/>
              <w:rPr>
                <w:rFonts w:ascii="Arial" w:hAnsi="Arial" w:cs="Arial"/>
                <w:b/>
                <w:bCs/>
                <w:sz w:val="28"/>
                <w:szCs w:val="28"/>
              </w:rPr>
            </w:pPr>
            <w:r w:rsidRPr="00816680">
              <w:rPr>
                <w:rFonts w:ascii="Arial" w:hAnsi="Arial" w:cs="Arial"/>
                <w:b/>
                <w:bCs/>
                <w:sz w:val="28"/>
                <w:szCs w:val="28"/>
              </w:rPr>
              <w:t>C</w:t>
            </w:r>
            <w:r w:rsidR="0050077B" w:rsidRPr="00816680">
              <w:rPr>
                <w:rFonts w:ascii="Arial" w:hAnsi="Arial" w:cs="Arial"/>
                <w:b/>
                <w:bCs/>
                <w:sz w:val="28"/>
                <w:szCs w:val="28"/>
              </w:rPr>
              <w:t>ampus</w:t>
            </w:r>
          </w:p>
        </w:tc>
      </w:tr>
      <w:tr w:rsidR="007B5113" w14:paraId="7186D6F2" w14:textId="77777777" w:rsidTr="00183D13">
        <w:tc>
          <w:tcPr>
            <w:tcW w:w="3719" w:type="dxa"/>
            <w:shd w:val="clear" w:color="auto" w:fill="FFE599" w:themeFill="accent4" w:themeFillTint="66"/>
            <w:vAlign w:val="center"/>
          </w:tcPr>
          <w:p w14:paraId="199C72FA" w14:textId="06229F11" w:rsidR="007B5113" w:rsidRDefault="00E56696" w:rsidP="00F8692B">
            <w:pPr>
              <w:rPr>
                <w:rFonts w:ascii="Arial" w:hAnsi="Arial" w:cs="Arial"/>
                <w:sz w:val="24"/>
                <w:szCs w:val="24"/>
              </w:rPr>
            </w:pPr>
            <w:r>
              <w:rPr>
                <w:rFonts w:ascii="Arial" w:hAnsi="Arial" w:cs="Arial"/>
                <w:sz w:val="24"/>
                <w:szCs w:val="24"/>
              </w:rPr>
              <w:t xml:space="preserve">LfS </w:t>
            </w:r>
            <w:r w:rsidR="006C5C0A">
              <w:rPr>
                <w:rFonts w:ascii="Arial" w:hAnsi="Arial" w:cs="Arial"/>
                <w:sz w:val="24"/>
                <w:szCs w:val="24"/>
              </w:rPr>
              <w:t xml:space="preserve">experiences </w:t>
            </w:r>
            <w:r w:rsidR="00A95EB7">
              <w:rPr>
                <w:rFonts w:ascii="Arial" w:hAnsi="Arial" w:cs="Arial"/>
                <w:sz w:val="24"/>
                <w:szCs w:val="24"/>
              </w:rPr>
              <w:t>are regular and visible in planning documents.</w:t>
            </w:r>
          </w:p>
        </w:tc>
        <w:tc>
          <w:tcPr>
            <w:tcW w:w="3720" w:type="dxa"/>
            <w:shd w:val="clear" w:color="auto" w:fill="92D050"/>
            <w:vAlign w:val="center"/>
          </w:tcPr>
          <w:p w14:paraId="21F3908D" w14:textId="793CF6BC" w:rsidR="007B5113" w:rsidRDefault="00910144" w:rsidP="00F8692B">
            <w:pPr>
              <w:rPr>
                <w:rFonts w:ascii="Arial" w:hAnsi="Arial" w:cs="Arial"/>
                <w:sz w:val="24"/>
                <w:szCs w:val="24"/>
              </w:rPr>
            </w:pPr>
            <w:r>
              <w:rPr>
                <w:rFonts w:ascii="Arial" w:hAnsi="Arial" w:cs="Arial"/>
                <w:sz w:val="24"/>
                <w:szCs w:val="24"/>
              </w:rPr>
              <w:t xml:space="preserve">LfS </w:t>
            </w:r>
            <w:r w:rsidR="001059EF">
              <w:rPr>
                <w:rFonts w:ascii="Arial" w:hAnsi="Arial" w:cs="Arial"/>
                <w:sz w:val="24"/>
                <w:szCs w:val="24"/>
              </w:rPr>
              <w:t>is a shared responsibility of all staff.</w:t>
            </w:r>
          </w:p>
        </w:tc>
        <w:tc>
          <w:tcPr>
            <w:tcW w:w="3720" w:type="dxa"/>
            <w:shd w:val="clear" w:color="auto" w:fill="33CCCC"/>
            <w:vAlign w:val="center"/>
          </w:tcPr>
          <w:p w14:paraId="17FD3FC0" w14:textId="40EA01BD" w:rsidR="007B5113" w:rsidRPr="00F8692B" w:rsidRDefault="000C0FFD" w:rsidP="00F8692B">
            <w:pPr>
              <w:rPr>
                <w:rFonts w:ascii="Arial" w:hAnsi="Arial" w:cs="Arial"/>
                <w:sz w:val="24"/>
                <w:szCs w:val="24"/>
              </w:rPr>
            </w:pPr>
            <w:r w:rsidRPr="00F8692B">
              <w:rPr>
                <w:rFonts w:ascii="Arial" w:hAnsi="Arial" w:cs="Arial"/>
                <w:sz w:val="24"/>
                <w:szCs w:val="24"/>
              </w:rPr>
              <w:t>LfS experiences provide opportunities for learner voice, participation and action.</w:t>
            </w:r>
          </w:p>
        </w:tc>
        <w:tc>
          <w:tcPr>
            <w:tcW w:w="3720" w:type="dxa"/>
            <w:shd w:val="clear" w:color="auto" w:fill="B4C6E7" w:themeFill="accent1" w:themeFillTint="66"/>
            <w:vAlign w:val="center"/>
          </w:tcPr>
          <w:p w14:paraId="69836A03" w14:textId="54E8CC9E" w:rsidR="007B5113" w:rsidRPr="00BB69AB" w:rsidRDefault="00BB69AB" w:rsidP="00F8692B">
            <w:pPr>
              <w:rPr>
                <w:rFonts w:ascii="Arial" w:hAnsi="Arial" w:cs="Arial"/>
                <w:sz w:val="24"/>
                <w:szCs w:val="24"/>
              </w:rPr>
            </w:pPr>
            <w:r w:rsidRPr="00BB69AB">
              <w:rPr>
                <w:rFonts w:ascii="Arial" w:hAnsi="Arial" w:cs="Arial"/>
                <w:sz w:val="24"/>
                <w:szCs w:val="24"/>
              </w:rPr>
              <w:t>Outdoor spaces to provide varied and stimulating opportunities for outdoor learning.</w:t>
            </w:r>
          </w:p>
        </w:tc>
      </w:tr>
      <w:tr w:rsidR="00141F1F" w14:paraId="31763042" w14:textId="77777777" w:rsidTr="00183D13">
        <w:tc>
          <w:tcPr>
            <w:tcW w:w="3719" w:type="dxa"/>
            <w:shd w:val="clear" w:color="auto" w:fill="FFE599" w:themeFill="accent4" w:themeFillTint="66"/>
            <w:vAlign w:val="center"/>
          </w:tcPr>
          <w:p w14:paraId="25CA464E" w14:textId="32D286E7" w:rsidR="00A95EB7" w:rsidRDefault="00764864" w:rsidP="00F8692B">
            <w:pPr>
              <w:rPr>
                <w:rFonts w:ascii="Arial" w:hAnsi="Arial" w:cs="Arial"/>
                <w:sz w:val="24"/>
                <w:szCs w:val="24"/>
              </w:rPr>
            </w:pPr>
            <w:r>
              <w:rPr>
                <w:rFonts w:ascii="Arial" w:hAnsi="Arial" w:cs="Arial"/>
                <w:sz w:val="24"/>
                <w:szCs w:val="24"/>
              </w:rPr>
              <w:t>Learning experiences are linked to the United Nations Sustainable Development Goals.</w:t>
            </w:r>
          </w:p>
        </w:tc>
        <w:tc>
          <w:tcPr>
            <w:tcW w:w="3720" w:type="dxa"/>
            <w:shd w:val="clear" w:color="auto" w:fill="92D050"/>
            <w:vAlign w:val="center"/>
          </w:tcPr>
          <w:p w14:paraId="5BF7E1EB" w14:textId="518E2874" w:rsidR="00141F1F" w:rsidRDefault="001059EF" w:rsidP="00F8692B">
            <w:pPr>
              <w:rPr>
                <w:rFonts w:ascii="Arial" w:hAnsi="Arial" w:cs="Arial"/>
                <w:sz w:val="24"/>
                <w:szCs w:val="24"/>
              </w:rPr>
            </w:pPr>
            <w:r>
              <w:rPr>
                <w:rFonts w:ascii="Arial" w:hAnsi="Arial" w:cs="Arial"/>
                <w:sz w:val="24"/>
                <w:szCs w:val="24"/>
              </w:rPr>
              <w:t>Where necessary, LfS features on School Improvement Plans.</w:t>
            </w:r>
          </w:p>
        </w:tc>
        <w:tc>
          <w:tcPr>
            <w:tcW w:w="3720" w:type="dxa"/>
            <w:shd w:val="clear" w:color="auto" w:fill="33CCCC"/>
            <w:vAlign w:val="center"/>
          </w:tcPr>
          <w:p w14:paraId="4FA2EE6E" w14:textId="53A884F3" w:rsidR="00141F1F" w:rsidRPr="00F8692B" w:rsidRDefault="00E06B11" w:rsidP="00F8692B">
            <w:pPr>
              <w:rPr>
                <w:rFonts w:ascii="Arial" w:hAnsi="Arial" w:cs="Arial"/>
                <w:sz w:val="24"/>
                <w:szCs w:val="24"/>
              </w:rPr>
            </w:pPr>
            <w:r w:rsidRPr="00F8692B">
              <w:rPr>
                <w:rFonts w:ascii="Arial" w:hAnsi="Arial" w:cs="Arial"/>
                <w:sz w:val="24"/>
                <w:szCs w:val="24"/>
              </w:rPr>
              <w:t xml:space="preserve">We have created ongoing partnerships with community organisations that support LfS </w:t>
            </w:r>
            <w:r w:rsidR="003C0D8A" w:rsidRPr="00F8692B">
              <w:rPr>
                <w:rFonts w:ascii="Arial" w:hAnsi="Arial" w:cs="Arial"/>
                <w:sz w:val="24"/>
                <w:szCs w:val="24"/>
              </w:rPr>
              <w:t>experiences.</w:t>
            </w:r>
          </w:p>
        </w:tc>
        <w:tc>
          <w:tcPr>
            <w:tcW w:w="3720" w:type="dxa"/>
            <w:shd w:val="clear" w:color="auto" w:fill="B4C6E7" w:themeFill="accent1" w:themeFillTint="66"/>
            <w:vAlign w:val="center"/>
          </w:tcPr>
          <w:p w14:paraId="38A1C7AE" w14:textId="60D948B2" w:rsidR="00141F1F" w:rsidRPr="00BB69AB" w:rsidRDefault="00BB69AB" w:rsidP="00F8692B">
            <w:pPr>
              <w:rPr>
                <w:rFonts w:ascii="Arial" w:hAnsi="Arial" w:cs="Arial"/>
                <w:sz w:val="24"/>
                <w:szCs w:val="24"/>
              </w:rPr>
            </w:pPr>
            <w:r w:rsidRPr="00BB69AB">
              <w:rPr>
                <w:rFonts w:ascii="Arial" w:hAnsi="Arial" w:cs="Arial"/>
                <w:sz w:val="24"/>
                <w:szCs w:val="24"/>
              </w:rPr>
              <w:t>Learner led action plans are improving the sustainability of our school.</w:t>
            </w:r>
          </w:p>
        </w:tc>
      </w:tr>
      <w:tr w:rsidR="00141F1F" w14:paraId="3A69C379" w14:textId="77777777" w:rsidTr="00183D13">
        <w:tc>
          <w:tcPr>
            <w:tcW w:w="3719" w:type="dxa"/>
            <w:shd w:val="clear" w:color="auto" w:fill="FFE599" w:themeFill="accent4" w:themeFillTint="66"/>
            <w:vAlign w:val="center"/>
          </w:tcPr>
          <w:p w14:paraId="754236C4" w14:textId="55B2D07E" w:rsidR="00141F1F" w:rsidRDefault="00584BA5" w:rsidP="00F8692B">
            <w:pPr>
              <w:rPr>
                <w:rFonts w:ascii="Arial" w:hAnsi="Arial" w:cs="Arial"/>
                <w:sz w:val="24"/>
                <w:szCs w:val="24"/>
              </w:rPr>
            </w:pPr>
            <w:r>
              <w:rPr>
                <w:rFonts w:ascii="Arial" w:hAnsi="Arial" w:cs="Arial"/>
                <w:sz w:val="24"/>
                <w:szCs w:val="24"/>
              </w:rPr>
              <w:t xml:space="preserve">There is </w:t>
            </w:r>
            <w:r w:rsidR="00163A3B">
              <w:rPr>
                <w:rFonts w:ascii="Arial" w:hAnsi="Arial" w:cs="Arial"/>
                <w:sz w:val="24"/>
                <w:szCs w:val="24"/>
              </w:rPr>
              <w:t>balance of global citizenship, sustainable development education and outdoor learning experiences.</w:t>
            </w:r>
          </w:p>
        </w:tc>
        <w:tc>
          <w:tcPr>
            <w:tcW w:w="3720" w:type="dxa"/>
            <w:shd w:val="clear" w:color="auto" w:fill="92D050"/>
            <w:vAlign w:val="center"/>
          </w:tcPr>
          <w:p w14:paraId="083C0175" w14:textId="47F55042" w:rsidR="00141F1F" w:rsidRDefault="00670337" w:rsidP="00F8692B">
            <w:pPr>
              <w:rPr>
                <w:rFonts w:ascii="Arial" w:hAnsi="Arial" w:cs="Arial"/>
                <w:sz w:val="24"/>
                <w:szCs w:val="24"/>
              </w:rPr>
            </w:pPr>
            <w:r>
              <w:rPr>
                <w:rFonts w:ascii="Arial" w:hAnsi="Arial" w:cs="Arial"/>
                <w:sz w:val="24"/>
                <w:szCs w:val="24"/>
              </w:rPr>
              <w:t>All staff understand how learners receive their LfS entitlement in their setting.</w:t>
            </w:r>
          </w:p>
        </w:tc>
        <w:tc>
          <w:tcPr>
            <w:tcW w:w="3720" w:type="dxa"/>
            <w:shd w:val="clear" w:color="auto" w:fill="33CCCC"/>
            <w:vAlign w:val="center"/>
          </w:tcPr>
          <w:p w14:paraId="0110898C" w14:textId="6C023BD3" w:rsidR="00141F1F" w:rsidRPr="00F8692B" w:rsidRDefault="008B2359" w:rsidP="00F8692B">
            <w:pPr>
              <w:rPr>
                <w:rFonts w:ascii="Arial" w:hAnsi="Arial" w:cs="Arial"/>
                <w:sz w:val="24"/>
                <w:szCs w:val="24"/>
              </w:rPr>
            </w:pPr>
            <w:r w:rsidRPr="00F8692B">
              <w:rPr>
                <w:rFonts w:ascii="Arial" w:hAnsi="Arial" w:cs="Arial"/>
                <w:sz w:val="24"/>
                <w:szCs w:val="24"/>
              </w:rPr>
              <w:t>L</w:t>
            </w:r>
            <w:r w:rsidR="003C0D8A" w:rsidRPr="00F8692B">
              <w:rPr>
                <w:rFonts w:ascii="Arial" w:hAnsi="Arial" w:cs="Arial"/>
                <w:sz w:val="24"/>
                <w:szCs w:val="24"/>
              </w:rPr>
              <w:t>ocal greenspaces and community resources</w:t>
            </w:r>
            <w:r w:rsidRPr="00F8692B">
              <w:rPr>
                <w:rFonts w:ascii="Arial" w:hAnsi="Arial" w:cs="Arial"/>
                <w:sz w:val="24"/>
                <w:szCs w:val="24"/>
              </w:rPr>
              <w:t xml:space="preserve"> are used</w:t>
            </w:r>
            <w:r w:rsidR="003C0D8A" w:rsidRPr="00F8692B">
              <w:rPr>
                <w:rFonts w:ascii="Arial" w:hAnsi="Arial" w:cs="Arial"/>
                <w:sz w:val="24"/>
                <w:szCs w:val="24"/>
              </w:rPr>
              <w:t xml:space="preserve"> to extend outdoor learning opportunities.</w:t>
            </w:r>
          </w:p>
        </w:tc>
        <w:tc>
          <w:tcPr>
            <w:tcW w:w="3720" w:type="dxa"/>
            <w:shd w:val="clear" w:color="auto" w:fill="B4C6E7" w:themeFill="accent1" w:themeFillTint="66"/>
            <w:vAlign w:val="center"/>
          </w:tcPr>
          <w:p w14:paraId="7279817E" w14:textId="2914CFB1" w:rsidR="00141F1F" w:rsidRDefault="005A03AF" w:rsidP="00F8692B">
            <w:pPr>
              <w:rPr>
                <w:rFonts w:ascii="Arial" w:hAnsi="Arial" w:cs="Arial"/>
                <w:sz w:val="24"/>
                <w:szCs w:val="24"/>
              </w:rPr>
            </w:pPr>
            <w:r>
              <w:rPr>
                <w:rFonts w:ascii="Arial" w:hAnsi="Arial" w:cs="Arial"/>
                <w:sz w:val="24"/>
                <w:szCs w:val="24"/>
              </w:rPr>
              <w:t>There are gardening spaces to support biodiversity and food production.</w:t>
            </w:r>
          </w:p>
        </w:tc>
      </w:tr>
      <w:tr w:rsidR="00141F1F" w14:paraId="078C56EB" w14:textId="77777777" w:rsidTr="00183D13">
        <w:tc>
          <w:tcPr>
            <w:tcW w:w="3719" w:type="dxa"/>
            <w:shd w:val="clear" w:color="auto" w:fill="FFE599" w:themeFill="accent4" w:themeFillTint="66"/>
            <w:vAlign w:val="center"/>
          </w:tcPr>
          <w:p w14:paraId="5CCA4EE6" w14:textId="5D133806" w:rsidR="00141F1F" w:rsidRPr="002A4C2D" w:rsidRDefault="00163A3B" w:rsidP="00F8692B">
            <w:pPr>
              <w:rPr>
                <w:rFonts w:ascii="Arial" w:hAnsi="Arial" w:cs="Arial"/>
                <w:sz w:val="24"/>
                <w:szCs w:val="24"/>
              </w:rPr>
            </w:pPr>
            <w:r w:rsidRPr="002A4C2D">
              <w:rPr>
                <w:rFonts w:ascii="Arial" w:hAnsi="Arial" w:cs="Arial"/>
                <w:sz w:val="24"/>
                <w:szCs w:val="24"/>
              </w:rPr>
              <w:t>Outdoor learning is a regular, curriculum-led experience for all learners.</w:t>
            </w:r>
          </w:p>
        </w:tc>
        <w:tc>
          <w:tcPr>
            <w:tcW w:w="3720" w:type="dxa"/>
            <w:shd w:val="clear" w:color="auto" w:fill="92D050"/>
            <w:vAlign w:val="center"/>
          </w:tcPr>
          <w:p w14:paraId="5841C451" w14:textId="1E70795E" w:rsidR="00141F1F" w:rsidRDefault="00111B70" w:rsidP="00F8692B">
            <w:pPr>
              <w:rPr>
                <w:rFonts w:ascii="Arial" w:hAnsi="Arial" w:cs="Arial"/>
                <w:sz w:val="24"/>
                <w:szCs w:val="24"/>
              </w:rPr>
            </w:pPr>
            <w:r>
              <w:rPr>
                <w:rFonts w:ascii="Arial" w:hAnsi="Arial" w:cs="Arial"/>
                <w:sz w:val="24"/>
                <w:szCs w:val="24"/>
              </w:rPr>
              <w:t>CLPL is used to develop pedagog</w:t>
            </w:r>
            <w:r w:rsidR="00793A3D">
              <w:rPr>
                <w:rFonts w:ascii="Arial" w:hAnsi="Arial" w:cs="Arial"/>
                <w:sz w:val="24"/>
                <w:szCs w:val="24"/>
              </w:rPr>
              <w:t>y for LfS.</w:t>
            </w:r>
          </w:p>
        </w:tc>
        <w:tc>
          <w:tcPr>
            <w:tcW w:w="3720" w:type="dxa"/>
            <w:shd w:val="clear" w:color="auto" w:fill="33CCCC"/>
            <w:vAlign w:val="center"/>
          </w:tcPr>
          <w:p w14:paraId="6E152D71" w14:textId="3B2C4AEE" w:rsidR="00141F1F" w:rsidRPr="00F8692B" w:rsidRDefault="00F8692B" w:rsidP="00F8692B">
            <w:pPr>
              <w:rPr>
                <w:rFonts w:ascii="Arial" w:hAnsi="Arial" w:cs="Arial"/>
                <w:sz w:val="24"/>
                <w:szCs w:val="24"/>
              </w:rPr>
            </w:pPr>
            <w:r w:rsidRPr="00F8692B">
              <w:rPr>
                <w:rFonts w:ascii="Arial" w:hAnsi="Arial" w:cs="Arial"/>
                <w:sz w:val="24"/>
                <w:szCs w:val="24"/>
              </w:rPr>
              <w:t>LfS activities are enhancing parental and community engagement.</w:t>
            </w:r>
          </w:p>
        </w:tc>
        <w:tc>
          <w:tcPr>
            <w:tcW w:w="3720" w:type="dxa"/>
            <w:shd w:val="clear" w:color="auto" w:fill="B4C6E7" w:themeFill="accent1" w:themeFillTint="66"/>
            <w:vAlign w:val="center"/>
          </w:tcPr>
          <w:p w14:paraId="3D7D35F9" w14:textId="5BECCA3D" w:rsidR="00141F1F" w:rsidRDefault="00F90FE9" w:rsidP="00F8692B">
            <w:pPr>
              <w:rPr>
                <w:rFonts w:ascii="Arial" w:hAnsi="Arial" w:cs="Arial"/>
                <w:sz w:val="24"/>
                <w:szCs w:val="24"/>
              </w:rPr>
            </w:pPr>
            <w:r>
              <w:rPr>
                <w:rFonts w:ascii="Arial" w:hAnsi="Arial" w:cs="Arial"/>
                <w:sz w:val="24"/>
                <w:szCs w:val="24"/>
              </w:rPr>
              <w:t xml:space="preserve">The school grounds are used to </w:t>
            </w:r>
            <w:r w:rsidR="00814C12">
              <w:rPr>
                <w:rFonts w:ascii="Arial" w:hAnsi="Arial" w:cs="Arial"/>
                <w:sz w:val="24"/>
                <w:szCs w:val="24"/>
              </w:rPr>
              <w:t>support personal achievement awards and</w:t>
            </w:r>
            <w:r w:rsidR="00F94135">
              <w:rPr>
                <w:rFonts w:ascii="Arial" w:hAnsi="Arial" w:cs="Arial"/>
                <w:sz w:val="24"/>
                <w:szCs w:val="24"/>
              </w:rPr>
              <w:t>/</w:t>
            </w:r>
            <w:r w:rsidR="00814C12">
              <w:rPr>
                <w:rFonts w:ascii="Arial" w:hAnsi="Arial" w:cs="Arial"/>
                <w:sz w:val="24"/>
                <w:szCs w:val="24"/>
              </w:rPr>
              <w:t>or qualifications.</w:t>
            </w:r>
          </w:p>
        </w:tc>
      </w:tr>
      <w:tr w:rsidR="00141F1F" w14:paraId="2BB737E1" w14:textId="77777777" w:rsidTr="00183D13">
        <w:tc>
          <w:tcPr>
            <w:tcW w:w="3719" w:type="dxa"/>
            <w:shd w:val="clear" w:color="auto" w:fill="FFE599" w:themeFill="accent4" w:themeFillTint="66"/>
            <w:vAlign w:val="center"/>
          </w:tcPr>
          <w:p w14:paraId="462803D0" w14:textId="26175DC1" w:rsidR="00141F1F" w:rsidRPr="002A4C2D" w:rsidRDefault="002A4C2D" w:rsidP="00F8692B">
            <w:pPr>
              <w:rPr>
                <w:rFonts w:ascii="Arial" w:hAnsi="Arial" w:cs="Arial"/>
                <w:sz w:val="24"/>
                <w:szCs w:val="24"/>
              </w:rPr>
            </w:pPr>
            <w:r w:rsidRPr="002A4C2D">
              <w:rPr>
                <w:rFonts w:ascii="Arial" w:hAnsi="Arial" w:cs="Arial"/>
                <w:sz w:val="24"/>
                <w:szCs w:val="24"/>
              </w:rPr>
              <w:t>LfS is a feature of Interdisciplinary Learning experiences.</w:t>
            </w:r>
          </w:p>
        </w:tc>
        <w:tc>
          <w:tcPr>
            <w:tcW w:w="3720" w:type="dxa"/>
            <w:shd w:val="clear" w:color="auto" w:fill="92D050"/>
            <w:vAlign w:val="center"/>
          </w:tcPr>
          <w:p w14:paraId="082718CF" w14:textId="6974758D" w:rsidR="00141F1F" w:rsidRPr="009B54B0" w:rsidRDefault="00A94953" w:rsidP="00F8692B">
            <w:pPr>
              <w:rPr>
                <w:rFonts w:ascii="Arial" w:hAnsi="Arial" w:cs="Arial"/>
                <w:sz w:val="24"/>
                <w:szCs w:val="24"/>
              </w:rPr>
            </w:pPr>
            <w:r w:rsidRPr="009B54B0">
              <w:rPr>
                <w:rFonts w:ascii="Arial" w:hAnsi="Arial" w:cs="Arial"/>
                <w:sz w:val="24"/>
                <w:szCs w:val="24"/>
              </w:rPr>
              <w:t>The setting</w:t>
            </w:r>
            <w:r w:rsidR="009B54B0" w:rsidRPr="009B54B0">
              <w:rPr>
                <w:rFonts w:ascii="Arial" w:hAnsi="Arial" w:cs="Arial"/>
                <w:sz w:val="24"/>
                <w:szCs w:val="24"/>
              </w:rPr>
              <w:t xml:space="preserve"> is engaging with the </w:t>
            </w:r>
            <w:r w:rsidRPr="009B54B0">
              <w:rPr>
                <w:rFonts w:ascii="Arial" w:hAnsi="Arial" w:cs="Arial"/>
                <w:sz w:val="24"/>
                <w:szCs w:val="24"/>
              </w:rPr>
              <w:t>Rights Respecting School</w:t>
            </w:r>
            <w:r w:rsidR="009B54B0" w:rsidRPr="009B54B0">
              <w:rPr>
                <w:rFonts w:ascii="Arial" w:hAnsi="Arial" w:cs="Arial"/>
                <w:sz w:val="24"/>
                <w:szCs w:val="24"/>
              </w:rPr>
              <w:t xml:space="preserve"> Award</w:t>
            </w:r>
            <w:r w:rsidRPr="009B54B0">
              <w:rPr>
                <w:rFonts w:ascii="Arial" w:hAnsi="Arial" w:cs="Arial"/>
                <w:sz w:val="24"/>
                <w:szCs w:val="24"/>
              </w:rPr>
              <w:t>.</w:t>
            </w:r>
          </w:p>
        </w:tc>
        <w:tc>
          <w:tcPr>
            <w:tcW w:w="3720" w:type="dxa"/>
            <w:shd w:val="clear" w:color="auto" w:fill="D9D9D9" w:themeFill="background1" w:themeFillShade="D9"/>
            <w:vAlign w:val="center"/>
          </w:tcPr>
          <w:p w14:paraId="5EEF734C" w14:textId="77777777" w:rsidR="00141F1F" w:rsidRPr="00F8692B" w:rsidRDefault="00141F1F" w:rsidP="00F8692B">
            <w:pPr>
              <w:rPr>
                <w:rFonts w:ascii="Arial" w:hAnsi="Arial" w:cs="Arial"/>
                <w:sz w:val="24"/>
                <w:szCs w:val="24"/>
              </w:rPr>
            </w:pPr>
          </w:p>
        </w:tc>
        <w:tc>
          <w:tcPr>
            <w:tcW w:w="3720" w:type="dxa"/>
            <w:shd w:val="clear" w:color="auto" w:fill="B4C6E7" w:themeFill="accent1" w:themeFillTint="66"/>
            <w:vAlign w:val="center"/>
          </w:tcPr>
          <w:p w14:paraId="232709FF" w14:textId="33CE8428" w:rsidR="00141F1F" w:rsidRDefault="00FF3303" w:rsidP="00F8692B">
            <w:pPr>
              <w:rPr>
                <w:rFonts w:ascii="Arial" w:hAnsi="Arial" w:cs="Arial"/>
                <w:sz w:val="24"/>
                <w:szCs w:val="24"/>
              </w:rPr>
            </w:pPr>
            <w:r>
              <w:rPr>
                <w:rFonts w:ascii="Arial" w:hAnsi="Arial" w:cs="Arial"/>
                <w:sz w:val="24"/>
                <w:szCs w:val="24"/>
              </w:rPr>
              <w:t>All learners have equitable access to outdoor learning.</w:t>
            </w:r>
          </w:p>
        </w:tc>
      </w:tr>
      <w:tr w:rsidR="002A4C2D" w14:paraId="0DE632B1" w14:textId="77777777" w:rsidTr="00183D13">
        <w:tc>
          <w:tcPr>
            <w:tcW w:w="3719" w:type="dxa"/>
            <w:shd w:val="clear" w:color="auto" w:fill="FFE599" w:themeFill="accent4" w:themeFillTint="66"/>
            <w:vAlign w:val="center"/>
          </w:tcPr>
          <w:p w14:paraId="6EE486E1" w14:textId="14B0B585" w:rsidR="002A4C2D" w:rsidRPr="002A4C2D" w:rsidRDefault="005F0D16" w:rsidP="00F8692B">
            <w:pPr>
              <w:rPr>
                <w:rFonts w:ascii="Arial" w:hAnsi="Arial" w:cs="Arial"/>
                <w:sz w:val="24"/>
                <w:szCs w:val="24"/>
              </w:rPr>
            </w:pPr>
            <w:r>
              <w:rPr>
                <w:rFonts w:ascii="Arial" w:hAnsi="Arial" w:cs="Arial"/>
                <w:sz w:val="24"/>
                <w:szCs w:val="24"/>
              </w:rPr>
              <w:t>LFS careers are showcased in DYW initiatives.</w:t>
            </w:r>
          </w:p>
        </w:tc>
        <w:tc>
          <w:tcPr>
            <w:tcW w:w="3720" w:type="dxa"/>
            <w:shd w:val="clear" w:color="auto" w:fill="92D050"/>
            <w:vAlign w:val="center"/>
          </w:tcPr>
          <w:p w14:paraId="011A8608" w14:textId="5A3071A0" w:rsidR="009B54B0" w:rsidRPr="009B54B0" w:rsidRDefault="009B54B0" w:rsidP="00F8692B">
            <w:pPr>
              <w:rPr>
                <w:rFonts w:ascii="Arial" w:hAnsi="Arial" w:cs="Arial"/>
                <w:sz w:val="24"/>
                <w:szCs w:val="24"/>
              </w:rPr>
            </w:pPr>
            <w:r w:rsidRPr="009B54B0">
              <w:rPr>
                <w:rFonts w:ascii="Arial" w:hAnsi="Arial" w:cs="Arial"/>
                <w:sz w:val="24"/>
                <w:szCs w:val="24"/>
              </w:rPr>
              <w:t>LfS values are reflected in the polices, decision making and actions of the establishment.</w:t>
            </w:r>
          </w:p>
          <w:p w14:paraId="50175AA0" w14:textId="77777777" w:rsidR="002A4C2D" w:rsidRPr="009B54B0" w:rsidRDefault="002A4C2D" w:rsidP="00F8692B">
            <w:pPr>
              <w:rPr>
                <w:rFonts w:ascii="Arial" w:hAnsi="Arial" w:cs="Arial"/>
                <w:sz w:val="24"/>
                <w:szCs w:val="24"/>
              </w:rPr>
            </w:pPr>
          </w:p>
        </w:tc>
        <w:tc>
          <w:tcPr>
            <w:tcW w:w="3720" w:type="dxa"/>
            <w:shd w:val="clear" w:color="auto" w:fill="D9D9D9" w:themeFill="background1" w:themeFillShade="D9"/>
            <w:vAlign w:val="center"/>
          </w:tcPr>
          <w:p w14:paraId="2AFC93C1" w14:textId="77777777" w:rsidR="002A4C2D" w:rsidRPr="00F8692B" w:rsidRDefault="002A4C2D" w:rsidP="00F8692B">
            <w:pPr>
              <w:rPr>
                <w:rFonts w:ascii="Arial" w:hAnsi="Arial" w:cs="Arial"/>
                <w:sz w:val="24"/>
                <w:szCs w:val="24"/>
              </w:rPr>
            </w:pPr>
          </w:p>
        </w:tc>
        <w:tc>
          <w:tcPr>
            <w:tcW w:w="3720" w:type="dxa"/>
            <w:shd w:val="clear" w:color="auto" w:fill="B4C6E7" w:themeFill="accent1" w:themeFillTint="66"/>
            <w:vAlign w:val="center"/>
          </w:tcPr>
          <w:p w14:paraId="36BD0E9B" w14:textId="394C05B4" w:rsidR="002A4C2D" w:rsidRPr="00115D25" w:rsidRDefault="00115D25" w:rsidP="00F8692B">
            <w:pPr>
              <w:rPr>
                <w:rFonts w:ascii="Arial" w:hAnsi="Arial" w:cs="Arial"/>
                <w:sz w:val="24"/>
                <w:szCs w:val="24"/>
              </w:rPr>
            </w:pPr>
            <w:r w:rsidRPr="00115D25">
              <w:rPr>
                <w:rFonts w:ascii="Arial" w:hAnsi="Arial" w:cs="Arial"/>
                <w:sz w:val="24"/>
                <w:szCs w:val="24"/>
              </w:rPr>
              <w:t>Learners are involved in assessing the risks and benefits of outdoor learning activities and outdoor play spaces.</w:t>
            </w:r>
          </w:p>
        </w:tc>
      </w:tr>
    </w:tbl>
    <w:tbl>
      <w:tblPr>
        <w:tblStyle w:val="TableGrid"/>
        <w:tblpPr w:leftFromText="180" w:rightFromText="180" w:horzAnchor="page" w:tblpX="671" w:tblpY="531"/>
        <w:tblW w:w="15446" w:type="dxa"/>
        <w:tblLook w:val="04A0" w:firstRow="1" w:lastRow="0" w:firstColumn="1" w:lastColumn="0" w:noHBand="0" w:noVBand="1"/>
      </w:tblPr>
      <w:tblGrid>
        <w:gridCol w:w="3861"/>
        <w:gridCol w:w="1287"/>
        <w:gridCol w:w="1287"/>
        <w:gridCol w:w="1288"/>
        <w:gridCol w:w="3861"/>
        <w:gridCol w:w="3862"/>
      </w:tblGrid>
      <w:tr w:rsidR="006717FC" w:rsidRPr="00101811" w14:paraId="6239AFE8" w14:textId="77777777" w:rsidTr="0066704F">
        <w:tc>
          <w:tcPr>
            <w:tcW w:w="15446" w:type="dxa"/>
            <w:gridSpan w:val="6"/>
            <w:tcBorders>
              <w:top w:val="nil"/>
              <w:left w:val="nil"/>
              <w:bottom w:val="single" w:sz="4" w:space="0" w:color="auto"/>
              <w:right w:val="nil"/>
            </w:tcBorders>
            <w:vAlign w:val="center"/>
          </w:tcPr>
          <w:p w14:paraId="2FCCE353" w14:textId="77777777" w:rsidR="006717FC" w:rsidRPr="00101811" w:rsidRDefault="006717FC" w:rsidP="0066704F">
            <w:pPr>
              <w:rPr>
                <w:rFonts w:ascii="Arial" w:hAnsi="Arial" w:cs="Arial"/>
                <w:b/>
                <w:bCs/>
                <w:sz w:val="28"/>
                <w:szCs w:val="28"/>
              </w:rPr>
            </w:pPr>
          </w:p>
        </w:tc>
      </w:tr>
      <w:tr w:rsidR="006717FC" w:rsidRPr="00101811" w14:paraId="55744B3B" w14:textId="77777777" w:rsidTr="00083B39">
        <w:tc>
          <w:tcPr>
            <w:tcW w:w="15446" w:type="dxa"/>
            <w:gridSpan w:val="6"/>
            <w:tcBorders>
              <w:top w:val="single" w:sz="4" w:space="0" w:color="auto"/>
            </w:tcBorders>
            <w:shd w:val="clear" w:color="auto" w:fill="FFE599" w:themeFill="accent4" w:themeFillTint="66"/>
            <w:vAlign w:val="center"/>
          </w:tcPr>
          <w:p w14:paraId="5A1E3F6E" w14:textId="0BC544AC" w:rsidR="006717FC" w:rsidRPr="00B06911" w:rsidRDefault="006717FC" w:rsidP="0066704F">
            <w:pPr>
              <w:jc w:val="center"/>
              <w:rPr>
                <w:rFonts w:ascii="Arial" w:hAnsi="Arial" w:cs="Arial"/>
                <w:sz w:val="28"/>
                <w:szCs w:val="28"/>
              </w:rPr>
            </w:pPr>
            <w:r w:rsidRPr="00101811">
              <w:rPr>
                <w:rFonts w:ascii="Arial" w:hAnsi="Arial" w:cs="Arial"/>
                <w:b/>
                <w:bCs/>
                <w:sz w:val="28"/>
                <w:szCs w:val="28"/>
              </w:rPr>
              <w:t>Curriculum</w:t>
            </w:r>
            <w:r>
              <w:rPr>
                <w:rFonts w:ascii="Arial" w:hAnsi="Arial" w:cs="Arial"/>
                <w:b/>
                <w:bCs/>
                <w:sz w:val="28"/>
                <w:szCs w:val="28"/>
              </w:rPr>
              <w:t xml:space="preserve"> – </w:t>
            </w:r>
            <w:r w:rsidRPr="00B06911">
              <w:rPr>
                <w:rFonts w:ascii="Arial" w:hAnsi="Arial" w:cs="Arial"/>
                <w:i/>
                <w:iCs/>
                <w:sz w:val="28"/>
                <w:szCs w:val="28"/>
              </w:rPr>
              <w:t>Learning, teaching, assessment, pedagogy</w:t>
            </w:r>
          </w:p>
        </w:tc>
      </w:tr>
      <w:tr w:rsidR="006717FC" w:rsidRPr="00101811" w14:paraId="0E4561C7" w14:textId="77777777" w:rsidTr="0066704F">
        <w:tc>
          <w:tcPr>
            <w:tcW w:w="3861" w:type="dxa"/>
            <w:vMerge w:val="restart"/>
            <w:vAlign w:val="center"/>
          </w:tcPr>
          <w:p w14:paraId="69770254" w14:textId="77777777" w:rsidR="006717FC" w:rsidRPr="00E056A5" w:rsidRDefault="006717FC" w:rsidP="0066704F">
            <w:pPr>
              <w:jc w:val="center"/>
              <w:rPr>
                <w:rFonts w:ascii="Arial" w:hAnsi="Arial" w:cs="Arial"/>
                <w:b/>
                <w:bCs/>
              </w:rPr>
            </w:pPr>
            <w:r w:rsidRPr="00E056A5">
              <w:rPr>
                <w:rFonts w:ascii="Arial" w:hAnsi="Arial" w:cs="Arial"/>
                <w:b/>
                <w:bCs/>
              </w:rPr>
              <w:t>Feature of Practice</w:t>
            </w:r>
          </w:p>
        </w:tc>
        <w:tc>
          <w:tcPr>
            <w:tcW w:w="3862" w:type="dxa"/>
            <w:gridSpan w:val="3"/>
            <w:vAlign w:val="center"/>
          </w:tcPr>
          <w:p w14:paraId="15A13FF0" w14:textId="77777777" w:rsidR="006717FC" w:rsidRPr="00E056A5" w:rsidRDefault="006717FC" w:rsidP="0066704F">
            <w:pPr>
              <w:jc w:val="center"/>
              <w:rPr>
                <w:rFonts w:ascii="Arial" w:hAnsi="Arial" w:cs="Arial"/>
                <w:b/>
                <w:bCs/>
              </w:rPr>
            </w:pPr>
            <w:r w:rsidRPr="00E056A5">
              <w:rPr>
                <w:rFonts w:ascii="Arial" w:hAnsi="Arial" w:cs="Arial"/>
                <w:b/>
                <w:bCs/>
              </w:rPr>
              <w:t>Progress</w:t>
            </w:r>
          </w:p>
        </w:tc>
        <w:tc>
          <w:tcPr>
            <w:tcW w:w="3861" w:type="dxa"/>
            <w:vMerge w:val="restart"/>
            <w:vAlign w:val="center"/>
          </w:tcPr>
          <w:p w14:paraId="661E917C" w14:textId="77777777" w:rsidR="006717FC" w:rsidRPr="00E056A5" w:rsidRDefault="006717FC" w:rsidP="0066704F">
            <w:pPr>
              <w:jc w:val="center"/>
              <w:rPr>
                <w:rFonts w:ascii="Arial" w:hAnsi="Arial" w:cs="Arial"/>
                <w:b/>
                <w:bCs/>
              </w:rPr>
            </w:pPr>
            <w:r w:rsidRPr="00E056A5">
              <w:rPr>
                <w:rFonts w:ascii="Arial" w:hAnsi="Arial" w:cs="Arial"/>
                <w:b/>
                <w:bCs/>
              </w:rPr>
              <w:t>Next steps for our establishment</w:t>
            </w:r>
          </w:p>
        </w:tc>
        <w:tc>
          <w:tcPr>
            <w:tcW w:w="3862" w:type="dxa"/>
            <w:vMerge w:val="restart"/>
            <w:vAlign w:val="center"/>
          </w:tcPr>
          <w:p w14:paraId="3DC01DD6" w14:textId="77777777" w:rsidR="006717FC" w:rsidRPr="00E056A5" w:rsidRDefault="006717FC" w:rsidP="0066704F">
            <w:pPr>
              <w:jc w:val="center"/>
              <w:rPr>
                <w:rFonts w:ascii="Arial" w:hAnsi="Arial" w:cs="Arial"/>
                <w:b/>
                <w:bCs/>
              </w:rPr>
            </w:pPr>
            <w:r w:rsidRPr="00E056A5">
              <w:rPr>
                <w:rFonts w:ascii="Arial" w:hAnsi="Arial" w:cs="Arial"/>
                <w:b/>
                <w:bCs/>
              </w:rPr>
              <w:t>Notes / Exemplars</w:t>
            </w:r>
          </w:p>
        </w:tc>
      </w:tr>
      <w:tr w:rsidR="006717FC" w:rsidRPr="00101811" w14:paraId="03BE2CEF" w14:textId="77777777" w:rsidTr="0066704F">
        <w:tc>
          <w:tcPr>
            <w:tcW w:w="3861" w:type="dxa"/>
            <w:vMerge/>
          </w:tcPr>
          <w:p w14:paraId="16C4CA44" w14:textId="77777777" w:rsidR="006717FC" w:rsidRPr="00101811" w:rsidRDefault="006717FC" w:rsidP="0066704F">
            <w:pPr>
              <w:jc w:val="center"/>
              <w:rPr>
                <w:rFonts w:ascii="Arial" w:hAnsi="Arial" w:cs="Arial"/>
              </w:rPr>
            </w:pPr>
          </w:p>
        </w:tc>
        <w:tc>
          <w:tcPr>
            <w:tcW w:w="1287" w:type="dxa"/>
          </w:tcPr>
          <w:p w14:paraId="1690444F" w14:textId="77777777" w:rsidR="006717FC" w:rsidRPr="00E056A5" w:rsidRDefault="006717FC" w:rsidP="0066704F">
            <w:pPr>
              <w:jc w:val="center"/>
              <w:rPr>
                <w:rFonts w:ascii="Arial" w:hAnsi="Arial" w:cs="Arial"/>
                <w:i/>
                <w:iCs/>
              </w:rPr>
            </w:pPr>
            <w:r w:rsidRPr="00E056A5">
              <w:rPr>
                <w:rFonts w:ascii="Arial" w:hAnsi="Arial" w:cs="Arial"/>
                <w:i/>
                <w:iCs/>
              </w:rPr>
              <w:t>Not yet visible</w:t>
            </w:r>
          </w:p>
        </w:tc>
        <w:tc>
          <w:tcPr>
            <w:tcW w:w="1287" w:type="dxa"/>
          </w:tcPr>
          <w:p w14:paraId="3799479E" w14:textId="77777777" w:rsidR="006717FC" w:rsidRPr="00E056A5" w:rsidRDefault="006717FC" w:rsidP="0066704F">
            <w:pPr>
              <w:jc w:val="center"/>
              <w:rPr>
                <w:rFonts w:ascii="Arial" w:hAnsi="Arial" w:cs="Arial"/>
                <w:i/>
                <w:iCs/>
              </w:rPr>
            </w:pPr>
            <w:r w:rsidRPr="00E056A5">
              <w:rPr>
                <w:rFonts w:ascii="Arial" w:hAnsi="Arial" w:cs="Arial"/>
                <w:i/>
                <w:iCs/>
              </w:rPr>
              <w:t>Emerging</w:t>
            </w:r>
          </w:p>
        </w:tc>
        <w:tc>
          <w:tcPr>
            <w:tcW w:w="1288" w:type="dxa"/>
          </w:tcPr>
          <w:p w14:paraId="0E5D45BA" w14:textId="77777777" w:rsidR="006717FC" w:rsidRPr="00E056A5" w:rsidRDefault="006717FC" w:rsidP="0066704F">
            <w:pPr>
              <w:jc w:val="center"/>
              <w:rPr>
                <w:rFonts w:ascii="Arial" w:hAnsi="Arial" w:cs="Arial"/>
                <w:i/>
                <w:iCs/>
              </w:rPr>
            </w:pPr>
            <w:r w:rsidRPr="00E056A5">
              <w:rPr>
                <w:rFonts w:ascii="Arial" w:hAnsi="Arial" w:cs="Arial"/>
                <w:i/>
                <w:iCs/>
              </w:rPr>
              <w:t>Embedded</w:t>
            </w:r>
          </w:p>
        </w:tc>
        <w:tc>
          <w:tcPr>
            <w:tcW w:w="3861" w:type="dxa"/>
            <w:vMerge/>
          </w:tcPr>
          <w:p w14:paraId="2B48B56E" w14:textId="77777777" w:rsidR="006717FC" w:rsidRPr="00101811" w:rsidRDefault="006717FC" w:rsidP="0066704F">
            <w:pPr>
              <w:jc w:val="center"/>
              <w:rPr>
                <w:rFonts w:ascii="Arial" w:hAnsi="Arial" w:cs="Arial"/>
              </w:rPr>
            </w:pPr>
          </w:p>
        </w:tc>
        <w:tc>
          <w:tcPr>
            <w:tcW w:w="3862" w:type="dxa"/>
            <w:vMerge/>
          </w:tcPr>
          <w:p w14:paraId="1F651408" w14:textId="77777777" w:rsidR="006717FC" w:rsidRPr="00101811" w:rsidRDefault="006717FC" w:rsidP="0066704F">
            <w:pPr>
              <w:jc w:val="center"/>
              <w:rPr>
                <w:rFonts w:ascii="Arial" w:hAnsi="Arial" w:cs="Arial"/>
              </w:rPr>
            </w:pPr>
          </w:p>
        </w:tc>
      </w:tr>
      <w:tr w:rsidR="006717FC" w:rsidRPr="00101811" w14:paraId="493D40C5" w14:textId="77777777" w:rsidTr="0066704F">
        <w:tc>
          <w:tcPr>
            <w:tcW w:w="3861" w:type="dxa"/>
          </w:tcPr>
          <w:p w14:paraId="31CE7EE1" w14:textId="77777777" w:rsidR="006717FC" w:rsidRPr="00101811" w:rsidRDefault="006717FC" w:rsidP="0066704F">
            <w:pPr>
              <w:rPr>
                <w:rFonts w:ascii="Arial" w:hAnsi="Arial" w:cs="Arial"/>
              </w:rPr>
            </w:pPr>
            <w:r w:rsidRPr="00101811">
              <w:rPr>
                <w:rFonts w:ascii="Arial" w:hAnsi="Arial" w:cs="Arial"/>
              </w:rPr>
              <w:t xml:space="preserve">Planning for LfS is well embedded in the curriculum and the culture of our establishment. </w:t>
            </w:r>
          </w:p>
          <w:p w14:paraId="59E63E1A" w14:textId="77777777" w:rsidR="006717FC" w:rsidRPr="00101811" w:rsidRDefault="006717FC" w:rsidP="0066704F">
            <w:pPr>
              <w:rPr>
                <w:rFonts w:ascii="Arial" w:hAnsi="Arial" w:cs="Arial"/>
              </w:rPr>
            </w:pPr>
            <w:r w:rsidRPr="00101811">
              <w:rPr>
                <w:rFonts w:ascii="Arial" w:hAnsi="Arial" w:cs="Arial"/>
              </w:rPr>
              <w:t>-LfS is included in unit / weekly / termly planners.</w:t>
            </w:r>
          </w:p>
          <w:p w14:paraId="70E94668" w14:textId="77777777" w:rsidR="006717FC" w:rsidRPr="00101811" w:rsidRDefault="006717FC" w:rsidP="0066704F">
            <w:pPr>
              <w:rPr>
                <w:rFonts w:ascii="Arial" w:hAnsi="Arial" w:cs="Arial"/>
              </w:rPr>
            </w:pPr>
            <w:r w:rsidRPr="00101811">
              <w:rPr>
                <w:rFonts w:ascii="Arial" w:hAnsi="Arial" w:cs="Arial"/>
              </w:rPr>
              <w:t>-We link LfS learning to annual themed celebrations, awareness weeks and initiatives.</w:t>
            </w:r>
          </w:p>
        </w:tc>
        <w:tc>
          <w:tcPr>
            <w:tcW w:w="1287" w:type="dxa"/>
          </w:tcPr>
          <w:p w14:paraId="403EF140" w14:textId="77777777" w:rsidR="006717FC" w:rsidRPr="00101811" w:rsidRDefault="006717FC" w:rsidP="0066704F">
            <w:pPr>
              <w:rPr>
                <w:rFonts w:ascii="Arial" w:hAnsi="Arial" w:cs="Arial"/>
              </w:rPr>
            </w:pPr>
          </w:p>
        </w:tc>
        <w:tc>
          <w:tcPr>
            <w:tcW w:w="1287" w:type="dxa"/>
          </w:tcPr>
          <w:p w14:paraId="49BA0CA0" w14:textId="77777777" w:rsidR="006717FC" w:rsidRPr="00101811" w:rsidRDefault="006717FC" w:rsidP="0066704F">
            <w:pPr>
              <w:rPr>
                <w:rFonts w:ascii="Arial" w:hAnsi="Arial" w:cs="Arial"/>
              </w:rPr>
            </w:pPr>
          </w:p>
        </w:tc>
        <w:tc>
          <w:tcPr>
            <w:tcW w:w="1288" w:type="dxa"/>
          </w:tcPr>
          <w:p w14:paraId="018330F1" w14:textId="77777777" w:rsidR="006717FC" w:rsidRPr="00101811" w:rsidRDefault="006717FC" w:rsidP="0066704F">
            <w:pPr>
              <w:rPr>
                <w:rFonts w:ascii="Arial" w:hAnsi="Arial" w:cs="Arial"/>
              </w:rPr>
            </w:pPr>
          </w:p>
        </w:tc>
        <w:tc>
          <w:tcPr>
            <w:tcW w:w="3861" w:type="dxa"/>
          </w:tcPr>
          <w:p w14:paraId="20F946B9" w14:textId="77777777" w:rsidR="006717FC" w:rsidRPr="00101811" w:rsidRDefault="006717FC" w:rsidP="0066704F">
            <w:pPr>
              <w:rPr>
                <w:rFonts w:ascii="Arial" w:hAnsi="Arial" w:cs="Arial"/>
              </w:rPr>
            </w:pPr>
          </w:p>
        </w:tc>
        <w:tc>
          <w:tcPr>
            <w:tcW w:w="3862" w:type="dxa"/>
          </w:tcPr>
          <w:p w14:paraId="161AF164" w14:textId="4EBADD07" w:rsidR="006717FC" w:rsidRDefault="006717FC" w:rsidP="0066704F">
            <w:pPr>
              <w:rPr>
                <w:rFonts w:ascii="Arial" w:hAnsi="Arial" w:cs="Arial"/>
              </w:rPr>
            </w:pPr>
            <w:r>
              <w:rPr>
                <w:rFonts w:ascii="Arial" w:hAnsi="Arial" w:cs="Arial"/>
              </w:rPr>
              <w:t>Examples of themed celebrations and events that many school</w:t>
            </w:r>
            <w:r w:rsidR="00C30426">
              <w:rPr>
                <w:rFonts w:ascii="Arial" w:hAnsi="Arial" w:cs="Arial"/>
              </w:rPr>
              <w:t>s</w:t>
            </w:r>
            <w:r>
              <w:rPr>
                <w:rFonts w:ascii="Arial" w:hAnsi="Arial" w:cs="Arial"/>
              </w:rPr>
              <w:t xml:space="preserve"> already engage in include </w:t>
            </w:r>
            <w:r w:rsidRPr="00E056A5">
              <w:rPr>
                <w:rFonts w:ascii="Arial" w:hAnsi="Arial" w:cs="Arial"/>
              </w:rPr>
              <w:t>Fair Trade Fortnight, Scotland's Climate Action Week, Black History Month, Big Schools Birdwatch, Youth Philanthropy Initiative.</w:t>
            </w:r>
          </w:p>
          <w:p w14:paraId="22AB4190" w14:textId="77777777" w:rsidR="006717FC" w:rsidRDefault="006717FC" w:rsidP="0066704F">
            <w:pPr>
              <w:rPr>
                <w:rFonts w:ascii="Arial" w:hAnsi="Arial" w:cs="Arial"/>
              </w:rPr>
            </w:pPr>
          </w:p>
          <w:p w14:paraId="1EFF044C" w14:textId="67CB1469" w:rsidR="006717FC" w:rsidRDefault="00A72B9D" w:rsidP="0066704F">
            <w:pPr>
              <w:rPr>
                <w:rFonts w:ascii="Arial" w:hAnsi="Arial" w:cs="Arial"/>
              </w:rPr>
            </w:pPr>
            <w:hyperlink r:id="rId11" w:history="1">
              <w:r w:rsidRPr="00A72B9D">
                <w:rPr>
                  <w:rStyle w:val="Hyperlink"/>
                  <w:rFonts w:ascii="Arial" w:hAnsi="Arial" w:cs="Arial"/>
                </w:rPr>
                <w:t xml:space="preserve">Largs </w:t>
              </w:r>
              <w:r w:rsidR="00DE091D">
                <w:rPr>
                  <w:rStyle w:val="Hyperlink"/>
                  <w:rFonts w:ascii="Arial" w:hAnsi="Arial" w:cs="Arial"/>
                </w:rPr>
                <w:t>E</w:t>
              </w:r>
              <w:r w:rsidR="00DE091D">
                <w:rPr>
                  <w:rStyle w:val="Hyperlink"/>
                </w:rPr>
                <w:t xml:space="preserve">YC </w:t>
              </w:r>
              <w:r w:rsidRPr="00A72B9D">
                <w:rPr>
                  <w:rStyle w:val="Hyperlink"/>
                  <w:rFonts w:ascii="Arial" w:hAnsi="Arial" w:cs="Arial"/>
                </w:rPr>
                <w:t>Black History Month</w:t>
              </w:r>
            </w:hyperlink>
          </w:p>
          <w:p w14:paraId="3854A4AD" w14:textId="30782F5E" w:rsidR="006717FC" w:rsidRDefault="00A72B9D" w:rsidP="0066704F">
            <w:pPr>
              <w:rPr>
                <w:rFonts w:ascii="Arial" w:hAnsi="Arial" w:cs="Arial"/>
              </w:rPr>
            </w:pPr>
            <w:hyperlink r:id="rId12" w:history="1">
              <w:r w:rsidRPr="000216EA">
                <w:rPr>
                  <w:rStyle w:val="Hyperlink"/>
                  <w:rFonts w:ascii="Arial" w:hAnsi="Arial" w:cs="Arial"/>
                </w:rPr>
                <w:t>S3 YPI</w:t>
              </w:r>
            </w:hyperlink>
          </w:p>
          <w:p w14:paraId="223E4080" w14:textId="77777777" w:rsidR="006717FC" w:rsidRPr="00101811" w:rsidRDefault="006717FC" w:rsidP="0066704F">
            <w:pPr>
              <w:rPr>
                <w:rFonts w:ascii="Arial" w:hAnsi="Arial" w:cs="Arial"/>
              </w:rPr>
            </w:pPr>
            <w:hyperlink r:id="rId13" w:history="1">
              <w:r w:rsidRPr="00E056A5">
                <w:rPr>
                  <w:rStyle w:val="Hyperlink"/>
                  <w:rFonts w:ascii="Arial" w:hAnsi="Arial" w:cs="Arial"/>
                </w:rPr>
                <w:t>LfS event calendar.</w:t>
              </w:r>
            </w:hyperlink>
          </w:p>
        </w:tc>
      </w:tr>
      <w:tr w:rsidR="006717FC" w:rsidRPr="00101811" w14:paraId="3DAEDE67" w14:textId="77777777" w:rsidTr="0066704F">
        <w:tc>
          <w:tcPr>
            <w:tcW w:w="3861" w:type="dxa"/>
          </w:tcPr>
          <w:p w14:paraId="4DEAB057" w14:textId="77777777" w:rsidR="006717FC" w:rsidRPr="00101811" w:rsidRDefault="006717FC" w:rsidP="0066704F">
            <w:pPr>
              <w:rPr>
                <w:rFonts w:ascii="Arial" w:hAnsi="Arial" w:cs="Arial"/>
              </w:rPr>
            </w:pPr>
            <w:r w:rsidRPr="00E056A5">
              <w:rPr>
                <w:rFonts w:ascii="Arial" w:hAnsi="Arial" w:cs="Arial"/>
              </w:rPr>
              <w:t>United Nations Sustainable Development Goals are visible in planning documents, school and classroom displays and are a regular feature of learning.</w:t>
            </w:r>
          </w:p>
        </w:tc>
        <w:tc>
          <w:tcPr>
            <w:tcW w:w="1287" w:type="dxa"/>
          </w:tcPr>
          <w:p w14:paraId="3F7BCD3A" w14:textId="77777777" w:rsidR="006717FC" w:rsidRPr="00101811" w:rsidRDefault="006717FC" w:rsidP="0066704F">
            <w:pPr>
              <w:rPr>
                <w:rFonts w:ascii="Arial" w:hAnsi="Arial" w:cs="Arial"/>
              </w:rPr>
            </w:pPr>
          </w:p>
        </w:tc>
        <w:tc>
          <w:tcPr>
            <w:tcW w:w="1287" w:type="dxa"/>
          </w:tcPr>
          <w:p w14:paraId="0B7CF8D3" w14:textId="77777777" w:rsidR="006717FC" w:rsidRPr="00101811" w:rsidRDefault="006717FC" w:rsidP="0066704F">
            <w:pPr>
              <w:rPr>
                <w:rFonts w:ascii="Arial" w:hAnsi="Arial" w:cs="Arial"/>
              </w:rPr>
            </w:pPr>
          </w:p>
        </w:tc>
        <w:tc>
          <w:tcPr>
            <w:tcW w:w="1288" w:type="dxa"/>
          </w:tcPr>
          <w:p w14:paraId="54626675" w14:textId="77777777" w:rsidR="006717FC" w:rsidRPr="00101811" w:rsidRDefault="006717FC" w:rsidP="0066704F">
            <w:pPr>
              <w:rPr>
                <w:rFonts w:ascii="Arial" w:hAnsi="Arial" w:cs="Arial"/>
              </w:rPr>
            </w:pPr>
          </w:p>
        </w:tc>
        <w:tc>
          <w:tcPr>
            <w:tcW w:w="3861" w:type="dxa"/>
          </w:tcPr>
          <w:p w14:paraId="5E016BFF" w14:textId="77777777" w:rsidR="006717FC" w:rsidRPr="00101811" w:rsidRDefault="006717FC" w:rsidP="0066704F">
            <w:pPr>
              <w:rPr>
                <w:rFonts w:ascii="Arial" w:hAnsi="Arial" w:cs="Arial"/>
              </w:rPr>
            </w:pPr>
          </w:p>
        </w:tc>
        <w:tc>
          <w:tcPr>
            <w:tcW w:w="3862" w:type="dxa"/>
          </w:tcPr>
          <w:p w14:paraId="7798F923" w14:textId="77777777" w:rsidR="006717FC" w:rsidRPr="00E056A5" w:rsidRDefault="006717FC" w:rsidP="0066704F">
            <w:pPr>
              <w:rPr>
                <w:rFonts w:ascii="Arial" w:hAnsi="Arial" w:cs="Arial"/>
              </w:rPr>
            </w:pPr>
            <w:hyperlink r:id="rId14" w:history="1">
              <w:r w:rsidRPr="00E056A5">
                <w:rPr>
                  <w:rStyle w:val="Hyperlink"/>
                  <w:rFonts w:ascii="Arial" w:hAnsi="Arial" w:cs="Arial"/>
                </w:rPr>
                <w:t>Example of Turnbull HS S1 geography planning.</w:t>
              </w:r>
            </w:hyperlink>
          </w:p>
          <w:p w14:paraId="429ABC4F" w14:textId="77777777" w:rsidR="006717FC" w:rsidRPr="00E056A5" w:rsidRDefault="006717FC" w:rsidP="0066704F">
            <w:pPr>
              <w:rPr>
                <w:rFonts w:ascii="Arial" w:hAnsi="Arial" w:cs="Arial"/>
              </w:rPr>
            </w:pPr>
          </w:p>
          <w:p w14:paraId="453701A2" w14:textId="77777777" w:rsidR="006717FC" w:rsidRPr="00E056A5" w:rsidRDefault="006717FC" w:rsidP="0066704F">
            <w:pPr>
              <w:rPr>
                <w:rFonts w:ascii="Arial" w:hAnsi="Arial" w:cs="Arial"/>
              </w:rPr>
            </w:pPr>
            <w:hyperlink r:id="rId15" w:history="1">
              <w:r w:rsidRPr="00E056A5">
                <w:rPr>
                  <w:rStyle w:val="Hyperlink"/>
                  <w:rFonts w:ascii="Arial" w:hAnsi="Arial" w:cs="Arial"/>
                </w:rPr>
                <w:t>Speyside HS S1&amp;S2 Global Goals Course.</w:t>
              </w:r>
            </w:hyperlink>
          </w:p>
          <w:p w14:paraId="6A468302" w14:textId="77777777" w:rsidR="006717FC" w:rsidRPr="00E056A5" w:rsidRDefault="006717FC" w:rsidP="0066704F">
            <w:pPr>
              <w:rPr>
                <w:rFonts w:ascii="Arial" w:hAnsi="Arial" w:cs="Arial"/>
              </w:rPr>
            </w:pPr>
          </w:p>
          <w:p w14:paraId="2E1CD7CB" w14:textId="77777777" w:rsidR="006717FC" w:rsidRDefault="006717FC" w:rsidP="0066704F">
            <w:pPr>
              <w:rPr>
                <w:rFonts w:ascii="Arial" w:hAnsi="Arial" w:cs="Arial"/>
              </w:rPr>
            </w:pPr>
            <w:hyperlink r:id="rId16" w:history="1">
              <w:r w:rsidRPr="00E056A5">
                <w:rPr>
                  <w:rStyle w:val="Hyperlink"/>
                  <w:rFonts w:ascii="Arial" w:hAnsi="Arial" w:cs="Arial"/>
                </w:rPr>
                <w:t>Lamlash SDG snapshot.</w:t>
              </w:r>
            </w:hyperlink>
            <w:r w:rsidRPr="00E056A5">
              <w:rPr>
                <w:rFonts w:ascii="Arial" w:hAnsi="Arial" w:cs="Arial"/>
              </w:rPr>
              <w:t xml:space="preserve"> </w:t>
            </w:r>
          </w:p>
          <w:p w14:paraId="238F4816" w14:textId="77777777" w:rsidR="006717FC" w:rsidRDefault="006717FC" w:rsidP="0066704F">
            <w:pPr>
              <w:rPr>
                <w:rFonts w:ascii="Arial" w:hAnsi="Arial" w:cs="Arial"/>
              </w:rPr>
            </w:pPr>
          </w:p>
          <w:p w14:paraId="4ACD3674" w14:textId="720D1BD1" w:rsidR="006717FC" w:rsidRPr="00101811" w:rsidRDefault="0094069C" w:rsidP="0066704F">
            <w:pPr>
              <w:rPr>
                <w:rFonts w:ascii="Arial" w:hAnsi="Arial" w:cs="Arial"/>
              </w:rPr>
            </w:pPr>
            <w:r>
              <w:rPr>
                <w:rFonts w:ascii="Arial" w:hAnsi="Arial" w:cs="Arial"/>
              </w:rPr>
              <w:t>EYCs</w:t>
            </w:r>
            <w:r w:rsidR="00B817EE">
              <w:rPr>
                <w:rFonts w:ascii="Arial" w:hAnsi="Arial" w:cs="Arial"/>
              </w:rPr>
              <w:t xml:space="preserve"> in the Arran Cluster have made SDGs visible by </w:t>
            </w:r>
            <w:r w:rsidR="001B3A45">
              <w:rPr>
                <w:rFonts w:ascii="Arial" w:hAnsi="Arial" w:cs="Arial"/>
              </w:rPr>
              <w:t xml:space="preserve">using stickers to </w:t>
            </w:r>
            <w:r w:rsidR="00B66D70">
              <w:rPr>
                <w:rFonts w:ascii="Arial" w:hAnsi="Arial" w:cs="Arial"/>
              </w:rPr>
              <w:t xml:space="preserve">link </w:t>
            </w:r>
            <w:r>
              <w:rPr>
                <w:rFonts w:ascii="Arial" w:hAnsi="Arial" w:cs="Arial"/>
              </w:rPr>
              <w:t>SDGs</w:t>
            </w:r>
            <w:r w:rsidR="00B66D70">
              <w:rPr>
                <w:rFonts w:ascii="Arial" w:hAnsi="Arial" w:cs="Arial"/>
              </w:rPr>
              <w:t xml:space="preserve"> to daily routines such </w:t>
            </w:r>
            <w:r w:rsidR="001C27DF">
              <w:rPr>
                <w:rFonts w:ascii="Arial" w:hAnsi="Arial" w:cs="Arial"/>
              </w:rPr>
              <w:t>as outdoor</w:t>
            </w:r>
            <w:r w:rsidR="004B485C">
              <w:rPr>
                <w:rFonts w:ascii="Arial" w:hAnsi="Arial" w:cs="Arial"/>
              </w:rPr>
              <w:t xml:space="preserve"> activity (SDG3), </w:t>
            </w:r>
            <w:r w:rsidR="00B66D70">
              <w:rPr>
                <w:rFonts w:ascii="Arial" w:hAnsi="Arial" w:cs="Arial"/>
              </w:rPr>
              <w:t>hand washing</w:t>
            </w:r>
            <w:r w:rsidR="00EC6F6D">
              <w:rPr>
                <w:rFonts w:ascii="Arial" w:hAnsi="Arial" w:cs="Arial"/>
              </w:rPr>
              <w:t xml:space="preserve"> (SDG6)</w:t>
            </w:r>
            <w:r w:rsidR="004B485C">
              <w:rPr>
                <w:rFonts w:ascii="Arial" w:hAnsi="Arial" w:cs="Arial"/>
              </w:rPr>
              <w:t xml:space="preserve"> and </w:t>
            </w:r>
            <w:r w:rsidR="001B3A45">
              <w:rPr>
                <w:rFonts w:ascii="Arial" w:hAnsi="Arial" w:cs="Arial"/>
              </w:rPr>
              <w:t>switching off lights</w:t>
            </w:r>
            <w:r w:rsidR="00EC6F6D">
              <w:rPr>
                <w:rFonts w:ascii="Arial" w:hAnsi="Arial" w:cs="Arial"/>
              </w:rPr>
              <w:t xml:space="preserve"> (SDG13)</w:t>
            </w:r>
            <w:r w:rsidR="004B485C">
              <w:rPr>
                <w:rFonts w:ascii="Arial" w:hAnsi="Arial" w:cs="Arial"/>
              </w:rPr>
              <w:t>.</w:t>
            </w:r>
          </w:p>
        </w:tc>
      </w:tr>
      <w:tr w:rsidR="006717FC" w:rsidRPr="00101811" w14:paraId="5BA95E75" w14:textId="77777777" w:rsidTr="0066704F">
        <w:tc>
          <w:tcPr>
            <w:tcW w:w="3861" w:type="dxa"/>
          </w:tcPr>
          <w:p w14:paraId="7896DC39" w14:textId="77777777" w:rsidR="006717FC" w:rsidRPr="00101811" w:rsidRDefault="006717FC" w:rsidP="0066704F">
            <w:pPr>
              <w:rPr>
                <w:rFonts w:ascii="Arial" w:hAnsi="Arial" w:cs="Arial"/>
              </w:rPr>
            </w:pPr>
            <w:r w:rsidRPr="000428F7">
              <w:rPr>
                <w:rFonts w:ascii="Arial" w:hAnsi="Arial" w:cs="Arial"/>
              </w:rPr>
              <w:t xml:space="preserve">LfS experiences are planned within and through year levels to ensure there is a balance of experiences across global citizenship, sustainable </w:t>
            </w:r>
            <w:r w:rsidRPr="000428F7">
              <w:rPr>
                <w:rFonts w:ascii="Arial" w:hAnsi="Arial" w:cs="Arial"/>
              </w:rPr>
              <w:lastRenderedPageBreak/>
              <w:t>development education and outdoor learning.</w:t>
            </w:r>
          </w:p>
        </w:tc>
        <w:tc>
          <w:tcPr>
            <w:tcW w:w="1287" w:type="dxa"/>
          </w:tcPr>
          <w:p w14:paraId="4E8B697F" w14:textId="77777777" w:rsidR="006717FC" w:rsidRPr="00101811" w:rsidRDefault="006717FC" w:rsidP="0066704F">
            <w:pPr>
              <w:rPr>
                <w:rFonts w:ascii="Arial" w:hAnsi="Arial" w:cs="Arial"/>
              </w:rPr>
            </w:pPr>
          </w:p>
        </w:tc>
        <w:tc>
          <w:tcPr>
            <w:tcW w:w="1287" w:type="dxa"/>
          </w:tcPr>
          <w:p w14:paraId="555B1177" w14:textId="77777777" w:rsidR="006717FC" w:rsidRPr="00101811" w:rsidRDefault="006717FC" w:rsidP="0066704F">
            <w:pPr>
              <w:rPr>
                <w:rFonts w:ascii="Arial" w:hAnsi="Arial" w:cs="Arial"/>
              </w:rPr>
            </w:pPr>
          </w:p>
        </w:tc>
        <w:tc>
          <w:tcPr>
            <w:tcW w:w="1288" w:type="dxa"/>
          </w:tcPr>
          <w:p w14:paraId="21B9E464" w14:textId="77777777" w:rsidR="006717FC" w:rsidRPr="00101811" w:rsidRDefault="006717FC" w:rsidP="0066704F">
            <w:pPr>
              <w:rPr>
                <w:rFonts w:ascii="Arial" w:hAnsi="Arial" w:cs="Arial"/>
              </w:rPr>
            </w:pPr>
          </w:p>
        </w:tc>
        <w:tc>
          <w:tcPr>
            <w:tcW w:w="3861" w:type="dxa"/>
          </w:tcPr>
          <w:p w14:paraId="7631C9B6" w14:textId="77777777" w:rsidR="006717FC" w:rsidRDefault="006717FC" w:rsidP="0066704F">
            <w:pPr>
              <w:rPr>
                <w:rFonts w:ascii="Arial" w:hAnsi="Arial" w:cs="Arial"/>
              </w:rPr>
            </w:pPr>
          </w:p>
          <w:p w14:paraId="737B81DA" w14:textId="77777777" w:rsidR="00A72B9D" w:rsidRPr="00101811" w:rsidRDefault="00A72B9D" w:rsidP="0066704F">
            <w:pPr>
              <w:rPr>
                <w:rFonts w:ascii="Arial" w:hAnsi="Arial" w:cs="Arial"/>
              </w:rPr>
            </w:pPr>
          </w:p>
        </w:tc>
        <w:tc>
          <w:tcPr>
            <w:tcW w:w="3862" w:type="dxa"/>
          </w:tcPr>
          <w:p w14:paraId="277D8BCF" w14:textId="1A187BDF" w:rsidR="006717FC" w:rsidRDefault="004D44B0" w:rsidP="0066704F">
            <w:pPr>
              <w:rPr>
                <w:rFonts w:ascii="Arial" w:hAnsi="Arial" w:cs="Arial"/>
              </w:rPr>
            </w:pPr>
            <w:hyperlink r:id="rId17" w:history="1">
              <w:r w:rsidRPr="004D07B8">
                <w:rPr>
                  <w:rStyle w:val="Hyperlink"/>
                  <w:rFonts w:ascii="Arial" w:hAnsi="Arial" w:cs="Arial"/>
                </w:rPr>
                <w:t>South Lanarkshire Council Curriculum Map.</w:t>
              </w:r>
            </w:hyperlink>
            <w:r>
              <w:rPr>
                <w:rFonts w:ascii="Arial" w:hAnsi="Arial" w:cs="Arial"/>
              </w:rPr>
              <w:t xml:space="preserve"> </w:t>
            </w:r>
          </w:p>
          <w:p w14:paraId="5DF9D479" w14:textId="77777777" w:rsidR="00124580" w:rsidRDefault="00124580" w:rsidP="0066704F">
            <w:pPr>
              <w:rPr>
                <w:rFonts w:ascii="Arial" w:hAnsi="Arial" w:cs="Arial"/>
              </w:rPr>
            </w:pPr>
          </w:p>
          <w:p w14:paraId="59EDE3CD" w14:textId="77777777" w:rsidR="00E30C23" w:rsidRDefault="001C27DF" w:rsidP="0066704F">
            <w:pPr>
              <w:rPr>
                <w:rFonts w:ascii="Arial" w:hAnsi="Arial" w:cs="Arial"/>
              </w:rPr>
            </w:pPr>
            <w:hyperlink r:id="rId18" w:history="1">
              <w:r w:rsidRPr="001C27DF">
                <w:rPr>
                  <w:rStyle w:val="Hyperlink"/>
                  <w:rFonts w:ascii="Arial" w:hAnsi="Arial" w:cs="Arial"/>
                </w:rPr>
                <w:t>Elderbank</w:t>
              </w:r>
              <w:r w:rsidR="00E30C23" w:rsidRPr="001C27DF">
                <w:rPr>
                  <w:rStyle w:val="Hyperlink"/>
                  <w:rFonts w:ascii="Arial" w:hAnsi="Arial" w:cs="Arial"/>
                </w:rPr>
                <w:t xml:space="preserve"> whole school LfS planner.</w:t>
              </w:r>
            </w:hyperlink>
          </w:p>
          <w:p w14:paraId="0E04F090" w14:textId="77777777" w:rsidR="00BE18C8" w:rsidRDefault="00BE18C8" w:rsidP="0066704F">
            <w:pPr>
              <w:rPr>
                <w:rFonts w:ascii="Arial" w:hAnsi="Arial" w:cs="Arial"/>
              </w:rPr>
            </w:pPr>
          </w:p>
          <w:p w14:paraId="64318ADE" w14:textId="3D6F4B0F" w:rsidR="00BE18C8" w:rsidRPr="00101811" w:rsidRDefault="00BE18C8" w:rsidP="0066704F">
            <w:pPr>
              <w:rPr>
                <w:rFonts w:ascii="Arial" w:hAnsi="Arial" w:cs="Arial"/>
              </w:rPr>
            </w:pPr>
            <w:hyperlink r:id="rId19" w:history="1">
              <w:r w:rsidRPr="00BE18C8">
                <w:rPr>
                  <w:rStyle w:val="Hyperlink"/>
                  <w:rFonts w:ascii="Arial" w:hAnsi="Arial" w:cs="Arial"/>
                </w:rPr>
                <w:t>St Margaret’s Academy West Lothian: LfS Across the curriculum.</w:t>
              </w:r>
            </w:hyperlink>
          </w:p>
        </w:tc>
      </w:tr>
      <w:tr w:rsidR="006717FC" w:rsidRPr="00101811" w14:paraId="5E0EADF3" w14:textId="77777777" w:rsidTr="0066704F">
        <w:tc>
          <w:tcPr>
            <w:tcW w:w="3861" w:type="dxa"/>
          </w:tcPr>
          <w:p w14:paraId="0B99995B" w14:textId="77777777" w:rsidR="006717FC" w:rsidRPr="00101811" w:rsidRDefault="006717FC" w:rsidP="0066704F">
            <w:pPr>
              <w:rPr>
                <w:rFonts w:ascii="Arial" w:hAnsi="Arial" w:cs="Arial"/>
              </w:rPr>
            </w:pPr>
            <w:r w:rsidRPr="000428F7">
              <w:rPr>
                <w:rFonts w:ascii="Arial" w:hAnsi="Arial" w:cs="Arial"/>
              </w:rPr>
              <w:t>Outdoor learning is a regular, curricu</w:t>
            </w:r>
            <w:r>
              <w:rPr>
                <w:rFonts w:ascii="Arial" w:hAnsi="Arial" w:cs="Arial"/>
              </w:rPr>
              <w:t>lu</w:t>
            </w:r>
            <w:r w:rsidRPr="000428F7">
              <w:rPr>
                <w:rFonts w:ascii="Arial" w:hAnsi="Arial" w:cs="Arial"/>
              </w:rPr>
              <w:t>m-led experience for all learners.</w:t>
            </w:r>
          </w:p>
        </w:tc>
        <w:tc>
          <w:tcPr>
            <w:tcW w:w="1287" w:type="dxa"/>
          </w:tcPr>
          <w:p w14:paraId="1E9CEC49" w14:textId="77777777" w:rsidR="006717FC" w:rsidRPr="00101811" w:rsidRDefault="006717FC" w:rsidP="0066704F">
            <w:pPr>
              <w:rPr>
                <w:rFonts w:ascii="Arial" w:hAnsi="Arial" w:cs="Arial"/>
              </w:rPr>
            </w:pPr>
          </w:p>
        </w:tc>
        <w:tc>
          <w:tcPr>
            <w:tcW w:w="1287" w:type="dxa"/>
          </w:tcPr>
          <w:p w14:paraId="05217727" w14:textId="77777777" w:rsidR="006717FC" w:rsidRPr="00101811" w:rsidRDefault="006717FC" w:rsidP="0066704F">
            <w:pPr>
              <w:rPr>
                <w:rFonts w:ascii="Arial" w:hAnsi="Arial" w:cs="Arial"/>
              </w:rPr>
            </w:pPr>
          </w:p>
        </w:tc>
        <w:tc>
          <w:tcPr>
            <w:tcW w:w="1288" w:type="dxa"/>
          </w:tcPr>
          <w:p w14:paraId="6FE4C358" w14:textId="77777777" w:rsidR="006717FC" w:rsidRPr="00101811" w:rsidRDefault="006717FC" w:rsidP="0066704F">
            <w:pPr>
              <w:rPr>
                <w:rFonts w:ascii="Arial" w:hAnsi="Arial" w:cs="Arial"/>
              </w:rPr>
            </w:pPr>
          </w:p>
        </w:tc>
        <w:tc>
          <w:tcPr>
            <w:tcW w:w="3861" w:type="dxa"/>
          </w:tcPr>
          <w:p w14:paraId="3626FF4E" w14:textId="77777777" w:rsidR="006717FC" w:rsidRPr="00101811" w:rsidRDefault="006717FC" w:rsidP="0066704F">
            <w:pPr>
              <w:rPr>
                <w:rFonts w:ascii="Arial" w:hAnsi="Arial" w:cs="Arial"/>
              </w:rPr>
            </w:pPr>
          </w:p>
        </w:tc>
        <w:tc>
          <w:tcPr>
            <w:tcW w:w="3862" w:type="dxa"/>
          </w:tcPr>
          <w:p w14:paraId="552DD54C" w14:textId="77777777" w:rsidR="006717FC" w:rsidRDefault="00AF69D8" w:rsidP="0066704F">
            <w:pPr>
              <w:rPr>
                <w:rFonts w:ascii="Arial" w:hAnsi="Arial" w:cs="Arial"/>
              </w:rPr>
            </w:pPr>
            <w:hyperlink r:id="rId20" w:history="1">
              <w:r w:rsidRPr="00AF69D8">
                <w:rPr>
                  <w:rStyle w:val="Hyperlink"/>
                  <w:rFonts w:ascii="Arial" w:hAnsi="Arial" w:cs="Arial"/>
                </w:rPr>
                <w:t>Outdoor Play at Largs EYC.</w:t>
              </w:r>
            </w:hyperlink>
            <w:r>
              <w:rPr>
                <w:rFonts w:ascii="Arial" w:hAnsi="Arial" w:cs="Arial"/>
              </w:rPr>
              <w:t xml:space="preserve"> </w:t>
            </w:r>
          </w:p>
          <w:p w14:paraId="2DFFDA14" w14:textId="77777777" w:rsidR="00954E9B" w:rsidRDefault="00954E9B" w:rsidP="0066704F">
            <w:pPr>
              <w:rPr>
                <w:rFonts w:ascii="Arial" w:hAnsi="Arial" w:cs="Arial"/>
              </w:rPr>
            </w:pPr>
          </w:p>
          <w:p w14:paraId="25BCFBA5" w14:textId="38648F7D" w:rsidR="00AF69D8" w:rsidRPr="00101811" w:rsidRDefault="007E326B" w:rsidP="0066704F">
            <w:pPr>
              <w:rPr>
                <w:rFonts w:ascii="Arial" w:hAnsi="Arial" w:cs="Arial"/>
              </w:rPr>
            </w:pPr>
            <w:hyperlink r:id="rId21" w:history="1">
              <w:r w:rsidRPr="007E326B">
                <w:rPr>
                  <w:rStyle w:val="Hyperlink"/>
                  <w:rFonts w:ascii="Arial" w:hAnsi="Arial" w:cs="Arial"/>
                </w:rPr>
                <w:t xml:space="preserve">Corsehill </w:t>
              </w:r>
              <w:r w:rsidR="00CB45B9" w:rsidRPr="007E326B">
                <w:rPr>
                  <w:rStyle w:val="Hyperlink"/>
                  <w:rFonts w:ascii="Arial" w:hAnsi="Arial" w:cs="Arial"/>
                </w:rPr>
                <w:t xml:space="preserve">Outdoor Learning </w:t>
              </w:r>
              <w:r w:rsidR="00954E9B" w:rsidRPr="007E326B">
                <w:rPr>
                  <w:rStyle w:val="Hyperlink"/>
                  <w:rFonts w:ascii="Arial" w:hAnsi="Arial" w:cs="Arial"/>
                </w:rPr>
                <w:t>Progression Framework.</w:t>
              </w:r>
            </w:hyperlink>
          </w:p>
        </w:tc>
      </w:tr>
      <w:tr w:rsidR="006717FC" w:rsidRPr="00101811" w14:paraId="65F6E452" w14:textId="77777777" w:rsidTr="0066704F">
        <w:tc>
          <w:tcPr>
            <w:tcW w:w="3861" w:type="dxa"/>
          </w:tcPr>
          <w:p w14:paraId="74342847" w14:textId="4B341CB3" w:rsidR="006717FC" w:rsidRPr="00101811" w:rsidRDefault="006717FC" w:rsidP="0066704F">
            <w:pPr>
              <w:rPr>
                <w:rFonts w:ascii="Arial" w:hAnsi="Arial" w:cs="Arial"/>
              </w:rPr>
            </w:pPr>
            <w:r w:rsidRPr="000428F7">
              <w:rPr>
                <w:rFonts w:ascii="Arial" w:hAnsi="Arial" w:cs="Arial"/>
              </w:rPr>
              <w:t xml:space="preserve">LfS contexts are supporting interdisciplinary learning. Learners </w:t>
            </w:r>
            <w:r w:rsidR="00E95E8A" w:rsidRPr="000428F7">
              <w:rPr>
                <w:rFonts w:ascii="Arial" w:hAnsi="Arial" w:cs="Arial"/>
              </w:rPr>
              <w:t>can</w:t>
            </w:r>
            <w:r w:rsidRPr="000428F7">
              <w:rPr>
                <w:rFonts w:ascii="Arial" w:hAnsi="Arial" w:cs="Arial"/>
              </w:rPr>
              <w:t xml:space="preserve"> make links between their LfS learning and development of meta-skills.</w:t>
            </w:r>
          </w:p>
        </w:tc>
        <w:tc>
          <w:tcPr>
            <w:tcW w:w="1287" w:type="dxa"/>
          </w:tcPr>
          <w:p w14:paraId="0FFA264E" w14:textId="77777777" w:rsidR="006717FC" w:rsidRPr="00101811" w:rsidRDefault="006717FC" w:rsidP="0066704F">
            <w:pPr>
              <w:rPr>
                <w:rFonts w:ascii="Arial" w:hAnsi="Arial" w:cs="Arial"/>
              </w:rPr>
            </w:pPr>
          </w:p>
        </w:tc>
        <w:tc>
          <w:tcPr>
            <w:tcW w:w="1287" w:type="dxa"/>
          </w:tcPr>
          <w:p w14:paraId="0A9C3137" w14:textId="77777777" w:rsidR="006717FC" w:rsidRPr="00101811" w:rsidRDefault="006717FC" w:rsidP="0066704F">
            <w:pPr>
              <w:rPr>
                <w:rFonts w:ascii="Arial" w:hAnsi="Arial" w:cs="Arial"/>
              </w:rPr>
            </w:pPr>
          </w:p>
        </w:tc>
        <w:tc>
          <w:tcPr>
            <w:tcW w:w="1288" w:type="dxa"/>
          </w:tcPr>
          <w:p w14:paraId="2518CB45" w14:textId="77777777" w:rsidR="006717FC" w:rsidRPr="00101811" w:rsidRDefault="006717FC" w:rsidP="0066704F">
            <w:pPr>
              <w:rPr>
                <w:rFonts w:ascii="Arial" w:hAnsi="Arial" w:cs="Arial"/>
              </w:rPr>
            </w:pPr>
          </w:p>
        </w:tc>
        <w:tc>
          <w:tcPr>
            <w:tcW w:w="3861" w:type="dxa"/>
          </w:tcPr>
          <w:p w14:paraId="433AEA10" w14:textId="77777777" w:rsidR="006717FC" w:rsidRPr="00101811" w:rsidRDefault="006717FC" w:rsidP="0066704F">
            <w:pPr>
              <w:rPr>
                <w:rFonts w:ascii="Arial" w:hAnsi="Arial" w:cs="Arial"/>
              </w:rPr>
            </w:pPr>
          </w:p>
        </w:tc>
        <w:tc>
          <w:tcPr>
            <w:tcW w:w="3862" w:type="dxa"/>
          </w:tcPr>
          <w:p w14:paraId="4632330A" w14:textId="6887B566" w:rsidR="006717FC" w:rsidRDefault="006717FC" w:rsidP="0066704F">
            <w:hyperlink r:id="rId22" w:history="1">
              <w:r w:rsidRPr="00F7258B">
                <w:rPr>
                  <w:rStyle w:val="Hyperlink"/>
                  <w:rFonts w:ascii="Arial" w:hAnsi="Arial" w:cs="Arial"/>
                </w:rPr>
                <w:t>Solar Punk Island</w:t>
              </w:r>
            </w:hyperlink>
            <w:r>
              <w:rPr>
                <w:rFonts w:ascii="Arial" w:hAnsi="Arial" w:cs="Arial"/>
              </w:rPr>
              <w:t xml:space="preserve"> </w:t>
            </w:r>
            <w:r w:rsidR="005F2F3C">
              <w:rPr>
                <w:rFonts w:ascii="Arial" w:hAnsi="Arial" w:cs="Arial"/>
              </w:rPr>
              <w:t>is</w:t>
            </w:r>
            <w:r>
              <w:rPr>
                <w:rFonts w:ascii="Arial" w:hAnsi="Arial" w:cs="Arial"/>
              </w:rPr>
              <w:t xml:space="preserve"> promoted by Education Scotland as an LfS IDL project for learners aged 9+. </w:t>
            </w:r>
          </w:p>
          <w:p w14:paraId="16D13DAA" w14:textId="77777777" w:rsidR="008E124E" w:rsidRDefault="008E124E" w:rsidP="0066704F">
            <w:pPr>
              <w:rPr>
                <w:rFonts w:ascii="Arial" w:hAnsi="Arial" w:cs="Arial"/>
              </w:rPr>
            </w:pPr>
          </w:p>
          <w:p w14:paraId="0D01EA4C" w14:textId="057BDF91" w:rsidR="008E124E" w:rsidRDefault="008E124E" w:rsidP="0066704F">
            <w:pPr>
              <w:rPr>
                <w:rFonts w:ascii="Arial" w:hAnsi="Arial" w:cs="Arial"/>
              </w:rPr>
            </w:pPr>
            <w:hyperlink r:id="rId23" w:history="1">
              <w:r w:rsidRPr="008245F2">
                <w:rPr>
                  <w:rStyle w:val="Hyperlink"/>
                  <w:rFonts w:ascii="Arial" w:hAnsi="Arial" w:cs="Arial"/>
                </w:rPr>
                <w:t>Powering Futures Programme</w:t>
              </w:r>
            </w:hyperlink>
            <w:r w:rsidR="00D62063" w:rsidRPr="008245F2">
              <w:rPr>
                <w:rFonts w:ascii="Arial" w:hAnsi="Arial" w:cs="Arial"/>
              </w:rPr>
              <w:t xml:space="preserve"> is a SCQF level 6 award</w:t>
            </w:r>
            <w:r w:rsidR="00E70766" w:rsidRPr="008245F2">
              <w:rPr>
                <w:rFonts w:ascii="Arial" w:hAnsi="Arial" w:cs="Arial"/>
              </w:rPr>
              <w:t xml:space="preserve"> that </w:t>
            </w:r>
            <w:r w:rsidR="005F2F3C" w:rsidRPr="008245F2">
              <w:rPr>
                <w:rFonts w:ascii="Arial" w:hAnsi="Arial" w:cs="Arial"/>
              </w:rPr>
              <w:t xml:space="preserve">combines IDL &amp; meta-skills. Delivered at Ardrossan, Irvine Royal and St Matthew’s </w:t>
            </w:r>
            <w:r w:rsidR="002A45E0" w:rsidRPr="008245F2">
              <w:rPr>
                <w:rFonts w:ascii="Arial" w:hAnsi="Arial" w:cs="Arial"/>
              </w:rPr>
              <w:t xml:space="preserve">academies </w:t>
            </w:r>
            <w:r w:rsidR="005F2F3C" w:rsidRPr="008245F2">
              <w:rPr>
                <w:rFonts w:ascii="Arial" w:hAnsi="Arial" w:cs="Arial"/>
              </w:rPr>
              <w:t>in 2025/26</w:t>
            </w:r>
          </w:p>
          <w:p w14:paraId="0EDCEE90" w14:textId="77777777" w:rsidR="006717FC" w:rsidRDefault="006717FC" w:rsidP="0066704F">
            <w:pPr>
              <w:rPr>
                <w:rFonts w:ascii="Arial" w:hAnsi="Arial" w:cs="Arial"/>
              </w:rPr>
            </w:pPr>
          </w:p>
          <w:p w14:paraId="4CB8BB51" w14:textId="77777777" w:rsidR="006717FC" w:rsidRPr="00101811" w:rsidRDefault="006717FC" w:rsidP="0066704F">
            <w:pPr>
              <w:rPr>
                <w:rFonts w:ascii="Arial" w:hAnsi="Arial" w:cs="Arial"/>
              </w:rPr>
            </w:pPr>
            <w:r>
              <w:rPr>
                <w:rFonts w:ascii="Arial" w:hAnsi="Arial" w:cs="Arial"/>
              </w:rPr>
              <w:t>‘</w:t>
            </w:r>
            <w:hyperlink r:id="rId24" w:history="1">
              <w:r w:rsidRPr="00057EE3">
                <w:rPr>
                  <w:rStyle w:val="Hyperlink"/>
                  <w:rFonts w:ascii="Arial" w:hAnsi="Arial" w:cs="Arial"/>
                </w:rPr>
                <w:t>St Palladius Grows’</w:t>
              </w:r>
            </w:hyperlink>
            <w:r>
              <w:rPr>
                <w:rFonts w:ascii="Arial" w:hAnsi="Arial" w:cs="Arial"/>
              </w:rPr>
              <w:t xml:space="preserve"> is an excellent example of an IDL project linked to sustainability. </w:t>
            </w:r>
          </w:p>
        </w:tc>
      </w:tr>
      <w:tr w:rsidR="006717FC" w:rsidRPr="00101811" w14:paraId="786ABB23" w14:textId="77777777" w:rsidTr="0066704F">
        <w:tc>
          <w:tcPr>
            <w:tcW w:w="3861" w:type="dxa"/>
          </w:tcPr>
          <w:p w14:paraId="4BA20C15" w14:textId="77777777" w:rsidR="006717FC" w:rsidRPr="00101811" w:rsidRDefault="006717FC" w:rsidP="0066704F">
            <w:pPr>
              <w:rPr>
                <w:rFonts w:ascii="Arial" w:hAnsi="Arial" w:cs="Arial"/>
              </w:rPr>
            </w:pPr>
            <w:r w:rsidRPr="000428F7">
              <w:rPr>
                <w:rFonts w:ascii="Arial" w:hAnsi="Arial" w:cs="Arial"/>
              </w:rPr>
              <w:t>Information about careers linked to the breadth of the LfS agenda is embedded within learning and teaching.</w:t>
            </w:r>
          </w:p>
        </w:tc>
        <w:tc>
          <w:tcPr>
            <w:tcW w:w="1287" w:type="dxa"/>
          </w:tcPr>
          <w:p w14:paraId="22B669DB" w14:textId="77777777" w:rsidR="006717FC" w:rsidRPr="00101811" w:rsidRDefault="006717FC" w:rsidP="0066704F">
            <w:pPr>
              <w:rPr>
                <w:rFonts w:ascii="Arial" w:hAnsi="Arial" w:cs="Arial"/>
              </w:rPr>
            </w:pPr>
          </w:p>
        </w:tc>
        <w:tc>
          <w:tcPr>
            <w:tcW w:w="1287" w:type="dxa"/>
          </w:tcPr>
          <w:p w14:paraId="4B07C36F" w14:textId="77777777" w:rsidR="006717FC" w:rsidRPr="00101811" w:rsidRDefault="006717FC" w:rsidP="0066704F">
            <w:pPr>
              <w:rPr>
                <w:rFonts w:ascii="Arial" w:hAnsi="Arial" w:cs="Arial"/>
              </w:rPr>
            </w:pPr>
          </w:p>
        </w:tc>
        <w:tc>
          <w:tcPr>
            <w:tcW w:w="1288" w:type="dxa"/>
          </w:tcPr>
          <w:p w14:paraId="03E1611B" w14:textId="77777777" w:rsidR="006717FC" w:rsidRPr="00101811" w:rsidRDefault="006717FC" w:rsidP="0066704F">
            <w:pPr>
              <w:rPr>
                <w:rFonts w:ascii="Arial" w:hAnsi="Arial" w:cs="Arial"/>
              </w:rPr>
            </w:pPr>
          </w:p>
        </w:tc>
        <w:tc>
          <w:tcPr>
            <w:tcW w:w="3861" w:type="dxa"/>
          </w:tcPr>
          <w:p w14:paraId="7856EBDF" w14:textId="77777777" w:rsidR="006717FC" w:rsidRPr="00101811" w:rsidRDefault="006717FC" w:rsidP="0066704F">
            <w:pPr>
              <w:rPr>
                <w:rFonts w:ascii="Arial" w:hAnsi="Arial" w:cs="Arial"/>
              </w:rPr>
            </w:pPr>
          </w:p>
        </w:tc>
        <w:tc>
          <w:tcPr>
            <w:tcW w:w="3862" w:type="dxa"/>
          </w:tcPr>
          <w:p w14:paraId="39A3CA84" w14:textId="77777777" w:rsidR="006717FC" w:rsidRDefault="006717FC" w:rsidP="0066704F">
            <w:pPr>
              <w:rPr>
                <w:rFonts w:ascii="Arial" w:hAnsi="Arial" w:cs="Arial"/>
              </w:rPr>
            </w:pPr>
            <w:r>
              <w:rPr>
                <w:rFonts w:ascii="Arial" w:hAnsi="Arial" w:cs="Arial"/>
              </w:rPr>
              <w:t xml:space="preserve">In addition to the My World of Work website, there are also My WoW live sessions that can visit your school free of charge. </w:t>
            </w:r>
            <w:hyperlink r:id="rId25" w:history="1">
              <w:r w:rsidRPr="005C27E1">
                <w:rPr>
                  <w:rStyle w:val="Hyperlink"/>
                  <w:rFonts w:ascii="Arial" w:hAnsi="Arial" w:cs="Arial"/>
                </w:rPr>
                <w:t>Click here</w:t>
              </w:r>
            </w:hyperlink>
            <w:r>
              <w:rPr>
                <w:rFonts w:ascii="Arial" w:hAnsi="Arial" w:cs="Arial"/>
              </w:rPr>
              <w:t xml:space="preserve"> to explore what’s on offer and book. </w:t>
            </w:r>
          </w:p>
          <w:p w14:paraId="5B9CF135" w14:textId="77777777" w:rsidR="006717FC" w:rsidRPr="000428F7" w:rsidRDefault="006717FC" w:rsidP="0066704F">
            <w:pPr>
              <w:rPr>
                <w:rFonts w:ascii="Arial" w:hAnsi="Arial" w:cs="Arial"/>
              </w:rPr>
            </w:pPr>
          </w:p>
          <w:p w14:paraId="2EDE747E" w14:textId="77777777" w:rsidR="006717FC" w:rsidRDefault="006717FC" w:rsidP="0066704F">
            <w:pPr>
              <w:rPr>
                <w:rFonts w:ascii="Arial" w:hAnsi="Arial" w:cs="Arial"/>
              </w:rPr>
            </w:pPr>
            <w:r>
              <w:rPr>
                <w:rFonts w:ascii="Arial" w:hAnsi="Arial" w:cs="Arial"/>
              </w:rPr>
              <w:t xml:space="preserve">The Ayrshire Chamber of Commerce can connect your school with local businesses for classroom talks, online experience or site visits. </w:t>
            </w:r>
          </w:p>
          <w:p w14:paraId="2727D161" w14:textId="77777777" w:rsidR="006717FC" w:rsidRDefault="006717FC" w:rsidP="0066704F">
            <w:pPr>
              <w:rPr>
                <w:rFonts w:ascii="Arial" w:hAnsi="Arial" w:cs="Arial"/>
              </w:rPr>
            </w:pPr>
            <w:hyperlink r:id="rId26" w:history="1">
              <w:r w:rsidRPr="000A2668">
                <w:rPr>
                  <w:rStyle w:val="Hyperlink"/>
                  <w:rFonts w:ascii="Arial" w:hAnsi="Arial" w:cs="Arial"/>
                </w:rPr>
                <w:t>engage@ayrshire-chamber.org</w:t>
              </w:r>
            </w:hyperlink>
          </w:p>
          <w:p w14:paraId="3D983448" w14:textId="77777777" w:rsidR="006717FC" w:rsidRDefault="006717FC" w:rsidP="0066704F">
            <w:pPr>
              <w:rPr>
                <w:rFonts w:ascii="Arial" w:hAnsi="Arial" w:cs="Arial"/>
              </w:rPr>
            </w:pPr>
          </w:p>
          <w:p w14:paraId="131A70EC" w14:textId="77777777" w:rsidR="006717FC" w:rsidRPr="00101811" w:rsidRDefault="006717FC" w:rsidP="0066704F">
            <w:pPr>
              <w:rPr>
                <w:rFonts w:ascii="Arial" w:hAnsi="Arial" w:cs="Arial"/>
              </w:rPr>
            </w:pPr>
            <w:r>
              <w:rPr>
                <w:rFonts w:ascii="Arial" w:hAnsi="Arial" w:cs="Arial"/>
              </w:rPr>
              <w:t xml:space="preserve">The </w:t>
            </w:r>
            <w:hyperlink r:id="rId27" w:history="1">
              <w:r w:rsidRPr="00DA38ED">
                <w:rPr>
                  <w:rStyle w:val="Hyperlink"/>
                  <w:rFonts w:ascii="Arial" w:hAnsi="Arial" w:cs="Arial"/>
                </w:rPr>
                <w:t>STEM Ambassador Hub</w:t>
              </w:r>
            </w:hyperlink>
            <w:r>
              <w:rPr>
                <w:rFonts w:ascii="Arial" w:hAnsi="Arial" w:cs="Arial"/>
              </w:rPr>
              <w:t xml:space="preserve"> and </w:t>
            </w:r>
            <w:hyperlink r:id="rId28" w:history="1">
              <w:r w:rsidRPr="00DA38ED">
                <w:rPr>
                  <w:rStyle w:val="Hyperlink"/>
                  <w:rFonts w:ascii="Arial" w:hAnsi="Arial" w:cs="Arial"/>
                </w:rPr>
                <w:t>Speakers for Schools</w:t>
              </w:r>
            </w:hyperlink>
            <w:r>
              <w:rPr>
                <w:rFonts w:ascii="Arial" w:hAnsi="Arial" w:cs="Arial"/>
              </w:rPr>
              <w:t xml:space="preserve"> are also useful organisations for DYW support</w:t>
            </w:r>
            <w:r w:rsidRPr="000428F7">
              <w:rPr>
                <w:rFonts w:ascii="Arial" w:hAnsi="Arial" w:cs="Arial"/>
              </w:rPr>
              <w:t>.</w:t>
            </w:r>
          </w:p>
        </w:tc>
      </w:tr>
    </w:tbl>
    <w:p w14:paraId="55EB8538" w14:textId="77777777" w:rsidR="004B0363" w:rsidRDefault="006717FC" w:rsidP="006717FC">
      <w:pPr>
        <w:tabs>
          <w:tab w:val="left" w:pos="1574"/>
        </w:tabs>
        <w:rPr>
          <w:rFonts w:ascii="Arial" w:hAnsi="Arial" w:cs="Arial"/>
          <w:sz w:val="32"/>
          <w:szCs w:val="32"/>
        </w:rPr>
      </w:pPr>
      <w:r>
        <w:rPr>
          <w:rFonts w:ascii="Arial" w:hAnsi="Arial" w:cs="Arial"/>
          <w:sz w:val="32"/>
          <w:szCs w:val="32"/>
        </w:rPr>
        <w:tab/>
      </w:r>
    </w:p>
    <w:p w14:paraId="45A118A6" w14:textId="575DECA5" w:rsidR="006717FC" w:rsidRPr="006717FC" w:rsidRDefault="004B0363" w:rsidP="006717FC">
      <w:pPr>
        <w:tabs>
          <w:tab w:val="left" w:pos="1574"/>
        </w:tabs>
        <w:rPr>
          <w:rFonts w:ascii="Arial" w:hAnsi="Arial" w:cs="Arial"/>
          <w:sz w:val="32"/>
          <w:szCs w:val="32"/>
        </w:rPr>
        <w:sectPr w:rsidR="006717FC" w:rsidRPr="006717FC" w:rsidSect="006717FC">
          <w:pgSz w:w="16838" w:h="11906" w:orient="landscape"/>
          <w:pgMar w:top="1134" w:right="851" w:bottom="1134" w:left="1134" w:header="709" w:footer="709" w:gutter="0"/>
          <w:cols w:space="708"/>
          <w:docGrid w:linePitch="360"/>
        </w:sectPr>
      </w:pPr>
      <w:r>
        <w:rPr>
          <w:rFonts w:ascii="Arial" w:hAnsi="Arial" w:cs="Arial"/>
          <w:sz w:val="24"/>
          <w:szCs w:val="24"/>
        </w:rPr>
        <w:t xml:space="preserve">Further examples of LfS in practice can be found on the Education Scotland </w:t>
      </w:r>
      <w:hyperlink r:id="rId29" w:history="1">
        <w:r w:rsidR="001F44CA" w:rsidRPr="001F44CA">
          <w:rPr>
            <w:rStyle w:val="Hyperlink"/>
            <w:rFonts w:ascii="Arial" w:hAnsi="Arial" w:cs="Arial"/>
            <w:sz w:val="24"/>
            <w:szCs w:val="24"/>
          </w:rPr>
          <w:t>Learning for Sustainability portal</w:t>
        </w:r>
      </w:hyperlink>
      <w:r w:rsidR="001F44CA">
        <w:rPr>
          <w:rFonts w:ascii="Arial" w:hAnsi="Arial" w:cs="Arial"/>
          <w:sz w:val="24"/>
          <w:szCs w:val="24"/>
        </w:rPr>
        <w:t xml:space="preserve">. </w:t>
      </w:r>
    </w:p>
    <w:tbl>
      <w:tblPr>
        <w:tblStyle w:val="TableGrid"/>
        <w:tblpPr w:leftFromText="180" w:rightFromText="180" w:vertAnchor="page" w:horzAnchor="margin" w:tblpXSpec="center" w:tblpY="1066"/>
        <w:tblW w:w="15446" w:type="dxa"/>
        <w:tblLook w:val="04A0" w:firstRow="1" w:lastRow="0" w:firstColumn="1" w:lastColumn="0" w:noHBand="0" w:noVBand="1"/>
      </w:tblPr>
      <w:tblGrid>
        <w:gridCol w:w="3861"/>
        <w:gridCol w:w="1287"/>
        <w:gridCol w:w="1287"/>
        <w:gridCol w:w="1288"/>
        <w:gridCol w:w="3861"/>
        <w:gridCol w:w="3862"/>
      </w:tblGrid>
      <w:tr w:rsidR="006717FC" w:rsidRPr="00101811" w14:paraId="4A398CD3" w14:textId="77777777" w:rsidTr="00083B39">
        <w:tc>
          <w:tcPr>
            <w:tcW w:w="15446" w:type="dxa"/>
            <w:gridSpan w:val="6"/>
            <w:shd w:val="clear" w:color="auto" w:fill="92D050"/>
            <w:vAlign w:val="center"/>
          </w:tcPr>
          <w:p w14:paraId="798A505A" w14:textId="399FAD76" w:rsidR="006717FC" w:rsidRPr="00B06911" w:rsidRDefault="00912B1E" w:rsidP="0066704F">
            <w:pPr>
              <w:jc w:val="center"/>
              <w:rPr>
                <w:rFonts w:ascii="Arial" w:hAnsi="Arial" w:cs="Arial"/>
                <w:i/>
                <w:iCs/>
                <w:sz w:val="28"/>
                <w:szCs w:val="28"/>
              </w:rPr>
            </w:pPr>
            <w:r>
              <w:rPr>
                <w:rFonts w:ascii="Arial" w:hAnsi="Arial" w:cs="Arial"/>
                <w:b/>
                <w:bCs/>
                <w:sz w:val="28"/>
                <w:szCs w:val="28"/>
              </w:rPr>
              <w:lastRenderedPageBreak/>
              <w:t xml:space="preserve">3.3 </w:t>
            </w:r>
            <w:r w:rsidR="006717FC" w:rsidRPr="00101811">
              <w:rPr>
                <w:rFonts w:ascii="Arial" w:hAnsi="Arial" w:cs="Arial"/>
                <w:b/>
                <w:bCs/>
                <w:sz w:val="28"/>
                <w:szCs w:val="28"/>
              </w:rPr>
              <w:t>Cu</w:t>
            </w:r>
            <w:r w:rsidR="006717FC">
              <w:rPr>
                <w:rFonts w:ascii="Arial" w:hAnsi="Arial" w:cs="Arial"/>
                <w:b/>
                <w:bCs/>
                <w:sz w:val="28"/>
                <w:szCs w:val="28"/>
              </w:rPr>
              <w:t xml:space="preserve">lture </w:t>
            </w:r>
            <w:r w:rsidR="006717FC">
              <w:rPr>
                <w:rFonts w:ascii="Arial" w:hAnsi="Arial" w:cs="Arial"/>
                <w:sz w:val="28"/>
                <w:szCs w:val="28"/>
              </w:rPr>
              <w:t xml:space="preserve">– </w:t>
            </w:r>
            <w:r w:rsidR="006717FC">
              <w:rPr>
                <w:rFonts w:ascii="Arial" w:hAnsi="Arial" w:cs="Arial"/>
                <w:i/>
                <w:iCs/>
                <w:sz w:val="28"/>
                <w:szCs w:val="28"/>
              </w:rPr>
              <w:t>Learner voice, UNCRC, ethos, relationships</w:t>
            </w:r>
          </w:p>
        </w:tc>
      </w:tr>
      <w:tr w:rsidR="006717FC" w:rsidRPr="00101811" w14:paraId="474BB9C5" w14:textId="77777777" w:rsidTr="0066704F">
        <w:tc>
          <w:tcPr>
            <w:tcW w:w="3861" w:type="dxa"/>
            <w:vMerge w:val="restart"/>
            <w:vAlign w:val="center"/>
          </w:tcPr>
          <w:p w14:paraId="1CDC4582" w14:textId="77777777" w:rsidR="006717FC" w:rsidRPr="00E056A5" w:rsidRDefault="006717FC" w:rsidP="0066704F">
            <w:pPr>
              <w:jc w:val="center"/>
              <w:rPr>
                <w:rFonts w:ascii="Arial" w:hAnsi="Arial" w:cs="Arial"/>
                <w:b/>
                <w:bCs/>
              </w:rPr>
            </w:pPr>
            <w:r w:rsidRPr="00E056A5">
              <w:rPr>
                <w:rFonts w:ascii="Arial" w:hAnsi="Arial" w:cs="Arial"/>
                <w:b/>
                <w:bCs/>
              </w:rPr>
              <w:t>Feature of Practice</w:t>
            </w:r>
          </w:p>
        </w:tc>
        <w:tc>
          <w:tcPr>
            <w:tcW w:w="3862" w:type="dxa"/>
            <w:gridSpan w:val="3"/>
            <w:vAlign w:val="center"/>
          </w:tcPr>
          <w:p w14:paraId="4963514F" w14:textId="77777777" w:rsidR="006717FC" w:rsidRPr="00E056A5" w:rsidRDefault="006717FC" w:rsidP="0066704F">
            <w:pPr>
              <w:jc w:val="center"/>
              <w:rPr>
                <w:rFonts w:ascii="Arial" w:hAnsi="Arial" w:cs="Arial"/>
                <w:b/>
                <w:bCs/>
              </w:rPr>
            </w:pPr>
            <w:r w:rsidRPr="00E056A5">
              <w:rPr>
                <w:rFonts w:ascii="Arial" w:hAnsi="Arial" w:cs="Arial"/>
                <w:b/>
                <w:bCs/>
              </w:rPr>
              <w:t>Progress</w:t>
            </w:r>
          </w:p>
        </w:tc>
        <w:tc>
          <w:tcPr>
            <w:tcW w:w="3861" w:type="dxa"/>
            <w:vMerge w:val="restart"/>
            <w:vAlign w:val="center"/>
          </w:tcPr>
          <w:p w14:paraId="02332FAD" w14:textId="77777777" w:rsidR="006717FC" w:rsidRPr="00E056A5" w:rsidRDefault="006717FC" w:rsidP="0066704F">
            <w:pPr>
              <w:jc w:val="center"/>
              <w:rPr>
                <w:rFonts w:ascii="Arial" w:hAnsi="Arial" w:cs="Arial"/>
                <w:b/>
                <w:bCs/>
              </w:rPr>
            </w:pPr>
            <w:r w:rsidRPr="00E056A5">
              <w:rPr>
                <w:rFonts w:ascii="Arial" w:hAnsi="Arial" w:cs="Arial"/>
                <w:b/>
                <w:bCs/>
              </w:rPr>
              <w:t>Next steps for our establishment</w:t>
            </w:r>
          </w:p>
        </w:tc>
        <w:tc>
          <w:tcPr>
            <w:tcW w:w="3862" w:type="dxa"/>
            <w:vMerge w:val="restart"/>
            <w:vAlign w:val="center"/>
          </w:tcPr>
          <w:p w14:paraId="00B8A983" w14:textId="77777777" w:rsidR="006717FC" w:rsidRPr="00E056A5" w:rsidRDefault="006717FC" w:rsidP="0066704F">
            <w:pPr>
              <w:jc w:val="center"/>
              <w:rPr>
                <w:rFonts w:ascii="Arial" w:hAnsi="Arial" w:cs="Arial"/>
                <w:b/>
                <w:bCs/>
              </w:rPr>
            </w:pPr>
            <w:r w:rsidRPr="00E056A5">
              <w:rPr>
                <w:rFonts w:ascii="Arial" w:hAnsi="Arial" w:cs="Arial"/>
                <w:b/>
                <w:bCs/>
              </w:rPr>
              <w:t>Notes / Exemplars</w:t>
            </w:r>
          </w:p>
        </w:tc>
      </w:tr>
      <w:tr w:rsidR="006717FC" w:rsidRPr="00101811" w14:paraId="5652F649" w14:textId="77777777" w:rsidTr="0066704F">
        <w:tc>
          <w:tcPr>
            <w:tcW w:w="3861" w:type="dxa"/>
            <w:vMerge/>
          </w:tcPr>
          <w:p w14:paraId="3F22875D" w14:textId="77777777" w:rsidR="006717FC" w:rsidRPr="00101811" w:rsidRDefault="006717FC" w:rsidP="0066704F">
            <w:pPr>
              <w:jc w:val="center"/>
              <w:rPr>
                <w:rFonts w:ascii="Arial" w:hAnsi="Arial" w:cs="Arial"/>
              </w:rPr>
            </w:pPr>
          </w:p>
        </w:tc>
        <w:tc>
          <w:tcPr>
            <w:tcW w:w="1287" w:type="dxa"/>
          </w:tcPr>
          <w:p w14:paraId="2AAFC87D" w14:textId="77777777" w:rsidR="006717FC" w:rsidRPr="00E056A5" w:rsidRDefault="006717FC" w:rsidP="0066704F">
            <w:pPr>
              <w:jc w:val="center"/>
              <w:rPr>
                <w:rFonts w:ascii="Arial" w:hAnsi="Arial" w:cs="Arial"/>
                <w:i/>
                <w:iCs/>
              </w:rPr>
            </w:pPr>
            <w:r w:rsidRPr="00E056A5">
              <w:rPr>
                <w:rFonts w:ascii="Arial" w:hAnsi="Arial" w:cs="Arial"/>
                <w:i/>
                <w:iCs/>
              </w:rPr>
              <w:t>Not yet visible</w:t>
            </w:r>
          </w:p>
        </w:tc>
        <w:tc>
          <w:tcPr>
            <w:tcW w:w="1287" w:type="dxa"/>
          </w:tcPr>
          <w:p w14:paraId="34AB24C0" w14:textId="77777777" w:rsidR="006717FC" w:rsidRPr="00E056A5" w:rsidRDefault="006717FC" w:rsidP="0066704F">
            <w:pPr>
              <w:jc w:val="center"/>
              <w:rPr>
                <w:rFonts w:ascii="Arial" w:hAnsi="Arial" w:cs="Arial"/>
                <w:i/>
                <w:iCs/>
              </w:rPr>
            </w:pPr>
            <w:r w:rsidRPr="00E056A5">
              <w:rPr>
                <w:rFonts w:ascii="Arial" w:hAnsi="Arial" w:cs="Arial"/>
                <w:i/>
                <w:iCs/>
              </w:rPr>
              <w:t>Emerging</w:t>
            </w:r>
          </w:p>
        </w:tc>
        <w:tc>
          <w:tcPr>
            <w:tcW w:w="1288" w:type="dxa"/>
          </w:tcPr>
          <w:p w14:paraId="24AD9C37" w14:textId="77777777" w:rsidR="006717FC" w:rsidRPr="00E056A5" w:rsidRDefault="006717FC" w:rsidP="0066704F">
            <w:pPr>
              <w:jc w:val="center"/>
              <w:rPr>
                <w:rFonts w:ascii="Arial" w:hAnsi="Arial" w:cs="Arial"/>
                <w:i/>
                <w:iCs/>
              </w:rPr>
            </w:pPr>
            <w:r w:rsidRPr="00E056A5">
              <w:rPr>
                <w:rFonts w:ascii="Arial" w:hAnsi="Arial" w:cs="Arial"/>
                <w:i/>
                <w:iCs/>
              </w:rPr>
              <w:t>Embedded</w:t>
            </w:r>
          </w:p>
        </w:tc>
        <w:tc>
          <w:tcPr>
            <w:tcW w:w="3861" w:type="dxa"/>
            <w:vMerge/>
          </w:tcPr>
          <w:p w14:paraId="334EA1E1" w14:textId="77777777" w:rsidR="006717FC" w:rsidRPr="00101811" w:rsidRDefault="006717FC" w:rsidP="0066704F">
            <w:pPr>
              <w:jc w:val="center"/>
              <w:rPr>
                <w:rFonts w:ascii="Arial" w:hAnsi="Arial" w:cs="Arial"/>
              </w:rPr>
            </w:pPr>
          </w:p>
        </w:tc>
        <w:tc>
          <w:tcPr>
            <w:tcW w:w="3862" w:type="dxa"/>
            <w:vMerge/>
          </w:tcPr>
          <w:p w14:paraId="6AA4FB8B" w14:textId="77777777" w:rsidR="006717FC" w:rsidRPr="00101811" w:rsidRDefault="006717FC" w:rsidP="0066704F">
            <w:pPr>
              <w:jc w:val="center"/>
              <w:rPr>
                <w:rFonts w:ascii="Arial" w:hAnsi="Arial" w:cs="Arial"/>
              </w:rPr>
            </w:pPr>
          </w:p>
        </w:tc>
      </w:tr>
      <w:tr w:rsidR="006717FC" w:rsidRPr="00101811" w14:paraId="4A9EA03B" w14:textId="77777777" w:rsidTr="0066704F">
        <w:tc>
          <w:tcPr>
            <w:tcW w:w="3861" w:type="dxa"/>
          </w:tcPr>
          <w:p w14:paraId="47BF32D9" w14:textId="77777777" w:rsidR="006717FC" w:rsidRPr="00A86D3C" w:rsidRDefault="006717FC" w:rsidP="0066704F">
            <w:pPr>
              <w:rPr>
                <w:rFonts w:ascii="Arial" w:hAnsi="Arial" w:cs="Arial"/>
              </w:rPr>
            </w:pPr>
            <w:r w:rsidRPr="00A86D3C">
              <w:rPr>
                <w:rFonts w:ascii="Arial" w:hAnsi="Arial" w:cs="Arial"/>
              </w:rPr>
              <w:t xml:space="preserve">There is a member of senior leadership with an explicit responsibility for Learning for Sustainability. </w:t>
            </w:r>
          </w:p>
          <w:p w14:paraId="0D0E90FE" w14:textId="77777777" w:rsidR="006717FC" w:rsidRPr="00A86D3C" w:rsidRDefault="006717FC" w:rsidP="0066704F">
            <w:pPr>
              <w:rPr>
                <w:rFonts w:ascii="Arial" w:hAnsi="Arial" w:cs="Arial"/>
              </w:rPr>
            </w:pPr>
          </w:p>
          <w:p w14:paraId="02DD11CE" w14:textId="77777777" w:rsidR="006717FC" w:rsidRPr="00101811" w:rsidRDefault="006717FC" w:rsidP="0066704F">
            <w:pPr>
              <w:rPr>
                <w:rFonts w:ascii="Arial" w:hAnsi="Arial" w:cs="Arial"/>
              </w:rPr>
            </w:pPr>
            <w:r w:rsidRPr="00A86D3C">
              <w:rPr>
                <w:rFonts w:ascii="Arial" w:hAnsi="Arial" w:cs="Arial"/>
              </w:rPr>
              <w:t>Staff across the establishment work collaboratively to strengthen their understanding of LfS.</w:t>
            </w:r>
          </w:p>
        </w:tc>
        <w:tc>
          <w:tcPr>
            <w:tcW w:w="1287" w:type="dxa"/>
          </w:tcPr>
          <w:p w14:paraId="7600C1C8" w14:textId="77777777" w:rsidR="006717FC" w:rsidRPr="00101811" w:rsidRDefault="006717FC" w:rsidP="0066704F">
            <w:pPr>
              <w:rPr>
                <w:rFonts w:ascii="Arial" w:hAnsi="Arial" w:cs="Arial"/>
              </w:rPr>
            </w:pPr>
          </w:p>
        </w:tc>
        <w:tc>
          <w:tcPr>
            <w:tcW w:w="1287" w:type="dxa"/>
          </w:tcPr>
          <w:p w14:paraId="16170D79" w14:textId="77777777" w:rsidR="006717FC" w:rsidRPr="00101811" w:rsidRDefault="006717FC" w:rsidP="0066704F">
            <w:pPr>
              <w:rPr>
                <w:rFonts w:ascii="Arial" w:hAnsi="Arial" w:cs="Arial"/>
              </w:rPr>
            </w:pPr>
          </w:p>
        </w:tc>
        <w:tc>
          <w:tcPr>
            <w:tcW w:w="1288" w:type="dxa"/>
          </w:tcPr>
          <w:p w14:paraId="0D6C9016" w14:textId="77777777" w:rsidR="006717FC" w:rsidRPr="00101811" w:rsidRDefault="006717FC" w:rsidP="0066704F">
            <w:pPr>
              <w:rPr>
                <w:rFonts w:ascii="Arial" w:hAnsi="Arial" w:cs="Arial"/>
              </w:rPr>
            </w:pPr>
          </w:p>
        </w:tc>
        <w:tc>
          <w:tcPr>
            <w:tcW w:w="3861" w:type="dxa"/>
          </w:tcPr>
          <w:p w14:paraId="18E04727" w14:textId="77777777" w:rsidR="006717FC" w:rsidRPr="00101811" w:rsidRDefault="006717FC" w:rsidP="0066704F">
            <w:pPr>
              <w:rPr>
                <w:rFonts w:ascii="Arial" w:hAnsi="Arial" w:cs="Arial"/>
              </w:rPr>
            </w:pPr>
          </w:p>
        </w:tc>
        <w:tc>
          <w:tcPr>
            <w:tcW w:w="3862" w:type="dxa"/>
          </w:tcPr>
          <w:p w14:paraId="6F166E9E" w14:textId="2A309A36" w:rsidR="00531ACF" w:rsidRPr="00101811" w:rsidRDefault="00951A43" w:rsidP="0066704F">
            <w:pPr>
              <w:rPr>
                <w:rFonts w:ascii="Arial" w:hAnsi="Arial" w:cs="Arial"/>
              </w:rPr>
            </w:pPr>
            <w:r w:rsidRPr="005A68A2">
              <w:rPr>
                <w:rFonts w:ascii="Arial" w:hAnsi="Arial" w:cs="Arial"/>
              </w:rPr>
              <w:t xml:space="preserve">St Anthony’s, St John’s and St Winning’s </w:t>
            </w:r>
            <w:r w:rsidR="007670B6" w:rsidRPr="005A68A2">
              <w:rPr>
                <w:rFonts w:ascii="Arial" w:hAnsi="Arial" w:cs="Arial"/>
              </w:rPr>
              <w:t>primary schools are using LfS learning experiences as a context for moderation in the 2025-26 session</w:t>
            </w:r>
            <w:r w:rsidR="00347A9F">
              <w:rPr>
                <w:rFonts w:ascii="Arial" w:hAnsi="Arial" w:cs="Arial"/>
              </w:rPr>
              <w:t xml:space="preserve">. This will include a showcase of good practice at the end of the session. </w:t>
            </w:r>
          </w:p>
        </w:tc>
      </w:tr>
      <w:tr w:rsidR="006717FC" w:rsidRPr="00101811" w14:paraId="28DB19AE" w14:textId="77777777" w:rsidTr="0066704F">
        <w:tc>
          <w:tcPr>
            <w:tcW w:w="3861" w:type="dxa"/>
          </w:tcPr>
          <w:p w14:paraId="4275C296" w14:textId="77777777" w:rsidR="006717FC" w:rsidRPr="00101811" w:rsidRDefault="006717FC" w:rsidP="0066704F">
            <w:pPr>
              <w:rPr>
                <w:rFonts w:ascii="Arial" w:hAnsi="Arial" w:cs="Arial"/>
              </w:rPr>
            </w:pPr>
            <w:r w:rsidRPr="00A86D3C">
              <w:rPr>
                <w:rFonts w:ascii="Arial" w:hAnsi="Arial" w:cs="Arial"/>
              </w:rPr>
              <w:t>Where necessary, Learning for Sustainability features on our Establishment Improvement Plan as an explicit priority, or is evident in other priorities, to provide a clear way forward.</w:t>
            </w:r>
          </w:p>
        </w:tc>
        <w:tc>
          <w:tcPr>
            <w:tcW w:w="1287" w:type="dxa"/>
          </w:tcPr>
          <w:p w14:paraId="3AB6D573" w14:textId="77777777" w:rsidR="006717FC" w:rsidRPr="00101811" w:rsidRDefault="006717FC" w:rsidP="0066704F">
            <w:pPr>
              <w:rPr>
                <w:rFonts w:ascii="Arial" w:hAnsi="Arial" w:cs="Arial"/>
              </w:rPr>
            </w:pPr>
          </w:p>
        </w:tc>
        <w:tc>
          <w:tcPr>
            <w:tcW w:w="1287" w:type="dxa"/>
          </w:tcPr>
          <w:p w14:paraId="13277845" w14:textId="77777777" w:rsidR="006717FC" w:rsidRPr="00101811" w:rsidRDefault="006717FC" w:rsidP="0066704F">
            <w:pPr>
              <w:rPr>
                <w:rFonts w:ascii="Arial" w:hAnsi="Arial" w:cs="Arial"/>
              </w:rPr>
            </w:pPr>
          </w:p>
        </w:tc>
        <w:tc>
          <w:tcPr>
            <w:tcW w:w="1288" w:type="dxa"/>
          </w:tcPr>
          <w:p w14:paraId="6C3D9A39" w14:textId="77777777" w:rsidR="006717FC" w:rsidRPr="00101811" w:rsidRDefault="006717FC" w:rsidP="0066704F">
            <w:pPr>
              <w:rPr>
                <w:rFonts w:ascii="Arial" w:hAnsi="Arial" w:cs="Arial"/>
              </w:rPr>
            </w:pPr>
          </w:p>
        </w:tc>
        <w:tc>
          <w:tcPr>
            <w:tcW w:w="3861" w:type="dxa"/>
          </w:tcPr>
          <w:p w14:paraId="12526E87" w14:textId="77777777" w:rsidR="006717FC" w:rsidRPr="00101811" w:rsidRDefault="006717FC" w:rsidP="0066704F">
            <w:pPr>
              <w:rPr>
                <w:rFonts w:ascii="Arial" w:hAnsi="Arial" w:cs="Arial"/>
              </w:rPr>
            </w:pPr>
          </w:p>
        </w:tc>
        <w:tc>
          <w:tcPr>
            <w:tcW w:w="3862" w:type="dxa"/>
          </w:tcPr>
          <w:p w14:paraId="6B06E94C" w14:textId="77777777" w:rsidR="006717FC" w:rsidRDefault="006717FC" w:rsidP="0066704F">
            <w:pPr>
              <w:rPr>
                <w:rFonts w:ascii="Arial" w:hAnsi="Arial" w:cs="Arial"/>
              </w:rPr>
            </w:pPr>
            <w:r w:rsidRPr="00BC0255">
              <w:rPr>
                <w:rFonts w:ascii="Arial" w:hAnsi="Arial" w:cs="Arial"/>
              </w:rPr>
              <w:t xml:space="preserve">St Winnings </w:t>
            </w:r>
            <w:r w:rsidR="00F64D2F">
              <w:rPr>
                <w:rFonts w:ascii="Arial" w:hAnsi="Arial" w:cs="Arial"/>
              </w:rPr>
              <w:t xml:space="preserve">PS included LfS as a </w:t>
            </w:r>
            <w:r w:rsidR="00800975">
              <w:rPr>
                <w:rFonts w:ascii="Arial" w:hAnsi="Arial" w:cs="Arial"/>
              </w:rPr>
              <w:t xml:space="preserve">specific priority on their 2024-25 School Improvement Plan. </w:t>
            </w:r>
          </w:p>
          <w:p w14:paraId="06CDB7B2" w14:textId="77777777" w:rsidR="00957EBF" w:rsidRDefault="00957EBF" w:rsidP="0066704F">
            <w:pPr>
              <w:rPr>
                <w:rFonts w:ascii="Arial" w:hAnsi="Arial" w:cs="Arial"/>
              </w:rPr>
            </w:pPr>
          </w:p>
          <w:p w14:paraId="7F66E138" w14:textId="3C48E997" w:rsidR="00957EBF" w:rsidRPr="00101811" w:rsidRDefault="00D65E96" w:rsidP="0066704F">
            <w:pPr>
              <w:rPr>
                <w:rFonts w:ascii="Arial" w:hAnsi="Arial" w:cs="Arial"/>
              </w:rPr>
            </w:pPr>
            <w:r>
              <w:rPr>
                <w:rFonts w:ascii="Arial" w:hAnsi="Arial" w:cs="Arial"/>
              </w:rPr>
              <w:t xml:space="preserve">Alternatively, settings may choose to include LfS themes across multiple priorities. </w:t>
            </w:r>
          </w:p>
        </w:tc>
      </w:tr>
      <w:tr w:rsidR="006717FC" w:rsidRPr="00101811" w14:paraId="68436269" w14:textId="77777777" w:rsidTr="0066704F">
        <w:tc>
          <w:tcPr>
            <w:tcW w:w="3861" w:type="dxa"/>
          </w:tcPr>
          <w:p w14:paraId="7874F742" w14:textId="77777777" w:rsidR="006717FC" w:rsidRPr="00101811" w:rsidRDefault="006717FC" w:rsidP="0066704F">
            <w:pPr>
              <w:rPr>
                <w:rFonts w:ascii="Arial" w:hAnsi="Arial" w:cs="Arial"/>
              </w:rPr>
            </w:pPr>
            <w:r w:rsidRPr="00074AB6">
              <w:rPr>
                <w:rFonts w:ascii="Arial" w:hAnsi="Arial" w:cs="Arial"/>
              </w:rPr>
              <w:t xml:space="preserve">All staff, learners and stakeholders have a good understanding of LfS. LfS </w:t>
            </w:r>
            <w:r>
              <w:rPr>
                <w:rFonts w:ascii="Arial" w:hAnsi="Arial" w:cs="Arial"/>
              </w:rPr>
              <w:t>is</w:t>
            </w:r>
            <w:r w:rsidRPr="00074AB6">
              <w:rPr>
                <w:rFonts w:ascii="Arial" w:hAnsi="Arial" w:cs="Arial"/>
              </w:rPr>
              <w:t xml:space="preserve"> vis</w:t>
            </w:r>
            <w:r>
              <w:rPr>
                <w:rFonts w:ascii="Arial" w:hAnsi="Arial" w:cs="Arial"/>
              </w:rPr>
              <w:t>i</w:t>
            </w:r>
            <w:r w:rsidRPr="00074AB6">
              <w:rPr>
                <w:rFonts w:ascii="Arial" w:hAnsi="Arial" w:cs="Arial"/>
              </w:rPr>
              <w:t xml:space="preserve">ble and </w:t>
            </w:r>
            <w:r>
              <w:rPr>
                <w:rFonts w:ascii="Arial" w:hAnsi="Arial" w:cs="Arial"/>
              </w:rPr>
              <w:t xml:space="preserve">has a </w:t>
            </w:r>
            <w:r w:rsidRPr="00074AB6">
              <w:rPr>
                <w:rFonts w:ascii="Arial" w:hAnsi="Arial" w:cs="Arial"/>
              </w:rPr>
              <w:t>high profile in our establishment. This is evident with all practitioners demonstrating LfS in their practice and all learners receiving their entitlement to Learnin</w:t>
            </w:r>
            <w:r>
              <w:rPr>
                <w:rFonts w:ascii="Arial" w:hAnsi="Arial" w:cs="Arial"/>
              </w:rPr>
              <w:t>g</w:t>
            </w:r>
            <w:r w:rsidRPr="00074AB6">
              <w:rPr>
                <w:rFonts w:ascii="Arial" w:hAnsi="Arial" w:cs="Arial"/>
              </w:rPr>
              <w:t xml:space="preserve"> for Sustainability. We have a clear understanding of the learning experiences that deliver this entitlement within and across CfE levels.</w:t>
            </w:r>
          </w:p>
        </w:tc>
        <w:tc>
          <w:tcPr>
            <w:tcW w:w="1287" w:type="dxa"/>
          </w:tcPr>
          <w:p w14:paraId="3A3E9105" w14:textId="77777777" w:rsidR="006717FC" w:rsidRPr="00101811" w:rsidRDefault="006717FC" w:rsidP="0066704F">
            <w:pPr>
              <w:rPr>
                <w:rFonts w:ascii="Arial" w:hAnsi="Arial" w:cs="Arial"/>
              </w:rPr>
            </w:pPr>
          </w:p>
        </w:tc>
        <w:tc>
          <w:tcPr>
            <w:tcW w:w="1287" w:type="dxa"/>
          </w:tcPr>
          <w:p w14:paraId="0D4E31FB" w14:textId="77777777" w:rsidR="006717FC" w:rsidRPr="00101811" w:rsidRDefault="006717FC" w:rsidP="0066704F">
            <w:pPr>
              <w:rPr>
                <w:rFonts w:ascii="Arial" w:hAnsi="Arial" w:cs="Arial"/>
              </w:rPr>
            </w:pPr>
          </w:p>
        </w:tc>
        <w:tc>
          <w:tcPr>
            <w:tcW w:w="1288" w:type="dxa"/>
          </w:tcPr>
          <w:p w14:paraId="0BE01067" w14:textId="77777777" w:rsidR="006717FC" w:rsidRPr="00101811" w:rsidRDefault="006717FC" w:rsidP="0066704F">
            <w:pPr>
              <w:rPr>
                <w:rFonts w:ascii="Arial" w:hAnsi="Arial" w:cs="Arial"/>
              </w:rPr>
            </w:pPr>
          </w:p>
        </w:tc>
        <w:tc>
          <w:tcPr>
            <w:tcW w:w="3861" w:type="dxa"/>
          </w:tcPr>
          <w:p w14:paraId="2DE1E4F5" w14:textId="77777777" w:rsidR="006717FC" w:rsidRPr="00101811" w:rsidRDefault="006717FC" w:rsidP="0066704F">
            <w:pPr>
              <w:rPr>
                <w:rFonts w:ascii="Arial" w:hAnsi="Arial" w:cs="Arial"/>
              </w:rPr>
            </w:pPr>
          </w:p>
        </w:tc>
        <w:tc>
          <w:tcPr>
            <w:tcW w:w="3862" w:type="dxa"/>
          </w:tcPr>
          <w:p w14:paraId="4E1964EB" w14:textId="3F3A62FD" w:rsidR="006717FC" w:rsidRPr="00E744EF" w:rsidRDefault="00CB59FD" w:rsidP="0066704F">
            <w:pPr>
              <w:rPr>
                <w:rFonts w:ascii="Arial" w:hAnsi="Arial" w:cs="Arial"/>
              </w:rPr>
            </w:pPr>
            <w:r w:rsidRPr="00E744EF">
              <w:rPr>
                <w:rFonts w:ascii="Arial" w:hAnsi="Arial" w:cs="Arial"/>
              </w:rPr>
              <w:t xml:space="preserve">What </w:t>
            </w:r>
            <w:r w:rsidR="00603BEF" w:rsidRPr="00E744EF">
              <w:rPr>
                <w:rFonts w:ascii="Arial" w:hAnsi="Arial" w:cs="Arial"/>
              </w:rPr>
              <w:t xml:space="preserve">learning </w:t>
            </w:r>
            <w:r w:rsidRPr="00E744EF">
              <w:rPr>
                <w:rFonts w:ascii="Arial" w:hAnsi="Arial" w:cs="Arial"/>
              </w:rPr>
              <w:t xml:space="preserve">experiences </w:t>
            </w:r>
            <w:r w:rsidR="00E218E7" w:rsidRPr="00E744EF">
              <w:rPr>
                <w:rFonts w:ascii="Arial" w:hAnsi="Arial" w:cs="Arial"/>
              </w:rPr>
              <w:t>are provided to learners at each year level to ensure they receive their Learning for Sustainability Entitlement?</w:t>
            </w:r>
          </w:p>
          <w:p w14:paraId="3F416403" w14:textId="77777777" w:rsidR="006717FC" w:rsidRPr="00E744EF" w:rsidRDefault="006717FC" w:rsidP="0066704F">
            <w:pPr>
              <w:rPr>
                <w:rFonts w:ascii="Arial" w:hAnsi="Arial" w:cs="Arial"/>
              </w:rPr>
            </w:pPr>
          </w:p>
          <w:p w14:paraId="4AA69C5C" w14:textId="77777777" w:rsidR="006717FC" w:rsidRDefault="006717FC" w:rsidP="0066704F">
            <w:pPr>
              <w:rPr>
                <w:rFonts w:ascii="Arial" w:hAnsi="Arial" w:cs="Arial"/>
              </w:rPr>
            </w:pPr>
            <w:r w:rsidRPr="00E744EF">
              <w:rPr>
                <w:rFonts w:ascii="Arial" w:hAnsi="Arial" w:cs="Arial"/>
              </w:rPr>
              <w:t>Refer to section 2.2 – how are these points addressed?</w:t>
            </w:r>
          </w:p>
          <w:p w14:paraId="09C160EF" w14:textId="77777777" w:rsidR="00AC2EB8" w:rsidRDefault="006717FC" w:rsidP="0066704F">
            <w:pPr>
              <w:rPr>
                <w:rFonts w:ascii="Arial" w:hAnsi="Arial" w:cs="Arial"/>
              </w:rPr>
            </w:pPr>
            <w:r>
              <w:rPr>
                <w:rFonts w:ascii="Arial" w:hAnsi="Arial" w:cs="Arial"/>
              </w:rPr>
              <w:t xml:space="preserve"> </w:t>
            </w:r>
          </w:p>
          <w:p w14:paraId="6B5E2D0C" w14:textId="77777777" w:rsidR="00AC2EB8" w:rsidRDefault="00AC2EB8" w:rsidP="00AC2EB8">
            <w:pPr>
              <w:rPr>
                <w:rFonts w:ascii="Arial" w:hAnsi="Arial" w:cs="Arial"/>
              </w:rPr>
            </w:pPr>
            <w:hyperlink r:id="rId30" w:history="1">
              <w:r w:rsidRPr="004D07B8">
                <w:rPr>
                  <w:rStyle w:val="Hyperlink"/>
                  <w:rFonts w:ascii="Arial" w:hAnsi="Arial" w:cs="Arial"/>
                </w:rPr>
                <w:t>South Lanarkshire Council Curriculum Map.</w:t>
              </w:r>
            </w:hyperlink>
            <w:r>
              <w:rPr>
                <w:rFonts w:ascii="Arial" w:hAnsi="Arial" w:cs="Arial"/>
              </w:rPr>
              <w:t xml:space="preserve"> </w:t>
            </w:r>
          </w:p>
          <w:p w14:paraId="738E7609" w14:textId="77777777" w:rsidR="00E744EF" w:rsidRDefault="00E744EF" w:rsidP="00AC2EB8">
            <w:pPr>
              <w:rPr>
                <w:rFonts w:ascii="Arial" w:hAnsi="Arial" w:cs="Arial"/>
              </w:rPr>
            </w:pPr>
          </w:p>
          <w:p w14:paraId="02309289" w14:textId="0F7B8435" w:rsidR="00E744EF" w:rsidRDefault="00FC6825" w:rsidP="00AC2EB8">
            <w:pPr>
              <w:rPr>
                <w:rFonts w:ascii="Arial" w:hAnsi="Arial" w:cs="Arial"/>
              </w:rPr>
            </w:pPr>
            <w:hyperlink r:id="rId31" w:history="1">
              <w:r w:rsidRPr="00FC6825">
                <w:rPr>
                  <w:rStyle w:val="Hyperlink"/>
                  <w:rFonts w:ascii="Arial" w:hAnsi="Arial" w:cs="Arial"/>
                </w:rPr>
                <w:t>Elderbank LfS Progression Planner</w:t>
              </w:r>
            </w:hyperlink>
          </w:p>
          <w:p w14:paraId="74C94405" w14:textId="201FE494" w:rsidR="00AC2EB8" w:rsidRPr="00101811" w:rsidRDefault="00AC2EB8" w:rsidP="0066704F">
            <w:pPr>
              <w:rPr>
                <w:rFonts w:ascii="Arial" w:hAnsi="Arial" w:cs="Arial"/>
              </w:rPr>
            </w:pPr>
          </w:p>
        </w:tc>
      </w:tr>
      <w:tr w:rsidR="006717FC" w:rsidRPr="00101811" w14:paraId="30F07EE7" w14:textId="77777777" w:rsidTr="0066704F">
        <w:tc>
          <w:tcPr>
            <w:tcW w:w="3861" w:type="dxa"/>
          </w:tcPr>
          <w:p w14:paraId="7C2333E0" w14:textId="77777777" w:rsidR="006717FC" w:rsidRPr="00101811" w:rsidRDefault="006717FC" w:rsidP="0066704F">
            <w:pPr>
              <w:rPr>
                <w:rFonts w:ascii="Arial" w:hAnsi="Arial" w:cs="Arial"/>
              </w:rPr>
            </w:pPr>
            <w:r w:rsidRPr="00A812B4">
              <w:rPr>
                <w:rFonts w:ascii="Arial" w:hAnsi="Arial" w:cs="Arial"/>
              </w:rPr>
              <w:t xml:space="preserve">Staff are engaging in CLPL to develop pedagogical approaches that support LfS. </w:t>
            </w:r>
          </w:p>
        </w:tc>
        <w:tc>
          <w:tcPr>
            <w:tcW w:w="1287" w:type="dxa"/>
          </w:tcPr>
          <w:p w14:paraId="6D8A217E" w14:textId="77777777" w:rsidR="006717FC" w:rsidRPr="00101811" w:rsidRDefault="006717FC" w:rsidP="0066704F">
            <w:pPr>
              <w:rPr>
                <w:rFonts w:ascii="Arial" w:hAnsi="Arial" w:cs="Arial"/>
              </w:rPr>
            </w:pPr>
          </w:p>
        </w:tc>
        <w:tc>
          <w:tcPr>
            <w:tcW w:w="1287" w:type="dxa"/>
          </w:tcPr>
          <w:p w14:paraId="6733C832" w14:textId="77777777" w:rsidR="006717FC" w:rsidRPr="00101811" w:rsidRDefault="006717FC" w:rsidP="0066704F">
            <w:pPr>
              <w:rPr>
                <w:rFonts w:ascii="Arial" w:hAnsi="Arial" w:cs="Arial"/>
              </w:rPr>
            </w:pPr>
          </w:p>
        </w:tc>
        <w:tc>
          <w:tcPr>
            <w:tcW w:w="1288" w:type="dxa"/>
          </w:tcPr>
          <w:p w14:paraId="489415E2" w14:textId="77777777" w:rsidR="006717FC" w:rsidRPr="00101811" w:rsidRDefault="006717FC" w:rsidP="0066704F">
            <w:pPr>
              <w:rPr>
                <w:rFonts w:ascii="Arial" w:hAnsi="Arial" w:cs="Arial"/>
              </w:rPr>
            </w:pPr>
          </w:p>
        </w:tc>
        <w:tc>
          <w:tcPr>
            <w:tcW w:w="3861" w:type="dxa"/>
          </w:tcPr>
          <w:p w14:paraId="74185245" w14:textId="77777777" w:rsidR="006717FC" w:rsidRPr="00101811" w:rsidRDefault="006717FC" w:rsidP="0066704F">
            <w:pPr>
              <w:rPr>
                <w:rFonts w:ascii="Arial" w:hAnsi="Arial" w:cs="Arial"/>
              </w:rPr>
            </w:pPr>
          </w:p>
        </w:tc>
        <w:tc>
          <w:tcPr>
            <w:tcW w:w="3862" w:type="dxa"/>
          </w:tcPr>
          <w:p w14:paraId="641912BB" w14:textId="615E1DC7" w:rsidR="006717FC" w:rsidRPr="00101811" w:rsidRDefault="006717FC" w:rsidP="0066704F">
            <w:pPr>
              <w:rPr>
                <w:rFonts w:ascii="Arial" w:hAnsi="Arial" w:cs="Arial"/>
              </w:rPr>
            </w:pPr>
            <w:r w:rsidRPr="00A812B4">
              <w:rPr>
                <w:rFonts w:ascii="Arial" w:hAnsi="Arial" w:cs="Arial"/>
              </w:rPr>
              <w:t xml:space="preserve">CLPL for outdoor learning and sustainable development education can be requested through NAC STEM and other national partners. </w:t>
            </w:r>
            <w:hyperlink r:id="rId32" w:history="1">
              <w:r w:rsidRPr="00EC2CDC">
                <w:rPr>
                  <w:rStyle w:val="Hyperlink"/>
                  <w:rFonts w:ascii="Arial" w:hAnsi="Arial" w:cs="Arial"/>
                </w:rPr>
                <w:t>WOSDEC</w:t>
              </w:r>
            </w:hyperlink>
            <w:r w:rsidRPr="00A812B4">
              <w:rPr>
                <w:rFonts w:ascii="Arial" w:hAnsi="Arial" w:cs="Arial"/>
              </w:rPr>
              <w:t xml:space="preserve"> provide high quality global citizenship professional learning.</w:t>
            </w:r>
          </w:p>
        </w:tc>
      </w:tr>
      <w:tr w:rsidR="006717FC" w:rsidRPr="00101811" w14:paraId="3B530EB4" w14:textId="77777777" w:rsidTr="0066704F">
        <w:tc>
          <w:tcPr>
            <w:tcW w:w="3861" w:type="dxa"/>
          </w:tcPr>
          <w:p w14:paraId="15413E22" w14:textId="77777777" w:rsidR="006717FC" w:rsidRPr="00101811" w:rsidRDefault="006717FC" w:rsidP="0066704F">
            <w:pPr>
              <w:rPr>
                <w:rFonts w:ascii="Arial" w:hAnsi="Arial" w:cs="Arial"/>
              </w:rPr>
            </w:pPr>
            <w:r w:rsidRPr="00AB7A34">
              <w:rPr>
                <w:rFonts w:ascii="Arial" w:hAnsi="Arial" w:cs="Arial"/>
              </w:rPr>
              <w:t>The ethos and culture of our setting reflects a commitment to chil</w:t>
            </w:r>
            <w:r>
              <w:rPr>
                <w:rFonts w:ascii="Arial" w:hAnsi="Arial" w:cs="Arial"/>
              </w:rPr>
              <w:t>d</w:t>
            </w:r>
            <w:r w:rsidRPr="00AB7A34">
              <w:rPr>
                <w:rFonts w:ascii="Arial" w:hAnsi="Arial" w:cs="Arial"/>
              </w:rPr>
              <w:t xml:space="preserve">ren's rights and we have engaged in the Rights Respecting Schools Award </w:t>
            </w:r>
            <w:r>
              <w:rPr>
                <w:rFonts w:ascii="Arial" w:hAnsi="Arial" w:cs="Arial"/>
              </w:rPr>
              <w:t>on a journey</w:t>
            </w:r>
            <w:r w:rsidRPr="00AB7A34">
              <w:rPr>
                <w:rFonts w:ascii="Arial" w:hAnsi="Arial" w:cs="Arial"/>
              </w:rPr>
              <w:t xml:space="preserve"> to achieve gold accreditation.</w:t>
            </w:r>
          </w:p>
        </w:tc>
        <w:tc>
          <w:tcPr>
            <w:tcW w:w="1287" w:type="dxa"/>
          </w:tcPr>
          <w:p w14:paraId="02F96C81" w14:textId="77777777" w:rsidR="006717FC" w:rsidRPr="00101811" w:rsidRDefault="006717FC" w:rsidP="0066704F">
            <w:pPr>
              <w:rPr>
                <w:rFonts w:ascii="Arial" w:hAnsi="Arial" w:cs="Arial"/>
              </w:rPr>
            </w:pPr>
          </w:p>
        </w:tc>
        <w:tc>
          <w:tcPr>
            <w:tcW w:w="1287" w:type="dxa"/>
          </w:tcPr>
          <w:p w14:paraId="35C455A6" w14:textId="77777777" w:rsidR="006717FC" w:rsidRPr="00101811" w:rsidRDefault="006717FC" w:rsidP="0066704F">
            <w:pPr>
              <w:rPr>
                <w:rFonts w:ascii="Arial" w:hAnsi="Arial" w:cs="Arial"/>
              </w:rPr>
            </w:pPr>
          </w:p>
        </w:tc>
        <w:tc>
          <w:tcPr>
            <w:tcW w:w="1288" w:type="dxa"/>
          </w:tcPr>
          <w:p w14:paraId="48169168" w14:textId="77777777" w:rsidR="006717FC" w:rsidRPr="00101811" w:rsidRDefault="006717FC" w:rsidP="0066704F">
            <w:pPr>
              <w:rPr>
                <w:rFonts w:ascii="Arial" w:hAnsi="Arial" w:cs="Arial"/>
              </w:rPr>
            </w:pPr>
          </w:p>
        </w:tc>
        <w:tc>
          <w:tcPr>
            <w:tcW w:w="3861" w:type="dxa"/>
          </w:tcPr>
          <w:p w14:paraId="24D513EE" w14:textId="77777777" w:rsidR="006717FC" w:rsidRPr="00101811" w:rsidRDefault="006717FC" w:rsidP="0066704F">
            <w:pPr>
              <w:rPr>
                <w:rFonts w:ascii="Arial" w:hAnsi="Arial" w:cs="Arial"/>
              </w:rPr>
            </w:pPr>
          </w:p>
        </w:tc>
        <w:tc>
          <w:tcPr>
            <w:tcW w:w="3862" w:type="dxa"/>
          </w:tcPr>
          <w:p w14:paraId="192BAB30" w14:textId="645FC81C" w:rsidR="006717FC" w:rsidRPr="006267D2" w:rsidRDefault="0078223F" w:rsidP="0066704F">
            <w:pPr>
              <w:rPr>
                <w:rFonts w:ascii="Arial" w:hAnsi="Arial" w:cs="Arial"/>
              </w:rPr>
            </w:pPr>
            <w:r>
              <w:rPr>
                <w:rFonts w:ascii="Arial" w:hAnsi="Arial" w:cs="Arial"/>
              </w:rPr>
              <w:t xml:space="preserve">Beith Primary School is one of </w:t>
            </w:r>
            <w:r w:rsidR="0013616A">
              <w:rPr>
                <w:rFonts w:ascii="Arial" w:hAnsi="Arial" w:cs="Arial"/>
              </w:rPr>
              <w:t>several</w:t>
            </w:r>
            <w:r>
              <w:rPr>
                <w:rFonts w:ascii="Arial" w:hAnsi="Arial" w:cs="Arial"/>
              </w:rPr>
              <w:t xml:space="preserve"> schools in NAC that have achieved the </w:t>
            </w:r>
            <w:hyperlink r:id="rId33" w:history="1">
              <w:r w:rsidRPr="0013616A">
                <w:rPr>
                  <w:rStyle w:val="Hyperlink"/>
                  <w:rFonts w:ascii="Arial" w:hAnsi="Arial" w:cs="Arial"/>
                </w:rPr>
                <w:t>UNCRC Gold Award</w:t>
              </w:r>
            </w:hyperlink>
            <w:r w:rsidR="006267D2">
              <w:rPr>
                <w:rStyle w:val="Hyperlink"/>
                <w:rFonts w:ascii="Arial" w:hAnsi="Arial" w:cs="Arial"/>
              </w:rPr>
              <w:t xml:space="preserve"> </w:t>
            </w:r>
            <w:r w:rsidR="006267D2" w:rsidRPr="006267D2">
              <w:rPr>
                <w:rStyle w:val="Hyperlink"/>
                <w:rFonts w:ascii="Arial" w:hAnsi="Arial" w:cs="Arial"/>
                <w:color w:val="auto"/>
                <w:u w:val="none"/>
              </w:rPr>
              <w:t>and are currently working on their 3</w:t>
            </w:r>
            <w:r w:rsidR="006267D2" w:rsidRPr="006267D2">
              <w:rPr>
                <w:rStyle w:val="Hyperlink"/>
                <w:rFonts w:ascii="Arial" w:hAnsi="Arial" w:cs="Arial"/>
                <w:color w:val="auto"/>
                <w:u w:val="none"/>
                <w:vertAlign w:val="superscript"/>
              </w:rPr>
              <w:t>rd</w:t>
            </w:r>
            <w:r w:rsidR="006267D2" w:rsidRPr="006267D2">
              <w:rPr>
                <w:rStyle w:val="Hyperlink"/>
                <w:rFonts w:ascii="Arial" w:hAnsi="Arial" w:cs="Arial"/>
                <w:color w:val="auto"/>
                <w:u w:val="none"/>
              </w:rPr>
              <w:t xml:space="preserve"> accreditation at Gold level. </w:t>
            </w:r>
          </w:p>
        </w:tc>
      </w:tr>
      <w:tr w:rsidR="006717FC" w:rsidRPr="00101811" w14:paraId="7D167FDA" w14:textId="77777777" w:rsidTr="0066704F">
        <w:tc>
          <w:tcPr>
            <w:tcW w:w="3861" w:type="dxa"/>
          </w:tcPr>
          <w:p w14:paraId="7C67E70E" w14:textId="77777777" w:rsidR="006717FC" w:rsidRPr="00101811" w:rsidRDefault="006717FC" w:rsidP="0066704F">
            <w:pPr>
              <w:rPr>
                <w:rFonts w:ascii="Arial" w:hAnsi="Arial" w:cs="Arial"/>
              </w:rPr>
            </w:pPr>
            <w:r w:rsidRPr="00BC3483">
              <w:rPr>
                <w:rFonts w:ascii="Arial" w:hAnsi="Arial" w:cs="Arial"/>
              </w:rPr>
              <w:t xml:space="preserve">LfS values are reflected in the polices, decision making and actions of the establishment. </w:t>
            </w:r>
          </w:p>
          <w:p w14:paraId="3917F1DB" w14:textId="77777777" w:rsidR="006717FC" w:rsidRPr="00101811" w:rsidRDefault="006717FC" w:rsidP="0066704F">
            <w:pPr>
              <w:rPr>
                <w:rFonts w:ascii="Arial" w:hAnsi="Arial" w:cs="Arial"/>
              </w:rPr>
            </w:pPr>
          </w:p>
        </w:tc>
        <w:tc>
          <w:tcPr>
            <w:tcW w:w="1287" w:type="dxa"/>
          </w:tcPr>
          <w:p w14:paraId="66A63C71" w14:textId="77777777" w:rsidR="006717FC" w:rsidRPr="00101811" w:rsidRDefault="006717FC" w:rsidP="0066704F">
            <w:pPr>
              <w:rPr>
                <w:rFonts w:ascii="Arial" w:hAnsi="Arial" w:cs="Arial"/>
              </w:rPr>
            </w:pPr>
          </w:p>
        </w:tc>
        <w:tc>
          <w:tcPr>
            <w:tcW w:w="1287" w:type="dxa"/>
          </w:tcPr>
          <w:p w14:paraId="1269ABBF" w14:textId="77777777" w:rsidR="006717FC" w:rsidRPr="00101811" w:rsidRDefault="006717FC" w:rsidP="0066704F">
            <w:pPr>
              <w:rPr>
                <w:rFonts w:ascii="Arial" w:hAnsi="Arial" w:cs="Arial"/>
              </w:rPr>
            </w:pPr>
          </w:p>
        </w:tc>
        <w:tc>
          <w:tcPr>
            <w:tcW w:w="1288" w:type="dxa"/>
          </w:tcPr>
          <w:p w14:paraId="7AEE790D" w14:textId="77777777" w:rsidR="006717FC" w:rsidRPr="00101811" w:rsidRDefault="006717FC" w:rsidP="0066704F">
            <w:pPr>
              <w:rPr>
                <w:rFonts w:ascii="Arial" w:hAnsi="Arial" w:cs="Arial"/>
              </w:rPr>
            </w:pPr>
          </w:p>
        </w:tc>
        <w:tc>
          <w:tcPr>
            <w:tcW w:w="3861" w:type="dxa"/>
          </w:tcPr>
          <w:p w14:paraId="29A6F08B" w14:textId="77777777" w:rsidR="006717FC" w:rsidRPr="00101811" w:rsidRDefault="006717FC" w:rsidP="0066704F">
            <w:pPr>
              <w:rPr>
                <w:rFonts w:ascii="Arial" w:hAnsi="Arial" w:cs="Arial"/>
              </w:rPr>
            </w:pPr>
          </w:p>
        </w:tc>
        <w:tc>
          <w:tcPr>
            <w:tcW w:w="3862" w:type="dxa"/>
          </w:tcPr>
          <w:p w14:paraId="0466D20D" w14:textId="77777777" w:rsidR="006717FC" w:rsidRPr="00BC3483" w:rsidRDefault="006717FC" w:rsidP="0066704F">
            <w:pPr>
              <w:rPr>
                <w:rFonts w:ascii="Arial" w:hAnsi="Arial" w:cs="Arial"/>
              </w:rPr>
            </w:pPr>
            <w:r w:rsidRPr="00BC3483">
              <w:rPr>
                <w:rFonts w:ascii="Arial" w:hAnsi="Arial" w:cs="Arial"/>
              </w:rPr>
              <w:t>Examples include:</w:t>
            </w:r>
          </w:p>
          <w:p w14:paraId="7794F01F" w14:textId="4062A889" w:rsidR="006717FC" w:rsidRPr="00BC3483" w:rsidRDefault="006717FC" w:rsidP="0066704F">
            <w:pPr>
              <w:rPr>
                <w:rFonts w:ascii="Arial" w:hAnsi="Arial" w:cs="Arial"/>
              </w:rPr>
            </w:pPr>
            <w:r w:rsidRPr="00BC3483">
              <w:rPr>
                <w:rFonts w:ascii="Arial" w:hAnsi="Arial" w:cs="Arial"/>
              </w:rPr>
              <w:t>-a uniform/prom wear swap shop is established</w:t>
            </w:r>
            <w:r w:rsidR="00602DD6">
              <w:rPr>
                <w:rFonts w:ascii="Arial" w:hAnsi="Arial" w:cs="Arial"/>
              </w:rPr>
              <w:t>.</w:t>
            </w:r>
            <w:r w:rsidR="000261CB">
              <w:rPr>
                <w:rFonts w:ascii="Arial" w:hAnsi="Arial" w:cs="Arial"/>
              </w:rPr>
              <w:t xml:space="preserve"> E.g. </w:t>
            </w:r>
            <w:r w:rsidR="00602DD6">
              <w:rPr>
                <w:rFonts w:ascii="Arial" w:hAnsi="Arial" w:cs="Arial"/>
              </w:rPr>
              <w:t xml:space="preserve">Royal Resources at </w:t>
            </w:r>
            <w:r w:rsidR="00602DD6" w:rsidRPr="00997F4D">
              <w:rPr>
                <w:rFonts w:ascii="Arial" w:hAnsi="Arial" w:cs="Arial"/>
              </w:rPr>
              <w:t>I</w:t>
            </w:r>
            <w:r w:rsidR="000261CB" w:rsidRPr="00997F4D">
              <w:rPr>
                <w:rFonts w:ascii="Arial" w:hAnsi="Arial" w:cs="Arial"/>
              </w:rPr>
              <w:t xml:space="preserve">rvine </w:t>
            </w:r>
            <w:r w:rsidR="00602DD6" w:rsidRPr="00997F4D">
              <w:rPr>
                <w:rFonts w:ascii="Arial" w:hAnsi="Arial" w:cs="Arial"/>
              </w:rPr>
              <w:t>R</w:t>
            </w:r>
            <w:r w:rsidR="000261CB" w:rsidRPr="00997F4D">
              <w:rPr>
                <w:rFonts w:ascii="Arial" w:hAnsi="Arial" w:cs="Arial"/>
              </w:rPr>
              <w:t xml:space="preserve">oyal </w:t>
            </w:r>
            <w:r w:rsidR="00602DD6" w:rsidRPr="00997F4D">
              <w:rPr>
                <w:rFonts w:ascii="Arial" w:hAnsi="Arial" w:cs="Arial"/>
              </w:rPr>
              <w:t>A</w:t>
            </w:r>
            <w:r w:rsidR="000261CB" w:rsidRPr="00997F4D">
              <w:rPr>
                <w:rFonts w:ascii="Arial" w:hAnsi="Arial" w:cs="Arial"/>
              </w:rPr>
              <w:t>cademy</w:t>
            </w:r>
            <w:r w:rsidR="00602DD6" w:rsidRPr="00997F4D">
              <w:rPr>
                <w:rFonts w:ascii="Arial" w:hAnsi="Arial" w:cs="Arial"/>
              </w:rPr>
              <w:t>.</w:t>
            </w:r>
            <w:r w:rsidR="00602DD6">
              <w:rPr>
                <w:rFonts w:ascii="Arial" w:hAnsi="Arial" w:cs="Arial"/>
              </w:rPr>
              <w:t xml:space="preserve"> </w:t>
            </w:r>
          </w:p>
          <w:p w14:paraId="27CCC655" w14:textId="77777777" w:rsidR="006717FC" w:rsidRPr="00BC3483" w:rsidRDefault="006717FC" w:rsidP="0066704F">
            <w:pPr>
              <w:rPr>
                <w:rFonts w:ascii="Arial" w:hAnsi="Arial" w:cs="Arial"/>
              </w:rPr>
            </w:pPr>
            <w:r w:rsidRPr="00BC3483">
              <w:rPr>
                <w:rFonts w:ascii="Arial" w:hAnsi="Arial" w:cs="Arial"/>
              </w:rPr>
              <w:t xml:space="preserve">-pupils have input on areas of the school grounds </w:t>
            </w:r>
            <w:r>
              <w:rPr>
                <w:rFonts w:ascii="Arial" w:hAnsi="Arial" w:cs="Arial"/>
              </w:rPr>
              <w:t>that can be developed to support biodiversity</w:t>
            </w:r>
            <w:r w:rsidRPr="00BC3483">
              <w:rPr>
                <w:rFonts w:ascii="Arial" w:hAnsi="Arial" w:cs="Arial"/>
              </w:rPr>
              <w:t xml:space="preserve"> </w:t>
            </w:r>
          </w:p>
          <w:p w14:paraId="75E16219" w14:textId="77777777" w:rsidR="006717FC" w:rsidRDefault="006717FC" w:rsidP="0066704F">
            <w:pPr>
              <w:rPr>
                <w:rFonts w:ascii="Arial" w:hAnsi="Arial" w:cs="Arial"/>
              </w:rPr>
            </w:pPr>
            <w:r w:rsidRPr="00BC3483">
              <w:rPr>
                <w:rFonts w:ascii="Arial" w:hAnsi="Arial" w:cs="Arial"/>
              </w:rPr>
              <w:t>-purchases support local business and Fair Trade.</w:t>
            </w:r>
          </w:p>
          <w:p w14:paraId="627D5443" w14:textId="77777777" w:rsidR="006717FC" w:rsidRPr="00101811" w:rsidRDefault="006717FC" w:rsidP="0066704F">
            <w:pPr>
              <w:rPr>
                <w:rFonts w:ascii="Arial" w:hAnsi="Arial" w:cs="Arial"/>
              </w:rPr>
            </w:pPr>
            <w:r>
              <w:rPr>
                <w:rFonts w:ascii="Arial" w:hAnsi="Arial" w:cs="Arial"/>
              </w:rPr>
              <w:t>-where possible, procurement supports local businesses.</w:t>
            </w:r>
          </w:p>
        </w:tc>
      </w:tr>
    </w:tbl>
    <w:p w14:paraId="5082EA51" w14:textId="77777777" w:rsidR="00101811" w:rsidRDefault="00101811" w:rsidP="00D52225">
      <w:pPr>
        <w:jc w:val="both"/>
        <w:rPr>
          <w:rFonts w:ascii="Arial" w:hAnsi="Arial" w:cs="Arial"/>
          <w:color w:val="0000FF"/>
          <w:u w:val="single"/>
        </w:rPr>
      </w:pPr>
    </w:p>
    <w:p w14:paraId="6814B5B7" w14:textId="2ABE7EEA" w:rsidR="00597CD5" w:rsidRDefault="001F44CA" w:rsidP="001F44CA">
      <w:pPr>
        <w:tabs>
          <w:tab w:val="left" w:pos="1574"/>
        </w:tabs>
        <w:rPr>
          <w:rFonts w:ascii="Arial" w:hAnsi="Arial" w:cs="Arial"/>
        </w:rPr>
      </w:pPr>
      <w:r>
        <w:rPr>
          <w:rFonts w:ascii="Arial" w:hAnsi="Arial" w:cs="Arial"/>
          <w:sz w:val="24"/>
          <w:szCs w:val="24"/>
        </w:rPr>
        <w:t xml:space="preserve">Further examples of LfS in practice can be found on the Education Scotland </w:t>
      </w:r>
      <w:hyperlink r:id="rId34" w:history="1">
        <w:r w:rsidRPr="001F44CA">
          <w:rPr>
            <w:rStyle w:val="Hyperlink"/>
            <w:rFonts w:ascii="Arial" w:hAnsi="Arial" w:cs="Arial"/>
            <w:sz w:val="24"/>
            <w:szCs w:val="24"/>
          </w:rPr>
          <w:t>Learning for Sustainability portal</w:t>
        </w:r>
      </w:hyperlink>
      <w:r>
        <w:rPr>
          <w:rFonts w:ascii="Arial" w:hAnsi="Arial" w:cs="Arial"/>
          <w:sz w:val="24"/>
          <w:szCs w:val="24"/>
        </w:rPr>
        <w:t>.</w:t>
      </w:r>
    </w:p>
    <w:p w14:paraId="1322FBC0" w14:textId="77777777" w:rsidR="006717FC" w:rsidRPr="006717FC" w:rsidRDefault="006717FC" w:rsidP="006717FC">
      <w:pPr>
        <w:rPr>
          <w:rFonts w:ascii="Arial" w:hAnsi="Arial" w:cs="Arial"/>
        </w:rPr>
      </w:pPr>
    </w:p>
    <w:p w14:paraId="43C51DFF" w14:textId="77777777" w:rsidR="006717FC" w:rsidRPr="006717FC" w:rsidRDefault="006717FC" w:rsidP="006717FC">
      <w:pPr>
        <w:rPr>
          <w:rFonts w:ascii="Arial" w:hAnsi="Arial" w:cs="Arial"/>
        </w:rPr>
      </w:pPr>
    </w:p>
    <w:p w14:paraId="6F303AE3" w14:textId="77777777" w:rsidR="006717FC" w:rsidRPr="006717FC" w:rsidRDefault="006717FC" w:rsidP="006717FC">
      <w:pPr>
        <w:rPr>
          <w:rFonts w:ascii="Arial" w:hAnsi="Arial" w:cs="Arial"/>
        </w:rPr>
      </w:pPr>
    </w:p>
    <w:p w14:paraId="22CA7826" w14:textId="77777777" w:rsidR="006717FC" w:rsidRPr="006717FC" w:rsidRDefault="006717FC" w:rsidP="006717FC">
      <w:pPr>
        <w:rPr>
          <w:rFonts w:ascii="Arial" w:hAnsi="Arial" w:cs="Arial"/>
        </w:rPr>
      </w:pPr>
    </w:p>
    <w:p w14:paraId="7F96A1DA" w14:textId="77777777" w:rsidR="006717FC" w:rsidRPr="006717FC" w:rsidRDefault="006717FC" w:rsidP="006717FC">
      <w:pPr>
        <w:rPr>
          <w:rFonts w:ascii="Arial" w:hAnsi="Arial" w:cs="Arial"/>
        </w:rPr>
      </w:pPr>
    </w:p>
    <w:p w14:paraId="35E6F702" w14:textId="77777777" w:rsidR="006717FC" w:rsidRPr="006717FC" w:rsidRDefault="006717FC" w:rsidP="006717FC">
      <w:pPr>
        <w:rPr>
          <w:rFonts w:ascii="Arial" w:hAnsi="Arial" w:cs="Arial"/>
        </w:rPr>
      </w:pPr>
    </w:p>
    <w:tbl>
      <w:tblPr>
        <w:tblStyle w:val="TableGrid"/>
        <w:tblpPr w:leftFromText="180" w:rightFromText="180" w:vertAnchor="page" w:horzAnchor="margin" w:tblpXSpec="center" w:tblpY="1006"/>
        <w:tblW w:w="15446" w:type="dxa"/>
        <w:tblLook w:val="04A0" w:firstRow="1" w:lastRow="0" w:firstColumn="1" w:lastColumn="0" w:noHBand="0" w:noVBand="1"/>
      </w:tblPr>
      <w:tblGrid>
        <w:gridCol w:w="3565"/>
        <w:gridCol w:w="1229"/>
        <w:gridCol w:w="1271"/>
        <w:gridCol w:w="1287"/>
        <w:gridCol w:w="3586"/>
        <w:gridCol w:w="4508"/>
      </w:tblGrid>
      <w:tr w:rsidR="006717FC" w:rsidRPr="00101811" w14:paraId="1034B929" w14:textId="77777777" w:rsidTr="00095098">
        <w:tc>
          <w:tcPr>
            <w:tcW w:w="15446" w:type="dxa"/>
            <w:gridSpan w:val="6"/>
            <w:shd w:val="clear" w:color="auto" w:fill="33CCCC"/>
            <w:vAlign w:val="center"/>
          </w:tcPr>
          <w:p w14:paraId="6E2B5A51" w14:textId="2CCA4A7F" w:rsidR="006717FC" w:rsidRPr="00981EAB" w:rsidRDefault="00912B1E" w:rsidP="0066704F">
            <w:pPr>
              <w:jc w:val="center"/>
              <w:rPr>
                <w:rFonts w:ascii="Arial" w:hAnsi="Arial" w:cs="Arial"/>
                <w:i/>
                <w:iCs/>
                <w:sz w:val="28"/>
                <w:szCs w:val="28"/>
              </w:rPr>
            </w:pPr>
            <w:r>
              <w:rPr>
                <w:rFonts w:ascii="Arial" w:hAnsi="Arial" w:cs="Arial"/>
                <w:b/>
                <w:bCs/>
                <w:sz w:val="28"/>
                <w:szCs w:val="28"/>
              </w:rPr>
              <w:lastRenderedPageBreak/>
              <w:t xml:space="preserve">3.4 </w:t>
            </w:r>
            <w:r w:rsidR="006717FC">
              <w:rPr>
                <w:rFonts w:ascii="Arial" w:hAnsi="Arial" w:cs="Arial"/>
                <w:b/>
                <w:bCs/>
                <w:sz w:val="28"/>
                <w:szCs w:val="28"/>
              </w:rPr>
              <w:t xml:space="preserve">Community – </w:t>
            </w:r>
            <w:r w:rsidR="006717FC">
              <w:rPr>
                <w:rFonts w:ascii="Arial" w:hAnsi="Arial" w:cs="Arial"/>
                <w:sz w:val="28"/>
                <w:szCs w:val="28"/>
              </w:rPr>
              <w:t>Buildings, grounds, transport, energy &amp; water use</w:t>
            </w:r>
          </w:p>
        </w:tc>
      </w:tr>
      <w:tr w:rsidR="006717FC" w:rsidRPr="00101811" w14:paraId="4E6B7DFA" w14:textId="77777777" w:rsidTr="0066704F">
        <w:tc>
          <w:tcPr>
            <w:tcW w:w="3565" w:type="dxa"/>
            <w:vMerge w:val="restart"/>
            <w:vAlign w:val="center"/>
          </w:tcPr>
          <w:p w14:paraId="51B00461" w14:textId="77777777" w:rsidR="006717FC" w:rsidRPr="00E056A5" w:rsidRDefault="006717FC" w:rsidP="0066704F">
            <w:pPr>
              <w:jc w:val="center"/>
              <w:rPr>
                <w:rFonts w:ascii="Arial" w:hAnsi="Arial" w:cs="Arial"/>
                <w:b/>
                <w:bCs/>
              </w:rPr>
            </w:pPr>
            <w:r w:rsidRPr="00E056A5">
              <w:rPr>
                <w:rFonts w:ascii="Arial" w:hAnsi="Arial" w:cs="Arial"/>
                <w:b/>
                <w:bCs/>
              </w:rPr>
              <w:t>Feature of Practice</w:t>
            </w:r>
          </w:p>
        </w:tc>
        <w:tc>
          <w:tcPr>
            <w:tcW w:w="3787" w:type="dxa"/>
            <w:gridSpan w:val="3"/>
            <w:vAlign w:val="center"/>
          </w:tcPr>
          <w:p w14:paraId="68A4D6B3" w14:textId="77777777" w:rsidR="006717FC" w:rsidRPr="00E056A5" w:rsidRDefault="006717FC" w:rsidP="0066704F">
            <w:pPr>
              <w:jc w:val="center"/>
              <w:rPr>
                <w:rFonts w:ascii="Arial" w:hAnsi="Arial" w:cs="Arial"/>
                <w:b/>
                <w:bCs/>
              </w:rPr>
            </w:pPr>
            <w:r w:rsidRPr="00E056A5">
              <w:rPr>
                <w:rFonts w:ascii="Arial" w:hAnsi="Arial" w:cs="Arial"/>
                <w:b/>
                <w:bCs/>
              </w:rPr>
              <w:t>Progress</w:t>
            </w:r>
          </w:p>
        </w:tc>
        <w:tc>
          <w:tcPr>
            <w:tcW w:w="3586" w:type="dxa"/>
            <w:vMerge w:val="restart"/>
            <w:vAlign w:val="center"/>
          </w:tcPr>
          <w:p w14:paraId="16CD8C96" w14:textId="77777777" w:rsidR="006717FC" w:rsidRPr="00E056A5" w:rsidRDefault="006717FC" w:rsidP="0066704F">
            <w:pPr>
              <w:jc w:val="center"/>
              <w:rPr>
                <w:rFonts w:ascii="Arial" w:hAnsi="Arial" w:cs="Arial"/>
                <w:b/>
                <w:bCs/>
              </w:rPr>
            </w:pPr>
            <w:r w:rsidRPr="00E056A5">
              <w:rPr>
                <w:rFonts w:ascii="Arial" w:hAnsi="Arial" w:cs="Arial"/>
                <w:b/>
                <w:bCs/>
              </w:rPr>
              <w:t>Next steps for our establishment</w:t>
            </w:r>
          </w:p>
        </w:tc>
        <w:tc>
          <w:tcPr>
            <w:tcW w:w="4508" w:type="dxa"/>
            <w:vMerge w:val="restart"/>
            <w:vAlign w:val="center"/>
          </w:tcPr>
          <w:p w14:paraId="66971E1F" w14:textId="77777777" w:rsidR="006717FC" w:rsidRPr="00E056A5" w:rsidRDefault="006717FC" w:rsidP="0066704F">
            <w:pPr>
              <w:jc w:val="center"/>
              <w:rPr>
                <w:rFonts w:ascii="Arial" w:hAnsi="Arial" w:cs="Arial"/>
                <w:b/>
                <w:bCs/>
              </w:rPr>
            </w:pPr>
            <w:r w:rsidRPr="00E056A5">
              <w:rPr>
                <w:rFonts w:ascii="Arial" w:hAnsi="Arial" w:cs="Arial"/>
                <w:b/>
                <w:bCs/>
              </w:rPr>
              <w:t>Notes / Exemplars</w:t>
            </w:r>
          </w:p>
        </w:tc>
      </w:tr>
      <w:tr w:rsidR="006717FC" w:rsidRPr="00101811" w14:paraId="7C46C101" w14:textId="77777777" w:rsidTr="0066704F">
        <w:tc>
          <w:tcPr>
            <w:tcW w:w="3565" w:type="dxa"/>
            <w:vMerge/>
          </w:tcPr>
          <w:p w14:paraId="0CCCBD2F" w14:textId="77777777" w:rsidR="006717FC" w:rsidRPr="00101811" w:rsidRDefault="006717FC" w:rsidP="0066704F">
            <w:pPr>
              <w:jc w:val="center"/>
              <w:rPr>
                <w:rFonts w:ascii="Arial" w:hAnsi="Arial" w:cs="Arial"/>
              </w:rPr>
            </w:pPr>
          </w:p>
        </w:tc>
        <w:tc>
          <w:tcPr>
            <w:tcW w:w="1229" w:type="dxa"/>
          </w:tcPr>
          <w:p w14:paraId="258273FD" w14:textId="77777777" w:rsidR="006717FC" w:rsidRPr="00E056A5" w:rsidRDefault="006717FC" w:rsidP="0066704F">
            <w:pPr>
              <w:jc w:val="center"/>
              <w:rPr>
                <w:rFonts w:ascii="Arial" w:hAnsi="Arial" w:cs="Arial"/>
                <w:i/>
                <w:iCs/>
              </w:rPr>
            </w:pPr>
            <w:r w:rsidRPr="00E056A5">
              <w:rPr>
                <w:rFonts w:ascii="Arial" w:hAnsi="Arial" w:cs="Arial"/>
                <w:i/>
                <w:iCs/>
              </w:rPr>
              <w:t>Not yet visible</w:t>
            </w:r>
          </w:p>
        </w:tc>
        <w:tc>
          <w:tcPr>
            <w:tcW w:w="1271" w:type="dxa"/>
          </w:tcPr>
          <w:p w14:paraId="18A8886E" w14:textId="77777777" w:rsidR="006717FC" w:rsidRPr="00E056A5" w:rsidRDefault="006717FC" w:rsidP="0066704F">
            <w:pPr>
              <w:jc w:val="center"/>
              <w:rPr>
                <w:rFonts w:ascii="Arial" w:hAnsi="Arial" w:cs="Arial"/>
                <w:i/>
                <w:iCs/>
              </w:rPr>
            </w:pPr>
            <w:r w:rsidRPr="00E056A5">
              <w:rPr>
                <w:rFonts w:ascii="Arial" w:hAnsi="Arial" w:cs="Arial"/>
                <w:i/>
                <w:iCs/>
              </w:rPr>
              <w:t>Emerging</w:t>
            </w:r>
          </w:p>
        </w:tc>
        <w:tc>
          <w:tcPr>
            <w:tcW w:w="1287" w:type="dxa"/>
          </w:tcPr>
          <w:p w14:paraId="14869D6F" w14:textId="77777777" w:rsidR="006717FC" w:rsidRPr="00E056A5" w:rsidRDefault="006717FC" w:rsidP="0066704F">
            <w:pPr>
              <w:jc w:val="center"/>
              <w:rPr>
                <w:rFonts w:ascii="Arial" w:hAnsi="Arial" w:cs="Arial"/>
                <w:i/>
                <w:iCs/>
              </w:rPr>
            </w:pPr>
            <w:r w:rsidRPr="00E056A5">
              <w:rPr>
                <w:rFonts w:ascii="Arial" w:hAnsi="Arial" w:cs="Arial"/>
                <w:i/>
                <w:iCs/>
              </w:rPr>
              <w:t>Embedded</w:t>
            </w:r>
          </w:p>
        </w:tc>
        <w:tc>
          <w:tcPr>
            <w:tcW w:w="3586" w:type="dxa"/>
            <w:vMerge/>
          </w:tcPr>
          <w:p w14:paraId="0B526B04" w14:textId="77777777" w:rsidR="006717FC" w:rsidRPr="00101811" w:rsidRDefault="006717FC" w:rsidP="0066704F">
            <w:pPr>
              <w:jc w:val="center"/>
              <w:rPr>
                <w:rFonts w:ascii="Arial" w:hAnsi="Arial" w:cs="Arial"/>
              </w:rPr>
            </w:pPr>
          </w:p>
        </w:tc>
        <w:tc>
          <w:tcPr>
            <w:tcW w:w="4508" w:type="dxa"/>
            <w:vMerge/>
          </w:tcPr>
          <w:p w14:paraId="73E03B10" w14:textId="77777777" w:rsidR="006717FC" w:rsidRPr="00101811" w:rsidRDefault="006717FC" w:rsidP="0066704F">
            <w:pPr>
              <w:jc w:val="center"/>
              <w:rPr>
                <w:rFonts w:ascii="Arial" w:hAnsi="Arial" w:cs="Arial"/>
              </w:rPr>
            </w:pPr>
          </w:p>
        </w:tc>
      </w:tr>
      <w:tr w:rsidR="006717FC" w:rsidRPr="00101811" w14:paraId="1F685981" w14:textId="77777777" w:rsidTr="0066704F">
        <w:tc>
          <w:tcPr>
            <w:tcW w:w="3565" w:type="dxa"/>
          </w:tcPr>
          <w:p w14:paraId="41674EA8" w14:textId="77777777" w:rsidR="006717FC" w:rsidRPr="00101811" w:rsidRDefault="006717FC" w:rsidP="0066704F">
            <w:pPr>
              <w:rPr>
                <w:rFonts w:ascii="Arial" w:hAnsi="Arial" w:cs="Arial"/>
              </w:rPr>
            </w:pPr>
            <w:r w:rsidRPr="00D01C11">
              <w:rPr>
                <w:rFonts w:ascii="Arial" w:hAnsi="Arial" w:cs="Arial"/>
              </w:rPr>
              <w:t xml:space="preserve">LfS learning </w:t>
            </w:r>
            <w:r>
              <w:rPr>
                <w:rFonts w:ascii="Arial" w:hAnsi="Arial" w:cs="Arial"/>
              </w:rPr>
              <w:t xml:space="preserve">experiences </w:t>
            </w:r>
            <w:r w:rsidRPr="00D01C11">
              <w:rPr>
                <w:rFonts w:ascii="Arial" w:hAnsi="Arial" w:cs="Arial"/>
              </w:rPr>
              <w:t xml:space="preserve">provide opportunities for learner voice, participation and action. Learners </w:t>
            </w:r>
            <w:proofErr w:type="gramStart"/>
            <w:r w:rsidRPr="00D01C11">
              <w:rPr>
                <w:rFonts w:ascii="Arial" w:hAnsi="Arial" w:cs="Arial"/>
              </w:rPr>
              <w:t>are able to</w:t>
            </w:r>
            <w:proofErr w:type="gramEnd"/>
            <w:r w:rsidRPr="00D01C11">
              <w:rPr>
                <w:rFonts w:ascii="Arial" w:hAnsi="Arial" w:cs="Arial"/>
              </w:rPr>
              <w:t xml:space="preserve"> engage in charity fundraising, conservation work, campaign</w:t>
            </w:r>
            <w:r>
              <w:rPr>
                <w:rFonts w:ascii="Arial" w:hAnsi="Arial" w:cs="Arial"/>
              </w:rPr>
              <w:t>ing</w:t>
            </w:r>
            <w:r w:rsidRPr="00D01C11">
              <w:rPr>
                <w:rFonts w:ascii="Arial" w:hAnsi="Arial" w:cs="Arial"/>
              </w:rPr>
              <w:t xml:space="preserve"> and awareness raising through committees and clubs. </w:t>
            </w:r>
          </w:p>
        </w:tc>
        <w:tc>
          <w:tcPr>
            <w:tcW w:w="1229" w:type="dxa"/>
          </w:tcPr>
          <w:p w14:paraId="33415049" w14:textId="77777777" w:rsidR="006717FC" w:rsidRPr="00101811" w:rsidRDefault="006717FC" w:rsidP="0066704F">
            <w:pPr>
              <w:rPr>
                <w:rFonts w:ascii="Arial" w:hAnsi="Arial" w:cs="Arial"/>
              </w:rPr>
            </w:pPr>
          </w:p>
        </w:tc>
        <w:tc>
          <w:tcPr>
            <w:tcW w:w="1271" w:type="dxa"/>
          </w:tcPr>
          <w:p w14:paraId="6BB1BE68" w14:textId="77777777" w:rsidR="006717FC" w:rsidRPr="00101811" w:rsidRDefault="006717FC" w:rsidP="0066704F">
            <w:pPr>
              <w:rPr>
                <w:rFonts w:ascii="Arial" w:hAnsi="Arial" w:cs="Arial"/>
              </w:rPr>
            </w:pPr>
          </w:p>
        </w:tc>
        <w:tc>
          <w:tcPr>
            <w:tcW w:w="1287" w:type="dxa"/>
          </w:tcPr>
          <w:p w14:paraId="1CE29D56" w14:textId="77777777" w:rsidR="006717FC" w:rsidRPr="00101811" w:rsidRDefault="006717FC" w:rsidP="0066704F">
            <w:pPr>
              <w:rPr>
                <w:rFonts w:ascii="Arial" w:hAnsi="Arial" w:cs="Arial"/>
              </w:rPr>
            </w:pPr>
          </w:p>
        </w:tc>
        <w:tc>
          <w:tcPr>
            <w:tcW w:w="3586" w:type="dxa"/>
          </w:tcPr>
          <w:p w14:paraId="3CBAA1F7" w14:textId="77777777" w:rsidR="006717FC" w:rsidRPr="00101811" w:rsidRDefault="006717FC" w:rsidP="0066704F">
            <w:pPr>
              <w:rPr>
                <w:rFonts w:ascii="Arial" w:hAnsi="Arial" w:cs="Arial"/>
              </w:rPr>
            </w:pPr>
          </w:p>
        </w:tc>
        <w:tc>
          <w:tcPr>
            <w:tcW w:w="4508" w:type="dxa"/>
          </w:tcPr>
          <w:p w14:paraId="5EE463A2" w14:textId="77777777" w:rsidR="006717FC" w:rsidRPr="009D3543" w:rsidRDefault="006717FC" w:rsidP="0066704F">
            <w:pPr>
              <w:rPr>
                <w:rFonts w:ascii="Arial" w:hAnsi="Arial" w:cs="Arial"/>
              </w:rPr>
            </w:pPr>
            <w:r w:rsidRPr="009D3543">
              <w:rPr>
                <w:rFonts w:ascii="Arial" w:hAnsi="Arial" w:cs="Arial"/>
              </w:rPr>
              <w:t>These could include Eco-committees, STEM clubs, JRSOs, etc.</w:t>
            </w:r>
          </w:p>
          <w:p w14:paraId="7ACF350F" w14:textId="45DFF48D" w:rsidR="006717FC" w:rsidRPr="0074699E" w:rsidRDefault="0074699E" w:rsidP="0066704F">
            <w:pPr>
              <w:rPr>
                <w:rStyle w:val="Hyperlink"/>
                <w:rFonts w:ascii="Arial" w:hAnsi="Arial" w:cs="Arial"/>
                <w:highlight w:val="magenta"/>
              </w:rPr>
            </w:pPr>
            <w:r>
              <w:rPr>
                <w:rFonts w:ascii="Arial" w:hAnsi="Arial" w:cs="Arial"/>
              </w:rPr>
              <w:fldChar w:fldCharType="begin"/>
            </w:r>
            <w:r>
              <w:rPr>
                <w:rFonts w:ascii="Arial" w:hAnsi="Arial" w:cs="Arial"/>
              </w:rPr>
              <w:instrText>HYPERLINK "https://stridemagazine.org.uk/resources/item/523-youth-action-toolkit"</w:instrText>
            </w:r>
            <w:r>
              <w:rPr>
                <w:rFonts w:ascii="Arial" w:hAnsi="Arial" w:cs="Arial"/>
              </w:rPr>
            </w:r>
            <w:r>
              <w:rPr>
                <w:rFonts w:ascii="Arial" w:hAnsi="Arial" w:cs="Arial"/>
              </w:rPr>
              <w:fldChar w:fldCharType="separate"/>
            </w:r>
          </w:p>
          <w:p w14:paraId="769D6838" w14:textId="1D2E4EF3" w:rsidR="0074699E" w:rsidRPr="0074699E" w:rsidRDefault="0074699E" w:rsidP="0066704F">
            <w:pPr>
              <w:rPr>
                <w:rFonts w:ascii="Arial" w:hAnsi="Arial" w:cs="Arial"/>
              </w:rPr>
            </w:pPr>
            <w:r w:rsidRPr="0074699E">
              <w:rPr>
                <w:rStyle w:val="Hyperlink"/>
                <w:rFonts w:ascii="Arial" w:hAnsi="Arial" w:cs="Arial"/>
              </w:rPr>
              <w:t>Youth Activist Toolkit.</w:t>
            </w:r>
            <w:r>
              <w:rPr>
                <w:rFonts w:ascii="Arial" w:hAnsi="Arial" w:cs="Arial"/>
              </w:rPr>
              <w:fldChar w:fldCharType="end"/>
            </w:r>
          </w:p>
          <w:p w14:paraId="24CCF923" w14:textId="35D99106" w:rsidR="006717FC" w:rsidRPr="0074699E" w:rsidRDefault="006717FC" w:rsidP="0066704F">
            <w:pPr>
              <w:rPr>
                <w:rFonts w:ascii="Arial" w:hAnsi="Arial" w:cs="Arial"/>
              </w:rPr>
            </w:pPr>
            <w:hyperlink r:id="rId35" w:history="1">
              <w:r w:rsidRPr="0074699E">
                <w:rPr>
                  <w:rStyle w:val="Hyperlink"/>
                  <w:rFonts w:ascii="Arial" w:hAnsi="Arial" w:cs="Arial"/>
                </w:rPr>
                <w:t>Micro Tyco</w:t>
              </w:r>
            </w:hyperlink>
            <w:r w:rsidRPr="0074699E">
              <w:rPr>
                <w:rFonts w:ascii="Arial" w:hAnsi="Arial" w:cs="Arial"/>
              </w:rPr>
              <w:t xml:space="preserve">: </w:t>
            </w:r>
          </w:p>
          <w:p w14:paraId="717C731A" w14:textId="77777777" w:rsidR="006717FC" w:rsidRDefault="00844975" w:rsidP="0066704F">
            <w:pPr>
              <w:rPr>
                <w:rFonts w:ascii="Arial" w:hAnsi="Arial" w:cs="Arial"/>
              </w:rPr>
            </w:pPr>
            <w:r w:rsidRPr="00F93E11">
              <w:rPr>
                <w:rFonts w:ascii="Arial" w:hAnsi="Arial" w:cs="Arial"/>
              </w:rPr>
              <w:t xml:space="preserve">Dalry PS are past winners of the </w:t>
            </w:r>
            <w:hyperlink r:id="rId36" w:history="1">
              <w:r w:rsidR="006717FC" w:rsidRPr="00F93E11">
                <w:rPr>
                  <w:rStyle w:val="Hyperlink"/>
                  <w:rFonts w:ascii="Arial" w:hAnsi="Arial" w:cs="Arial"/>
                </w:rPr>
                <w:t>Young Reporters for the Environment</w:t>
              </w:r>
            </w:hyperlink>
            <w:r w:rsidRPr="00F93E11">
              <w:rPr>
                <w:rFonts w:ascii="Arial" w:hAnsi="Arial" w:cs="Arial"/>
              </w:rPr>
              <w:t xml:space="preserve"> competition.</w:t>
            </w:r>
          </w:p>
          <w:p w14:paraId="667E895B" w14:textId="5D61D34E" w:rsidR="00EE6B27" w:rsidRPr="00101811" w:rsidRDefault="00F22324" w:rsidP="0066704F">
            <w:pPr>
              <w:rPr>
                <w:rFonts w:ascii="Arial" w:hAnsi="Arial" w:cs="Arial"/>
              </w:rPr>
            </w:pPr>
            <w:r w:rsidRPr="00F22324">
              <w:rPr>
                <w:rFonts w:ascii="Arial" w:hAnsi="Arial" w:cs="Arial"/>
                <w:i/>
                <w:iCs/>
              </w:rPr>
              <w:t>‘</w:t>
            </w:r>
            <w:hyperlink r:id="rId37" w:history="1">
              <w:r w:rsidR="00EE6B27" w:rsidRPr="00F22324">
                <w:rPr>
                  <w:rStyle w:val="Hyperlink"/>
                  <w:rFonts w:ascii="Arial" w:hAnsi="Arial" w:cs="Arial"/>
                  <w:i/>
                  <w:iCs/>
                </w:rPr>
                <w:t>Craftivis</w:t>
              </w:r>
              <w:r w:rsidRPr="00F22324">
                <w:rPr>
                  <w:rStyle w:val="Hyperlink"/>
                  <w:rFonts w:ascii="Arial" w:hAnsi="Arial" w:cs="Arial"/>
                  <w:i/>
                  <w:iCs/>
                </w:rPr>
                <w:t>m</w:t>
              </w:r>
            </w:hyperlink>
            <w:r w:rsidRPr="00F22324">
              <w:rPr>
                <w:rFonts w:ascii="Arial" w:hAnsi="Arial" w:cs="Arial"/>
                <w:i/>
                <w:iCs/>
              </w:rPr>
              <w:t>’</w:t>
            </w:r>
            <w:r>
              <w:rPr>
                <w:rFonts w:ascii="Arial" w:hAnsi="Arial" w:cs="Arial"/>
              </w:rPr>
              <w:t xml:space="preserve"> at Kinross High School. </w:t>
            </w:r>
          </w:p>
        </w:tc>
      </w:tr>
      <w:tr w:rsidR="006717FC" w:rsidRPr="00101811" w14:paraId="0B1900BE" w14:textId="77777777" w:rsidTr="0066704F">
        <w:tc>
          <w:tcPr>
            <w:tcW w:w="3565" w:type="dxa"/>
          </w:tcPr>
          <w:p w14:paraId="013E5D7E" w14:textId="6B3C8058" w:rsidR="006717FC" w:rsidRPr="00101811" w:rsidRDefault="006717FC" w:rsidP="0066704F">
            <w:pPr>
              <w:rPr>
                <w:rFonts w:ascii="Arial" w:hAnsi="Arial" w:cs="Arial"/>
              </w:rPr>
            </w:pPr>
            <w:r w:rsidRPr="001C2781">
              <w:rPr>
                <w:rFonts w:ascii="Arial" w:hAnsi="Arial" w:cs="Arial"/>
              </w:rPr>
              <w:t xml:space="preserve">We have created partnerships with community organisations that </w:t>
            </w:r>
            <w:r w:rsidR="001E7573">
              <w:rPr>
                <w:rFonts w:ascii="Arial" w:hAnsi="Arial" w:cs="Arial"/>
              </w:rPr>
              <w:t>are</w:t>
            </w:r>
            <w:r w:rsidRPr="001C2781">
              <w:rPr>
                <w:rFonts w:ascii="Arial" w:hAnsi="Arial" w:cs="Arial"/>
              </w:rPr>
              <w:t xml:space="preserve"> enhancing the curriculum and opportunities to learn about the wider world</w:t>
            </w:r>
            <w:r w:rsidR="001E7573">
              <w:rPr>
                <w:rFonts w:ascii="Arial" w:hAnsi="Arial" w:cs="Arial"/>
              </w:rPr>
              <w:t>.</w:t>
            </w:r>
            <w:r w:rsidRPr="001C2781">
              <w:rPr>
                <w:rFonts w:ascii="Arial" w:hAnsi="Arial" w:cs="Arial"/>
              </w:rPr>
              <w:t xml:space="preserve"> </w:t>
            </w:r>
            <w:r w:rsidR="001E7573">
              <w:rPr>
                <w:rFonts w:ascii="Arial" w:hAnsi="Arial" w:cs="Arial"/>
              </w:rPr>
              <w:t xml:space="preserve">Partnerships </w:t>
            </w:r>
            <w:r w:rsidRPr="001C2781">
              <w:rPr>
                <w:rFonts w:ascii="Arial" w:hAnsi="Arial" w:cs="Arial"/>
              </w:rPr>
              <w:t xml:space="preserve">provide opportunities for our learners to contribute effectively </w:t>
            </w:r>
            <w:r w:rsidR="00516A44">
              <w:rPr>
                <w:rFonts w:ascii="Arial" w:hAnsi="Arial" w:cs="Arial"/>
              </w:rPr>
              <w:t>to</w:t>
            </w:r>
            <w:r w:rsidRPr="001C2781">
              <w:rPr>
                <w:rFonts w:ascii="Arial" w:hAnsi="Arial" w:cs="Arial"/>
              </w:rPr>
              <w:t xml:space="preserve"> their communities as active citizens. </w:t>
            </w:r>
          </w:p>
        </w:tc>
        <w:tc>
          <w:tcPr>
            <w:tcW w:w="1229" w:type="dxa"/>
          </w:tcPr>
          <w:p w14:paraId="50956405" w14:textId="77777777" w:rsidR="006717FC" w:rsidRPr="00101811" w:rsidRDefault="006717FC" w:rsidP="0066704F">
            <w:pPr>
              <w:rPr>
                <w:rFonts w:ascii="Arial" w:hAnsi="Arial" w:cs="Arial"/>
              </w:rPr>
            </w:pPr>
          </w:p>
        </w:tc>
        <w:tc>
          <w:tcPr>
            <w:tcW w:w="1271" w:type="dxa"/>
          </w:tcPr>
          <w:p w14:paraId="0E2AE4F8" w14:textId="77777777" w:rsidR="006717FC" w:rsidRPr="00101811" w:rsidRDefault="006717FC" w:rsidP="0066704F">
            <w:pPr>
              <w:rPr>
                <w:rFonts w:ascii="Arial" w:hAnsi="Arial" w:cs="Arial"/>
              </w:rPr>
            </w:pPr>
          </w:p>
        </w:tc>
        <w:tc>
          <w:tcPr>
            <w:tcW w:w="1287" w:type="dxa"/>
          </w:tcPr>
          <w:p w14:paraId="1E9EB22C" w14:textId="77777777" w:rsidR="006717FC" w:rsidRPr="00101811" w:rsidRDefault="006717FC" w:rsidP="0066704F">
            <w:pPr>
              <w:rPr>
                <w:rFonts w:ascii="Arial" w:hAnsi="Arial" w:cs="Arial"/>
              </w:rPr>
            </w:pPr>
          </w:p>
        </w:tc>
        <w:tc>
          <w:tcPr>
            <w:tcW w:w="3586" w:type="dxa"/>
          </w:tcPr>
          <w:p w14:paraId="4925FEAD" w14:textId="77777777" w:rsidR="006717FC" w:rsidRPr="00101811" w:rsidRDefault="006717FC" w:rsidP="0066704F">
            <w:pPr>
              <w:rPr>
                <w:rFonts w:ascii="Arial" w:hAnsi="Arial" w:cs="Arial"/>
              </w:rPr>
            </w:pPr>
          </w:p>
        </w:tc>
        <w:tc>
          <w:tcPr>
            <w:tcW w:w="4508" w:type="dxa"/>
          </w:tcPr>
          <w:p w14:paraId="37B94513" w14:textId="2E22A650" w:rsidR="006717FC" w:rsidRPr="00FD70A1" w:rsidRDefault="006717FC" w:rsidP="0066704F">
            <w:pPr>
              <w:rPr>
                <w:rFonts w:ascii="Arial" w:hAnsi="Arial" w:cs="Arial"/>
                <w:i/>
                <w:iCs/>
              </w:rPr>
            </w:pPr>
            <w:hyperlink r:id="rId38" w:history="1">
              <w:r w:rsidRPr="00FC6825">
                <w:rPr>
                  <w:rStyle w:val="Hyperlink"/>
                  <w:rFonts w:ascii="Arial" w:hAnsi="Arial" w:cs="Arial"/>
                </w:rPr>
                <w:t xml:space="preserve">Cumbrae PS </w:t>
              </w:r>
              <w:r w:rsidR="000A1CD4" w:rsidRPr="00FC6825">
                <w:rPr>
                  <w:rStyle w:val="Hyperlink"/>
                  <w:rFonts w:ascii="Arial" w:hAnsi="Arial" w:cs="Arial"/>
                </w:rPr>
                <w:t>Inspection Report</w:t>
              </w:r>
            </w:hyperlink>
            <w:r w:rsidR="00FD70A1" w:rsidRPr="00FC6825">
              <w:rPr>
                <w:rFonts w:ascii="Arial" w:hAnsi="Arial" w:cs="Arial"/>
              </w:rPr>
              <w:t xml:space="preserve"> </w:t>
            </w:r>
            <w:r w:rsidR="00FD70A1" w:rsidRPr="00FC6825">
              <w:rPr>
                <w:rFonts w:ascii="Arial" w:hAnsi="Arial" w:cs="Arial"/>
                <w:i/>
                <w:iCs/>
              </w:rPr>
              <w:t>‘Strong effective partnerships…’</w:t>
            </w:r>
          </w:p>
          <w:p w14:paraId="65821485" w14:textId="77777777" w:rsidR="00101851" w:rsidRDefault="00101851" w:rsidP="0066704F">
            <w:pPr>
              <w:rPr>
                <w:rFonts w:ascii="Arial" w:hAnsi="Arial" w:cs="Arial"/>
              </w:rPr>
            </w:pPr>
          </w:p>
          <w:p w14:paraId="471BA86C" w14:textId="6CB7E2BB" w:rsidR="006717FC" w:rsidRPr="00101811" w:rsidRDefault="006717FC" w:rsidP="0066704F">
            <w:pPr>
              <w:rPr>
                <w:rFonts w:ascii="Arial" w:hAnsi="Arial" w:cs="Arial"/>
              </w:rPr>
            </w:pPr>
            <w:r w:rsidRPr="001C2781">
              <w:rPr>
                <w:rFonts w:ascii="Arial" w:hAnsi="Arial" w:cs="Arial"/>
              </w:rPr>
              <w:t>Examples could be working with local allotments, charities, care homes, conservation groups, food larders, climate and biodiversity actions etc.</w:t>
            </w:r>
          </w:p>
        </w:tc>
      </w:tr>
      <w:tr w:rsidR="006717FC" w:rsidRPr="00101811" w14:paraId="0BAE894B" w14:textId="77777777" w:rsidTr="0066704F">
        <w:tc>
          <w:tcPr>
            <w:tcW w:w="3565" w:type="dxa"/>
          </w:tcPr>
          <w:p w14:paraId="593E33C4" w14:textId="77777777" w:rsidR="006717FC" w:rsidRPr="00101811" w:rsidRDefault="006717FC" w:rsidP="0066704F">
            <w:pPr>
              <w:rPr>
                <w:rFonts w:ascii="Arial" w:hAnsi="Arial" w:cs="Arial"/>
              </w:rPr>
            </w:pPr>
            <w:r w:rsidRPr="003E177C">
              <w:rPr>
                <w:rFonts w:ascii="Arial" w:hAnsi="Arial" w:cs="Arial"/>
              </w:rPr>
              <w:t>Where possible we are making use of local greenspaces and community resources to extend outdoor learning opportunities.</w:t>
            </w:r>
          </w:p>
        </w:tc>
        <w:tc>
          <w:tcPr>
            <w:tcW w:w="1229" w:type="dxa"/>
          </w:tcPr>
          <w:p w14:paraId="4254CFA1" w14:textId="77777777" w:rsidR="006717FC" w:rsidRPr="00101811" w:rsidRDefault="006717FC" w:rsidP="0066704F">
            <w:pPr>
              <w:rPr>
                <w:rFonts w:ascii="Arial" w:hAnsi="Arial" w:cs="Arial"/>
              </w:rPr>
            </w:pPr>
          </w:p>
        </w:tc>
        <w:tc>
          <w:tcPr>
            <w:tcW w:w="1271" w:type="dxa"/>
          </w:tcPr>
          <w:p w14:paraId="4AAE1CC5" w14:textId="77777777" w:rsidR="006717FC" w:rsidRPr="00101811" w:rsidRDefault="006717FC" w:rsidP="0066704F">
            <w:pPr>
              <w:rPr>
                <w:rFonts w:ascii="Arial" w:hAnsi="Arial" w:cs="Arial"/>
              </w:rPr>
            </w:pPr>
          </w:p>
        </w:tc>
        <w:tc>
          <w:tcPr>
            <w:tcW w:w="1287" w:type="dxa"/>
          </w:tcPr>
          <w:p w14:paraId="14927DC5" w14:textId="77777777" w:rsidR="006717FC" w:rsidRPr="00101811" w:rsidRDefault="006717FC" w:rsidP="0066704F">
            <w:pPr>
              <w:rPr>
                <w:rFonts w:ascii="Arial" w:hAnsi="Arial" w:cs="Arial"/>
              </w:rPr>
            </w:pPr>
          </w:p>
        </w:tc>
        <w:tc>
          <w:tcPr>
            <w:tcW w:w="3586" w:type="dxa"/>
          </w:tcPr>
          <w:p w14:paraId="52EFBDFD" w14:textId="77777777" w:rsidR="006717FC" w:rsidRPr="00101811" w:rsidRDefault="006717FC" w:rsidP="0066704F">
            <w:pPr>
              <w:rPr>
                <w:rFonts w:ascii="Arial" w:hAnsi="Arial" w:cs="Arial"/>
              </w:rPr>
            </w:pPr>
          </w:p>
        </w:tc>
        <w:tc>
          <w:tcPr>
            <w:tcW w:w="4508" w:type="dxa"/>
          </w:tcPr>
          <w:p w14:paraId="3763D351" w14:textId="4A6633EA" w:rsidR="006717FC" w:rsidRPr="00101811" w:rsidRDefault="00B224E9" w:rsidP="0066704F">
            <w:pPr>
              <w:rPr>
                <w:rFonts w:ascii="Arial" w:hAnsi="Arial" w:cs="Arial"/>
              </w:rPr>
            </w:pPr>
            <w:r>
              <w:rPr>
                <w:rFonts w:ascii="Arial" w:hAnsi="Arial" w:cs="Arial"/>
              </w:rPr>
              <w:t xml:space="preserve">There are many examples of settings using local greenspaces including Largs EYC use of Inverclyde </w:t>
            </w:r>
            <w:r w:rsidR="008A7B63">
              <w:rPr>
                <w:rFonts w:ascii="Arial" w:hAnsi="Arial" w:cs="Arial"/>
              </w:rPr>
              <w:t>woodland area, Elderbank PS</w:t>
            </w:r>
            <w:r w:rsidR="00137212">
              <w:rPr>
                <w:rFonts w:ascii="Arial" w:hAnsi="Arial" w:cs="Arial"/>
              </w:rPr>
              <w:t xml:space="preserve"> use of </w:t>
            </w:r>
            <w:r w:rsidR="0047183B">
              <w:rPr>
                <w:rFonts w:ascii="Arial" w:hAnsi="Arial" w:cs="Arial"/>
              </w:rPr>
              <w:t xml:space="preserve">local woodlands and West Kilbride </w:t>
            </w:r>
            <w:r w:rsidR="0095247F">
              <w:rPr>
                <w:rFonts w:ascii="Arial" w:hAnsi="Arial" w:cs="Arial"/>
              </w:rPr>
              <w:t xml:space="preserve">PS use of </w:t>
            </w:r>
            <w:hyperlink r:id="rId39" w:history="1">
              <w:r w:rsidR="0095247F" w:rsidRPr="009105F7">
                <w:rPr>
                  <w:rStyle w:val="Hyperlink"/>
                  <w:rFonts w:ascii="Arial" w:hAnsi="Arial" w:cs="Arial"/>
                </w:rPr>
                <w:t>Ardneil beach</w:t>
              </w:r>
            </w:hyperlink>
            <w:r w:rsidR="0095247F">
              <w:rPr>
                <w:rFonts w:ascii="Arial" w:hAnsi="Arial" w:cs="Arial"/>
              </w:rPr>
              <w:t xml:space="preserve">. </w:t>
            </w:r>
          </w:p>
        </w:tc>
      </w:tr>
      <w:tr w:rsidR="006717FC" w:rsidRPr="00101811" w14:paraId="39C24F6C" w14:textId="77777777" w:rsidTr="0066704F">
        <w:tc>
          <w:tcPr>
            <w:tcW w:w="3565" w:type="dxa"/>
          </w:tcPr>
          <w:p w14:paraId="41D5C4EF" w14:textId="77777777" w:rsidR="006717FC" w:rsidRPr="00101811" w:rsidRDefault="006717FC" w:rsidP="0066704F">
            <w:pPr>
              <w:rPr>
                <w:rFonts w:ascii="Arial" w:hAnsi="Arial" w:cs="Arial"/>
              </w:rPr>
            </w:pPr>
            <w:r w:rsidRPr="00567606">
              <w:rPr>
                <w:rFonts w:ascii="Arial" w:hAnsi="Arial" w:cs="Arial"/>
              </w:rPr>
              <w:t>LfS activities are enhancing parental and community engagement</w:t>
            </w:r>
          </w:p>
        </w:tc>
        <w:tc>
          <w:tcPr>
            <w:tcW w:w="1229" w:type="dxa"/>
          </w:tcPr>
          <w:p w14:paraId="40F0D1A0" w14:textId="77777777" w:rsidR="006717FC" w:rsidRPr="00101811" w:rsidRDefault="006717FC" w:rsidP="0066704F">
            <w:pPr>
              <w:rPr>
                <w:rFonts w:ascii="Arial" w:hAnsi="Arial" w:cs="Arial"/>
              </w:rPr>
            </w:pPr>
          </w:p>
        </w:tc>
        <w:tc>
          <w:tcPr>
            <w:tcW w:w="1271" w:type="dxa"/>
          </w:tcPr>
          <w:p w14:paraId="71A6C7EE" w14:textId="77777777" w:rsidR="006717FC" w:rsidRPr="00101811" w:rsidRDefault="006717FC" w:rsidP="0066704F">
            <w:pPr>
              <w:rPr>
                <w:rFonts w:ascii="Arial" w:hAnsi="Arial" w:cs="Arial"/>
              </w:rPr>
            </w:pPr>
          </w:p>
        </w:tc>
        <w:tc>
          <w:tcPr>
            <w:tcW w:w="1287" w:type="dxa"/>
          </w:tcPr>
          <w:p w14:paraId="2650E960" w14:textId="77777777" w:rsidR="006717FC" w:rsidRPr="00101811" w:rsidRDefault="006717FC" w:rsidP="0066704F">
            <w:pPr>
              <w:rPr>
                <w:rFonts w:ascii="Arial" w:hAnsi="Arial" w:cs="Arial"/>
              </w:rPr>
            </w:pPr>
          </w:p>
        </w:tc>
        <w:tc>
          <w:tcPr>
            <w:tcW w:w="3586" w:type="dxa"/>
          </w:tcPr>
          <w:p w14:paraId="0915E1B8" w14:textId="77777777" w:rsidR="006717FC" w:rsidRPr="00101811" w:rsidRDefault="006717FC" w:rsidP="0066704F">
            <w:pPr>
              <w:rPr>
                <w:rFonts w:ascii="Arial" w:hAnsi="Arial" w:cs="Arial"/>
              </w:rPr>
            </w:pPr>
          </w:p>
        </w:tc>
        <w:tc>
          <w:tcPr>
            <w:tcW w:w="4508" w:type="dxa"/>
          </w:tcPr>
          <w:p w14:paraId="2780FB27" w14:textId="0333B6EA" w:rsidR="006717FC" w:rsidRDefault="006717FC" w:rsidP="0066704F">
            <w:pPr>
              <w:rPr>
                <w:rFonts w:ascii="Arial" w:hAnsi="Arial" w:cs="Arial"/>
              </w:rPr>
            </w:pPr>
            <w:r w:rsidRPr="00567606">
              <w:rPr>
                <w:rFonts w:ascii="Arial" w:hAnsi="Arial" w:cs="Arial"/>
              </w:rPr>
              <w:t>Examples include volunteering to develop school grounds, school and community gardening, supporting DYW events, food bank collections, etc.</w:t>
            </w:r>
          </w:p>
          <w:p w14:paraId="2798EB3C" w14:textId="77777777" w:rsidR="00B84C13" w:rsidRDefault="00B84C13" w:rsidP="0066704F">
            <w:pPr>
              <w:rPr>
                <w:rFonts w:ascii="Arial" w:hAnsi="Arial" w:cs="Arial"/>
              </w:rPr>
            </w:pPr>
          </w:p>
          <w:p w14:paraId="1362361A" w14:textId="6B9C5E8A" w:rsidR="006717FC" w:rsidRPr="00101811" w:rsidRDefault="006717FC" w:rsidP="0060585F">
            <w:pPr>
              <w:rPr>
                <w:rFonts w:ascii="Arial" w:hAnsi="Arial" w:cs="Arial"/>
              </w:rPr>
            </w:pPr>
            <w:r w:rsidRPr="00E865CC">
              <w:rPr>
                <w:rFonts w:ascii="Arial" w:hAnsi="Arial" w:cs="Arial"/>
              </w:rPr>
              <w:t xml:space="preserve">St Mary’s </w:t>
            </w:r>
            <w:r w:rsidRPr="00E865CC">
              <w:rPr>
                <w:rFonts w:ascii="Arial" w:hAnsi="Arial" w:cs="Arial"/>
                <w:i/>
                <w:iCs/>
              </w:rPr>
              <w:t>G</w:t>
            </w:r>
            <w:r w:rsidR="00B84C13" w:rsidRPr="00E865CC">
              <w:rPr>
                <w:rFonts w:ascii="Arial" w:hAnsi="Arial" w:cs="Arial"/>
                <w:i/>
                <w:iCs/>
              </w:rPr>
              <w:t xml:space="preserve">rowing </w:t>
            </w:r>
            <w:r w:rsidRPr="00E865CC">
              <w:rPr>
                <w:rFonts w:ascii="Arial" w:hAnsi="Arial" w:cs="Arial"/>
                <w:i/>
                <w:iCs/>
              </w:rPr>
              <w:t>T</w:t>
            </w:r>
            <w:r w:rsidR="00B84C13" w:rsidRPr="00E865CC">
              <w:rPr>
                <w:rFonts w:ascii="Arial" w:hAnsi="Arial" w:cs="Arial"/>
                <w:i/>
                <w:iCs/>
              </w:rPr>
              <w:t xml:space="preserve">ogether </w:t>
            </w:r>
            <w:r w:rsidRPr="00E865CC">
              <w:rPr>
                <w:rFonts w:ascii="Arial" w:hAnsi="Arial" w:cs="Arial"/>
                <w:i/>
                <w:iCs/>
              </w:rPr>
              <w:t>O</w:t>
            </w:r>
            <w:r w:rsidR="00B84C13" w:rsidRPr="00E865CC">
              <w:rPr>
                <w:rFonts w:ascii="Arial" w:hAnsi="Arial" w:cs="Arial"/>
                <w:i/>
                <w:iCs/>
              </w:rPr>
              <w:t xml:space="preserve">utdoors </w:t>
            </w:r>
            <w:r w:rsidRPr="00E865CC">
              <w:rPr>
                <w:rFonts w:ascii="Arial" w:hAnsi="Arial" w:cs="Arial"/>
                <w:i/>
                <w:iCs/>
              </w:rPr>
              <w:t>C</w:t>
            </w:r>
            <w:r w:rsidR="00B84C13" w:rsidRPr="00E865CC">
              <w:rPr>
                <w:rFonts w:ascii="Arial" w:hAnsi="Arial" w:cs="Arial"/>
                <w:i/>
                <w:iCs/>
              </w:rPr>
              <w:t>lub</w:t>
            </w:r>
            <w:r w:rsidR="00B84C13" w:rsidRPr="00E865CC">
              <w:rPr>
                <w:rFonts w:ascii="Arial" w:hAnsi="Arial" w:cs="Arial"/>
              </w:rPr>
              <w:t xml:space="preserve"> has provided opportunity for</w:t>
            </w:r>
            <w:r w:rsidR="00C90B0B" w:rsidRPr="00E865CC">
              <w:rPr>
                <w:rFonts w:ascii="Arial" w:hAnsi="Arial" w:cs="Arial"/>
              </w:rPr>
              <w:t xml:space="preserve"> pupils from each school on the Largs campus to work together after school and</w:t>
            </w:r>
            <w:r w:rsidR="00264953" w:rsidRPr="00E865CC">
              <w:rPr>
                <w:rFonts w:ascii="Arial" w:hAnsi="Arial" w:cs="Arial"/>
              </w:rPr>
              <w:t xml:space="preserve"> engage parent and community volunteers.</w:t>
            </w:r>
            <w:r w:rsidR="00264953">
              <w:rPr>
                <w:rFonts w:ascii="Arial" w:hAnsi="Arial" w:cs="Arial"/>
              </w:rPr>
              <w:t xml:space="preserve"> </w:t>
            </w:r>
          </w:p>
        </w:tc>
      </w:tr>
    </w:tbl>
    <w:p w14:paraId="30420191" w14:textId="77777777" w:rsidR="001E7573" w:rsidRDefault="001E7573" w:rsidP="006717FC">
      <w:pPr>
        <w:rPr>
          <w:rFonts w:ascii="Arial" w:hAnsi="Arial" w:cs="Arial"/>
        </w:rPr>
      </w:pPr>
    </w:p>
    <w:p w14:paraId="040285CA" w14:textId="6C96FDD1" w:rsidR="009105F7" w:rsidRPr="006717FC" w:rsidRDefault="009105F7" w:rsidP="009105F7">
      <w:pPr>
        <w:tabs>
          <w:tab w:val="left" w:pos="1574"/>
        </w:tabs>
        <w:rPr>
          <w:rFonts w:ascii="Arial" w:hAnsi="Arial" w:cs="Arial"/>
        </w:rPr>
      </w:pPr>
      <w:r>
        <w:rPr>
          <w:rFonts w:ascii="Arial" w:hAnsi="Arial" w:cs="Arial"/>
          <w:sz w:val="24"/>
          <w:szCs w:val="24"/>
        </w:rPr>
        <w:t xml:space="preserve">Further examples of LfS in practice can be found on the Education Scotland </w:t>
      </w:r>
      <w:hyperlink r:id="rId40" w:history="1">
        <w:r w:rsidRPr="001F44CA">
          <w:rPr>
            <w:rStyle w:val="Hyperlink"/>
            <w:rFonts w:ascii="Arial" w:hAnsi="Arial" w:cs="Arial"/>
            <w:sz w:val="24"/>
            <w:szCs w:val="24"/>
          </w:rPr>
          <w:t>Learning for Sustainability portal</w:t>
        </w:r>
      </w:hyperlink>
      <w:r>
        <w:rPr>
          <w:rFonts w:ascii="Arial" w:hAnsi="Arial" w:cs="Arial"/>
          <w:sz w:val="24"/>
          <w:szCs w:val="24"/>
        </w:rPr>
        <w:t>.</w:t>
      </w:r>
    </w:p>
    <w:tbl>
      <w:tblPr>
        <w:tblStyle w:val="TableGrid"/>
        <w:tblpPr w:leftFromText="180" w:rightFromText="180" w:vertAnchor="page" w:horzAnchor="margin" w:tblpX="-289" w:tblpY="1111"/>
        <w:tblW w:w="15446" w:type="dxa"/>
        <w:tblLook w:val="04A0" w:firstRow="1" w:lastRow="0" w:firstColumn="1" w:lastColumn="0" w:noHBand="0" w:noVBand="1"/>
      </w:tblPr>
      <w:tblGrid>
        <w:gridCol w:w="4150"/>
        <w:gridCol w:w="1287"/>
        <w:gridCol w:w="1287"/>
        <w:gridCol w:w="1288"/>
        <w:gridCol w:w="3861"/>
        <w:gridCol w:w="3573"/>
      </w:tblGrid>
      <w:tr w:rsidR="006717FC" w:rsidRPr="00101811" w14:paraId="338D7D81" w14:textId="77777777" w:rsidTr="00183D13">
        <w:tc>
          <w:tcPr>
            <w:tcW w:w="15446" w:type="dxa"/>
            <w:gridSpan w:val="6"/>
            <w:shd w:val="clear" w:color="auto" w:fill="B4C6E7" w:themeFill="accent1" w:themeFillTint="66"/>
            <w:vAlign w:val="center"/>
          </w:tcPr>
          <w:p w14:paraId="29B583C9" w14:textId="713147F1" w:rsidR="006717FC" w:rsidRPr="00981EAB" w:rsidRDefault="00912B1E" w:rsidP="006717FC">
            <w:pPr>
              <w:jc w:val="center"/>
              <w:rPr>
                <w:rFonts w:ascii="Arial" w:hAnsi="Arial" w:cs="Arial"/>
                <w:i/>
                <w:iCs/>
                <w:sz w:val="28"/>
                <w:szCs w:val="28"/>
              </w:rPr>
            </w:pPr>
            <w:r>
              <w:rPr>
                <w:rFonts w:ascii="Arial" w:hAnsi="Arial" w:cs="Arial"/>
                <w:b/>
                <w:bCs/>
                <w:sz w:val="28"/>
                <w:szCs w:val="28"/>
              </w:rPr>
              <w:lastRenderedPageBreak/>
              <w:t xml:space="preserve">3.5 </w:t>
            </w:r>
            <w:r w:rsidR="006717FC" w:rsidRPr="00101811">
              <w:rPr>
                <w:rFonts w:ascii="Arial" w:hAnsi="Arial" w:cs="Arial"/>
                <w:b/>
                <w:bCs/>
                <w:sz w:val="28"/>
                <w:szCs w:val="28"/>
              </w:rPr>
              <w:t>C</w:t>
            </w:r>
            <w:r w:rsidR="006717FC">
              <w:rPr>
                <w:rFonts w:ascii="Arial" w:hAnsi="Arial" w:cs="Arial"/>
                <w:b/>
                <w:bCs/>
                <w:sz w:val="28"/>
                <w:szCs w:val="28"/>
              </w:rPr>
              <w:t xml:space="preserve">ampus – </w:t>
            </w:r>
            <w:r w:rsidR="006717FC">
              <w:rPr>
                <w:rFonts w:ascii="Arial" w:hAnsi="Arial" w:cs="Arial"/>
                <w:i/>
                <w:iCs/>
                <w:sz w:val="28"/>
                <w:szCs w:val="28"/>
              </w:rPr>
              <w:t>Place, partnerships, families, local action</w:t>
            </w:r>
          </w:p>
        </w:tc>
      </w:tr>
      <w:tr w:rsidR="006717FC" w:rsidRPr="00101811" w14:paraId="66BC8B78" w14:textId="77777777" w:rsidTr="006717FC">
        <w:tc>
          <w:tcPr>
            <w:tcW w:w="4150" w:type="dxa"/>
            <w:vMerge w:val="restart"/>
            <w:vAlign w:val="center"/>
          </w:tcPr>
          <w:p w14:paraId="56147C47" w14:textId="77777777" w:rsidR="006717FC" w:rsidRPr="00E056A5" w:rsidRDefault="006717FC" w:rsidP="006717FC">
            <w:pPr>
              <w:jc w:val="center"/>
              <w:rPr>
                <w:rFonts w:ascii="Arial" w:hAnsi="Arial" w:cs="Arial"/>
                <w:b/>
                <w:bCs/>
              </w:rPr>
            </w:pPr>
            <w:r w:rsidRPr="00E056A5">
              <w:rPr>
                <w:rFonts w:ascii="Arial" w:hAnsi="Arial" w:cs="Arial"/>
                <w:b/>
                <w:bCs/>
              </w:rPr>
              <w:t>Feature of Practice</w:t>
            </w:r>
          </w:p>
        </w:tc>
        <w:tc>
          <w:tcPr>
            <w:tcW w:w="3862" w:type="dxa"/>
            <w:gridSpan w:val="3"/>
            <w:vAlign w:val="center"/>
          </w:tcPr>
          <w:p w14:paraId="6AF09565" w14:textId="77777777" w:rsidR="006717FC" w:rsidRPr="00E056A5" w:rsidRDefault="006717FC" w:rsidP="006717FC">
            <w:pPr>
              <w:jc w:val="center"/>
              <w:rPr>
                <w:rFonts w:ascii="Arial" w:hAnsi="Arial" w:cs="Arial"/>
                <w:b/>
                <w:bCs/>
              </w:rPr>
            </w:pPr>
            <w:r w:rsidRPr="00E056A5">
              <w:rPr>
                <w:rFonts w:ascii="Arial" w:hAnsi="Arial" w:cs="Arial"/>
                <w:b/>
                <w:bCs/>
              </w:rPr>
              <w:t>Progress</w:t>
            </w:r>
          </w:p>
        </w:tc>
        <w:tc>
          <w:tcPr>
            <w:tcW w:w="3861" w:type="dxa"/>
            <w:vMerge w:val="restart"/>
            <w:vAlign w:val="center"/>
          </w:tcPr>
          <w:p w14:paraId="2AA02939" w14:textId="77777777" w:rsidR="006717FC" w:rsidRPr="00E056A5" w:rsidRDefault="006717FC" w:rsidP="006717FC">
            <w:pPr>
              <w:jc w:val="center"/>
              <w:rPr>
                <w:rFonts w:ascii="Arial" w:hAnsi="Arial" w:cs="Arial"/>
                <w:b/>
                <w:bCs/>
              </w:rPr>
            </w:pPr>
            <w:r w:rsidRPr="00E056A5">
              <w:rPr>
                <w:rFonts w:ascii="Arial" w:hAnsi="Arial" w:cs="Arial"/>
                <w:b/>
                <w:bCs/>
              </w:rPr>
              <w:t>Next steps for our establishment</w:t>
            </w:r>
          </w:p>
        </w:tc>
        <w:tc>
          <w:tcPr>
            <w:tcW w:w="3573" w:type="dxa"/>
            <w:vMerge w:val="restart"/>
            <w:vAlign w:val="center"/>
          </w:tcPr>
          <w:p w14:paraId="5D5A27FA" w14:textId="77777777" w:rsidR="006717FC" w:rsidRPr="00E056A5" w:rsidRDefault="006717FC" w:rsidP="006717FC">
            <w:pPr>
              <w:jc w:val="center"/>
              <w:rPr>
                <w:rFonts w:ascii="Arial" w:hAnsi="Arial" w:cs="Arial"/>
                <w:b/>
                <w:bCs/>
              </w:rPr>
            </w:pPr>
            <w:r w:rsidRPr="00E056A5">
              <w:rPr>
                <w:rFonts w:ascii="Arial" w:hAnsi="Arial" w:cs="Arial"/>
                <w:b/>
                <w:bCs/>
              </w:rPr>
              <w:t>Notes / Exemplars</w:t>
            </w:r>
          </w:p>
        </w:tc>
      </w:tr>
      <w:tr w:rsidR="006717FC" w:rsidRPr="00101811" w14:paraId="34FDDFEA" w14:textId="77777777" w:rsidTr="006717FC">
        <w:tc>
          <w:tcPr>
            <w:tcW w:w="4150" w:type="dxa"/>
            <w:vMerge/>
          </w:tcPr>
          <w:p w14:paraId="6A3F58C7" w14:textId="77777777" w:rsidR="006717FC" w:rsidRPr="00101811" w:rsidRDefault="006717FC" w:rsidP="006717FC">
            <w:pPr>
              <w:jc w:val="center"/>
              <w:rPr>
                <w:rFonts w:ascii="Arial" w:hAnsi="Arial" w:cs="Arial"/>
              </w:rPr>
            </w:pPr>
          </w:p>
        </w:tc>
        <w:tc>
          <w:tcPr>
            <w:tcW w:w="1287" w:type="dxa"/>
          </w:tcPr>
          <w:p w14:paraId="1B3DB07F" w14:textId="77777777" w:rsidR="006717FC" w:rsidRPr="00E056A5" w:rsidRDefault="006717FC" w:rsidP="006717FC">
            <w:pPr>
              <w:jc w:val="center"/>
              <w:rPr>
                <w:rFonts w:ascii="Arial" w:hAnsi="Arial" w:cs="Arial"/>
                <w:i/>
                <w:iCs/>
              </w:rPr>
            </w:pPr>
            <w:r w:rsidRPr="00E056A5">
              <w:rPr>
                <w:rFonts w:ascii="Arial" w:hAnsi="Arial" w:cs="Arial"/>
                <w:i/>
                <w:iCs/>
              </w:rPr>
              <w:t>Not yet visible</w:t>
            </w:r>
          </w:p>
        </w:tc>
        <w:tc>
          <w:tcPr>
            <w:tcW w:w="1287" w:type="dxa"/>
          </w:tcPr>
          <w:p w14:paraId="28A8C8B0" w14:textId="77777777" w:rsidR="006717FC" w:rsidRPr="00E056A5" w:rsidRDefault="006717FC" w:rsidP="006717FC">
            <w:pPr>
              <w:jc w:val="center"/>
              <w:rPr>
                <w:rFonts w:ascii="Arial" w:hAnsi="Arial" w:cs="Arial"/>
                <w:i/>
                <w:iCs/>
              </w:rPr>
            </w:pPr>
            <w:r w:rsidRPr="00E056A5">
              <w:rPr>
                <w:rFonts w:ascii="Arial" w:hAnsi="Arial" w:cs="Arial"/>
                <w:i/>
                <w:iCs/>
              </w:rPr>
              <w:t>Emerging</w:t>
            </w:r>
          </w:p>
        </w:tc>
        <w:tc>
          <w:tcPr>
            <w:tcW w:w="1288" w:type="dxa"/>
          </w:tcPr>
          <w:p w14:paraId="6E27C587" w14:textId="77777777" w:rsidR="006717FC" w:rsidRPr="00E056A5" w:rsidRDefault="006717FC" w:rsidP="006717FC">
            <w:pPr>
              <w:jc w:val="center"/>
              <w:rPr>
                <w:rFonts w:ascii="Arial" w:hAnsi="Arial" w:cs="Arial"/>
                <w:i/>
                <w:iCs/>
              </w:rPr>
            </w:pPr>
            <w:r w:rsidRPr="00E056A5">
              <w:rPr>
                <w:rFonts w:ascii="Arial" w:hAnsi="Arial" w:cs="Arial"/>
                <w:i/>
                <w:iCs/>
              </w:rPr>
              <w:t>Embedded</w:t>
            </w:r>
          </w:p>
        </w:tc>
        <w:tc>
          <w:tcPr>
            <w:tcW w:w="3861" w:type="dxa"/>
            <w:vMerge/>
          </w:tcPr>
          <w:p w14:paraId="06D1B1B9" w14:textId="77777777" w:rsidR="006717FC" w:rsidRPr="00101811" w:rsidRDefault="006717FC" w:rsidP="006717FC">
            <w:pPr>
              <w:jc w:val="center"/>
              <w:rPr>
                <w:rFonts w:ascii="Arial" w:hAnsi="Arial" w:cs="Arial"/>
              </w:rPr>
            </w:pPr>
          </w:p>
        </w:tc>
        <w:tc>
          <w:tcPr>
            <w:tcW w:w="3573" w:type="dxa"/>
            <w:vMerge/>
          </w:tcPr>
          <w:p w14:paraId="359BCC6A" w14:textId="77777777" w:rsidR="006717FC" w:rsidRPr="00101811" w:rsidRDefault="006717FC" w:rsidP="006717FC">
            <w:pPr>
              <w:jc w:val="center"/>
              <w:rPr>
                <w:rFonts w:ascii="Arial" w:hAnsi="Arial" w:cs="Arial"/>
              </w:rPr>
            </w:pPr>
          </w:p>
        </w:tc>
      </w:tr>
      <w:tr w:rsidR="006717FC" w:rsidRPr="00101811" w14:paraId="41440F09" w14:textId="77777777" w:rsidTr="006717FC">
        <w:tc>
          <w:tcPr>
            <w:tcW w:w="4150" w:type="dxa"/>
          </w:tcPr>
          <w:p w14:paraId="0A83F2F2" w14:textId="77777777" w:rsidR="006717FC" w:rsidRPr="005E1C4D" w:rsidRDefault="006717FC" w:rsidP="006717FC">
            <w:pPr>
              <w:rPr>
                <w:rFonts w:ascii="Arial" w:hAnsi="Arial" w:cs="Arial"/>
              </w:rPr>
            </w:pPr>
            <w:r w:rsidRPr="005E1C4D">
              <w:rPr>
                <w:rFonts w:ascii="Arial" w:hAnsi="Arial" w:cs="Arial"/>
              </w:rPr>
              <w:t xml:space="preserve">We have conducted a school grounds audit to identify learning spaces and outdoor learning activities these spaces can support. As part of this process, we continue to develop our outdoor spaces to provide varied and stimulating opportunities for outdoor learning, skill development and engaging with nature.  </w:t>
            </w:r>
          </w:p>
          <w:p w14:paraId="030BE6B7" w14:textId="77777777" w:rsidR="006717FC" w:rsidRPr="00101811" w:rsidRDefault="006717FC" w:rsidP="006717FC">
            <w:pPr>
              <w:rPr>
                <w:rFonts w:ascii="Arial" w:hAnsi="Arial" w:cs="Arial"/>
              </w:rPr>
            </w:pPr>
          </w:p>
        </w:tc>
        <w:tc>
          <w:tcPr>
            <w:tcW w:w="1287" w:type="dxa"/>
          </w:tcPr>
          <w:p w14:paraId="7A9EA1D1" w14:textId="77777777" w:rsidR="006717FC" w:rsidRPr="00101811" w:rsidRDefault="006717FC" w:rsidP="006717FC">
            <w:pPr>
              <w:rPr>
                <w:rFonts w:ascii="Arial" w:hAnsi="Arial" w:cs="Arial"/>
              </w:rPr>
            </w:pPr>
          </w:p>
        </w:tc>
        <w:tc>
          <w:tcPr>
            <w:tcW w:w="1287" w:type="dxa"/>
          </w:tcPr>
          <w:p w14:paraId="32B2B6A1" w14:textId="77777777" w:rsidR="006717FC" w:rsidRPr="00101811" w:rsidRDefault="006717FC" w:rsidP="006717FC">
            <w:pPr>
              <w:rPr>
                <w:rFonts w:ascii="Arial" w:hAnsi="Arial" w:cs="Arial"/>
              </w:rPr>
            </w:pPr>
          </w:p>
        </w:tc>
        <w:tc>
          <w:tcPr>
            <w:tcW w:w="1288" w:type="dxa"/>
          </w:tcPr>
          <w:p w14:paraId="0D151808" w14:textId="77777777" w:rsidR="006717FC" w:rsidRPr="00101811" w:rsidRDefault="006717FC" w:rsidP="006717FC">
            <w:pPr>
              <w:rPr>
                <w:rFonts w:ascii="Arial" w:hAnsi="Arial" w:cs="Arial"/>
              </w:rPr>
            </w:pPr>
          </w:p>
        </w:tc>
        <w:tc>
          <w:tcPr>
            <w:tcW w:w="3861" w:type="dxa"/>
          </w:tcPr>
          <w:p w14:paraId="7D47A0B4" w14:textId="77777777" w:rsidR="006717FC" w:rsidRPr="00101811" w:rsidRDefault="006717FC" w:rsidP="006717FC">
            <w:pPr>
              <w:rPr>
                <w:rFonts w:ascii="Arial" w:hAnsi="Arial" w:cs="Arial"/>
              </w:rPr>
            </w:pPr>
          </w:p>
        </w:tc>
        <w:tc>
          <w:tcPr>
            <w:tcW w:w="3573" w:type="dxa"/>
          </w:tcPr>
          <w:p w14:paraId="3FED0344" w14:textId="77777777" w:rsidR="006717FC" w:rsidRDefault="006717FC" w:rsidP="006717FC">
            <w:pPr>
              <w:rPr>
                <w:rFonts w:ascii="Arial" w:hAnsi="Arial" w:cs="Arial"/>
              </w:rPr>
            </w:pPr>
            <w:hyperlink r:id="rId41" w:history="1">
              <w:r w:rsidRPr="00FD5E5E">
                <w:rPr>
                  <w:rStyle w:val="Hyperlink"/>
                  <w:rFonts w:ascii="Arial" w:hAnsi="Arial" w:cs="Arial"/>
                </w:rPr>
                <w:t xml:space="preserve">'Building the Curriculum: Outside and </w:t>
              </w:r>
              <w:proofErr w:type="gramStart"/>
              <w:r w:rsidRPr="00FD5E5E">
                <w:rPr>
                  <w:rStyle w:val="Hyperlink"/>
                  <w:rFonts w:ascii="Arial" w:hAnsi="Arial" w:cs="Arial"/>
                </w:rPr>
                <w:t>In</w:t>
              </w:r>
              <w:proofErr w:type="gramEnd"/>
              <w:r w:rsidRPr="00FD5E5E">
                <w:rPr>
                  <w:rStyle w:val="Hyperlink"/>
                  <w:rFonts w:ascii="Arial" w:hAnsi="Arial" w:cs="Arial"/>
                </w:rPr>
                <w:t>'</w:t>
              </w:r>
            </w:hyperlink>
            <w:r w:rsidRPr="005E1C4D">
              <w:rPr>
                <w:rFonts w:ascii="Arial" w:hAnsi="Arial" w:cs="Arial"/>
              </w:rPr>
              <w:t xml:space="preserve"> is a valuable starting point.  </w:t>
            </w:r>
          </w:p>
          <w:p w14:paraId="02A31482" w14:textId="77777777" w:rsidR="006717FC" w:rsidRDefault="006717FC" w:rsidP="006717FC">
            <w:pPr>
              <w:pStyle w:val="ListParagraph"/>
              <w:numPr>
                <w:ilvl w:val="0"/>
                <w:numId w:val="16"/>
              </w:numPr>
              <w:rPr>
                <w:rFonts w:ascii="Arial" w:hAnsi="Arial" w:cs="Arial"/>
              </w:rPr>
            </w:pPr>
            <w:hyperlink r:id="rId42" w:history="1">
              <w:r w:rsidRPr="00D728F2">
                <w:rPr>
                  <w:rStyle w:val="Hyperlink"/>
                  <w:rFonts w:ascii="Arial" w:hAnsi="Arial" w:cs="Arial"/>
                </w:rPr>
                <w:t>Self-reflection tool.</w:t>
              </w:r>
            </w:hyperlink>
            <w:r>
              <w:rPr>
                <w:rFonts w:ascii="Arial" w:hAnsi="Arial" w:cs="Arial"/>
              </w:rPr>
              <w:t xml:space="preserve"> </w:t>
            </w:r>
          </w:p>
          <w:p w14:paraId="6D1F1DAB" w14:textId="77777777" w:rsidR="00453A47" w:rsidRDefault="00453A47" w:rsidP="006717FC">
            <w:pPr>
              <w:rPr>
                <w:rFonts w:ascii="Arial" w:hAnsi="Arial" w:cs="Arial"/>
              </w:rPr>
            </w:pPr>
          </w:p>
          <w:p w14:paraId="2186890A" w14:textId="27003271" w:rsidR="00453A47" w:rsidRPr="00334A54" w:rsidRDefault="00453A47" w:rsidP="006717FC">
            <w:pPr>
              <w:rPr>
                <w:rFonts w:ascii="Arial" w:hAnsi="Arial" w:cs="Arial"/>
              </w:rPr>
            </w:pPr>
          </w:p>
        </w:tc>
      </w:tr>
      <w:tr w:rsidR="006717FC" w:rsidRPr="00101811" w14:paraId="53FE8979" w14:textId="77777777" w:rsidTr="006717FC">
        <w:tc>
          <w:tcPr>
            <w:tcW w:w="4150" w:type="dxa"/>
          </w:tcPr>
          <w:p w14:paraId="6B01B445" w14:textId="77777777" w:rsidR="006717FC" w:rsidRPr="00101811" w:rsidRDefault="006717FC" w:rsidP="006717FC">
            <w:pPr>
              <w:rPr>
                <w:rFonts w:ascii="Arial" w:hAnsi="Arial" w:cs="Arial"/>
              </w:rPr>
            </w:pPr>
            <w:r w:rsidRPr="00037DC4">
              <w:rPr>
                <w:rFonts w:ascii="Arial" w:hAnsi="Arial" w:cs="Arial"/>
              </w:rPr>
              <w:t>We have learner led ac</w:t>
            </w:r>
            <w:r>
              <w:rPr>
                <w:rFonts w:ascii="Arial" w:hAnsi="Arial" w:cs="Arial"/>
              </w:rPr>
              <w:t>ti</w:t>
            </w:r>
            <w:r w:rsidRPr="00037DC4">
              <w:rPr>
                <w:rFonts w:ascii="Arial" w:hAnsi="Arial" w:cs="Arial"/>
              </w:rPr>
              <w:t xml:space="preserve">on plans that are improving the sustainability of our school. </w:t>
            </w:r>
          </w:p>
        </w:tc>
        <w:tc>
          <w:tcPr>
            <w:tcW w:w="1287" w:type="dxa"/>
          </w:tcPr>
          <w:p w14:paraId="3B6D9967" w14:textId="77777777" w:rsidR="006717FC" w:rsidRPr="00101811" w:rsidRDefault="006717FC" w:rsidP="006717FC">
            <w:pPr>
              <w:rPr>
                <w:rFonts w:ascii="Arial" w:hAnsi="Arial" w:cs="Arial"/>
              </w:rPr>
            </w:pPr>
          </w:p>
        </w:tc>
        <w:tc>
          <w:tcPr>
            <w:tcW w:w="1287" w:type="dxa"/>
          </w:tcPr>
          <w:p w14:paraId="76A2D244" w14:textId="77777777" w:rsidR="006717FC" w:rsidRPr="00101811" w:rsidRDefault="006717FC" w:rsidP="006717FC">
            <w:pPr>
              <w:rPr>
                <w:rFonts w:ascii="Arial" w:hAnsi="Arial" w:cs="Arial"/>
              </w:rPr>
            </w:pPr>
          </w:p>
        </w:tc>
        <w:tc>
          <w:tcPr>
            <w:tcW w:w="1288" w:type="dxa"/>
          </w:tcPr>
          <w:p w14:paraId="5F697057" w14:textId="77777777" w:rsidR="006717FC" w:rsidRPr="00101811" w:rsidRDefault="006717FC" w:rsidP="006717FC">
            <w:pPr>
              <w:rPr>
                <w:rFonts w:ascii="Arial" w:hAnsi="Arial" w:cs="Arial"/>
              </w:rPr>
            </w:pPr>
          </w:p>
        </w:tc>
        <w:tc>
          <w:tcPr>
            <w:tcW w:w="3861" w:type="dxa"/>
          </w:tcPr>
          <w:p w14:paraId="6B079A56" w14:textId="77777777" w:rsidR="006717FC" w:rsidRPr="00101811" w:rsidRDefault="006717FC" w:rsidP="006717FC">
            <w:pPr>
              <w:rPr>
                <w:rFonts w:ascii="Arial" w:hAnsi="Arial" w:cs="Arial"/>
              </w:rPr>
            </w:pPr>
          </w:p>
        </w:tc>
        <w:tc>
          <w:tcPr>
            <w:tcW w:w="3573" w:type="dxa"/>
          </w:tcPr>
          <w:p w14:paraId="06F909B1" w14:textId="77777777" w:rsidR="006717FC" w:rsidRDefault="006717FC" w:rsidP="006717FC">
            <w:pPr>
              <w:rPr>
                <w:rFonts w:ascii="Arial" w:hAnsi="Arial" w:cs="Arial"/>
              </w:rPr>
            </w:pPr>
            <w:r w:rsidRPr="00037DC4">
              <w:rPr>
                <w:rFonts w:ascii="Arial" w:hAnsi="Arial" w:cs="Arial"/>
              </w:rPr>
              <w:t>For example, reducing energy use, reducing food waste, increasing recycling, climate action, biodiversity conservation/restoration.   Climate Ready Classrooms and Eco-Schools provide frameworks for creating pupil action plans.</w:t>
            </w:r>
          </w:p>
          <w:p w14:paraId="339A7482" w14:textId="77777777" w:rsidR="00D26418" w:rsidRDefault="00D26418" w:rsidP="006717FC">
            <w:pPr>
              <w:rPr>
                <w:rFonts w:ascii="Arial" w:hAnsi="Arial" w:cs="Arial"/>
              </w:rPr>
            </w:pPr>
          </w:p>
          <w:p w14:paraId="1DB8C231" w14:textId="0583A41C" w:rsidR="0033019B" w:rsidRPr="00101811" w:rsidRDefault="0033019B" w:rsidP="006717FC">
            <w:pPr>
              <w:rPr>
                <w:rFonts w:ascii="Arial" w:hAnsi="Arial" w:cs="Arial"/>
              </w:rPr>
            </w:pPr>
            <w:hyperlink r:id="rId43" w:history="1">
              <w:r w:rsidRPr="00D26418">
                <w:rPr>
                  <w:rStyle w:val="Hyperlink"/>
                  <w:rFonts w:ascii="Arial" w:hAnsi="Arial" w:cs="Arial"/>
                </w:rPr>
                <w:t>Count Your Carbon</w:t>
              </w:r>
            </w:hyperlink>
            <w:r w:rsidRPr="00D26418">
              <w:rPr>
                <w:rFonts w:ascii="Arial" w:hAnsi="Arial" w:cs="Arial"/>
              </w:rPr>
              <w:t xml:space="preserve"> allows</w:t>
            </w:r>
            <w:r>
              <w:rPr>
                <w:rFonts w:ascii="Arial" w:hAnsi="Arial" w:cs="Arial"/>
              </w:rPr>
              <w:t xml:space="preserve"> schools to calculate annual carbon usage and </w:t>
            </w:r>
            <w:r w:rsidR="00203BF5">
              <w:rPr>
                <w:rFonts w:ascii="Arial" w:hAnsi="Arial" w:cs="Arial"/>
              </w:rPr>
              <w:t>supports pupils to create a Carbon Reduction</w:t>
            </w:r>
            <w:r w:rsidR="00734446">
              <w:rPr>
                <w:rFonts w:ascii="Arial" w:hAnsi="Arial" w:cs="Arial"/>
              </w:rPr>
              <w:t xml:space="preserve"> A</w:t>
            </w:r>
            <w:r w:rsidR="00203BF5">
              <w:rPr>
                <w:rFonts w:ascii="Arial" w:hAnsi="Arial" w:cs="Arial"/>
              </w:rPr>
              <w:t xml:space="preserve">ction </w:t>
            </w:r>
            <w:r w:rsidR="00734446">
              <w:rPr>
                <w:rFonts w:ascii="Arial" w:hAnsi="Arial" w:cs="Arial"/>
              </w:rPr>
              <w:t>P</w:t>
            </w:r>
            <w:r w:rsidR="00203BF5">
              <w:rPr>
                <w:rFonts w:ascii="Arial" w:hAnsi="Arial" w:cs="Arial"/>
              </w:rPr>
              <w:t xml:space="preserve">lan. </w:t>
            </w:r>
          </w:p>
        </w:tc>
      </w:tr>
      <w:tr w:rsidR="006717FC" w:rsidRPr="00101811" w14:paraId="5372008D" w14:textId="77777777" w:rsidTr="006717FC">
        <w:tc>
          <w:tcPr>
            <w:tcW w:w="4150" w:type="dxa"/>
          </w:tcPr>
          <w:p w14:paraId="66ECBF38" w14:textId="77777777" w:rsidR="006717FC" w:rsidRPr="00643210" w:rsidRDefault="006717FC" w:rsidP="006717FC">
            <w:pPr>
              <w:rPr>
                <w:rFonts w:ascii="Arial" w:hAnsi="Arial" w:cs="Arial"/>
              </w:rPr>
            </w:pPr>
            <w:r w:rsidRPr="00643210">
              <w:rPr>
                <w:rFonts w:ascii="Arial" w:hAnsi="Arial" w:cs="Arial"/>
              </w:rPr>
              <w:t xml:space="preserve">Gardening for biodiversity and food production provides progressive curricular experiences and skill development for all learners. </w:t>
            </w:r>
          </w:p>
          <w:p w14:paraId="2370C680" w14:textId="2B98BE72" w:rsidR="00E955F4" w:rsidRPr="00A10711" w:rsidRDefault="006717FC" w:rsidP="00A10711">
            <w:pPr>
              <w:rPr>
                <w:rFonts w:ascii="Arial" w:hAnsi="Arial" w:cs="Arial"/>
              </w:rPr>
            </w:pPr>
            <w:r w:rsidRPr="00643210">
              <w:rPr>
                <w:rFonts w:ascii="Arial" w:hAnsi="Arial" w:cs="Arial"/>
              </w:rPr>
              <w:t>Gardening provides context for personal achievement, afterschool clubs and parental and community engagement.</w:t>
            </w:r>
          </w:p>
        </w:tc>
        <w:tc>
          <w:tcPr>
            <w:tcW w:w="1287" w:type="dxa"/>
          </w:tcPr>
          <w:p w14:paraId="387BD958" w14:textId="77777777" w:rsidR="006717FC" w:rsidRPr="00101811" w:rsidRDefault="006717FC" w:rsidP="006717FC">
            <w:pPr>
              <w:rPr>
                <w:rFonts w:ascii="Arial" w:hAnsi="Arial" w:cs="Arial"/>
              </w:rPr>
            </w:pPr>
          </w:p>
        </w:tc>
        <w:tc>
          <w:tcPr>
            <w:tcW w:w="1287" w:type="dxa"/>
          </w:tcPr>
          <w:p w14:paraId="024DCB55" w14:textId="77777777" w:rsidR="006717FC" w:rsidRPr="00101811" w:rsidRDefault="006717FC" w:rsidP="006717FC">
            <w:pPr>
              <w:rPr>
                <w:rFonts w:ascii="Arial" w:hAnsi="Arial" w:cs="Arial"/>
              </w:rPr>
            </w:pPr>
          </w:p>
        </w:tc>
        <w:tc>
          <w:tcPr>
            <w:tcW w:w="1288" w:type="dxa"/>
          </w:tcPr>
          <w:p w14:paraId="7D7E1E7E" w14:textId="77777777" w:rsidR="006717FC" w:rsidRPr="00101811" w:rsidRDefault="006717FC" w:rsidP="006717FC">
            <w:pPr>
              <w:rPr>
                <w:rFonts w:ascii="Arial" w:hAnsi="Arial" w:cs="Arial"/>
              </w:rPr>
            </w:pPr>
          </w:p>
        </w:tc>
        <w:tc>
          <w:tcPr>
            <w:tcW w:w="3861" w:type="dxa"/>
          </w:tcPr>
          <w:p w14:paraId="6A64C4D4" w14:textId="77777777" w:rsidR="006717FC" w:rsidRPr="00101811" w:rsidRDefault="006717FC" w:rsidP="006717FC">
            <w:pPr>
              <w:rPr>
                <w:rFonts w:ascii="Arial" w:hAnsi="Arial" w:cs="Arial"/>
              </w:rPr>
            </w:pPr>
          </w:p>
        </w:tc>
        <w:tc>
          <w:tcPr>
            <w:tcW w:w="3573" w:type="dxa"/>
          </w:tcPr>
          <w:p w14:paraId="502FF606" w14:textId="77777777" w:rsidR="00664439" w:rsidRDefault="00103C27" w:rsidP="00664439">
            <w:hyperlink r:id="rId44" w:history="1">
              <w:r w:rsidRPr="00103C27">
                <w:rPr>
                  <w:rStyle w:val="Hyperlink"/>
                  <w:rFonts w:ascii="Arial" w:hAnsi="Arial" w:cs="Arial"/>
                </w:rPr>
                <w:t xml:space="preserve">NAC </w:t>
              </w:r>
              <w:r w:rsidR="006717FC" w:rsidRPr="00103C27">
                <w:rPr>
                  <w:rStyle w:val="Hyperlink"/>
                  <w:rFonts w:ascii="Arial" w:hAnsi="Arial" w:cs="Arial"/>
                </w:rPr>
                <w:t>School Gardening Handbook.</w:t>
              </w:r>
            </w:hyperlink>
          </w:p>
          <w:p w14:paraId="163196B5" w14:textId="77777777" w:rsidR="00BE18C8" w:rsidRDefault="00BE18C8" w:rsidP="00664439"/>
          <w:p w14:paraId="583DCB8E" w14:textId="093B863D" w:rsidR="00BE18C8" w:rsidRPr="00BE18C8" w:rsidRDefault="00BE18C8" w:rsidP="00BE18C8">
            <w:pPr>
              <w:rPr>
                <w:rFonts w:ascii="Arial" w:hAnsi="Arial" w:cs="Arial"/>
              </w:rPr>
            </w:pPr>
            <w:hyperlink r:id="rId45" w:history="1">
              <w:r w:rsidRPr="009076BD">
                <w:rPr>
                  <w:rStyle w:val="Hyperlink"/>
                  <w:rFonts w:ascii="Arial" w:hAnsi="Arial" w:cs="Arial"/>
                </w:rPr>
                <w:t>Skill progression in Gardening (Primary).</w:t>
              </w:r>
            </w:hyperlink>
            <w:r>
              <w:rPr>
                <w:rFonts w:ascii="Arial" w:hAnsi="Arial" w:cs="Arial"/>
              </w:rPr>
              <w:t xml:space="preserve"> </w:t>
            </w:r>
          </w:p>
          <w:p w14:paraId="62091508" w14:textId="77777777" w:rsidR="00664439" w:rsidRDefault="00664439" w:rsidP="00664439"/>
          <w:p w14:paraId="655A4766" w14:textId="118A3111" w:rsidR="00664439" w:rsidRPr="00664439" w:rsidRDefault="00664439" w:rsidP="00664439">
            <w:pPr>
              <w:rPr>
                <w:rFonts w:ascii="Arial" w:hAnsi="Arial" w:cs="Arial"/>
              </w:rPr>
            </w:pPr>
            <w:r w:rsidRPr="00E865CC">
              <w:rPr>
                <w:rFonts w:ascii="Arial" w:hAnsi="Arial" w:cs="Arial"/>
              </w:rPr>
              <w:t>St Mary’s Growing</w:t>
            </w:r>
            <w:r w:rsidR="008736B2" w:rsidRPr="00E865CC">
              <w:rPr>
                <w:rFonts w:ascii="Arial" w:hAnsi="Arial" w:cs="Arial"/>
              </w:rPr>
              <w:t xml:space="preserve"> </w:t>
            </w:r>
            <w:r w:rsidRPr="00E865CC">
              <w:rPr>
                <w:rFonts w:ascii="Arial" w:hAnsi="Arial" w:cs="Arial"/>
              </w:rPr>
              <w:t>Together Outdoors Club.</w:t>
            </w:r>
            <w:r w:rsidRPr="00664439">
              <w:rPr>
                <w:rFonts w:ascii="Arial" w:hAnsi="Arial" w:cs="Arial"/>
              </w:rPr>
              <w:t xml:space="preserve"> </w:t>
            </w:r>
          </w:p>
        </w:tc>
      </w:tr>
      <w:tr w:rsidR="006717FC" w:rsidRPr="00101811" w14:paraId="4F17CF4A" w14:textId="77777777" w:rsidTr="006717FC">
        <w:tc>
          <w:tcPr>
            <w:tcW w:w="4150" w:type="dxa"/>
          </w:tcPr>
          <w:p w14:paraId="578BFBA9" w14:textId="77777777" w:rsidR="006717FC" w:rsidRPr="001B6B7E" w:rsidRDefault="006717FC" w:rsidP="006717FC">
            <w:pPr>
              <w:rPr>
                <w:rFonts w:ascii="Arial" w:hAnsi="Arial" w:cs="Arial"/>
              </w:rPr>
            </w:pPr>
            <w:r w:rsidRPr="001B6B7E">
              <w:rPr>
                <w:rFonts w:ascii="Arial" w:hAnsi="Arial" w:cs="Arial"/>
              </w:rPr>
              <w:lastRenderedPageBreak/>
              <w:t xml:space="preserve">We are using our campus to support personal achievement awards such as John Muir, RSPB Wild Challenge, Junior Foresters and the KSB Biodiversity Award. </w:t>
            </w:r>
          </w:p>
          <w:p w14:paraId="30426573" w14:textId="77777777" w:rsidR="006717FC" w:rsidRPr="00101811" w:rsidRDefault="006717FC" w:rsidP="006717FC">
            <w:pPr>
              <w:rPr>
                <w:rFonts w:ascii="Arial" w:hAnsi="Arial" w:cs="Arial"/>
              </w:rPr>
            </w:pPr>
            <w:r w:rsidRPr="001B6B7E">
              <w:rPr>
                <w:rFonts w:ascii="Arial" w:hAnsi="Arial" w:cs="Arial"/>
              </w:rPr>
              <w:t>In secondary schools the campus supports the delivery of senior phase qualifications such as Rural Skills, Bee Keeping, Horticulture, Environmental Science NQ and Climate Change and Sustainability NPA.</w:t>
            </w:r>
          </w:p>
        </w:tc>
        <w:tc>
          <w:tcPr>
            <w:tcW w:w="1287" w:type="dxa"/>
          </w:tcPr>
          <w:p w14:paraId="7E3ACB8F" w14:textId="77777777" w:rsidR="006717FC" w:rsidRPr="00101811" w:rsidRDefault="006717FC" w:rsidP="006717FC">
            <w:pPr>
              <w:rPr>
                <w:rFonts w:ascii="Arial" w:hAnsi="Arial" w:cs="Arial"/>
              </w:rPr>
            </w:pPr>
          </w:p>
        </w:tc>
        <w:tc>
          <w:tcPr>
            <w:tcW w:w="1287" w:type="dxa"/>
          </w:tcPr>
          <w:p w14:paraId="30A02489" w14:textId="77777777" w:rsidR="006717FC" w:rsidRPr="00101811" w:rsidRDefault="006717FC" w:rsidP="006717FC">
            <w:pPr>
              <w:rPr>
                <w:rFonts w:ascii="Arial" w:hAnsi="Arial" w:cs="Arial"/>
              </w:rPr>
            </w:pPr>
          </w:p>
        </w:tc>
        <w:tc>
          <w:tcPr>
            <w:tcW w:w="1288" w:type="dxa"/>
          </w:tcPr>
          <w:p w14:paraId="0AA671B7" w14:textId="77777777" w:rsidR="006717FC" w:rsidRPr="00101811" w:rsidRDefault="006717FC" w:rsidP="006717FC">
            <w:pPr>
              <w:rPr>
                <w:rFonts w:ascii="Arial" w:hAnsi="Arial" w:cs="Arial"/>
              </w:rPr>
            </w:pPr>
          </w:p>
        </w:tc>
        <w:tc>
          <w:tcPr>
            <w:tcW w:w="3861" w:type="dxa"/>
          </w:tcPr>
          <w:p w14:paraId="2E653A12" w14:textId="77777777" w:rsidR="006717FC" w:rsidRPr="00101811" w:rsidRDefault="006717FC" w:rsidP="006717FC">
            <w:pPr>
              <w:rPr>
                <w:rFonts w:ascii="Arial" w:hAnsi="Arial" w:cs="Arial"/>
              </w:rPr>
            </w:pPr>
          </w:p>
        </w:tc>
        <w:tc>
          <w:tcPr>
            <w:tcW w:w="3573" w:type="dxa"/>
          </w:tcPr>
          <w:p w14:paraId="7C718E0A" w14:textId="4D8896A3" w:rsidR="006717FC" w:rsidRDefault="006717FC" w:rsidP="006717FC">
            <w:pPr>
              <w:rPr>
                <w:rFonts w:ascii="Arial" w:hAnsi="Arial" w:cs="Arial"/>
              </w:rPr>
            </w:pPr>
            <w:r w:rsidRPr="0045478C">
              <w:rPr>
                <w:rFonts w:ascii="Arial" w:hAnsi="Arial" w:cs="Arial"/>
              </w:rPr>
              <w:t xml:space="preserve">Garnock </w:t>
            </w:r>
            <w:proofErr w:type="gramStart"/>
            <w:r w:rsidRPr="0045478C">
              <w:rPr>
                <w:rFonts w:ascii="Arial" w:hAnsi="Arial" w:cs="Arial"/>
              </w:rPr>
              <w:t>CC</w:t>
            </w:r>
            <w:proofErr w:type="gramEnd"/>
            <w:r w:rsidRPr="0045478C">
              <w:rPr>
                <w:rFonts w:ascii="Arial" w:hAnsi="Arial" w:cs="Arial"/>
              </w:rPr>
              <w:t xml:space="preserve"> </w:t>
            </w:r>
            <w:r w:rsidR="008141CD" w:rsidRPr="0045478C">
              <w:rPr>
                <w:rFonts w:ascii="Arial" w:hAnsi="Arial" w:cs="Arial"/>
              </w:rPr>
              <w:t>are</w:t>
            </w:r>
            <w:r w:rsidRPr="0045478C">
              <w:rPr>
                <w:rFonts w:ascii="Arial" w:hAnsi="Arial" w:cs="Arial"/>
              </w:rPr>
              <w:t xml:space="preserve"> success</w:t>
            </w:r>
            <w:r w:rsidR="008141CD" w:rsidRPr="0045478C">
              <w:rPr>
                <w:rFonts w:ascii="Arial" w:hAnsi="Arial" w:cs="Arial"/>
              </w:rPr>
              <w:t>fully</w:t>
            </w:r>
            <w:r w:rsidRPr="0045478C">
              <w:rPr>
                <w:rFonts w:ascii="Arial" w:hAnsi="Arial" w:cs="Arial"/>
              </w:rPr>
              <w:t xml:space="preserve"> delivering </w:t>
            </w:r>
            <w:r w:rsidR="00E955F4" w:rsidRPr="0045478C">
              <w:rPr>
                <w:rFonts w:ascii="Arial" w:hAnsi="Arial" w:cs="Arial"/>
              </w:rPr>
              <w:t>Rural Skills</w:t>
            </w:r>
            <w:r w:rsidRPr="0045478C">
              <w:rPr>
                <w:rFonts w:ascii="Arial" w:hAnsi="Arial" w:cs="Arial"/>
              </w:rPr>
              <w:t xml:space="preserve"> in addition to the core science offer.</w:t>
            </w:r>
            <w:r>
              <w:rPr>
                <w:rFonts w:ascii="Arial" w:hAnsi="Arial" w:cs="Arial"/>
              </w:rPr>
              <w:t xml:space="preserve"> </w:t>
            </w:r>
          </w:p>
          <w:p w14:paraId="030E1BE8" w14:textId="77777777" w:rsidR="00BC20EE" w:rsidRDefault="00BC20EE" w:rsidP="006717FC">
            <w:pPr>
              <w:rPr>
                <w:rFonts w:ascii="Arial" w:hAnsi="Arial" w:cs="Arial"/>
              </w:rPr>
            </w:pPr>
          </w:p>
          <w:p w14:paraId="2B631D1B" w14:textId="77777777" w:rsidR="006717FC" w:rsidRDefault="006717FC" w:rsidP="006717FC">
            <w:pPr>
              <w:rPr>
                <w:rFonts w:ascii="Arial" w:hAnsi="Arial" w:cs="Arial"/>
              </w:rPr>
            </w:pPr>
            <w:r>
              <w:rPr>
                <w:rFonts w:ascii="Arial" w:hAnsi="Arial" w:cs="Arial"/>
              </w:rPr>
              <w:t xml:space="preserve">The Education Scotland </w:t>
            </w:r>
            <w:hyperlink r:id="rId46" w:history="1">
              <w:r w:rsidRPr="00F01805">
                <w:rPr>
                  <w:rStyle w:val="Hyperlink"/>
                  <w:rFonts w:ascii="Arial" w:hAnsi="Arial" w:cs="Arial"/>
                </w:rPr>
                <w:t>LfS portal</w:t>
              </w:r>
            </w:hyperlink>
            <w:r>
              <w:rPr>
                <w:rFonts w:ascii="Arial" w:hAnsi="Arial" w:cs="Arial"/>
              </w:rPr>
              <w:t xml:space="preserve"> lists a range of qualifications appropriate for secondary learners. </w:t>
            </w:r>
          </w:p>
          <w:p w14:paraId="146057DF" w14:textId="77777777" w:rsidR="006717FC" w:rsidRPr="00101811" w:rsidRDefault="006717FC" w:rsidP="006717FC">
            <w:pPr>
              <w:rPr>
                <w:rFonts w:ascii="Arial" w:hAnsi="Arial" w:cs="Arial"/>
              </w:rPr>
            </w:pPr>
            <w:r>
              <w:rPr>
                <w:rFonts w:ascii="Arial" w:hAnsi="Arial" w:cs="Arial"/>
              </w:rPr>
              <w:t xml:space="preserve"> </w:t>
            </w:r>
          </w:p>
        </w:tc>
      </w:tr>
      <w:tr w:rsidR="006717FC" w:rsidRPr="00101811" w14:paraId="6FCC8518" w14:textId="77777777" w:rsidTr="006717FC">
        <w:tc>
          <w:tcPr>
            <w:tcW w:w="4150" w:type="dxa"/>
          </w:tcPr>
          <w:p w14:paraId="5F783C72" w14:textId="77777777" w:rsidR="006717FC" w:rsidRPr="00101811" w:rsidRDefault="006717FC" w:rsidP="006717FC">
            <w:pPr>
              <w:rPr>
                <w:rFonts w:ascii="Arial" w:hAnsi="Arial" w:cs="Arial"/>
              </w:rPr>
            </w:pPr>
            <w:r w:rsidRPr="00B5278C">
              <w:rPr>
                <w:rFonts w:ascii="Arial" w:hAnsi="Arial" w:cs="Arial"/>
              </w:rPr>
              <w:t>Our learners are involved in assessing the risks and benefits of outdoor learning activities and outdoor play spaces.</w:t>
            </w:r>
          </w:p>
        </w:tc>
        <w:tc>
          <w:tcPr>
            <w:tcW w:w="1287" w:type="dxa"/>
          </w:tcPr>
          <w:p w14:paraId="22B3D734" w14:textId="77777777" w:rsidR="006717FC" w:rsidRPr="00101811" w:rsidRDefault="006717FC" w:rsidP="006717FC">
            <w:pPr>
              <w:rPr>
                <w:rFonts w:ascii="Arial" w:hAnsi="Arial" w:cs="Arial"/>
              </w:rPr>
            </w:pPr>
          </w:p>
        </w:tc>
        <w:tc>
          <w:tcPr>
            <w:tcW w:w="1287" w:type="dxa"/>
          </w:tcPr>
          <w:p w14:paraId="6853AE0B" w14:textId="77777777" w:rsidR="006717FC" w:rsidRPr="00101811" w:rsidRDefault="006717FC" w:rsidP="006717FC">
            <w:pPr>
              <w:rPr>
                <w:rFonts w:ascii="Arial" w:hAnsi="Arial" w:cs="Arial"/>
              </w:rPr>
            </w:pPr>
          </w:p>
        </w:tc>
        <w:tc>
          <w:tcPr>
            <w:tcW w:w="1288" w:type="dxa"/>
          </w:tcPr>
          <w:p w14:paraId="6D48D920" w14:textId="77777777" w:rsidR="006717FC" w:rsidRPr="00101811" w:rsidRDefault="006717FC" w:rsidP="006717FC">
            <w:pPr>
              <w:rPr>
                <w:rFonts w:ascii="Arial" w:hAnsi="Arial" w:cs="Arial"/>
              </w:rPr>
            </w:pPr>
          </w:p>
        </w:tc>
        <w:tc>
          <w:tcPr>
            <w:tcW w:w="3861" w:type="dxa"/>
          </w:tcPr>
          <w:p w14:paraId="1EBE8781" w14:textId="77777777" w:rsidR="006717FC" w:rsidRPr="00101811" w:rsidRDefault="006717FC" w:rsidP="006717FC">
            <w:pPr>
              <w:rPr>
                <w:rFonts w:ascii="Arial" w:hAnsi="Arial" w:cs="Arial"/>
              </w:rPr>
            </w:pPr>
          </w:p>
        </w:tc>
        <w:tc>
          <w:tcPr>
            <w:tcW w:w="3573" w:type="dxa"/>
          </w:tcPr>
          <w:p w14:paraId="19D4D813" w14:textId="2144137F" w:rsidR="00604FAD" w:rsidRDefault="00BD6429" w:rsidP="00BD0630">
            <w:pPr>
              <w:rPr>
                <w:rFonts w:ascii="Arial" w:hAnsi="Arial" w:cs="Arial"/>
              </w:rPr>
            </w:pPr>
            <w:r>
              <w:rPr>
                <w:rFonts w:ascii="Arial" w:hAnsi="Arial" w:cs="Arial"/>
              </w:rPr>
              <w:t xml:space="preserve">Largs Early Years Centre </w:t>
            </w:r>
            <w:hyperlink r:id="rId47" w:history="1">
              <w:r w:rsidR="00425111" w:rsidRPr="00BD0630">
                <w:rPr>
                  <w:rStyle w:val="Hyperlink"/>
                  <w:rFonts w:ascii="Arial" w:hAnsi="Arial" w:cs="Arial"/>
                </w:rPr>
                <w:t>SIMOA</w:t>
              </w:r>
            </w:hyperlink>
            <w:r w:rsidR="00425111">
              <w:rPr>
                <w:rFonts w:ascii="Arial" w:hAnsi="Arial" w:cs="Arial"/>
              </w:rPr>
              <w:t xml:space="preserve"> </w:t>
            </w:r>
            <w:r w:rsidR="00EC2D06">
              <w:rPr>
                <w:rFonts w:ascii="Arial" w:hAnsi="Arial" w:cs="Arial"/>
              </w:rPr>
              <w:t>(</w:t>
            </w:r>
            <w:r w:rsidR="00EC2D06">
              <w:rPr>
                <w:rFonts w:ascii="Arial" w:hAnsi="Arial" w:cs="Arial"/>
                <w:i/>
                <w:iCs/>
              </w:rPr>
              <w:t>Safety Inspect Montor Observe Act)</w:t>
            </w:r>
            <w:r w:rsidR="00BD0630">
              <w:rPr>
                <w:rFonts w:ascii="Arial" w:hAnsi="Arial" w:cs="Arial"/>
                <w:i/>
                <w:iCs/>
              </w:rPr>
              <w:t>.</w:t>
            </w:r>
            <w:r w:rsidR="00BD0630">
              <w:rPr>
                <w:rFonts w:ascii="Arial" w:hAnsi="Arial" w:cs="Arial"/>
              </w:rPr>
              <w:t xml:space="preserve"> </w:t>
            </w:r>
          </w:p>
          <w:p w14:paraId="5665FDA3" w14:textId="77777777" w:rsidR="00604FAD" w:rsidRDefault="00604FAD" w:rsidP="004A597E">
            <w:pPr>
              <w:rPr>
                <w:rFonts w:ascii="Arial" w:hAnsi="Arial" w:cs="Arial"/>
              </w:rPr>
            </w:pPr>
          </w:p>
          <w:p w14:paraId="3F746827" w14:textId="5F20C270" w:rsidR="006717FC" w:rsidRPr="004A597E" w:rsidRDefault="00604FAD" w:rsidP="004A597E">
            <w:pPr>
              <w:rPr>
                <w:rFonts w:ascii="Arial" w:hAnsi="Arial" w:cs="Arial"/>
              </w:rPr>
            </w:pPr>
            <w:r>
              <w:rPr>
                <w:rFonts w:ascii="Arial" w:hAnsi="Arial" w:cs="Arial"/>
              </w:rPr>
              <w:t>Pages 5</w:t>
            </w:r>
            <w:r w:rsidR="001822F1">
              <w:rPr>
                <w:rFonts w:ascii="Arial" w:hAnsi="Arial" w:cs="Arial"/>
              </w:rPr>
              <w:t xml:space="preserve">5 </w:t>
            </w:r>
            <w:r w:rsidR="0044325C">
              <w:rPr>
                <w:rFonts w:ascii="Arial" w:hAnsi="Arial" w:cs="Arial"/>
              </w:rPr>
              <w:t>–</w:t>
            </w:r>
            <w:r w:rsidR="001822F1">
              <w:rPr>
                <w:rFonts w:ascii="Arial" w:hAnsi="Arial" w:cs="Arial"/>
              </w:rPr>
              <w:t xml:space="preserve"> </w:t>
            </w:r>
            <w:r w:rsidR="0044325C">
              <w:rPr>
                <w:rFonts w:ascii="Arial" w:hAnsi="Arial" w:cs="Arial"/>
              </w:rPr>
              <w:t xml:space="preserve">57 of </w:t>
            </w:r>
            <w:hyperlink r:id="rId48" w:history="1">
              <w:r w:rsidR="0044325C" w:rsidRPr="00262C34">
                <w:rPr>
                  <w:rStyle w:val="Hyperlink"/>
                  <w:rFonts w:ascii="Arial" w:hAnsi="Arial" w:cs="Arial"/>
                </w:rPr>
                <w:t>Loose Parts Play: A toolkit</w:t>
              </w:r>
            </w:hyperlink>
            <w:r w:rsidR="0044325C">
              <w:rPr>
                <w:rFonts w:ascii="Arial" w:hAnsi="Arial" w:cs="Arial"/>
              </w:rPr>
              <w:t xml:space="preserve"> provides valuable guidance on includ</w:t>
            </w:r>
            <w:r w:rsidR="00262C34">
              <w:rPr>
                <w:rFonts w:ascii="Arial" w:hAnsi="Arial" w:cs="Arial"/>
              </w:rPr>
              <w:t>ing learners in risk-benefit assessment.</w:t>
            </w:r>
            <w:r w:rsidR="00F15052">
              <w:rPr>
                <w:rFonts w:ascii="Arial" w:hAnsi="Arial" w:cs="Arial"/>
              </w:rPr>
              <w:t xml:space="preserve"> </w:t>
            </w:r>
            <w:r w:rsidR="006717FC" w:rsidRPr="004A597E">
              <w:rPr>
                <w:rFonts w:ascii="Arial" w:hAnsi="Arial" w:cs="Arial"/>
              </w:rPr>
              <w:t xml:space="preserve"> </w:t>
            </w:r>
          </w:p>
        </w:tc>
      </w:tr>
      <w:tr w:rsidR="006717FC" w:rsidRPr="00101811" w14:paraId="302EA7DC" w14:textId="77777777" w:rsidTr="006717FC">
        <w:tc>
          <w:tcPr>
            <w:tcW w:w="4150" w:type="dxa"/>
          </w:tcPr>
          <w:p w14:paraId="141ADD43" w14:textId="77777777" w:rsidR="006717FC" w:rsidRPr="00101811" w:rsidRDefault="006717FC" w:rsidP="006717FC">
            <w:pPr>
              <w:rPr>
                <w:rFonts w:ascii="Arial" w:hAnsi="Arial" w:cs="Arial"/>
              </w:rPr>
            </w:pPr>
            <w:r w:rsidRPr="00F57AC2">
              <w:rPr>
                <w:rFonts w:ascii="Arial" w:hAnsi="Arial" w:cs="Arial"/>
              </w:rPr>
              <w:t>We are taking measures to ensure that all learners have equitable access to outdoor learning. This includes management of resources, spaces and accessibility for learners with additional support needs.</w:t>
            </w:r>
          </w:p>
        </w:tc>
        <w:tc>
          <w:tcPr>
            <w:tcW w:w="1287" w:type="dxa"/>
          </w:tcPr>
          <w:p w14:paraId="65A70A69" w14:textId="77777777" w:rsidR="006717FC" w:rsidRPr="00101811" w:rsidRDefault="006717FC" w:rsidP="006717FC">
            <w:pPr>
              <w:rPr>
                <w:rFonts w:ascii="Arial" w:hAnsi="Arial" w:cs="Arial"/>
              </w:rPr>
            </w:pPr>
          </w:p>
        </w:tc>
        <w:tc>
          <w:tcPr>
            <w:tcW w:w="1287" w:type="dxa"/>
          </w:tcPr>
          <w:p w14:paraId="54474B64" w14:textId="77777777" w:rsidR="006717FC" w:rsidRPr="00101811" w:rsidRDefault="006717FC" w:rsidP="006717FC">
            <w:pPr>
              <w:rPr>
                <w:rFonts w:ascii="Arial" w:hAnsi="Arial" w:cs="Arial"/>
              </w:rPr>
            </w:pPr>
          </w:p>
        </w:tc>
        <w:tc>
          <w:tcPr>
            <w:tcW w:w="1288" w:type="dxa"/>
          </w:tcPr>
          <w:p w14:paraId="4E240EB9" w14:textId="77777777" w:rsidR="006717FC" w:rsidRPr="00101811" w:rsidRDefault="006717FC" w:rsidP="006717FC">
            <w:pPr>
              <w:rPr>
                <w:rFonts w:ascii="Arial" w:hAnsi="Arial" w:cs="Arial"/>
              </w:rPr>
            </w:pPr>
          </w:p>
        </w:tc>
        <w:tc>
          <w:tcPr>
            <w:tcW w:w="3861" w:type="dxa"/>
          </w:tcPr>
          <w:p w14:paraId="5855AF6A" w14:textId="77777777" w:rsidR="006717FC" w:rsidRPr="00101811" w:rsidRDefault="006717FC" w:rsidP="006717FC">
            <w:pPr>
              <w:rPr>
                <w:rFonts w:ascii="Arial" w:hAnsi="Arial" w:cs="Arial"/>
              </w:rPr>
            </w:pPr>
          </w:p>
        </w:tc>
        <w:tc>
          <w:tcPr>
            <w:tcW w:w="3573" w:type="dxa"/>
          </w:tcPr>
          <w:p w14:paraId="68394C00" w14:textId="3AE95737" w:rsidR="006717FC" w:rsidRDefault="006717FC" w:rsidP="006717FC">
            <w:pPr>
              <w:rPr>
                <w:rFonts w:ascii="Arial" w:hAnsi="Arial" w:cs="Arial"/>
              </w:rPr>
            </w:pPr>
            <w:r>
              <w:rPr>
                <w:rFonts w:ascii="Arial" w:hAnsi="Arial" w:cs="Arial"/>
              </w:rPr>
              <w:t xml:space="preserve">Lockhart Campus – access is included in architecture and planning. </w:t>
            </w:r>
          </w:p>
          <w:p w14:paraId="79258A11" w14:textId="3260C29B" w:rsidR="006717FC" w:rsidRPr="00101811" w:rsidRDefault="006717FC" w:rsidP="006717FC">
            <w:pPr>
              <w:rPr>
                <w:rFonts w:ascii="Arial" w:hAnsi="Arial" w:cs="Arial"/>
              </w:rPr>
            </w:pPr>
          </w:p>
        </w:tc>
      </w:tr>
      <w:tr w:rsidR="006717FC" w:rsidRPr="00101811" w14:paraId="1CAB94AE" w14:textId="77777777" w:rsidTr="006717FC">
        <w:tc>
          <w:tcPr>
            <w:tcW w:w="4150" w:type="dxa"/>
          </w:tcPr>
          <w:p w14:paraId="08EA7C2A" w14:textId="77777777" w:rsidR="006717FC" w:rsidRDefault="006717FC" w:rsidP="006717FC">
            <w:pPr>
              <w:rPr>
                <w:rFonts w:ascii="Arial" w:hAnsi="Arial" w:cs="Arial"/>
              </w:rPr>
            </w:pPr>
            <w:r w:rsidRPr="00A215BB">
              <w:rPr>
                <w:rFonts w:ascii="Arial" w:hAnsi="Arial" w:cs="Arial"/>
              </w:rPr>
              <w:t>The Education Infrastructure team is consulted prior to any proposed works and developments to school grounds taking place. This is achieved by completing the Pre-Project Approvals form.</w:t>
            </w:r>
          </w:p>
          <w:p w14:paraId="26AA178C" w14:textId="77777777" w:rsidR="006717FC" w:rsidRPr="00F57AC2" w:rsidRDefault="006717FC" w:rsidP="006717FC">
            <w:pPr>
              <w:rPr>
                <w:rFonts w:ascii="Arial" w:hAnsi="Arial" w:cs="Arial"/>
              </w:rPr>
            </w:pPr>
          </w:p>
        </w:tc>
        <w:tc>
          <w:tcPr>
            <w:tcW w:w="1287" w:type="dxa"/>
          </w:tcPr>
          <w:p w14:paraId="665629DA" w14:textId="77777777" w:rsidR="006717FC" w:rsidRPr="00101811" w:rsidRDefault="006717FC" w:rsidP="006717FC">
            <w:pPr>
              <w:rPr>
                <w:rFonts w:ascii="Arial" w:hAnsi="Arial" w:cs="Arial"/>
              </w:rPr>
            </w:pPr>
          </w:p>
        </w:tc>
        <w:tc>
          <w:tcPr>
            <w:tcW w:w="1287" w:type="dxa"/>
          </w:tcPr>
          <w:p w14:paraId="129081CA" w14:textId="77777777" w:rsidR="006717FC" w:rsidRPr="00101811" w:rsidRDefault="006717FC" w:rsidP="006717FC">
            <w:pPr>
              <w:rPr>
                <w:rFonts w:ascii="Arial" w:hAnsi="Arial" w:cs="Arial"/>
              </w:rPr>
            </w:pPr>
          </w:p>
        </w:tc>
        <w:tc>
          <w:tcPr>
            <w:tcW w:w="1288" w:type="dxa"/>
          </w:tcPr>
          <w:p w14:paraId="4CCFE3F2" w14:textId="77777777" w:rsidR="006717FC" w:rsidRPr="00101811" w:rsidRDefault="006717FC" w:rsidP="006717FC">
            <w:pPr>
              <w:rPr>
                <w:rFonts w:ascii="Arial" w:hAnsi="Arial" w:cs="Arial"/>
              </w:rPr>
            </w:pPr>
          </w:p>
        </w:tc>
        <w:tc>
          <w:tcPr>
            <w:tcW w:w="3861" w:type="dxa"/>
          </w:tcPr>
          <w:p w14:paraId="5E689247" w14:textId="77777777" w:rsidR="006717FC" w:rsidRPr="00101811" w:rsidRDefault="006717FC" w:rsidP="006717FC">
            <w:pPr>
              <w:rPr>
                <w:rFonts w:ascii="Arial" w:hAnsi="Arial" w:cs="Arial"/>
              </w:rPr>
            </w:pPr>
          </w:p>
        </w:tc>
        <w:tc>
          <w:tcPr>
            <w:tcW w:w="3573" w:type="dxa"/>
          </w:tcPr>
          <w:p w14:paraId="6CC0A60D" w14:textId="77777777" w:rsidR="006717FC" w:rsidRDefault="006717FC" w:rsidP="006717FC">
            <w:pPr>
              <w:rPr>
                <w:rFonts w:ascii="Arial" w:hAnsi="Arial" w:cs="Arial"/>
              </w:rPr>
            </w:pPr>
            <w:hyperlink r:id="rId49" w:history="1">
              <w:r w:rsidRPr="006E2594">
                <w:rPr>
                  <w:rStyle w:val="Hyperlink"/>
                  <w:rFonts w:ascii="Arial" w:hAnsi="Arial" w:cs="Arial"/>
                </w:rPr>
                <w:t>Pre-project approvals form</w:t>
              </w:r>
            </w:hyperlink>
            <w:r>
              <w:rPr>
                <w:rFonts w:ascii="Arial" w:hAnsi="Arial" w:cs="Arial"/>
              </w:rPr>
              <w:t>.</w:t>
            </w:r>
          </w:p>
          <w:p w14:paraId="35AF2F05" w14:textId="77777777" w:rsidR="006717FC" w:rsidRDefault="006717FC" w:rsidP="006717FC">
            <w:pPr>
              <w:rPr>
                <w:rFonts w:ascii="Arial" w:hAnsi="Arial" w:cs="Arial"/>
              </w:rPr>
            </w:pPr>
            <w:r>
              <w:rPr>
                <w:rFonts w:ascii="Arial" w:hAnsi="Arial" w:cs="Arial"/>
              </w:rPr>
              <w:t xml:space="preserve">The infrastructure team can be contacted via </w:t>
            </w:r>
            <w:hyperlink r:id="rId50" w:history="1">
              <w:r w:rsidRPr="002C4C0F">
                <w:rPr>
                  <w:rStyle w:val="Hyperlink"/>
                  <w:rFonts w:ascii="Arial" w:hAnsi="Arial" w:cs="Arial"/>
                </w:rPr>
                <w:t>educ_infrastructure@north-ayrshire.gov.uk</w:t>
              </w:r>
            </w:hyperlink>
            <w:r>
              <w:rPr>
                <w:rFonts w:ascii="Arial" w:hAnsi="Arial" w:cs="Arial"/>
              </w:rPr>
              <w:t xml:space="preserve"> if you have any queries about developing your school grounds. </w:t>
            </w:r>
          </w:p>
        </w:tc>
      </w:tr>
    </w:tbl>
    <w:p w14:paraId="3DC277DB" w14:textId="77777777" w:rsidR="006717FC" w:rsidRPr="006717FC" w:rsidRDefault="006717FC" w:rsidP="006717FC">
      <w:pPr>
        <w:rPr>
          <w:rFonts w:ascii="Arial" w:hAnsi="Arial" w:cs="Arial"/>
        </w:rPr>
      </w:pPr>
    </w:p>
    <w:p w14:paraId="6FBAA4E0" w14:textId="30459D64" w:rsidR="0090702C" w:rsidRDefault="009105F7" w:rsidP="00D26418">
      <w:pPr>
        <w:tabs>
          <w:tab w:val="left" w:pos="1574"/>
        </w:tabs>
        <w:rPr>
          <w:rFonts w:ascii="Arial" w:hAnsi="Arial" w:cs="Arial"/>
        </w:rPr>
      </w:pPr>
      <w:r>
        <w:rPr>
          <w:rFonts w:ascii="Arial" w:hAnsi="Arial" w:cs="Arial"/>
          <w:sz w:val="24"/>
          <w:szCs w:val="24"/>
        </w:rPr>
        <w:t xml:space="preserve">Further examples of LfS in practice can be found on the Education Scotland </w:t>
      </w:r>
      <w:hyperlink r:id="rId51" w:history="1">
        <w:r w:rsidRPr="001F44CA">
          <w:rPr>
            <w:rStyle w:val="Hyperlink"/>
            <w:rFonts w:ascii="Arial" w:hAnsi="Arial" w:cs="Arial"/>
            <w:sz w:val="24"/>
            <w:szCs w:val="24"/>
          </w:rPr>
          <w:t>Learning for Sustainability portal</w:t>
        </w:r>
      </w:hyperlink>
      <w:r>
        <w:rPr>
          <w:rFonts w:ascii="Arial" w:hAnsi="Arial" w:cs="Arial"/>
          <w:sz w:val="24"/>
          <w:szCs w:val="24"/>
        </w:rPr>
        <w:t>.</w:t>
      </w:r>
    </w:p>
    <w:p w14:paraId="503B7763" w14:textId="77777777" w:rsidR="0090702C" w:rsidRPr="00101811" w:rsidRDefault="0090702C" w:rsidP="00101811">
      <w:pPr>
        <w:rPr>
          <w:rFonts w:ascii="Arial" w:hAnsi="Arial" w:cs="Arial"/>
        </w:rPr>
        <w:sectPr w:rsidR="0090702C" w:rsidRPr="00101811" w:rsidSect="00101811">
          <w:pgSz w:w="16838" w:h="11906" w:orient="landscape"/>
          <w:pgMar w:top="1134" w:right="851" w:bottom="1134" w:left="1134" w:header="709" w:footer="709" w:gutter="0"/>
          <w:cols w:space="708"/>
          <w:docGrid w:linePitch="360"/>
        </w:sectPr>
      </w:pPr>
    </w:p>
    <w:p w14:paraId="39132D42" w14:textId="380950A7" w:rsidR="00AE1E01" w:rsidRPr="000863F8" w:rsidRDefault="00AE1E01" w:rsidP="006136F1">
      <w:pPr>
        <w:spacing w:after="120"/>
        <w:jc w:val="both"/>
        <w:rPr>
          <w:rFonts w:ascii="Arial" w:hAnsi="Arial" w:cs="Arial"/>
          <w:sz w:val="24"/>
          <w:szCs w:val="24"/>
        </w:rPr>
      </w:pPr>
    </w:p>
    <w:sectPr w:rsidR="00AE1E01" w:rsidRPr="000863F8" w:rsidSect="00C06FBE">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C718E" w14:textId="77777777" w:rsidR="00511771" w:rsidRDefault="00511771" w:rsidP="009C2861">
      <w:pPr>
        <w:spacing w:after="0" w:line="240" w:lineRule="auto"/>
      </w:pPr>
      <w:r>
        <w:separator/>
      </w:r>
    </w:p>
  </w:endnote>
  <w:endnote w:type="continuationSeparator" w:id="0">
    <w:p w14:paraId="7BC9DE5B" w14:textId="77777777" w:rsidR="00511771" w:rsidRDefault="00511771" w:rsidP="009C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17462" w14:textId="77777777" w:rsidR="00511771" w:rsidRDefault="00511771" w:rsidP="009C2861">
      <w:pPr>
        <w:spacing w:after="0" w:line="240" w:lineRule="auto"/>
      </w:pPr>
      <w:r>
        <w:separator/>
      </w:r>
    </w:p>
  </w:footnote>
  <w:footnote w:type="continuationSeparator" w:id="0">
    <w:p w14:paraId="6B4B5458" w14:textId="77777777" w:rsidR="00511771" w:rsidRDefault="00511771" w:rsidP="009C2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7824"/>
    <w:multiLevelType w:val="multilevel"/>
    <w:tmpl w:val="B80A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F03D1"/>
    <w:multiLevelType w:val="hybridMultilevel"/>
    <w:tmpl w:val="4538D6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770B6"/>
    <w:multiLevelType w:val="hybridMultilevel"/>
    <w:tmpl w:val="7AAA490C"/>
    <w:lvl w:ilvl="0" w:tplc="BD444F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03F31"/>
    <w:multiLevelType w:val="multilevel"/>
    <w:tmpl w:val="07F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3A4F54"/>
    <w:multiLevelType w:val="hybridMultilevel"/>
    <w:tmpl w:val="9740E628"/>
    <w:lvl w:ilvl="0" w:tplc="02CCB9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2D12DB"/>
    <w:multiLevelType w:val="hybridMultilevel"/>
    <w:tmpl w:val="5366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61362"/>
    <w:multiLevelType w:val="multilevel"/>
    <w:tmpl w:val="AAB0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37C8E"/>
    <w:multiLevelType w:val="hybridMultilevel"/>
    <w:tmpl w:val="1B42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61F99"/>
    <w:multiLevelType w:val="hybridMultilevel"/>
    <w:tmpl w:val="B606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E65FB"/>
    <w:multiLevelType w:val="hybridMultilevel"/>
    <w:tmpl w:val="4BC05E34"/>
    <w:lvl w:ilvl="0" w:tplc="9C3659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02BA"/>
    <w:multiLevelType w:val="multilevel"/>
    <w:tmpl w:val="801C2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E6241"/>
    <w:multiLevelType w:val="multilevel"/>
    <w:tmpl w:val="6572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C5647"/>
    <w:multiLevelType w:val="hybridMultilevel"/>
    <w:tmpl w:val="3F1A4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9F087F"/>
    <w:multiLevelType w:val="multilevel"/>
    <w:tmpl w:val="65ECAE20"/>
    <w:lvl w:ilvl="0">
      <w:start w:val="4"/>
      <w:numFmt w:val="decimal"/>
      <w:lvlText w:val="%1"/>
      <w:lvlJc w:val="left"/>
      <w:pPr>
        <w:ind w:left="400" w:hanging="400"/>
      </w:pPr>
      <w:rPr>
        <w:rFonts w:hint="default"/>
        <w:b/>
        <w:sz w:val="28"/>
      </w:rPr>
    </w:lvl>
    <w:lvl w:ilvl="1">
      <w:start w:val="2"/>
      <w:numFmt w:val="decimal"/>
      <w:lvlText w:val="%1.%2"/>
      <w:lvlJc w:val="left"/>
      <w:pPr>
        <w:ind w:left="400" w:hanging="40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4" w15:restartNumberingAfterBreak="0">
    <w:nsid w:val="3EA919A0"/>
    <w:multiLevelType w:val="hybridMultilevel"/>
    <w:tmpl w:val="2966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26B9F"/>
    <w:multiLevelType w:val="hybridMultilevel"/>
    <w:tmpl w:val="3EAE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F6206"/>
    <w:multiLevelType w:val="multilevel"/>
    <w:tmpl w:val="8CF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66935"/>
    <w:multiLevelType w:val="hybridMultilevel"/>
    <w:tmpl w:val="901A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A3F8D"/>
    <w:multiLevelType w:val="hybridMultilevel"/>
    <w:tmpl w:val="BAFA7B32"/>
    <w:lvl w:ilvl="0" w:tplc="0809000F">
      <w:start w:val="1"/>
      <w:numFmt w:val="decimal"/>
      <w:lvlText w:val="%1."/>
      <w:lvlJc w:val="left"/>
      <w:pPr>
        <w:ind w:left="720" w:hanging="360"/>
      </w:pPr>
      <w:rPr>
        <w:rFonts w:hint="default"/>
      </w:rPr>
    </w:lvl>
    <w:lvl w:ilvl="1" w:tplc="97C296E2">
      <w:start w:val="1"/>
      <w:numFmt w:val="lowerLetter"/>
      <w:lvlText w:val="%2."/>
      <w:lvlJc w:val="left"/>
      <w:pPr>
        <w:ind w:left="1440" w:hanging="360"/>
      </w:pPr>
      <w:rPr>
        <w:rFonts w:ascii="Aptos" w:eastAsiaTheme="minorHAnsi" w:hAnsi="Aptos" w:cs="Aptos"/>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700267"/>
    <w:multiLevelType w:val="hybridMultilevel"/>
    <w:tmpl w:val="EA5A3A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C4587F"/>
    <w:multiLevelType w:val="hybridMultilevel"/>
    <w:tmpl w:val="8850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3D3790"/>
    <w:multiLevelType w:val="hybridMultilevel"/>
    <w:tmpl w:val="9146AEC2"/>
    <w:lvl w:ilvl="0" w:tplc="30A4783A">
      <w:start w:val="8"/>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4EE00B7"/>
    <w:multiLevelType w:val="multilevel"/>
    <w:tmpl w:val="216A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E32D1E"/>
    <w:multiLevelType w:val="hybridMultilevel"/>
    <w:tmpl w:val="BBA8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701D6"/>
    <w:multiLevelType w:val="hybridMultilevel"/>
    <w:tmpl w:val="40BCC98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416204"/>
    <w:multiLevelType w:val="hybridMultilevel"/>
    <w:tmpl w:val="0BAE6D12"/>
    <w:lvl w:ilvl="0" w:tplc="BD444F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0E2363"/>
    <w:multiLevelType w:val="multilevel"/>
    <w:tmpl w:val="925E9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602E73"/>
    <w:multiLevelType w:val="hybridMultilevel"/>
    <w:tmpl w:val="7674B258"/>
    <w:lvl w:ilvl="0" w:tplc="30A4783A">
      <w:start w:val="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8C47D3"/>
    <w:multiLevelType w:val="hybridMultilevel"/>
    <w:tmpl w:val="84A2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41B5B"/>
    <w:multiLevelType w:val="hybridMultilevel"/>
    <w:tmpl w:val="D6369756"/>
    <w:lvl w:ilvl="0" w:tplc="8FD8F710">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EE960FD"/>
    <w:multiLevelType w:val="hybridMultilevel"/>
    <w:tmpl w:val="90826DB8"/>
    <w:lvl w:ilvl="0" w:tplc="FFFFFFFF">
      <w:start w:val="1"/>
      <w:numFmt w:val="lowerLetter"/>
      <w:lvlText w:val="%1."/>
      <w:lvlJc w:val="left"/>
      <w:pPr>
        <w:ind w:left="720" w:hanging="360"/>
      </w:pPr>
      <w:rPr>
        <w:rFonts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F4267A"/>
    <w:multiLevelType w:val="hybridMultilevel"/>
    <w:tmpl w:val="AA5E85D2"/>
    <w:lvl w:ilvl="0" w:tplc="30A4783A">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46DD8"/>
    <w:multiLevelType w:val="hybridMultilevel"/>
    <w:tmpl w:val="7BA6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45CC4"/>
    <w:multiLevelType w:val="hybridMultilevel"/>
    <w:tmpl w:val="EA5A3A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C8781F"/>
    <w:multiLevelType w:val="multilevel"/>
    <w:tmpl w:val="29DC6646"/>
    <w:lvl w:ilvl="0">
      <w:start w:val="1"/>
      <w:numFmt w:val="decimal"/>
      <w:lvlText w:val="%1"/>
      <w:lvlJc w:val="left"/>
      <w:pPr>
        <w:ind w:left="72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5" w15:restartNumberingAfterBreak="0">
    <w:nsid w:val="667D147A"/>
    <w:multiLevelType w:val="multilevel"/>
    <w:tmpl w:val="8CBE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8235E8"/>
    <w:multiLevelType w:val="hybridMultilevel"/>
    <w:tmpl w:val="3A88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844AB"/>
    <w:multiLevelType w:val="hybridMultilevel"/>
    <w:tmpl w:val="88244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194968"/>
    <w:multiLevelType w:val="hybridMultilevel"/>
    <w:tmpl w:val="90826DB8"/>
    <w:lvl w:ilvl="0" w:tplc="C97E95A8">
      <w:start w:val="1"/>
      <w:numFmt w:val="lowerLetter"/>
      <w:lvlText w:val="%1."/>
      <w:lvlJc w:val="left"/>
      <w:pPr>
        <w:ind w:left="720" w:hanging="36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E040C9"/>
    <w:multiLevelType w:val="hybridMultilevel"/>
    <w:tmpl w:val="CC9C0D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5A054D"/>
    <w:multiLevelType w:val="hybridMultilevel"/>
    <w:tmpl w:val="AC54B448"/>
    <w:lvl w:ilvl="0" w:tplc="30A4783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50E5CA1"/>
    <w:multiLevelType w:val="hybridMultilevel"/>
    <w:tmpl w:val="72D0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706E0"/>
    <w:multiLevelType w:val="hybridMultilevel"/>
    <w:tmpl w:val="0166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B667E"/>
    <w:multiLevelType w:val="multilevel"/>
    <w:tmpl w:val="61F445A6"/>
    <w:lvl w:ilvl="0">
      <w:start w:val="3"/>
      <w:numFmt w:val="decimal"/>
      <w:lvlText w:val="%1"/>
      <w:lvlJc w:val="left"/>
      <w:pPr>
        <w:ind w:left="400" w:hanging="400"/>
      </w:pPr>
      <w:rPr>
        <w:rFonts w:hint="default"/>
        <w:b/>
        <w:sz w:val="28"/>
      </w:rPr>
    </w:lvl>
    <w:lvl w:ilvl="1">
      <w:start w:val="2"/>
      <w:numFmt w:val="decimal"/>
      <w:lvlText w:val="%1.%2"/>
      <w:lvlJc w:val="left"/>
      <w:pPr>
        <w:ind w:left="400" w:hanging="40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44" w15:restartNumberingAfterBreak="0">
    <w:nsid w:val="7D4D5110"/>
    <w:multiLevelType w:val="multilevel"/>
    <w:tmpl w:val="3FB0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534233">
    <w:abstractNumId w:val="9"/>
  </w:num>
  <w:num w:numId="2" w16cid:durableId="992755639">
    <w:abstractNumId w:val="40"/>
  </w:num>
  <w:num w:numId="3" w16cid:durableId="196553704">
    <w:abstractNumId w:val="34"/>
  </w:num>
  <w:num w:numId="4" w16cid:durableId="305159630">
    <w:abstractNumId w:val="3"/>
  </w:num>
  <w:num w:numId="5" w16cid:durableId="1975669647">
    <w:abstractNumId w:val="2"/>
  </w:num>
  <w:num w:numId="6" w16cid:durableId="1201895384">
    <w:abstractNumId w:val="25"/>
  </w:num>
  <w:num w:numId="7" w16cid:durableId="495463074">
    <w:abstractNumId w:val="5"/>
  </w:num>
  <w:num w:numId="8" w16cid:durableId="1323242685">
    <w:abstractNumId w:val="39"/>
  </w:num>
  <w:num w:numId="9" w16cid:durableId="88818063">
    <w:abstractNumId w:val="21"/>
  </w:num>
  <w:num w:numId="10" w16cid:durableId="346563137">
    <w:abstractNumId w:val="31"/>
  </w:num>
  <w:num w:numId="11" w16cid:durableId="1181089970">
    <w:abstractNumId w:val="44"/>
  </w:num>
  <w:num w:numId="12" w16cid:durableId="106772874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3" w16cid:durableId="175488710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16cid:durableId="1692947968">
    <w:abstractNumId w:val="6"/>
  </w:num>
  <w:num w:numId="15" w16cid:durableId="1064253832">
    <w:abstractNumId w:val="35"/>
  </w:num>
  <w:num w:numId="16" w16cid:durableId="424351214">
    <w:abstractNumId w:val="11"/>
  </w:num>
  <w:num w:numId="17" w16cid:durableId="753824711">
    <w:abstractNumId w:val="27"/>
  </w:num>
  <w:num w:numId="18" w16cid:durableId="377969383">
    <w:abstractNumId w:val="12"/>
  </w:num>
  <w:num w:numId="19" w16cid:durableId="1563524030">
    <w:abstractNumId w:val="22"/>
  </w:num>
  <w:num w:numId="20" w16cid:durableId="381636370">
    <w:abstractNumId w:val="8"/>
  </w:num>
  <w:num w:numId="21" w16cid:durableId="1259563961">
    <w:abstractNumId w:val="36"/>
  </w:num>
  <w:num w:numId="22" w16cid:durableId="210658802">
    <w:abstractNumId w:val="10"/>
  </w:num>
  <w:num w:numId="23" w16cid:durableId="652485040">
    <w:abstractNumId w:val="26"/>
  </w:num>
  <w:num w:numId="24" w16cid:durableId="278489875">
    <w:abstractNumId w:val="41"/>
  </w:num>
  <w:num w:numId="25" w16cid:durableId="30040134">
    <w:abstractNumId w:val="1"/>
  </w:num>
  <w:num w:numId="26" w16cid:durableId="891769120">
    <w:abstractNumId w:val="19"/>
  </w:num>
  <w:num w:numId="27" w16cid:durableId="2077118301">
    <w:abstractNumId w:val="18"/>
  </w:num>
  <w:num w:numId="28" w16cid:durableId="867256094">
    <w:abstractNumId w:val="43"/>
  </w:num>
  <w:num w:numId="29" w16cid:durableId="887231071">
    <w:abstractNumId w:val="4"/>
  </w:num>
  <w:num w:numId="30" w16cid:durableId="1738935704">
    <w:abstractNumId w:val="24"/>
  </w:num>
  <w:num w:numId="31" w16cid:durableId="1479492977">
    <w:abstractNumId w:val="29"/>
  </w:num>
  <w:num w:numId="32" w16cid:durableId="236092019">
    <w:abstractNumId w:val="33"/>
  </w:num>
  <w:num w:numId="33" w16cid:durableId="1404645167">
    <w:abstractNumId w:val="38"/>
  </w:num>
  <w:num w:numId="34" w16cid:durableId="424611962">
    <w:abstractNumId w:val="30"/>
  </w:num>
  <w:num w:numId="35" w16cid:durableId="613370410">
    <w:abstractNumId w:val="32"/>
  </w:num>
  <w:num w:numId="36" w16cid:durableId="1294367694">
    <w:abstractNumId w:val="13"/>
  </w:num>
  <w:num w:numId="37" w16cid:durableId="249169387">
    <w:abstractNumId w:val="14"/>
  </w:num>
  <w:num w:numId="38" w16cid:durableId="1930500368">
    <w:abstractNumId w:val="17"/>
  </w:num>
  <w:num w:numId="39" w16cid:durableId="1326280452">
    <w:abstractNumId w:val="7"/>
  </w:num>
  <w:num w:numId="40" w16cid:durableId="1327366468">
    <w:abstractNumId w:val="15"/>
  </w:num>
  <w:num w:numId="41" w16cid:durableId="1329406684">
    <w:abstractNumId w:val="42"/>
  </w:num>
  <w:num w:numId="42" w16cid:durableId="24602049">
    <w:abstractNumId w:val="28"/>
  </w:num>
  <w:num w:numId="43" w16cid:durableId="2066104959">
    <w:abstractNumId w:val="23"/>
  </w:num>
  <w:num w:numId="44" w16cid:durableId="869955363">
    <w:abstractNumId w:val="20"/>
  </w:num>
  <w:num w:numId="45" w16cid:durableId="12665757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5A"/>
    <w:rsid w:val="0000055F"/>
    <w:rsid w:val="000019A8"/>
    <w:rsid w:val="00004700"/>
    <w:rsid w:val="000071FD"/>
    <w:rsid w:val="000216EA"/>
    <w:rsid w:val="000224B1"/>
    <w:rsid w:val="000241BD"/>
    <w:rsid w:val="00025DB3"/>
    <w:rsid w:val="000261CB"/>
    <w:rsid w:val="0003132C"/>
    <w:rsid w:val="0003138C"/>
    <w:rsid w:val="00031951"/>
    <w:rsid w:val="00032E7E"/>
    <w:rsid w:val="0003362E"/>
    <w:rsid w:val="00033CA2"/>
    <w:rsid w:val="00035624"/>
    <w:rsid w:val="0003741A"/>
    <w:rsid w:val="00037DC4"/>
    <w:rsid w:val="000413FF"/>
    <w:rsid w:val="000428F7"/>
    <w:rsid w:val="00042D11"/>
    <w:rsid w:val="000431DF"/>
    <w:rsid w:val="00043BFB"/>
    <w:rsid w:val="00044FD9"/>
    <w:rsid w:val="000512C1"/>
    <w:rsid w:val="000538A5"/>
    <w:rsid w:val="0005421A"/>
    <w:rsid w:val="000548B8"/>
    <w:rsid w:val="00056877"/>
    <w:rsid w:val="00057C23"/>
    <w:rsid w:val="00057EE3"/>
    <w:rsid w:val="00061065"/>
    <w:rsid w:val="0006114C"/>
    <w:rsid w:val="00061CAD"/>
    <w:rsid w:val="00064BBD"/>
    <w:rsid w:val="0006547A"/>
    <w:rsid w:val="00065655"/>
    <w:rsid w:val="00066401"/>
    <w:rsid w:val="00066479"/>
    <w:rsid w:val="000669F5"/>
    <w:rsid w:val="00072BBC"/>
    <w:rsid w:val="00072E25"/>
    <w:rsid w:val="00074AB6"/>
    <w:rsid w:val="00075261"/>
    <w:rsid w:val="000756F6"/>
    <w:rsid w:val="00076DD8"/>
    <w:rsid w:val="000777AE"/>
    <w:rsid w:val="0008252E"/>
    <w:rsid w:val="00083330"/>
    <w:rsid w:val="00083B39"/>
    <w:rsid w:val="00084567"/>
    <w:rsid w:val="000846D0"/>
    <w:rsid w:val="000863F8"/>
    <w:rsid w:val="000877B1"/>
    <w:rsid w:val="00090A1E"/>
    <w:rsid w:val="000920A5"/>
    <w:rsid w:val="00092EB3"/>
    <w:rsid w:val="00095098"/>
    <w:rsid w:val="00095253"/>
    <w:rsid w:val="00095969"/>
    <w:rsid w:val="0009662C"/>
    <w:rsid w:val="00096867"/>
    <w:rsid w:val="000A0BE4"/>
    <w:rsid w:val="000A0F1F"/>
    <w:rsid w:val="000A1C05"/>
    <w:rsid w:val="000A1CD4"/>
    <w:rsid w:val="000A33D2"/>
    <w:rsid w:val="000A3600"/>
    <w:rsid w:val="000A3C9B"/>
    <w:rsid w:val="000A5EC2"/>
    <w:rsid w:val="000B172E"/>
    <w:rsid w:val="000B3779"/>
    <w:rsid w:val="000B738C"/>
    <w:rsid w:val="000C0FA9"/>
    <w:rsid w:val="000C0FFD"/>
    <w:rsid w:val="000C2B84"/>
    <w:rsid w:val="000C35EB"/>
    <w:rsid w:val="000C367B"/>
    <w:rsid w:val="000C3AAC"/>
    <w:rsid w:val="000C6C8A"/>
    <w:rsid w:val="000C761D"/>
    <w:rsid w:val="000D0D5B"/>
    <w:rsid w:val="000D22A0"/>
    <w:rsid w:val="000D4688"/>
    <w:rsid w:val="000D5047"/>
    <w:rsid w:val="000D6B3D"/>
    <w:rsid w:val="000D6C02"/>
    <w:rsid w:val="000F6729"/>
    <w:rsid w:val="0010022B"/>
    <w:rsid w:val="00101811"/>
    <w:rsid w:val="00101851"/>
    <w:rsid w:val="00101C99"/>
    <w:rsid w:val="00102AC3"/>
    <w:rsid w:val="00103C27"/>
    <w:rsid w:val="00103E87"/>
    <w:rsid w:val="001046B9"/>
    <w:rsid w:val="001059EF"/>
    <w:rsid w:val="001072DE"/>
    <w:rsid w:val="00110B7C"/>
    <w:rsid w:val="00111B70"/>
    <w:rsid w:val="00113EDB"/>
    <w:rsid w:val="0011456E"/>
    <w:rsid w:val="00115563"/>
    <w:rsid w:val="001159C3"/>
    <w:rsid w:val="00115D25"/>
    <w:rsid w:val="001170D7"/>
    <w:rsid w:val="00121C55"/>
    <w:rsid w:val="001220AE"/>
    <w:rsid w:val="001230EE"/>
    <w:rsid w:val="00124580"/>
    <w:rsid w:val="00124690"/>
    <w:rsid w:val="001263FB"/>
    <w:rsid w:val="00126F85"/>
    <w:rsid w:val="00127880"/>
    <w:rsid w:val="00130970"/>
    <w:rsid w:val="001309B6"/>
    <w:rsid w:val="00130CF6"/>
    <w:rsid w:val="001323B9"/>
    <w:rsid w:val="00133A71"/>
    <w:rsid w:val="00134C08"/>
    <w:rsid w:val="0013528A"/>
    <w:rsid w:val="0013616A"/>
    <w:rsid w:val="001362B6"/>
    <w:rsid w:val="00137212"/>
    <w:rsid w:val="00140973"/>
    <w:rsid w:val="00140BBD"/>
    <w:rsid w:val="00141F1F"/>
    <w:rsid w:val="00142A31"/>
    <w:rsid w:val="00143881"/>
    <w:rsid w:val="00146146"/>
    <w:rsid w:val="00146E65"/>
    <w:rsid w:val="00147557"/>
    <w:rsid w:val="001475C2"/>
    <w:rsid w:val="00151C4E"/>
    <w:rsid w:val="001537E0"/>
    <w:rsid w:val="00160AC4"/>
    <w:rsid w:val="00163A3B"/>
    <w:rsid w:val="00167576"/>
    <w:rsid w:val="001721B6"/>
    <w:rsid w:val="00172A74"/>
    <w:rsid w:val="0017426F"/>
    <w:rsid w:val="00175E65"/>
    <w:rsid w:val="00176761"/>
    <w:rsid w:val="00177196"/>
    <w:rsid w:val="00181D2F"/>
    <w:rsid w:val="001822A7"/>
    <w:rsid w:val="001822F1"/>
    <w:rsid w:val="00182A2C"/>
    <w:rsid w:val="00183D13"/>
    <w:rsid w:val="0018534E"/>
    <w:rsid w:val="00185AEA"/>
    <w:rsid w:val="001863A0"/>
    <w:rsid w:val="00186B38"/>
    <w:rsid w:val="00186F4A"/>
    <w:rsid w:val="00187471"/>
    <w:rsid w:val="00190169"/>
    <w:rsid w:val="001901FE"/>
    <w:rsid w:val="00191216"/>
    <w:rsid w:val="001913AA"/>
    <w:rsid w:val="0019233F"/>
    <w:rsid w:val="001923D9"/>
    <w:rsid w:val="00196635"/>
    <w:rsid w:val="001A35AC"/>
    <w:rsid w:val="001A3CEB"/>
    <w:rsid w:val="001A4DCF"/>
    <w:rsid w:val="001A5042"/>
    <w:rsid w:val="001A553C"/>
    <w:rsid w:val="001A5E91"/>
    <w:rsid w:val="001A5F01"/>
    <w:rsid w:val="001A6950"/>
    <w:rsid w:val="001A6ECF"/>
    <w:rsid w:val="001A770B"/>
    <w:rsid w:val="001B065A"/>
    <w:rsid w:val="001B07CB"/>
    <w:rsid w:val="001B1905"/>
    <w:rsid w:val="001B27BB"/>
    <w:rsid w:val="001B3A45"/>
    <w:rsid w:val="001B4B00"/>
    <w:rsid w:val="001B50E1"/>
    <w:rsid w:val="001B5352"/>
    <w:rsid w:val="001B562E"/>
    <w:rsid w:val="001B5844"/>
    <w:rsid w:val="001B5C95"/>
    <w:rsid w:val="001B6B7E"/>
    <w:rsid w:val="001B6FF9"/>
    <w:rsid w:val="001B7756"/>
    <w:rsid w:val="001C014D"/>
    <w:rsid w:val="001C0ADB"/>
    <w:rsid w:val="001C1E09"/>
    <w:rsid w:val="001C2781"/>
    <w:rsid w:val="001C27DF"/>
    <w:rsid w:val="001C40F1"/>
    <w:rsid w:val="001C4874"/>
    <w:rsid w:val="001C5CCE"/>
    <w:rsid w:val="001C67A2"/>
    <w:rsid w:val="001C7192"/>
    <w:rsid w:val="001D10CC"/>
    <w:rsid w:val="001D1C68"/>
    <w:rsid w:val="001D2E80"/>
    <w:rsid w:val="001D3829"/>
    <w:rsid w:val="001D38D0"/>
    <w:rsid w:val="001D6A03"/>
    <w:rsid w:val="001E27D7"/>
    <w:rsid w:val="001E2B93"/>
    <w:rsid w:val="001E3550"/>
    <w:rsid w:val="001E3FEA"/>
    <w:rsid w:val="001E4AB2"/>
    <w:rsid w:val="001E52A3"/>
    <w:rsid w:val="001E5ACE"/>
    <w:rsid w:val="001E6A30"/>
    <w:rsid w:val="001E7573"/>
    <w:rsid w:val="001F3F10"/>
    <w:rsid w:val="001F44CA"/>
    <w:rsid w:val="00203AA6"/>
    <w:rsid w:val="00203BF5"/>
    <w:rsid w:val="00206477"/>
    <w:rsid w:val="00206EF5"/>
    <w:rsid w:val="002108F5"/>
    <w:rsid w:val="00213547"/>
    <w:rsid w:val="0021610B"/>
    <w:rsid w:val="0021683A"/>
    <w:rsid w:val="002172CA"/>
    <w:rsid w:val="00217ADE"/>
    <w:rsid w:val="00217D4D"/>
    <w:rsid w:val="0022322B"/>
    <w:rsid w:val="002247DD"/>
    <w:rsid w:val="00227D3C"/>
    <w:rsid w:val="00230407"/>
    <w:rsid w:val="002308C6"/>
    <w:rsid w:val="002334F6"/>
    <w:rsid w:val="00235E41"/>
    <w:rsid w:val="00236684"/>
    <w:rsid w:val="00237098"/>
    <w:rsid w:val="00237D23"/>
    <w:rsid w:val="002416E4"/>
    <w:rsid w:val="00245414"/>
    <w:rsid w:val="0024694D"/>
    <w:rsid w:val="00251133"/>
    <w:rsid w:val="00251F22"/>
    <w:rsid w:val="00252576"/>
    <w:rsid w:val="00253096"/>
    <w:rsid w:val="0025481F"/>
    <w:rsid w:val="00256BCC"/>
    <w:rsid w:val="00257B7F"/>
    <w:rsid w:val="00260771"/>
    <w:rsid w:val="00262C34"/>
    <w:rsid w:val="002631C4"/>
    <w:rsid w:val="00264953"/>
    <w:rsid w:val="002655F7"/>
    <w:rsid w:val="00266676"/>
    <w:rsid w:val="00267CB9"/>
    <w:rsid w:val="0027004F"/>
    <w:rsid w:val="002754E3"/>
    <w:rsid w:val="0028004A"/>
    <w:rsid w:val="00282257"/>
    <w:rsid w:val="00282530"/>
    <w:rsid w:val="00283DED"/>
    <w:rsid w:val="00283EF6"/>
    <w:rsid w:val="00284CA8"/>
    <w:rsid w:val="0028728F"/>
    <w:rsid w:val="00287655"/>
    <w:rsid w:val="00287FBF"/>
    <w:rsid w:val="0029146F"/>
    <w:rsid w:val="0029217E"/>
    <w:rsid w:val="0029256A"/>
    <w:rsid w:val="00292979"/>
    <w:rsid w:val="00292C3D"/>
    <w:rsid w:val="00292EE3"/>
    <w:rsid w:val="00296B41"/>
    <w:rsid w:val="00297BC1"/>
    <w:rsid w:val="002A0DF4"/>
    <w:rsid w:val="002A4429"/>
    <w:rsid w:val="002A45E0"/>
    <w:rsid w:val="002A4C2D"/>
    <w:rsid w:val="002A5ACF"/>
    <w:rsid w:val="002A7794"/>
    <w:rsid w:val="002B385D"/>
    <w:rsid w:val="002B435B"/>
    <w:rsid w:val="002B5E14"/>
    <w:rsid w:val="002C77AB"/>
    <w:rsid w:val="002D1EC0"/>
    <w:rsid w:val="002D2889"/>
    <w:rsid w:val="002D2E0E"/>
    <w:rsid w:val="002D5B0E"/>
    <w:rsid w:val="002D7CA5"/>
    <w:rsid w:val="002D7F8E"/>
    <w:rsid w:val="002E1802"/>
    <w:rsid w:val="002E507E"/>
    <w:rsid w:val="002E689E"/>
    <w:rsid w:val="002E7CA8"/>
    <w:rsid w:val="002F153C"/>
    <w:rsid w:val="002F4D61"/>
    <w:rsid w:val="002F5958"/>
    <w:rsid w:val="002F6765"/>
    <w:rsid w:val="002F70E3"/>
    <w:rsid w:val="002F721F"/>
    <w:rsid w:val="002F7598"/>
    <w:rsid w:val="002F7F55"/>
    <w:rsid w:val="00304008"/>
    <w:rsid w:val="00305585"/>
    <w:rsid w:val="0030702C"/>
    <w:rsid w:val="003071B9"/>
    <w:rsid w:val="0030776E"/>
    <w:rsid w:val="003108F5"/>
    <w:rsid w:val="003109D7"/>
    <w:rsid w:val="00313627"/>
    <w:rsid w:val="00316947"/>
    <w:rsid w:val="003173B2"/>
    <w:rsid w:val="00317667"/>
    <w:rsid w:val="00317F6D"/>
    <w:rsid w:val="00322547"/>
    <w:rsid w:val="00323849"/>
    <w:rsid w:val="00323DA4"/>
    <w:rsid w:val="0032716A"/>
    <w:rsid w:val="0032759E"/>
    <w:rsid w:val="00327C32"/>
    <w:rsid w:val="0033019B"/>
    <w:rsid w:val="00330E26"/>
    <w:rsid w:val="003346E5"/>
    <w:rsid w:val="00334A54"/>
    <w:rsid w:val="0033528B"/>
    <w:rsid w:val="00335686"/>
    <w:rsid w:val="00335DBC"/>
    <w:rsid w:val="00336445"/>
    <w:rsid w:val="003409F3"/>
    <w:rsid w:val="003444CE"/>
    <w:rsid w:val="00344585"/>
    <w:rsid w:val="00345B66"/>
    <w:rsid w:val="003469DC"/>
    <w:rsid w:val="00347A9F"/>
    <w:rsid w:val="0035128A"/>
    <w:rsid w:val="003514AC"/>
    <w:rsid w:val="003515A5"/>
    <w:rsid w:val="0035208D"/>
    <w:rsid w:val="00353AA4"/>
    <w:rsid w:val="00353FBE"/>
    <w:rsid w:val="00354CE2"/>
    <w:rsid w:val="00354D2E"/>
    <w:rsid w:val="00356EFC"/>
    <w:rsid w:val="00361259"/>
    <w:rsid w:val="00364F18"/>
    <w:rsid w:val="00365389"/>
    <w:rsid w:val="00365AD5"/>
    <w:rsid w:val="00370DF5"/>
    <w:rsid w:val="00372829"/>
    <w:rsid w:val="00374708"/>
    <w:rsid w:val="00374D34"/>
    <w:rsid w:val="00380045"/>
    <w:rsid w:val="0038038C"/>
    <w:rsid w:val="00382360"/>
    <w:rsid w:val="0038276B"/>
    <w:rsid w:val="00383BF6"/>
    <w:rsid w:val="00383C7F"/>
    <w:rsid w:val="00384FC8"/>
    <w:rsid w:val="00385D0F"/>
    <w:rsid w:val="00393BCA"/>
    <w:rsid w:val="00393CFD"/>
    <w:rsid w:val="003945E6"/>
    <w:rsid w:val="00394855"/>
    <w:rsid w:val="0039595C"/>
    <w:rsid w:val="0039723D"/>
    <w:rsid w:val="003977F3"/>
    <w:rsid w:val="003A07D3"/>
    <w:rsid w:val="003A2C50"/>
    <w:rsid w:val="003A3646"/>
    <w:rsid w:val="003A569B"/>
    <w:rsid w:val="003A6D1E"/>
    <w:rsid w:val="003B0E53"/>
    <w:rsid w:val="003B19F6"/>
    <w:rsid w:val="003B41F6"/>
    <w:rsid w:val="003B5634"/>
    <w:rsid w:val="003B6546"/>
    <w:rsid w:val="003B6C94"/>
    <w:rsid w:val="003B7CED"/>
    <w:rsid w:val="003C0D8A"/>
    <w:rsid w:val="003C1D02"/>
    <w:rsid w:val="003C4D5D"/>
    <w:rsid w:val="003C50D9"/>
    <w:rsid w:val="003C5372"/>
    <w:rsid w:val="003C5C2D"/>
    <w:rsid w:val="003C5E52"/>
    <w:rsid w:val="003C64EB"/>
    <w:rsid w:val="003C6999"/>
    <w:rsid w:val="003C6AC7"/>
    <w:rsid w:val="003C6F4B"/>
    <w:rsid w:val="003C74FA"/>
    <w:rsid w:val="003C7BC0"/>
    <w:rsid w:val="003D2231"/>
    <w:rsid w:val="003D5794"/>
    <w:rsid w:val="003D73DC"/>
    <w:rsid w:val="003D753B"/>
    <w:rsid w:val="003E077E"/>
    <w:rsid w:val="003E177C"/>
    <w:rsid w:val="003E299C"/>
    <w:rsid w:val="003E395A"/>
    <w:rsid w:val="003E466C"/>
    <w:rsid w:val="003F025F"/>
    <w:rsid w:val="003F3E95"/>
    <w:rsid w:val="003F5BA0"/>
    <w:rsid w:val="004014D9"/>
    <w:rsid w:val="004031DA"/>
    <w:rsid w:val="0040380D"/>
    <w:rsid w:val="00405396"/>
    <w:rsid w:val="004076F3"/>
    <w:rsid w:val="004104BC"/>
    <w:rsid w:val="00410A95"/>
    <w:rsid w:val="00410CC2"/>
    <w:rsid w:val="00412AF7"/>
    <w:rsid w:val="004132D0"/>
    <w:rsid w:val="00420AB5"/>
    <w:rsid w:val="00421A23"/>
    <w:rsid w:val="00422B92"/>
    <w:rsid w:val="0042412D"/>
    <w:rsid w:val="00425111"/>
    <w:rsid w:val="00425374"/>
    <w:rsid w:val="004308CC"/>
    <w:rsid w:val="00433923"/>
    <w:rsid w:val="004348D0"/>
    <w:rsid w:val="0044325C"/>
    <w:rsid w:val="004456F5"/>
    <w:rsid w:val="004459BA"/>
    <w:rsid w:val="0045233F"/>
    <w:rsid w:val="00453A47"/>
    <w:rsid w:val="0045478C"/>
    <w:rsid w:val="00462F80"/>
    <w:rsid w:val="00464164"/>
    <w:rsid w:val="0047183B"/>
    <w:rsid w:val="004718EB"/>
    <w:rsid w:val="00471974"/>
    <w:rsid w:val="00473371"/>
    <w:rsid w:val="004819DD"/>
    <w:rsid w:val="004820C2"/>
    <w:rsid w:val="004825CA"/>
    <w:rsid w:val="004876BD"/>
    <w:rsid w:val="00487C83"/>
    <w:rsid w:val="00487D44"/>
    <w:rsid w:val="0049107B"/>
    <w:rsid w:val="00491AAB"/>
    <w:rsid w:val="00492E9B"/>
    <w:rsid w:val="00493AD0"/>
    <w:rsid w:val="004944B6"/>
    <w:rsid w:val="0049526B"/>
    <w:rsid w:val="00497593"/>
    <w:rsid w:val="004A1273"/>
    <w:rsid w:val="004A15E9"/>
    <w:rsid w:val="004A1FBF"/>
    <w:rsid w:val="004A26CC"/>
    <w:rsid w:val="004A2B8F"/>
    <w:rsid w:val="004A3799"/>
    <w:rsid w:val="004A3BC9"/>
    <w:rsid w:val="004A3DDC"/>
    <w:rsid w:val="004A48E4"/>
    <w:rsid w:val="004A547D"/>
    <w:rsid w:val="004A597E"/>
    <w:rsid w:val="004A6892"/>
    <w:rsid w:val="004A6DF7"/>
    <w:rsid w:val="004A710E"/>
    <w:rsid w:val="004B0363"/>
    <w:rsid w:val="004B1DC1"/>
    <w:rsid w:val="004B235F"/>
    <w:rsid w:val="004B3FA4"/>
    <w:rsid w:val="004B485C"/>
    <w:rsid w:val="004B69D2"/>
    <w:rsid w:val="004C230B"/>
    <w:rsid w:val="004C40B3"/>
    <w:rsid w:val="004C51BF"/>
    <w:rsid w:val="004C6837"/>
    <w:rsid w:val="004C7412"/>
    <w:rsid w:val="004D03CE"/>
    <w:rsid w:val="004D04FC"/>
    <w:rsid w:val="004D051F"/>
    <w:rsid w:val="004D07B8"/>
    <w:rsid w:val="004D0D94"/>
    <w:rsid w:val="004D2957"/>
    <w:rsid w:val="004D44B0"/>
    <w:rsid w:val="004D6042"/>
    <w:rsid w:val="004D78E0"/>
    <w:rsid w:val="004D7FF3"/>
    <w:rsid w:val="004E12BC"/>
    <w:rsid w:val="004E7C62"/>
    <w:rsid w:val="004F038E"/>
    <w:rsid w:val="004F2C59"/>
    <w:rsid w:val="004F4613"/>
    <w:rsid w:val="004F5D74"/>
    <w:rsid w:val="004F5D8A"/>
    <w:rsid w:val="004F6EB7"/>
    <w:rsid w:val="0050077B"/>
    <w:rsid w:val="005008A0"/>
    <w:rsid w:val="005026BC"/>
    <w:rsid w:val="00502BBF"/>
    <w:rsid w:val="00510D54"/>
    <w:rsid w:val="00511771"/>
    <w:rsid w:val="00511958"/>
    <w:rsid w:val="00513DB2"/>
    <w:rsid w:val="00514ED3"/>
    <w:rsid w:val="00516A44"/>
    <w:rsid w:val="00516CFE"/>
    <w:rsid w:val="00517021"/>
    <w:rsid w:val="00522675"/>
    <w:rsid w:val="00531ACF"/>
    <w:rsid w:val="00532351"/>
    <w:rsid w:val="00534C4B"/>
    <w:rsid w:val="005351B1"/>
    <w:rsid w:val="00536E97"/>
    <w:rsid w:val="005370B9"/>
    <w:rsid w:val="00540DC2"/>
    <w:rsid w:val="00542BE7"/>
    <w:rsid w:val="00543094"/>
    <w:rsid w:val="005462DA"/>
    <w:rsid w:val="00546408"/>
    <w:rsid w:val="00546EE8"/>
    <w:rsid w:val="00547E3E"/>
    <w:rsid w:val="00552DF9"/>
    <w:rsid w:val="00553648"/>
    <w:rsid w:val="00561603"/>
    <w:rsid w:val="00562BA7"/>
    <w:rsid w:val="005636BD"/>
    <w:rsid w:val="00563A45"/>
    <w:rsid w:val="00563B5A"/>
    <w:rsid w:val="005646CA"/>
    <w:rsid w:val="00566A74"/>
    <w:rsid w:val="00566E21"/>
    <w:rsid w:val="00567606"/>
    <w:rsid w:val="00572F18"/>
    <w:rsid w:val="00574444"/>
    <w:rsid w:val="00574DAB"/>
    <w:rsid w:val="00577633"/>
    <w:rsid w:val="00580F57"/>
    <w:rsid w:val="0058163F"/>
    <w:rsid w:val="0058285B"/>
    <w:rsid w:val="005832CC"/>
    <w:rsid w:val="0058334F"/>
    <w:rsid w:val="00584BA5"/>
    <w:rsid w:val="00587125"/>
    <w:rsid w:val="00587957"/>
    <w:rsid w:val="005901AB"/>
    <w:rsid w:val="00590267"/>
    <w:rsid w:val="00590AD9"/>
    <w:rsid w:val="00591104"/>
    <w:rsid w:val="00592AEA"/>
    <w:rsid w:val="0059573F"/>
    <w:rsid w:val="0059624F"/>
    <w:rsid w:val="005966F6"/>
    <w:rsid w:val="00596D34"/>
    <w:rsid w:val="00597099"/>
    <w:rsid w:val="00597177"/>
    <w:rsid w:val="00597651"/>
    <w:rsid w:val="005976C6"/>
    <w:rsid w:val="00597A53"/>
    <w:rsid w:val="00597B23"/>
    <w:rsid w:val="00597CD5"/>
    <w:rsid w:val="005A03AF"/>
    <w:rsid w:val="005A63E5"/>
    <w:rsid w:val="005A68A2"/>
    <w:rsid w:val="005A6A8C"/>
    <w:rsid w:val="005B0358"/>
    <w:rsid w:val="005B483D"/>
    <w:rsid w:val="005B6767"/>
    <w:rsid w:val="005C0643"/>
    <w:rsid w:val="005C13CA"/>
    <w:rsid w:val="005C2389"/>
    <w:rsid w:val="005C27E1"/>
    <w:rsid w:val="005C3A52"/>
    <w:rsid w:val="005C690A"/>
    <w:rsid w:val="005D09F7"/>
    <w:rsid w:val="005D3EF2"/>
    <w:rsid w:val="005D4C7D"/>
    <w:rsid w:val="005D5BE4"/>
    <w:rsid w:val="005D5D99"/>
    <w:rsid w:val="005D63E8"/>
    <w:rsid w:val="005D6A2F"/>
    <w:rsid w:val="005E1C4D"/>
    <w:rsid w:val="005E1E91"/>
    <w:rsid w:val="005E57D7"/>
    <w:rsid w:val="005E6880"/>
    <w:rsid w:val="005E7F42"/>
    <w:rsid w:val="005F0C1B"/>
    <w:rsid w:val="005F0D16"/>
    <w:rsid w:val="005F2F3C"/>
    <w:rsid w:val="005F2F60"/>
    <w:rsid w:val="005F685F"/>
    <w:rsid w:val="005F7618"/>
    <w:rsid w:val="00600BAC"/>
    <w:rsid w:val="0060148C"/>
    <w:rsid w:val="00602DD6"/>
    <w:rsid w:val="00603BEF"/>
    <w:rsid w:val="00604E76"/>
    <w:rsid w:val="00604F49"/>
    <w:rsid w:val="00604FAD"/>
    <w:rsid w:val="0060585F"/>
    <w:rsid w:val="0060764A"/>
    <w:rsid w:val="006076E1"/>
    <w:rsid w:val="00607702"/>
    <w:rsid w:val="00610939"/>
    <w:rsid w:val="006129A8"/>
    <w:rsid w:val="006136F1"/>
    <w:rsid w:val="0061375A"/>
    <w:rsid w:val="00615A7A"/>
    <w:rsid w:val="00616015"/>
    <w:rsid w:val="006179AF"/>
    <w:rsid w:val="00617D9E"/>
    <w:rsid w:val="00620C49"/>
    <w:rsid w:val="00625D19"/>
    <w:rsid w:val="006267D2"/>
    <w:rsid w:val="00626DD4"/>
    <w:rsid w:val="006276A2"/>
    <w:rsid w:val="00627BB6"/>
    <w:rsid w:val="00627FA9"/>
    <w:rsid w:val="00630FD2"/>
    <w:rsid w:val="0063139F"/>
    <w:rsid w:val="00632E13"/>
    <w:rsid w:val="006334D3"/>
    <w:rsid w:val="00633639"/>
    <w:rsid w:val="00634F46"/>
    <w:rsid w:val="006368AF"/>
    <w:rsid w:val="00640835"/>
    <w:rsid w:val="00642F5A"/>
    <w:rsid w:val="00643210"/>
    <w:rsid w:val="00643912"/>
    <w:rsid w:val="00647C4D"/>
    <w:rsid w:val="0065010C"/>
    <w:rsid w:val="006523F7"/>
    <w:rsid w:val="0065282A"/>
    <w:rsid w:val="0065444C"/>
    <w:rsid w:val="00654559"/>
    <w:rsid w:val="00654E1E"/>
    <w:rsid w:val="00655189"/>
    <w:rsid w:val="0066439A"/>
    <w:rsid w:val="00664439"/>
    <w:rsid w:val="00667E4F"/>
    <w:rsid w:val="00670337"/>
    <w:rsid w:val="006713A5"/>
    <w:rsid w:val="006717FC"/>
    <w:rsid w:val="0067288D"/>
    <w:rsid w:val="00672B4E"/>
    <w:rsid w:val="00675269"/>
    <w:rsid w:val="00675A04"/>
    <w:rsid w:val="00675F54"/>
    <w:rsid w:val="006761DA"/>
    <w:rsid w:val="00680563"/>
    <w:rsid w:val="006819BE"/>
    <w:rsid w:val="00681F99"/>
    <w:rsid w:val="00683008"/>
    <w:rsid w:val="00683264"/>
    <w:rsid w:val="006858E3"/>
    <w:rsid w:val="00690978"/>
    <w:rsid w:val="006919C7"/>
    <w:rsid w:val="00692372"/>
    <w:rsid w:val="00692CD4"/>
    <w:rsid w:val="00693B4B"/>
    <w:rsid w:val="00694359"/>
    <w:rsid w:val="00695F8D"/>
    <w:rsid w:val="00696DF5"/>
    <w:rsid w:val="00697425"/>
    <w:rsid w:val="006A1AB6"/>
    <w:rsid w:val="006A2244"/>
    <w:rsid w:val="006B0350"/>
    <w:rsid w:val="006B10B0"/>
    <w:rsid w:val="006B1D87"/>
    <w:rsid w:val="006B2CB6"/>
    <w:rsid w:val="006B35FB"/>
    <w:rsid w:val="006B4BCE"/>
    <w:rsid w:val="006B50EC"/>
    <w:rsid w:val="006B531F"/>
    <w:rsid w:val="006B5503"/>
    <w:rsid w:val="006B6008"/>
    <w:rsid w:val="006B6E6B"/>
    <w:rsid w:val="006B718C"/>
    <w:rsid w:val="006B71C1"/>
    <w:rsid w:val="006B735B"/>
    <w:rsid w:val="006B7838"/>
    <w:rsid w:val="006C4800"/>
    <w:rsid w:val="006C5957"/>
    <w:rsid w:val="006C5C0A"/>
    <w:rsid w:val="006C6423"/>
    <w:rsid w:val="006C668B"/>
    <w:rsid w:val="006D174C"/>
    <w:rsid w:val="006D2A19"/>
    <w:rsid w:val="006D41DD"/>
    <w:rsid w:val="006D5BA4"/>
    <w:rsid w:val="006D6705"/>
    <w:rsid w:val="006D7B15"/>
    <w:rsid w:val="006E12AF"/>
    <w:rsid w:val="006E21E5"/>
    <w:rsid w:val="006E2594"/>
    <w:rsid w:val="006E5FAD"/>
    <w:rsid w:val="006F068A"/>
    <w:rsid w:val="006F1B77"/>
    <w:rsid w:val="006F314E"/>
    <w:rsid w:val="006F6F93"/>
    <w:rsid w:val="0070132E"/>
    <w:rsid w:val="00701345"/>
    <w:rsid w:val="007027F1"/>
    <w:rsid w:val="00703F97"/>
    <w:rsid w:val="007049F6"/>
    <w:rsid w:val="0070658F"/>
    <w:rsid w:val="00706987"/>
    <w:rsid w:val="00712B82"/>
    <w:rsid w:val="00713E22"/>
    <w:rsid w:val="00716109"/>
    <w:rsid w:val="00717953"/>
    <w:rsid w:val="00721260"/>
    <w:rsid w:val="00722FB1"/>
    <w:rsid w:val="007255A0"/>
    <w:rsid w:val="00725998"/>
    <w:rsid w:val="007276AD"/>
    <w:rsid w:val="00727B97"/>
    <w:rsid w:val="0073009D"/>
    <w:rsid w:val="0073297F"/>
    <w:rsid w:val="00732AEF"/>
    <w:rsid w:val="00734446"/>
    <w:rsid w:val="00740183"/>
    <w:rsid w:val="007406C3"/>
    <w:rsid w:val="00740C12"/>
    <w:rsid w:val="00742C46"/>
    <w:rsid w:val="007452FB"/>
    <w:rsid w:val="0074699E"/>
    <w:rsid w:val="00746ACB"/>
    <w:rsid w:val="00750D04"/>
    <w:rsid w:val="00751A4C"/>
    <w:rsid w:val="00753B7C"/>
    <w:rsid w:val="00753D89"/>
    <w:rsid w:val="0075411D"/>
    <w:rsid w:val="00757141"/>
    <w:rsid w:val="00757604"/>
    <w:rsid w:val="0075786A"/>
    <w:rsid w:val="00757C28"/>
    <w:rsid w:val="00757D3C"/>
    <w:rsid w:val="0076019E"/>
    <w:rsid w:val="00760771"/>
    <w:rsid w:val="00760D52"/>
    <w:rsid w:val="0076193B"/>
    <w:rsid w:val="00761998"/>
    <w:rsid w:val="0076258A"/>
    <w:rsid w:val="00764632"/>
    <w:rsid w:val="00764864"/>
    <w:rsid w:val="007670B6"/>
    <w:rsid w:val="00771A82"/>
    <w:rsid w:val="00771EB4"/>
    <w:rsid w:val="007743AD"/>
    <w:rsid w:val="007755A2"/>
    <w:rsid w:val="0077591A"/>
    <w:rsid w:val="00776A53"/>
    <w:rsid w:val="0078223F"/>
    <w:rsid w:val="0078562D"/>
    <w:rsid w:val="00787C91"/>
    <w:rsid w:val="00790766"/>
    <w:rsid w:val="007908D4"/>
    <w:rsid w:val="00790CFC"/>
    <w:rsid w:val="00793A3D"/>
    <w:rsid w:val="007942ED"/>
    <w:rsid w:val="00794AC5"/>
    <w:rsid w:val="007A40E4"/>
    <w:rsid w:val="007B02EB"/>
    <w:rsid w:val="007B1696"/>
    <w:rsid w:val="007B4137"/>
    <w:rsid w:val="007B4DFC"/>
    <w:rsid w:val="007B5113"/>
    <w:rsid w:val="007C1746"/>
    <w:rsid w:val="007C325C"/>
    <w:rsid w:val="007C510F"/>
    <w:rsid w:val="007C7977"/>
    <w:rsid w:val="007D4FBF"/>
    <w:rsid w:val="007D78A4"/>
    <w:rsid w:val="007E0291"/>
    <w:rsid w:val="007E26E3"/>
    <w:rsid w:val="007E326B"/>
    <w:rsid w:val="007F1182"/>
    <w:rsid w:val="007F2CB8"/>
    <w:rsid w:val="007F38CA"/>
    <w:rsid w:val="007F5524"/>
    <w:rsid w:val="007F72F5"/>
    <w:rsid w:val="007F7EDF"/>
    <w:rsid w:val="0080001F"/>
    <w:rsid w:val="00800975"/>
    <w:rsid w:val="00800EE5"/>
    <w:rsid w:val="0080463A"/>
    <w:rsid w:val="00806D72"/>
    <w:rsid w:val="00813D94"/>
    <w:rsid w:val="008141CD"/>
    <w:rsid w:val="008147A0"/>
    <w:rsid w:val="00814C12"/>
    <w:rsid w:val="00815DEB"/>
    <w:rsid w:val="00816680"/>
    <w:rsid w:val="008170F0"/>
    <w:rsid w:val="008179E9"/>
    <w:rsid w:val="0082014E"/>
    <w:rsid w:val="00821082"/>
    <w:rsid w:val="008245F2"/>
    <w:rsid w:val="00826171"/>
    <w:rsid w:val="008273E7"/>
    <w:rsid w:val="00827BA7"/>
    <w:rsid w:val="00830EA4"/>
    <w:rsid w:val="0083111C"/>
    <w:rsid w:val="00832260"/>
    <w:rsid w:val="00835FF7"/>
    <w:rsid w:val="00840551"/>
    <w:rsid w:val="00840B9E"/>
    <w:rsid w:val="00841733"/>
    <w:rsid w:val="00842419"/>
    <w:rsid w:val="0084322C"/>
    <w:rsid w:val="008440B9"/>
    <w:rsid w:val="00844975"/>
    <w:rsid w:val="0085031E"/>
    <w:rsid w:val="00850791"/>
    <w:rsid w:val="00850941"/>
    <w:rsid w:val="0085271D"/>
    <w:rsid w:val="008532B6"/>
    <w:rsid w:val="00854331"/>
    <w:rsid w:val="00854DED"/>
    <w:rsid w:val="0085533E"/>
    <w:rsid w:val="00855CE2"/>
    <w:rsid w:val="0085664B"/>
    <w:rsid w:val="00860176"/>
    <w:rsid w:val="008635EE"/>
    <w:rsid w:val="0086377C"/>
    <w:rsid w:val="00864A7B"/>
    <w:rsid w:val="00866B4D"/>
    <w:rsid w:val="00871BBD"/>
    <w:rsid w:val="008736B2"/>
    <w:rsid w:val="00873772"/>
    <w:rsid w:val="008806BD"/>
    <w:rsid w:val="008831A6"/>
    <w:rsid w:val="00884A54"/>
    <w:rsid w:val="00887DC5"/>
    <w:rsid w:val="008900C2"/>
    <w:rsid w:val="0089075B"/>
    <w:rsid w:val="00892FC0"/>
    <w:rsid w:val="0089500A"/>
    <w:rsid w:val="00895F19"/>
    <w:rsid w:val="0089693B"/>
    <w:rsid w:val="008A2A90"/>
    <w:rsid w:val="008A3BEC"/>
    <w:rsid w:val="008A4CE7"/>
    <w:rsid w:val="008A5755"/>
    <w:rsid w:val="008A5B29"/>
    <w:rsid w:val="008A6780"/>
    <w:rsid w:val="008A700B"/>
    <w:rsid w:val="008A764F"/>
    <w:rsid w:val="008A7B63"/>
    <w:rsid w:val="008B2250"/>
    <w:rsid w:val="008B2359"/>
    <w:rsid w:val="008B27BA"/>
    <w:rsid w:val="008B5264"/>
    <w:rsid w:val="008B5DC2"/>
    <w:rsid w:val="008B627F"/>
    <w:rsid w:val="008C027F"/>
    <w:rsid w:val="008C0AE1"/>
    <w:rsid w:val="008C5CD7"/>
    <w:rsid w:val="008D26F8"/>
    <w:rsid w:val="008D31E1"/>
    <w:rsid w:val="008D3960"/>
    <w:rsid w:val="008D53C9"/>
    <w:rsid w:val="008D737B"/>
    <w:rsid w:val="008E025A"/>
    <w:rsid w:val="008E124E"/>
    <w:rsid w:val="008E163E"/>
    <w:rsid w:val="008E270B"/>
    <w:rsid w:val="008E7665"/>
    <w:rsid w:val="008F202B"/>
    <w:rsid w:val="008F32F3"/>
    <w:rsid w:val="008F3E00"/>
    <w:rsid w:val="008F4416"/>
    <w:rsid w:val="008F4E50"/>
    <w:rsid w:val="008F7F95"/>
    <w:rsid w:val="00900715"/>
    <w:rsid w:val="009009C5"/>
    <w:rsid w:val="00902F32"/>
    <w:rsid w:val="0090363C"/>
    <w:rsid w:val="00903AA2"/>
    <w:rsid w:val="00904BC2"/>
    <w:rsid w:val="0090702C"/>
    <w:rsid w:val="009076BD"/>
    <w:rsid w:val="00910144"/>
    <w:rsid w:val="009105F7"/>
    <w:rsid w:val="00911969"/>
    <w:rsid w:val="00912B1E"/>
    <w:rsid w:val="00913A88"/>
    <w:rsid w:val="009167CE"/>
    <w:rsid w:val="00917AC4"/>
    <w:rsid w:val="00923250"/>
    <w:rsid w:val="0092511E"/>
    <w:rsid w:val="009263AE"/>
    <w:rsid w:val="009267F9"/>
    <w:rsid w:val="00927BF4"/>
    <w:rsid w:val="00931737"/>
    <w:rsid w:val="009328E0"/>
    <w:rsid w:val="00933901"/>
    <w:rsid w:val="0093765F"/>
    <w:rsid w:val="0094069C"/>
    <w:rsid w:val="009426BB"/>
    <w:rsid w:val="00943F00"/>
    <w:rsid w:val="00944E32"/>
    <w:rsid w:val="00945DAF"/>
    <w:rsid w:val="00945E86"/>
    <w:rsid w:val="0094619A"/>
    <w:rsid w:val="00947A19"/>
    <w:rsid w:val="009508FC"/>
    <w:rsid w:val="00950BAA"/>
    <w:rsid w:val="0095126C"/>
    <w:rsid w:val="00951A43"/>
    <w:rsid w:val="0095247F"/>
    <w:rsid w:val="009526DD"/>
    <w:rsid w:val="00953ABD"/>
    <w:rsid w:val="00954E9B"/>
    <w:rsid w:val="00957EBF"/>
    <w:rsid w:val="00964176"/>
    <w:rsid w:val="00964C37"/>
    <w:rsid w:val="0096523E"/>
    <w:rsid w:val="00965FA1"/>
    <w:rsid w:val="00967197"/>
    <w:rsid w:val="00967893"/>
    <w:rsid w:val="00971A6A"/>
    <w:rsid w:val="00974D49"/>
    <w:rsid w:val="009800E7"/>
    <w:rsid w:val="00981EAB"/>
    <w:rsid w:val="009847B2"/>
    <w:rsid w:val="009873AB"/>
    <w:rsid w:val="00992C41"/>
    <w:rsid w:val="00992D2C"/>
    <w:rsid w:val="00993510"/>
    <w:rsid w:val="009945EB"/>
    <w:rsid w:val="009976E1"/>
    <w:rsid w:val="00997F4D"/>
    <w:rsid w:val="009A16AE"/>
    <w:rsid w:val="009A2FFD"/>
    <w:rsid w:val="009A4CD6"/>
    <w:rsid w:val="009A4EBA"/>
    <w:rsid w:val="009A57F8"/>
    <w:rsid w:val="009A65C3"/>
    <w:rsid w:val="009A6DEC"/>
    <w:rsid w:val="009B28F7"/>
    <w:rsid w:val="009B54B0"/>
    <w:rsid w:val="009B591D"/>
    <w:rsid w:val="009B5AE2"/>
    <w:rsid w:val="009B7C17"/>
    <w:rsid w:val="009C2861"/>
    <w:rsid w:val="009C324A"/>
    <w:rsid w:val="009C40E0"/>
    <w:rsid w:val="009C50DF"/>
    <w:rsid w:val="009C5C9D"/>
    <w:rsid w:val="009C7283"/>
    <w:rsid w:val="009D3543"/>
    <w:rsid w:val="009D3D6E"/>
    <w:rsid w:val="009D511C"/>
    <w:rsid w:val="009D5F97"/>
    <w:rsid w:val="009D5FCF"/>
    <w:rsid w:val="009E0433"/>
    <w:rsid w:val="009E0A3E"/>
    <w:rsid w:val="009E1818"/>
    <w:rsid w:val="009E22CD"/>
    <w:rsid w:val="009E3B14"/>
    <w:rsid w:val="009F1323"/>
    <w:rsid w:val="009F19BF"/>
    <w:rsid w:val="009F20BD"/>
    <w:rsid w:val="009F3D0E"/>
    <w:rsid w:val="009F4493"/>
    <w:rsid w:val="009F6253"/>
    <w:rsid w:val="009F6744"/>
    <w:rsid w:val="009F6949"/>
    <w:rsid w:val="009F6C69"/>
    <w:rsid w:val="009F779A"/>
    <w:rsid w:val="009F7B14"/>
    <w:rsid w:val="00A0026A"/>
    <w:rsid w:val="00A021B1"/>
    <w:rsid w:val="00A04D1B"/>
    <w:rsid w:val="00A10524"/>
    <w:rsid w:val="00A10711"/>
    <w:rsid w:val="00A11A6B"/>
    <w:rsid w:val="00A12B81"/>
    <w:rsid w:val="00A12F95"/>
    <w:rsid w:val="00A138C8"/>
    <w:rsid w:val="00A13A2A"/>
    <w:rsid w:val="00A13BA7"/>
    <w:rsid w:val="00A15D17"/>
    <w:rsid w:val="00A16736"/>
    <w:rsid w:val="00A215BB"/>
    <w:rsid w:val="00A215FD"/>
    <w:rsid w:val="00A21B5E"/>
    <w:rsid w:val="00A228CB"/>
    <w:rsid w:val="00A24851"/>
    <w:rsid w:val="00A2625D"/>
    <w:rsid w:val="00A270A7"/>
    <w:rsid w:val="00A31680"/>
    <w:rsid w:val="00A31D1F"/>
    <w:rsid w:val="00A37B0F"/>
    <w:rsid w:val="00A411B3"/>
    <w:rsid w:val="00A43156"/>
    <w:rsid w:val="00A435D9"/>
    <w:rsid w:val="00A44EB7"/>
    <w:rsid w:val="00A46144"/>
    <w:rsid w:val="00A46F06"/>
    <w:rsid w:val="00A475EE"/>
    <w:rsid w:val="00A64B54"/>
    <w:rsid w:val="00A66A08"/>
    <w:rsid w:val="00A66B67"/>
    <w:rsid w:val="00A673C4"/>
    <w:rsid w:val="00A67B71"/>
    <w:rsid w:val="00A7083E"/>
    <w:rsid w:val="00A71FF7"/>
    <w:rsid w:val="00A72B9D"/>
    <w:rsid w:val="00A75BE7"/>
    <w:rsid w:val="00A812B4"/>
    <w:rsid w:val="00A8271F"/>
    <w:rsid w:val="00A82CAE"/>
    <w:rsid w:val="00A82F34"/>
    <w:rsid w:val="00A8469A"/>
    <w:rsid w:val="00A84F83"/>
    <w:rsid w:val="00A85AE6"/>
    <w:rsid w:val="00A86D3C"/>
    <w:rsid w:val="00A90ED0"/>
    <w:rsid w:val="00A91BE8"/>
    <w:rsid w:val="00A92EFA"/>
    <w:rsid w:val="00A92FA1"/>
    <w:rsid w:val="00A934F6"/>
    <w:rsid w:val="00A93A5C"/>
    <w:rsid w:val="00A94953"/>
    <w:rsid w:val="00A95EB7"/>
    <w:rsid w:val="00AA18D2"/>
    <w:rsid w:val="00AA2F65"/>
    <w:rsid w:val="00AA390D"/>
    <w:rsid w:val="00AA3EAC"/>
    <w:rsid w:val="00AA47EC"/>
    <w:rsid w:val="00AA490C"/>
    <w:rsid w:val="00AA50D3"/>
    <w:rsid w:val="00AA6983"/>
    <w:rsid w:val="00AA7F99"/>
    <w:rsid w:val="00AB0DCC"/>
    <w:rsid w:val="00AB1162"/>
    <w:rsid w:val="00AB2CB2"/>
    <w:rsid w:val="00AB2F43"/>
    <w:rsid w:val="00AB39EA"/>
    <w:rsid w:val="00AB6FAE"/>
    <w:rsid w:val="00AB7A34"/>
    <w:rsid w:val="00AC195E"/>
    <w:rsid w:val="00AC2EB8"/>
    <w:rsid w:val="00AC2FBA"/>
    <w:rsid w:val="00AC5141"/>
    <w:rsid w:val="00AD0AB5"/>
    <w:rsid w:val="00AD2729"/>
    <w:rsid w:val="00AD4354"/>
    <w:rsid w:val="00AE1E01"/>
    <w:rsid w:val="00AE34B5"/>
    <w:rsid w:val="00AE535E"/>
    <w:rsid w:val="00AE6CB5"/>
    <w:rsid w:val="00AF1B96"/>
    <w:rsid w:val="00AF255E"/>
    <w:rsid w:val="00AF2F23"/>
    <w:rsid w:val="00AF34AE"/>
    <w:rsid w:val="00AF36EE"/>
    <w:rsid w:val="00AF5EC7"/>
    <w:rsid w:val="00AF69D8"/>
    <w:rsid w:val="00AF77D3"/>
    <w:rsid w:val="00AF7F02"/>
    <w:rsid w:val="00B02A52"/>
    <w:rsid w:val="00B03818"/>
    <w:rsid w:val="00B0405D"/>
    <w:rsid w:val="00B043CF"/>
    <w:rsid w:val="00B047DB"/>
    <w:rsid w:val="00B05D3B"/>
    <w:rsid w:val="00B05F61"/>
    <w:rsid w:val="00B06911"/>
    <w:rsid w:val="00B10D28"/>
    <w:rsid w:val="00B1406E"/>
    <w:rsid w:val="00B15604"/>
    <w:rsid w:val="00B17958"/>
    <w:rsid w:val="00B218BA"/>
    <w:rsid w:val="00B224E9"/>
    <w:rsid w:val="00B253F0"/>
    <w:rsid w:val="00B308AB"/>
    <w:rsid w:val="00B319FA"/>
    <w:rsid w:val="00B32BE1"/>
    <w:rsid w:val="00B32BF7"/>
    <w:rsid w:val="00B33BCF"/>
    <w:rsid w:val="00B33E09"/>
    <w:rsid w:val="00B33F2E"/>
    <w:rsid w:val="00B34055"/>
    <w:rsid w:val="00B34C86"/>
    <w:rsid w:val="00B35065"/>
    <w:rsid w:val="00B41264"/>
    <w:rsid w:val="00B416CD"/>
    <w:rsid w:val="00B420A3"/>
    <w:rsid w:val="00B42199"/>
    <w:rsid w:val="00B43126"/>
    <w:rsid w:val="00B4326A"/>
    <w:rsid w:val="00B435A5"/>
    <w:rsid w:val="00B44D15"/>
    <w:rsid w:val="00B45CC6"/>
    <w:rsid w:val="00B468D9"/>
    <w:rsid w:val="00B46BA9"/>
    <w:rsid w:val="00B47277"/>
    <w:rsid w:val="00B47843"/>
    <w:rsid w:val="00B51813"/>
    <w:rsid w:val="00B5278C"/>
    <w:rsid w:val="00B53D43"/>
    <w:rsid w:val="00B55D6B"/>
    <w:rsid w:val="00B56605"/>
    <w:rsid w:val="00B56C1D"/>
    <w:rsid w:val="00B65175"/>
    <w:rsid w:val="00B65723"/>
    <w:rsid w:val="00B66B6E"/>
    <w:rsid w:val="00B66D70"/>
    <w:rsid w:val="00B67569"/>
    <w:rsid w:val="00B749EE"/>
    <w:rsid w:val="00B756AF"/>
    <w:rsid w:val="00B76523"/>
    <w:rsid w:val="00B7705E"/>
    <w:rsid w:val="00B817EE"/>
    <w:rsid w:val="00B826C2"/>
    <w:rsid w:val="00B82940"/>
    <w:rsid w:val="00B833AE"/>
    <w:rsid w:val="00B83A1B"/>
    <w:rsid w:val="00B84C13"/>
    <w:rsid w:val="00B85533"/>
    <w:rsid w:val="00B91416"/>
    <w:rsid w:val="00B92671"/>
    <w:rsid w:val="00B94997"/>
    <w:rsid w:val="00B96EE0"/>
    <w:rsid w:val="00B9768E"/>
    <w:rsid w:val="00B97EFC"/>
    <w:rsid w:val="00BA001F"/>
    <w:rsid w:val="00BA08D9"/>
    <w:rsid w:val="00BA3237"/>
    <w:rsid w:val="00BA4B45"/>
    <w:rsid w:val="00BA6054"/>
    <w:rsid w:val="00BB0CA9"/>
    <w:rsid w:val="00BB134F"/>
    <w:rsid w:val="00BB62B5"/>
    <w:rsid w:val="00BB69AB"/>
    <w:rsid w:val="00BB7343"/>
    <w:rsid w:val="00BC00E3"/>
    <w:rsid w:val="00BC0255"/>
    <w:rsid w:val="00BC1C4E"/>
    <w:rsid w:val="00BC20EE"/>
    <w:rsid w:val="00BC3483"/>
    <w:rsid w:val="00BC375D"/>
    <w:rsid w:val="00BC62AB"/>
    <w:rsid w:val="00BC6316"/>
    <w:rsid w:val="00BC73A6"/>
    <w:rsid w:val="00BC7DCA"/>
    <w:rsid w:val="00BD0630"/>
    <w:rsid w:val="00BD0EEE"/>
    <w:rsid w:val="00BD36B1"/>
    <w:rsid w:val="00BD3C83"/>
    <w:rsid w:val="00BD6429"/>
    <w:rsid w:val="00BD6882"/>
    <w:rsid w:val="00BD7500"/>
    <w:rsid w:val="00BE18C8"/>
    <w:rsid w:val="00BE1E28"/>
    <w:rsid w:val="00BE3E21"/>
    <w:rsid w:val="00BE5DEF"/>
    <w:rsid w:val="00BE6B49"/>
    <w:rsid w:val="00BF0DD9"/>
    <w:rsid w:val="00BF4C30"/>
    <w:rsid w:val="00C013B0"/>
    <w:rsid w:val="00C01B1D"/>
    <w:rsid w:val="00C02149"/>
    <w:rsid w:val="00C02B0D"/>
    <w:rsid w:val="00C03254"/>
    <w:rsid w:val="00C041DB"/>
    <w:rsid w:val="00C04E4C"/>
    <w:rsid w:val="00C06FBE"/>
    <w:rsid w:val="00C07E72"/>
    <w:rsid w:val="00C12B7D"/>
    <w:rsid w:val="00C139C6"/>
    <w:rsid w:val="00C14798"/>
    <w:rsid w:val="00C161E5"/>
    <w:rsid w:val="00C17E2B"/>
    <w:rsid w:val="00C2185A"/>
    <w:rsid w:val="00C238F4"/>
    <w:rsid w:val="00C23CF2"/>
    <w:rsid w:val="00C241F7"/>
    <w:rsid w:val="00C2671A"/>
    <w:rsid w:val="00C30426"/>
    <w:rsid w:val="00C31FCE"/>
    <w:rsid w:val="00C3358C"/>
    <w:rsid w:val="00C3638B"/>
    <w:rsid w:val="00C36C50"/>
    <w:rsid w:val="00C41DD8"/>
    <w:rsid w:val="00C43AB1"/>
    <w:rsid w:val="00C44B35"/>
    <w:rsid w:val="00C45487"/>
    <w:rsid w:val="00C46683"/>
    <w:rsid w:val="00C4783F"/>
    <w:rsid w:val="00C500F0"/>
    <w:rsid w:val="00C507E0"/>
    <w:rsid w:val="00C53CF3"/>
    <w:rsid w:val="00C541B0"/>
    <w:rsid w:val="00C54668"/>
    <w:rsid w:val="00C546EB"/>
    <w:rsid w:val="00C55D20"/>
    <w:rsid w:val="00C561BA"/>
    <w:rsid w:val="00C576A7"/>
    <w:rsid w:val="00C633EB"/>
    <w:rsid w:val="00C6665F"/>
    <w:rsid w:val="00C66AFE"/>
    <w:rsid w:val="00C67202"/>
    <w:rsid w:val="00C700F2"/>
    <w:rsid w:val="00C74098"/>
    <w:rsid w:val="00C74294"/>
    <w:rsid w:val="00C75FA3"/>
    <w:rsid w:val="00C7735D"/>
    <w:rsid w:val="00C8274E"/>
    <w:rsid w:val="00C8413E"/>
    <w:rsid w:val="00C85538"/>
    <w:rsid w:val="00C86D82"/>
    <w:rsid w:val="00C877D7"/>
    <w:rsid w:val="00C901F9"/>
    <w:rsid w:val="00C90902"/>
    <w:rsid w:val="00C90A36"/>
    <w:rsid w:val="00C90A68"/>
    <w:rsid w:val="00C90B0B"/>
    <w:rsid w:val="00C918B9"/>
    <w:rsid w:val="00C925B0"/>
    <w:rsid w:val="00C97819"/>
    <w:rsid w:val="00CA015F"/>
    <w:rsid w:val="00CA04A9"/>
    <w:rsid w:val="00CA058E"/>
    <w:rsid w:val="00CA0966"/>
    <w:rsid w:val="00CA1F40"/>
    <w:rsid w:val="00CA1FDE"/>
    <w:rsid w:val="00CA22B6"/>
    <w:rsid w:val="00CA22CE"/>
    <w:rsid w:val="00CA5B4B"/>
    <w:rsid w:val="00CA6851"/>
    <w:rsid w:val="00CB394D"/>
    <w:rsid w:val="00CB39D9"/>
    <w:rsid w:val="00CB45B9"/>
    <w:rsid w:val="00CB59FD"/>
    <w:rsid w:val="00CC07C9"/>
    <w:rsid w:val="00CC345D"/>
    <w:rsid w:val="00CD03BB"/>
    <w:rsid w:val="00CD0813"/>
    <w:rsid w:val="00CD14FA"/>
    <w:rsid w:val="00CD1FF5"/>
    <w:rsid w:val="00CD2FAC"/>
    <w:rsid w:val="00CD59DD"/>
    <w:rsid w:val="00CD6413"/>
    <w:rsid w:val="00CD67B1"/>
    <w:rsid w:val="00CD684E"/>
    <w:rsid w:val="00CD7262"/>
    <w:rsid w:val="00CD796F"/>
    <w:rsid w:val="00CE050C"/>
    <w:rsid w:val="00CE252C"/>
    <w:rsid w:val="00CE2862"/>
    <w:rsid w:val="00CE3025"/>
    <w:rsid w:val="00CE31C9"/>
    <w:rsid w:val="00CE434B"/>
    <w:rsid w:val="00CE44D1"/>
    <w:rsid w:val="00CE5158"/>
    <w:rsid w:val="00CE7CE9"/>
    <w:rsid w:val="00CF01C3"/>
    <w:rsid w:val="00CF4066"/>
    <w:rsid w:val="00CF4A1A"/>
    <w:rsid w:val="00CF57A1"/>
    <w:rsid w:val="00D00C3A"/>
    <w:rsid w:val="00D01C11"/>
    <w:rsid w:val="00D04D15"/>
    <w:rsid w:val="00D079A2"/>
    <w:rsid w:val="00D166DE"/>
    <w:rsid w:val="00D172C5"/>
    <w:rsid w:val="00D21B13"/>
    <w:rsid w:val="00D23FF0"/>
    <w:rsid w:val="00D2624A"/>
    <w:rsid w:val="00D26418"/>
    <w:rsid w:val="00D31921"/>
    <w:rsid w:val="00D319AB"/>
    <w:rsid w:val="00D334E6"/>
    <w:rsid w:val="00D33E75"/>
    <w:rsid w:val="00D34457"/>
    <w:rsid w:val="00D37199"/>
    <w:rsid w:val="00D4048C"/>
    <w:rsid w:val="00D404BE"/>
    <w:rsid w:val="00D41666"/>
    <w:rsid w:val="00D41698"/>
    <w:rsid w:val="00D41BCA"/>
    <w:rsid w:val="00D44C33"/>
    <w:rsid w:val="00D45BBE"/>
    <w:rsid w:val="00D501F8"/>
    <w:rsid w:val="00D502DC"/>
    <w:rsid w:val="00D50C33"/>
    <w:rsid w:val="00D52225"/>
    <w:rsid w:val="00D52821"/>
    <w:rsid w:val="00D52AB3"/>
    <w:rsid w:val="00D53F41"/>
    <w:rsid w:val="00D57301"/>
    <w:rsid w:val="00D62063"/>
    <w:rsid w:val="00D628AE"/>
    <w:rsid w:val="00D65E96"/>
    <w:rsid w:val="00D703F9"/>
    <w:rsid w:val="00D710A9"/>
    <w:rsid w:val="00D72897"/>
    <w:rsid w:val="00D728F2"/>
    <w:rsid w:val="00D73191"/>
    <w:rsid w:val="00D74C0B"/>
    <w:rsid w:val="00D76012"/>
    <w:rsid w:val="00D7728C"/>
    <w:rsid w:val="00D7788F"/>
    <w:rsid w:val="00D77EF7"/>
    <w:rsid w:val="00D8003D"/>
    <w:rsid w:val="00D81A91"/>
    <w:rsid w:val="00D81C4D"/>
    <w:rsid w:val="00D90127"/>
    <w:rsid w:val="00D9059E"/>
    <w:rsid w:val="00D943CA"/>
    <w:rsid w:val="00D9530F"/>
    <w:rsid w:val="00D96349"/>
    <w:rsid w:val="00D9691B"/>
    <w:rsid w:val="00DA15D2"/>
    <w:rsid w:val="00DA38ED"/>
    <w:rsid w:val="00DA4FF1"/>
    <w:rsid w:val="00DA62A2"/>
    <w:rsid w:val="00DB1538"/>
    <w:rsid w:val="00DB32B7"/>
    <w:rsid w:val="00DB3BD1"/>
    <w:rsid w:val="00DC41B1"/>
    <w:rsid w:val="00DC5ED5"/>
    <w:rsid w:val="00DC6D2D"/>
    <w:rsid w:val="00DC6E39"/>
    <w:rsid w:val="00DC7732"/>
    <w:rsid w:val="00DD257D"/>
    <w:rsid w:val="00DD279F"/>
    <w:rsid w:val="00DD2B0E"/>
    <w:rsid w:val="00DD45A0"/>
    <w:rsid w:val="00DD74BD"/>
    <w:rsid w:val="00DE091D"/>
    <w:rsid w:val="00DE1C72"/>
    <w:rsid w:val="00DE25E2"/>
    <w:rsid w:val="00DF3838"/>
    <w:rsid w:val="00DF440E"/>
    <w:rsid w:val="00DF4C0C"/>
    <w:rsid w:val="00E00289"/>
    <w:rsid w:val="00E02DB0"/>
    <w:rsid w:val="00E0356C"/>
    <w:rsid w:val="00E03832"/>
    <w:rsid w:val="00E04C38"/>
    <w:rsid w:val="00E05263"/>
    <w:rsid w:val="00E05408"/>
    <w:rsid w:val="00E056A5"/>
    <w:rsid w:val="00E059FB"/>
    <w:rsid w:val="00E06B11"/>
    <w:rsid w:val="00E1321B"/>
    <w:rsid w:val="00E13B16"/>
    <w:rsid w:val="00E15BB3"/>
    <w:rsid w:val="00E16234"/>
    <w:rsid w:val="00E164B5"/>
    <w:rsid w:val="00E212B4"/>
    <w:rsid w:val="00E218E7"/>
    <w:rsid w:val="00E21E49"/>
    <w:rsid w:val="00E24404"/>
    <w:rsid w:val="00E25F9A"/>
    <w:rsid w:val="00E26A2C"/>
    <w:rsid w:val="00E30C23"/>
    <w:rsid w:val="00E31786"/>
    <w:rsid w:val="00E31D3B"/>
    <w:rsid w:val="00E31F7A"/>
    <w:rsid w:val="00E35DCD"/>
    <w:rsid w:val="00E370B2"/>
    <w:rsid w:val="00E40255"/>
    <w:rsid w:val="00E403F0"/>
    <w:rsid w:val="00E41334"/>
    <w:rsid w:val="00E45E56"/>
    <w:rsid w:val="00E50945"/>
    <w:rsid w:val="00E5164E"/>
    <w:rsid w:val="00E54B84"/>
    <w:rsid w:val="00E550EB"/>
    <w:rsid w:val="00E55C55"/>
    <w:rsid w:val="00E56696"/>
    <w:rsid w:val="00E57BCE"/>
    <w:rsid w:val="00E6431B"/>
    <w:rsid w:val="00E70766"/>
    <w:rsid w:val="00E7139B"/>
    <w:rsid w:val="00E7375B"/>
    <w:rsid w:val="00E7382B"/>
    <w:rsid w:val="00E73B07"/>
    <w:rsid w:val="00E744EF"/>
    <w:rsid w:val="00E777B9"/>
    <w:rsid w:val="00E82C83"/>
    <w:rsid w:val="00E85801"/>
    <w:rsid w:val="00E865CC"/>
    <w:rsid w:val="00E87517"/>
    <w:rsid w:val="00E90A9A"/>
    <w:rsid w:val="00E922CF"/>
    <w:rsid w:val="00E92432"/>
    <w:rsid w:val="00E938ED"/>
    <w:rsid w:val="00E93A5A"/>
    <w:rsid w:val="00E93C82"/>
    <w:rsid w:val="00E955F4"/>
    <w:rsid w:val="00E95E8A"/>
    <w:rsid w:val="00EA03AB"/>
    <w:rsid w:val="00EA1C46"/>
    <w:rsid w:val="00EA2E76"/>
    <w:rsid w:val="00EA4A4A"/>
    <w:rsid w:val="00EA6E0F"/>
    <w:rsid w:val="00EB0B90"/>
    <w:rsid w:val="00EB29A9"/>
    <w:rsid w:val="00EB356F"/>
    <w:rsid w:val="00EB3AC6"/>
    <w:rsid w:val="00EB443D"/>
    <w:rsid w:val="00EB4510"/>
    <w:rsid w:val="00EB562F"/>
    <w:rsid w:val="00EB5C69"/>
    <w:rsid w:val="00EB5F54"/>
    <w:rsid w:val="00EB630E"/>
    <w:rsid w:val="00EB6F08"/>
    <w:rsid w:val="00EB7372"/>
    <w:rsid w:val="00EB7E0E"/>
    <w:rsid w:val="00EC20A2"/>
    <w:rsid w:val="00EC2CDC"/>
    <w:rsid w:val="00EC2D06"/>
    <w:rsid w:val="00EC3FBA"/>
    <w:rsid w:val="00EC40DC"/>
    <w:rsid w:val="00EC51CD"/>
    <w:rsid w:val="00EC5839"/>
    <w:rsid w:val="00EC583F"/>
    <w:rsid w:val="00EC5D5C"/>
    <w:rsid w:val="00EC6F6D"/>
    <w:rsid w:val="00EC7411"/>
    <w:rsid w:val="00EC779B"/>
    <w:rsid w:val="00EC7CA9"/>
    <w:rsid w:val="00EC7DE1"/>
    <w:rsid w:val="00ED0F52"/>
    <w:rsid w:val="00ED0FE6"/>
    <w:rsid w:val="00ED2948"/>
    <w:rsid w:val="00ED29FC"/>
    <w:rsid w:val="00ED2E71"/>
    <w:rsid w:val="00ED313D"/>
    <w:rsid w:val="00ED3790"/>
    <w:rsid w:val="00ED630C"/>
    <w:rsid w:val="00ED66EB"/>
    <w:rsid w:val="00ED7272"/>
    <w:rsid w:val="00ED7E1A"/>
    <w:rsid w:val="00EE0BEA"/>
    <w:rsid w:val="00EE314E"/>
    <w:rsid w:val="00EE4046"/>
    <w:rsid w:val="00EE51F9"/>
    <w:rsid w:val="00EE6B27"/>
    <w:rsid w:val="00EE6E77"/>
    <w:rsid w:val="00EF0949"/>
    <w:rsid w:val="00EF23DD"/>
    <w:rsid w:val="00EF2497"/>
    <w:rsid w:val="00EF265F"/>
    <w:rsid w:val="00EF2CC6"/>
    <w:rsid w:val="00EF6356"/>
    <w:rsid w:val="00EF7C60"/>
    <w:rsid w:val="00F01805"/>
    <w:rsid w:val="00F01B5E"/>
    <w:rsid w:val="00F020FF"/>
    <w:rsid w:val="00F027A9"/>
    <w:rsid w:val="00F03463"/>
    <w:rsid w:val="00F046BA"/>
    <w:rsid w:val="00F078AB"/>
    <w:rsid w:val="00F10585"/>
    <w:rsid w:val="00F138D3"/>
    <w:rsid w:val="00F14333"/>
    <w:rsid w:val="00F1462D"/>
    <w:rsid w:val="00F15052"/>
    <w:rsid w:val="00F154A6"/>
    <w:rsid w:val="00F1570A"/>
    <w:rsid w:val="00F20849"/>
    <w:rsid w:val="00F21BE5"/>
    <w:rsid w:val="00F22324"/>
    <w:rsid w:val="00F22A81"/>
    <w:rsid w:val="00F23092"/>
    <w:rsid w:val="00F2524E"/>
    <w:rsid w:val="00F256EC"/>
    <w:rsid w:val="00F274A0"/>
    <w:rsid w:val="00F27E88"/>
    <w:rsid w:val="00F30E25"/>
    <w:rsid w:val="00F3106A"/>
    <w:rsid w:val="00F33E3E"/>
    <w:rsid w:val="00F341F5"/>
    <w:rsid w:val="00F37E99"/>
    <w:rsid w:val="00F405B6"/>
    <w:rsid w:val="00F40850"/>
    <w:rsid w:val="00F54159"/>
    <w:rsid w:val="00F56018"/>
    <w:rsid w:val="00F56455"/>
    <w:rsid w:val="00F56FE8"/>
    <w:rsid w:val="00F57AC2"/>
    <w:rsid w:val="00F61A73"/>
    <w:rsid w:val="00F62012"/>
    <w:rsid w:val="00F64D2F"/>
    <w:rsid w:val="00F64FED"/>
    <w:rsid w:val="00F7258B"/>
    <w:rsid w:val="00F732EF"/>
    <w:rsid w:val="00F74224"/>
    <w:rsid w:val="00F75463"/>
    <w:rsid w:val="00F761F7"/>
    <w:rsid w:val="00F76A07"/>
    <w:rsid w:val="00F76EB5"/>
    <w:rsid w:val="00F775B1"/>
    <w:rsid w:val="00F77F24"/>
    <w:rsid w:val="00F82C81"/>
    <w:rsid w:val="00F84827"/>
    <w:rsid w:val="00F84DAF"/>
    <w:rsid w:val="00F85750"/>
    <w:rsid w:val="00F8692B"/>
    <w:rsid w:val="00F90FE9"/>
    <w:rsid w:val="00F91259"/>
    <w:rsid w:val="00F9146D"/>
    <w:rsid w:val="00F919E2"/>
    <w:rsid w:val="00F91B5C"/>
    <w:rsid w:val="00F91E92"/>
    <w:rsid w:val="00F93E11"/>
    <w:rsid w:val="00F94135"/>
    <w:rsid w:val="00F96353"/>
    <w:rsid w:val="00F97BA1"/>
    <w:rsid w:val="00FA0B24"/>
    <w:rsid w:val="00FA11CB"/>
    <w:rsid w:val="00FA161B"/>
    <w:rsid w:val="00FA25FC"/>
    <w:rsid w:val="00FA2A6C"/>
    <w:rsid w:val="00FA3131"/>
    <w:rsid w:val="00FA6054"/>
    <w:rsid w:val="00FA7B7D"/>
    <w:rsid w:val="00FA7D2E"/>
    <w:rsid w:val="00FB4A4D"/>
    <w:rsid w:val="00FB587A"/>
    <w:rsid w:val="00FB66C9"/>
    <w:rsid w:val="00FC0EE7"/>
    <w:rsid w:val="00FC6383"/>
    <w:rsid w:val="00FC6825"/>
    <w:rsid w:val="00FD0D62"/>
    <w:rsid w:val="00FD4511"/>
    <w:rsid w:val="00FD5AA6"/>
    <w:rsid w:val="00FD5E5E"/>
    <w:rsid w:val="00FD70A1"/>
    <w:rsid w:val="00FD7C42"/>
    <w:rsid w:val="00FE0C59"/>
    <w:rsid w:val="00FE1C2F"/>
    <w:rsid w:val="00FE3D79"/>
    <w:rsid w:val="00FE4CEC"/>
    <w:rsid w:val="00FE55AF"/>
    <w:rsid w:val="00FE5DE8"/>
    <w:rsid w:val="00FE6AEE"/>
    <w:rsid w:val="00FF1309"/>
    <w:rsid w:val="00FF3303"/>
    <w:rsid w:val="00FF3BD0"/>
    <w:rsid w:val="00FF5066"/>
    <w:rsid w:val="00FF5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AEB1B"/>
  <w15:chartTrackingRefBased/>
  <w15:docId w15:val="{28F97D40-7F5A-4F92-BDEA-59277444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5F7"/>
  </w:style>
  <w:style w:type="paragraph" w:styleId="Heading1">
    <w:name w:val="heading 1"/>
    <w:basedOn w:val="Normal"/>
    <w:next w:val="Normal"/>
    <w:link w:val="Heading1Char"/>
    <w:uiPriority w:val="9"/>
    <w:qFormat/>
    <w:rsid w:val="003E2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C40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B035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F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51BF"/>
    <w:pPr>
      <w:ind w:left="720"/>
      <w:contextualSpacing/>
    </w:pPr>
  </w:style>
  <w:style w:type="character" w:customStyle="1" w:styleId="Heading3Char">
    <w:name w:val="Heading 3 Char"/>
    <w:basedOn w:val="DefaultParagraphFont"/>
    <w:link w:val="Heading3"/>
    <w:uiPriority w:val="9"/>
    <w:rsid w:val="006B035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604F49"/>
    <w:rPr>
      <w:color w:val="0000FF"/>
      <w:u w:val="single"/>
    </w:rPr>
  </w:style>
  <w:style w:type="character" w:styleId="UnresolvedMention">
    <w:name w:val="Unresolved Mention"/>
    <w:basedOn w:val="DefaultParagraphFont"/>
    <w:uiPriority w:val="99"/>
    <w:semiHidden/>
    <w:unhideWhenUsed/>
    <w:rsid w:val="00CF01C3"/>
    <w:rPr>
      <w:color w:val="605E5C"/>
      <w:shd w:val="clear" w:color="auto" w:fill="E1DFDD"/>
    </w:rPr>
  </w:style>
  <w:style w:type="character" w:styleId="FollowedHyperlink">
    <w:name w:val="FollowedHyperlink"/>
    <w:basedOn w:val="DefaultParagraphFont"/>
    <w:uiPriority w:val="99"/>
    <w:semiHidden/>
    <w:unhideWhenUsed/>
    <w:rsid w:val="00CA22CE"/>
    <w:rPr>
      <w:color w:val="954F72" w:themeColor="followedHyperlink"/>
      <w:u w:val="single"/>
    </w:rPr>
  </w:style>
  <w:style w:type="table" w:styleId="TableGrid">
    <w:name w:val="Table Grid"/>
    <w:basedOn w:val="TableNormal"/>
    <w:uiPriority w:val="39"/>
    <w:rsid w:val="00445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basedOn w:val="DefaultParagraphFont"/>
    <w:rsid w:val="004F6EB7"/>
  </w:style>
  <w:style w:type="character" w:customStyle="1" w:styleId="Heading1Char">
    <w:name w:val="Heading 1 Char"/>
    <w:basedOn w:val="DefaultParagraphFont"/>
    <w:link w:val="Heading1"/>
    <w:uiPriority w:val="9"/>
    <w:rsid w:val="003E299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D14FA"/>
    <w:rPr>
      <w:sz w:val="16"/>
      <w:szCs w:val="16"/>
    </w:rPr>
  </w:style>
  <w:style w:type="paragraph" w:styleId="CommentText">
    <w:name w:val="annotation text"/>
    <w:basedOn w:val="Normal"/>
    <w:link w:val="CommentTextChar"/>
    <w:uiPriority w:val="99"/>
    <w:unhideWhenUsed/>
    <w:rsid w:val="00CD14FA"/>
    <w:pPr>
      <w:spacing w:line="240" w:lineRule="auto"/>
    </w:pPr>
    <w:rPr>
      <w:sz w:val="20"/>
      <w:szCs w:val="20"/>
    </w:rPr>
  </w:style>
  <w:style w:type="character" w:customStyle="1" w:styleId="CommentTextChar">
    <w:name w:val="Comment Text Char"/>
    <w:basedOn w:val="DefaultParagraphFont"/>
    <w:link w:val="CommentText"/>
    <w:uiPriority w:val="99"/>
    <w:rsid w:val="00CD14FA"/>
    <w:rPr>
      <w:sz w:val="20"/>
      <w:szCs w:val="20"/>
    </w:rPr>
  </w:style>
  <w:style w:type="paragraph" w:styleId="CommentSubject">
    <w:name w:val="annotation subject"/>
    <w:basedOn w:val="CommentText"/>
    <w:next w:val="CommentText"/>
    <w:link w:val="CommentSubjectChar"/>
    <w:uiPriority w:val="99"/>
    <w:semiHidden/>
    <w:unhideWhenUsed/>
    <w:rsid w:val="00CD14FA"/>
    <w:rPr>
      <w:b/>
      <w:bCs/>
    </w:rPr>
  </w:style>
  <w:style w:type="character" w:customStyle="1" w:styleId="CommentSubjectChar">
    <w:name w:val="Comment Subject Char"/>
    <w:basedOn w:val="CommentTextChar"/>
    <w:link w:val="CommentSubject"/>
    <w:uiPriority w:val="99"/>
    <w:semiHidden/>
    <w:rsid w:val="00CD14FA"/>
    <w:rPr>
      <w:b/>
      <w:bCs/>
      <w:sz w:val="20"/>
      <w:szCs w:val="20"/>
    </w:rPr>
  </w:style>
  <w:style w:type="paragraph" w:styleId="Revision">
    <w:name w:val="Revision"/>
    <w:hidden/>
    <w:uiPriority w:val="99"/>
    <w:semiHidden/>
    <w:rsid w:val="00697425"/>
    <w:pPr>
      <w:spacing w:after="0" w:line="240" w:lineRule="auto"/>
    </w:pPr>
  </w:style>
  <w:style w:type="character" w:styleId="Strong">
    <w:name w:val="Strong"/>
    <w:basedOn w:val="DefaultParagraphFont"/>
    <w:uiPriority w:val="22"/>
    <w:qFormat/>
    <w:rsid w:val="00ED0F52"/>
    <w:rPr>
      <w:b/>
      <w:bCs/>
    </w:rPr>
  </w:style>
  <w:style w:type="paragraph" w:customStyle="1" w:styleId="xmsolistparagraph">
    <w:name w:val="x_msolistparagraph"/>
    <w:basedOn w:val="Normal"/>
    <w:rsid w:val="000538A5"/>
    <w:pPr>
      <w:spacing w:line="252" w:lineRule="auto"/>
      <w:ind w:left="720"/>
    </w:pPr>
    <w:rPr>
      <w:rFonts w:ascii="Aptos" w:hAnsi="Aptos" w:cs="Aptos"/>
      <w:lang w:eastAsia="en-GB"/>
    </w:rPr>
  </w:style>
  <w:style w:type="character" w:customStyle="1" w:styleId="Heading2Char">
    <w:name w:val="Heading 2 Char"/>
    <w:basedOn w:val="DefaultParagraphFont"/>
    <w:link w:val="Heading2"/>
    <w:uiPriority w:val="9"/>
    <w:semiHidden/>
    <w:rsid w:val="00EC40D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52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82A"/>
  </w:style>
  <w:style w:type="paragraph" w:styleId="Footer">
    <w:name w:val="footer"/>
    <w:basedOn w:val="Normal"/>
    <w:link w:val="FooterChar"/>
    <w:uiPriority w:val="99"/>
    <w:unhideWhenUsed/>
    <w:rsid w:val="00652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82A"/>
  </w:style>
  <w:style w:type="paragraph" w:styleId="Caption">
    <w:name w:val="caption"/>
    <w:basedOn w:val="Normal"/>
    <w:next w:val="Normal"/>
    <w:uiPriority w:val="35"/>
    <w:unhideWhenUsed/>
    <w:qFormat/>
    <w:rsid w:val="00072BB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41635">
      <w:bodyDiv w:val="1"/>
      <w:marLeft w:val="0"/>
      <w:marRight w:val="0"/>
      <w:marTop w:val="0"/>
      <w:marBottom w:val="0"/>
      <w:divBdr>
        <w:top w:val="none" w:sz="0" w:space="0" w:color="auto"/>
        <w:left w:val="none" w:sz="0" w:space="0" w:color="auto"/>
        <w:bottom w:val="none" w:sz="0" w:space="0" w:color="auto"/>
        <w:right w:val="none" w:sz="0" w:space="0" w:color="auto"/>
      </w:divBdr>
    </w:div>
    <w:div w:id="303045867">
      <w:bodyDiv w:val="1"/>
      <w:marLeft w:val="0"/>
      <w:marRight w:val="0"/>
      <w:marTop w:val="0"/>
      <w:marBottom w:val="0"/>
      <w:divBdr>
        <w:top w:val="none" w:sz="0" w:space="0" w:color="auto"/>
        <w:left w:val="none" w:sz="0" w:space="0" w:color="auto"/>
        <w:bottom w:val="none" w:sz="0" w:space="0" w:color="auto"/>
        <w:right w:val="none" w:sz="0" w:space="0" w:color="auto"/>
      </w:divBdr>
    </w:div>
    <w:div w:id="340594381">
      <w:bodyDiv w:val="1"/>
      <w:marLeft w:val="0"/>
      <w:marRight w:val="0"/>
      <w:marTop w:val="0"/>
      <w:marBottom w:val="0"/>
      <w:divBdr>
        <w:top w:val="none" w:sz="0" w:space="0" w:color="auto"/>
        <w:left w:val="none" w:sz="0" w:space="0" w:color="auto"/>
        <w:bottom w:val="none" w:sz="0" w:space="0" w:color="auto"/>
        <w:right w:val="none" w:sz="0" w:space="0" w:color="auto"/>
      </w:divBdr>
    </w:div>
    <w:div w:id="677270667">
      <w:bodyDiv w:val="1"/>
      <w:marLeft w:val="0"/>
      <w:marRight w:val="0"/>
      <w:marTop w:val="0"/>
      <w:marBottom w:val="0"/>
      <w:divBdr>
        <w:top w:val="none" w:sz="0" w:space="0" w:color="auto"/>
        <w:left w:val="none" w:sz="0" w:space="0" w:color="auto"/>
        <w:bottom w:val="none" w:sz="0" w:space="0" w:color="auto"/>
        <w:right w:val="none" w:sz="0" w:space="0" w:color="auto"/>
      </w:divBdr>
    </w:div>
    <w:div w:id="699554345">
      <w:bodyDiv w:val="1"/>
      <w:marLeft w:val="0"/>
      <w:marRight w:val="0"/>
      <w:marTop w:val="0"/>
      <w:marBottom w:val="0"/>
      <w:divBdr>
        <w:top w:val="none" w:sz="0" w:space="0" w:color="auto"/>
        <w:left w:val="none" w:sz="0" w:space="0" w:color="auto"/>
        <w:bottom w:val="none" w:sz="0" w:space="0" w:color="auto"/>
        <w:right w:val="none" w:sz="0" w:space="0" w:color="auto"/>
      </w:divBdr>
      <w:divsChild>
        <w:div w:id="1327131808">
          <w:marLeft w:val="0"/>
          <w:marRight w:val="0"/>
          <w:marTop w:val="15"/>
          <w:marBottom w:val="0"/>
          <w:divBdr>
            <w:top w:val="single" w:sz="48" w:space="0" w:color="auto"/>
            <w:left w:val="single" w:sz="48" w:space="0" w:color="auto"/>
            <w:bottom w:val="single" w:sz="48" w:space="0" w:color="auto"/>
            <w:right w:val="single" w:sz="48" w:space="0" w:color="auto"/>
          </w:divBdr>
          <w:divsChild>
            <w:div w:id="13048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1882">
      <w:bodyDiv w:val="1"/>
      <w:marLeft w:val="0"/>
      <w:marRight w:val="0"/>
      <w:marTop w:val="0"/>
      <w:marBottom w:val="0"/>
      <w:divBdr>
        <w:top w:val="none" w:sz="0" w:space="0" w:color="auto"/>
        <w:left w:val="none" w:sz="0" w:space="0" w:color="auto"/>
        <w:bottom w:val="none" w:sz="0" w:space="0" w:color="auto"/>
        <w:right w:val="none" w:sz="0" w:space="0" w:color="auto"/>
      </w:divBdr>
      <w:divsChild>
        <w:div w:id="1864325097">
          <w:marLeft w:val="0"/>
          <w:marRight w:val="0"/>
          <w:marTop w:val="0"/>
          <w:marBottom w:val="0"/>
          <w:divBdr>
            <w:top w:val="none" w:sz="0" w:space="0" w:color="auto"/>
            <w:left w:val="none" w:sz="0" w:space="0" w:color="auto"/>
            <w:bottom w:val="none" w:sz="0" w:space="0" w:color="auto"/>
            <w:right w:val="none" w:sz="0" w:space="0" w:color="auto"/>
          </w:divBdr>
        </w:div>
      </w:divsChild>
    </w:div>
    <w:div w:id="844634071">
      <w:bodyDiv w:val="1"/>
      <w:marLeft w:val="0"/>
      <w:marRight w:val="0"/>
      <w:marTop w:val="0"/>
      <w:marBottom w:val="0"/>
      <w:divBdr>
        <w:top w:val="none" w:sz="0" w:space="0" w:color="auto"/>
        <w:left w:val="none" w:sz="0" w:space="0" w:color="auto"/>
        <w:bottom w:val="none" w:sz="0" w:space="0" w:color="auto"/>
        <w:right w:val="none" w:sz="0" w:space="0" w:color="auto"/>
      </w:divBdr>
    </w:div>
    <w:div w:id="881483548">
      <w:bodyDiv w:val="1"/>
      <w:marLeft w:val="0"/>
      <w:marRight w:val="0"/>
      <w:marTop w:val="0"/>
      <w:marBottom w:val="0"/>
      <w:divBdr>
        <w:top w:val="none" w:sz="0" w:space="0" w:color="auto"/>
        <w:left w:val="none" w:sz="0" w:space="0" w:color="auto"/>
        <w:bottom w:val="none" w:sz="0" w:space="0" w:color="auto"/>
        <w:right w:val="none" w:sz="0" w:space="0" w:color="auto"/>
      </w:divBdr>
    </w:div>
    <w:div w:id="932785492">
      <w:bodyDiv w:val="1"/>
      <w:marLeft w:val="0"/>
      <w:marRight w:val="0"/>
      <w:marTop w:val="0"/>
      <w:marBottom w:val="0"/>
      <w:divBdr>
        <w:top w:val="none" w:sz="0" w:space="0" w:color="auto"/>
        <w:left w:val="none" w:sz="0" w:space="0" w:color="auto"/>
        <w:bottom w:val="none" w:sz="0" w:space="0" w:color="auto"/>
        <w:right w:val="none" w:sz="0" w:space="0" w:color="auto"/>
      </w:divBdr>
    </w:div>
    <w:div w:id="1011830925">
      <w:bodyDiv w:val="1"/>
      <w:marLeft w:val="0"/>
      <w:marRight w:val="0"/>
      <w:marTop w:val="0"/>
      <w:marBottom w:val="0"/>
      <w:divBdr>
        <w:top w:val="none" w:sz="0" w:space="0" w:color="auto"/>
        <w:left w:val="none" w:sz="0" w:space="0" w:color="auto"/>
        <w:bottom w:val="none" w:sz="0" w:space="0" w:color="auto"/>
        <w:right w:val="none" w:sz="0" w:space="0" w:color="auto"/>
      </w:divBdr>
    </w:div>
    <w:div w:id="1151600333">
      <w:bodyDiv w:val="1"/>
      <w:marLeft w:val="0"/>
      <w:marRight w:val="0"/>
      <w:marTop w:val="0"/>
      <w:marBottom w:val="0"/>
      <w:divBdr>
        <w:top w:val="none" w:sz="0" w:space="0" w:color="auto"/>
        <w:left w:val="none" w:sz="0" w:space="0" w:color="auto"/>
        <w:bottom w:val="none" w:sz="0" w:space="0" w:color="auto"/>
        <w:right w:val="none" w:sz="0" w:space="0" w:color="auto"/>
      </w:divBdr>
    </w:div>
    <w:div w:id="1229614980">
      <w:bodyDiv w:val="1"/>
      <w:marLeft w:val="0"/>
      <w:marRight w:val="0"/>
      <w:marTop w:val="0"/>
      <w:marBottom w:val="0"/>
      <w:divBdr>
        <w:top w:val="none" w:sz="0" w:space="0" w:color="auto"/>
        <w:left w:val="none" w:sz="0" w:space="0" w:color="auto"/>
        <w:bottom w:val="none" w:sz="0" w:space="0" w:color="auto"/>
        <w:right w:val="none" w:sz="0" w:space="0" w:color="auto"/>
      </w:divBdr>
    </w:div>
    <w:div w:id="1236932737">
      <w:bodyDiv w:val="1"/>
      <w:marLeft w:val="0"/>
      <w:marRight w:val="0"/>
      <w:marTop w:val="0"/>
      <w:marBottom w:val="0"/>
      <w:divBdr>
        <w:top w:val="none" w:sz="0" w:space="0" w:color="auto"/>
        <w:left w:val="none" w:sz="0" w:space="0" w:color="auto"/>
        <w:bottom w:val="none" w:sz="0" w:space="0" w:color="auto"/>
        <w:right w:val="none" w:sz="0" w:space="0" w:color="auto"/>
      </w:divBdr>
    </w:div>
    <w:div w:id="1237981886">
      <w:bodyDiv w:val="1"/>
      <w:marLeft w:val="0"/>
      <w:marRight w:val="0"/>
      <w:marTop w:val="0"/>
      <w:marBottom w:val="0"/>
      <w:divBdr>
        <w:top w:val="none" w:sz="0" w:space="0" w:color="auto"/>
        <w:left w:val="none" w:sz="0" w:space="0" w:color="auto"/>
        <w:bottom w:val="none" w:sz="0" w:space="0" w:color="auto"/>
        <w:right w:val="none" w:sz="0" w:space="0" w:color="auto"/>
      </w:divBdr>
    </w:div>
    <w:div w:id="1283223850">
      <w:bodyDiv w:val="1"/>
      <w:marLeft w:val="0"/>
      <w:marRight w:val="0"/>
      <w:marTop w:val="0"/>
      <w:marBottom w:val="0"/>
      <w:divBdr>
        <w:top w:val="none" w:sz="0" w:space="0" w:color="auto"/>
        <w:left w:val="none" w:sz="0" w:space="0" w:color="auto"/>
        <w:bottom w:val="none" w:sz="0" w:space="0" w:color="auto"/>
        <w:right w:val="none" w:sz="0" w:space="0" w:color="auto"/>
      </w:divBdr>
    </w:div>
    <w:div w:id="1415006756">
      <w:bodyDiv w:val="1"/>
      <w:marLeft w:val="0"/>
      <w:marRight w:val="0"/>
      <w:marTop w:val="0"/>
      <w:marBottom w:val="0"/>
      <w:divBdr>
        <w:top w:val="none" w:sz="0" w:space="0" w:color="auto"/>
        <w:left w:val="none" w:sz="0" w:space="0" w:color="auto"/>
        <w:bottom w:val="none" w:sz="0" w:space="0" w:color="auto"/>
        <w:right w:val="none" w:sz="0" w:space="0" w:color="auto"/>
      </w:divBdr>
    </w:div>
    <w:div w:id="1548026872">
      <w:bodyDiv w:val="1"/>
      <w:marLeft w:val="0"/>
      <w:marRight w:val="0"/>
      <w:marTop w:val="0"/>
      <w:marBottom w:val="0"/>
      <w:divBdr>
        <w:top w:val="none" w:sz="0" w:space="0" w:color="auto"/>
        <w:left w:val="none" w:sz="0" w:space="0" w:color="auto"/>
        <w:bottom w:val="none" w:sz="0" w:space="0" w:color="auto"/>
        <w:right w:val="none" w:sz="0" w:space="0" w:color="auto"/>
      </w:divBdr>
    </w:div>
    <w:div w:id="1552957307">
      <w:bodyDiv w:val="1"/>
      <w:marLeft w:val="0"/>
      <w:marRight w:val="0"/>
      <w:marTop w:val="0"/>
      <w:marBottom w:val="0"/>
      <w:divBdr>
        <w:top w:val="none" w:sz="0" w:space="0" w:color="auto"/>
        <w:left w:val="none" w:sz="0" w:space="0" w:color="auto"/>
        <w:bottom w:val="none" w:sz="0" w:space="0" w:color="auto"/>
        <w:right w:val="none" w:sz="0" w:space="0" w:color="auto"/>
      </w:divBdr>
    </w:div>
    <w:div w:id="1593585526">
      <w:bodyDiv w:val="1"/>
      <w:marLeft w:val="0"/>
      <w:marRight w:val="0"/>
      <w:marTop w:val="0"/>
      <w:marBottom w:val="0"/>
      <w:divBdr>
        <w:top w:val="none" w:sz="0" w:space="0" w:color="auto"/>
        <w:left w:val="none" w:sz="0" w:space="0" w:color="auto"/>
        <w:bottom w:val="none" w:sz="0" w:space="0" w:color="auto"/>
        <w:right w:val="none" w:sz="0" w:space="0" w:color="auto"/>
      </w:divBdr>
    </w:div>
    <w:div w:id="1661731833">
      <w:bodyDiv w:val="1"/>
      <w:marLeft w:val="0"/>
      <w:marRight w:val="0"/>
      <w:marTop w:val="0"/>
      <w:marBottom w:val="0"/>
      <w:divBdr>
        <w:top w:val="none" w:sz="0" w:space="0" w:color="auto"/>
        <w:left w:val="none" w:sz="0" w:space="0" w:color="auto"/>
        <w:bottom w:val="none" w:sz="0" w:space="0" w:color="auto"/>
        <w:right w:val="none" w:sz="0" w:space="0" w:color="auto"/>
      </w:divBdr>
    </w:div>
    <w:div w:id="1681007807">
      <w:bodyDiv w:val="1"/>
      <w:marLeft w:val="0"/>
      <w:marRight w:val="0"/>
      <w:marTop w:val="0"/>
      <w:marBottom w:val="0"/>
      <w:divBdr>
        <w:top w:val="none" w:sz="0" w:space="0" w:color="auto"/>
        <w:left w:val="none" w:sz="0" w:space="0" w:color="auto"/>
        <w:bottom w:val="none" w:sz="0" w:space="0" w:color="auto"/>
        <w:right w:val="none" w:sz="0" w:space="0" w:color="auto"/>
      </w:divBdr>
    </w:div>
    <w:div w:id="1714495915">
      <w:bodyDiv w:val="1"/>
      <w:marLeft w:val="0"/>
      <w:marRight w:val="0"/>
      <w:marTop w:val="0"/>
      <w:marBottom w:val="0"/>
      <w:divBdr>
        <w:top w:val="none" w:sz="0" w:space="0" w:color="auto"/>
        <w:left w:val="none" w:sz="0" w:space="0" w:color="auto"/>
        <w:bottom w:val="none" w:sz="0" w:space="0" w:color="auto"/>
        <w:right w:val="none" w:sz="0" w:space="0" w:color="auto"/>
      </w:divBdr>
      <w:divsChild>
        <w:div w:id="1032808722">
          <w:marLeft w:val="0"/>
          <w:marRight w:val="0"/>
          <w:marTop w:val="15"/>
          <w:marBottom w:val="0"/>
          <w:divBdr>
            <w:top w:val="single" w:sz="48" w:space="0" w:color="auto"/>
            <w:left w:val="single" w:sz="48" w:space="0" w:color="auto"/>
            <w:bottom w:val="single" w:sz="48" w:space="0" w:color="auto"/>
            <w:right w:val="single" w:sz="48" w:space="0" w:color="auto"/>
          </w:divBdr>
          <w:divsChild>
            <w:div w:id="20560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5624">
      <w:bodyDiv w:val="1"/>
      <w:marLeft w:val="0"/>
      <w:marRight w:val="0"/>
      <w:marTop w:val="0"/>
      <w:marBottom w:val="0"/>
      <w:divBdr>
        <w:top w:val="none" w:sz="0" w:space="0" w:color="auto"/>
        <w:left w:val="none" w:sz="0" w:space="0" w:color="auto"/>
        <w:bottom w:val="none" w:sz="0" w:space="0" w:color="auto"/>
        <w:right w:val="none" w:sz="0" w:space="0" w:color="auto"/>
      </w:divBdr>
    </w:div>
    <w:div w:id="1871067252">
      <w:bodyDiv w:val="1"/>
      <w:marLeft w:val="0"/>
      <w:marRight w:val="0"/>
      <w:marTop w:val="0"/>
      <w:marBottom w:val="0"/>
      <w:divBdr>
        <w:top w:val="none" w:sz="0" w:space="0" w:color="auto"/>
        <w:left w:val="none" w:sz="0" w:space="0" w:color="auto"/>
        <w:bottom w:val="none" w:sz="0" w:space="0" w:color="auto"/>
        <w:right w:val="none" w:sz="0" w:space="0" w:color="auto"/>
      </w:divBdr>
    </w:div>
    <w:div w:id="1971207203">
      <w:bodyDiv w:val="1"/>
      <w:marLeft w:val="0"/>
      <w:marRight w:val="0"/>
      <w:marTop w:val="0"/>
      <w:marBottom w:val="0"/>
      <w:divBdr>
        <w:top w:val="none" w:sz="0" w:space="0" w:color="auto"/>
        <w:left w:val="none" w:sz="0" w:space="0" w:color="auto"/>
        <w:bottom w:val="none" w:sz="0" w:space="0" w:color="auto"/>
        <w:right w:val="none" w:sz="0" w:space="0" w:color="auto"/>
      </w:divBdr>
    </w:div>
    <w:div w:id="197239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let.com/gw15hardiesheena/learning-for-sustainability-calendar-trjay0tst4f2wknd" TargetMode="External"/><Relationship Id="rId18" Type="http://schemas.openxmlformats.org/officeDocument/2006/relationships/hyperlink" Target="https://glowscotland-my.sharepoint.com/:w:/g/personal/gw16dreyertimothy_glow_sch_uk/Eet8HyMb3P9Ct1wYs3BjHtABCADY8wFv9Mje4ls61d_h7w?e=bWBUab" TargetMode="External"/><Relationship Id="rId26" Type="http://schemas.openxmlformats.org/officeDocument/2006/relationships/hyperlink" Target="mailto:engage@ayrshire-chamber.org" TargetMode="External"/><Relationship Id="rId39" Type="http://schemas.openxmlformats.org/officeDocument/2006/relationships/hyperlink" Target="https://northayrshirecounciledu-my.sharepoint.com/personal/gemmacarson_ea365_n-ayrshire_sch_uk/_layouts/15/stream.aspx?id=%2Fpersonal%2Fgemmacarson%5Fea365%5Fn%2Dayrshire%5Fsch%5Fuk%2FDocuments%2FAttachments%2FOur%20Coast%20Trailer%20v1%2Emp4&amp;ct=1734519962232&amp;or=Outlook%2DBody&amp;cid=7413D7E5%2D2767%2D46B7%2D89B8%2D899C3C4A2EE7&amp;ga=1&amp;referrer=StreamWebApp%2EWeb&amp;referrerScenario=AddressBarCopied%2Eview%2E36d962f1%2D1c65%2D4c1b%2Da6c7%2Deca2d6070071" TargetMode="External"/><Relationship Id="rId3" Type="http://schemas.openxmlformats.org/officeDocument/2006/relationships/styles" Target="styles.xml"/><Relationship Id="rId21" Type="http://schemas.openxmlformats.org/officeDocument/2006/relationships/hyperlink" Target="https://glowscotland-my.sharepoint.com/:w:/g/personal/gw16dreyertimothy_glow_sch_uk/EfUdXndWmxROpIkak1IjWY4BDlMUHkwlovKoioLMZMYRbQ?e=DBYtr6" TargetMode="External"/><Relationship Id="rId34" Type="http://schemas.openxmlformats.org/officeDocument/2006/relationships/hyperlink" Target="https://education.gov.scot/resource-themes/learning-for-sustainability/" TargetMode="External"/><Relationship Id="rId42" Type="http://schemas.openxmlformats.org/officeDocument/2006/relationships/hyperlink" Target="https://education.gov.scot/media/omadhjhu/btc-out-in-reflection-tool.pdf" TargetMode="External"/><Relationship Id="rId47" Type="http://schemas.openxmlformats.org/officeDocument/2006/relationships/hyperlink" Target="https://blogs.glowscotland.org.uk/glowblogs/largsearlyyears/learning-initiatives/simoa/" TargetMode="External"/><Relationship Id="rId50" Type="http://schemas.openxmlformats.org/officeDocument/2006/relationships/hyperlink" Target="mailto:educ_infrastructure@north-ayrshire.gov.uk" TargetMode="External"/><Relationship Id="rId7" Type="http://schemas.openxmlformats.org/officeDocument/2006/relationships/endnotes" Target="endnotes.xml"/><Relationship Id="rId12" Type="http://schemas.openxmlformats.org/officeDocument/2006/relationships/hyperlink" Target="https://ypiscotland.org.uk/educator-zone/" TargetMode="External"/><Relationship Id="rId17" Type="http://schemas.openxmlformats.org/officeDocument/2006/relationships/hyperlink" Target="https://drive.google.com/file/d/16E5iIYZzWrZon14gIyonuNZT-tdZmvc2/view?usp=sharing" TargetMode="External"/><Relationship Id="rId25" Type="http://schemas.openxmlformats.org/officeDocument/2006/relationships/hyperlink" Target="https://www.myworldofwork.co.uk/educators/my-world-of-work-live/" TargetMode="External"/><Relationship Id="rId33" Type="http://schemas.openxmlformats.org/officeDocument/2006/relationships/hyperlink" Target="https://www.unicef.org.uk/rights-respecting-schools/" TargetMode="External"/><Relationship Id="rId38" Type="http://schemas.openxmlformats.org/officeDocument/2006/relationships/hyperlink" Target="https://education.gov.scot/media/wycev54l/cumbrae-ps-sif-230424.pdf" TargetMode="External"/><Relationship Id="rId46" Type="http://schemas.openxmlformats.org/officeDocument/2006/relationships/hyperlink" Target="https://education.gov.scot/resources/learning-for-sustainability-advice-and-guidance/" TargetMode="External"/><Relationship Id="rId2" Type="http://schemas.openxmlformats.org/officeDocument/2006/relationships/numbering" Target="numbering.xml"/><Relationship Id="rId16" Type="http://schemas.openxmlformats.org/officeDocument/2006/relationships/hyperlink" Target="https://youtu.be/fzVJvWAPBhs?feature=shared" TargetMode="External"/><Relationship Id="rId20" Type="http://schemas.openxmlformats.org/officeDocument/2006/relationships/hyperlink" Target="https://blogs.glowscotland.org.uk/glowblogs/largsearlyyears/learning-initiatives/outdoor-play/" TargetMode="External"/><Relationship Id="rId29" Type="http://schemas.openxmlformats.org/officeDocument/2006/relationships/hyperlink" Target="https://education.gov.scot/resource-themes/learning-for-sustainability/" TargetMode="External"/><Relationship Id="rId41" Type="http://schemas.openxmlformats.org/officeDocument/2006/relationships/hyperlink" Target="https://education.gov.scot/media/mnvnzrrl/elc34-building-your-curriculu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glowscotland.org.uk/glowblogs/public/largsearlyyears/uploads/sites/10681/2025/01/12150206/UNCRC-October-plan-2024.pdf" TargetMode="External"/><Relationship Id="rId24" Type="http://schemas.openxmlformats.org/officeDocument/2006/relationships/hyperlink" Target="https://youtu.be/_suexTZzNhY?si=GCNmQQxR9t0klwDK" TargetMode="External"/><Relationship Id="rId32" Type="http://schemas.openxmlformats.org/officeDocument/2006/relationships/hyperlink" Target="https://wosdec.org.uk/" TargetMode="External"/><Relationship Id="rId37" Type="http://schemas.openxmlformats.org/officeDocument/2006/relationships/hyperlink" Target="https://youtu.be/LC2I5C3Vl_Y" TargetMode="External"/><Relationship Id="rId40" Type="http://schemas.openxmlformats.org/officeDocument/2006/relationships/hyperlink" Target="https://education.gov.scot/resource-themes/learning-for-sustainability/" TargetMode="External"/><Relationship Id="rId45" Type="http://schemas.openxmlformats.org/officeDocument/2006/relationships/hyperlink" Target="https://glowscotland-my.sharepoint.com/:b:/g/personal/gw16dreyertimothy_glow_sch_uk/EVpu0Nq_-ApDltHch9Z75JoBwPZzHjiM0Vd9Sm2TqgI8TA?e=zVfVC3"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gov.scot/media/ifwo2dv4/speyside-global-goals-structure-2024.docx" TargetMode="External"/><Relationship Id="rId23" Type="http://schemas.openxmlformats.org/officeDocument/2006/relationships/hyperlink" Target="https://www.poweringfutures.com/education" TargetMode="External"/><Relationship Id="rId28" Type="http://schemas.openxmlformats.org/officeDocument/2006/relationships/hyperlink" Target="https://www.speakersforschools.org/" TargetMode="External"/><Relationship Id="rId36" Type="http://schemas.openxmlformats.org/officeDocument/2006/relationships/hyperlink" Target="https://www.keepscotlandbeautiful.org/young-reporters-for-the-environment/" TargetMode="External"/><Relationship Id="rId49" Type="http://schemas.openxmlformats.org/officeDocument/2006/relationships/hyperlink" Target="https://forms.office.com/pages/responsepage.aspx?id=stT1vp5s4E-b30U5irQzJy6nK4p5c4xPoeihFnZnONtUOUVOQ1pQWEdVVUo2MFdNUloyUDlMSU9ZWS4u" TargetMode="External"/><Relationship Id="rId10" Type="http://schemas.openxmlformats.org/officeDocument/2006/relationships/hyperlink" Target="https://www.gov.scot/publications/target-2030-movement-people-planet-prosperity/documents/" TargetMode="External"/><Relationship Id="rId19" Type="http://schemas.openxmlformats.org/officeDocument/2006/relationships/hyperlink" Target="https://youtu.be/Y7GA4IXX6Yg" TargetMode="External"/><Relationship Id="rId31" Type="http://schemas.openxmlformats.org/officeDocument/2006/relationships/hyperlink" Target="https://glowscotland-my.sharepoint.com/:w:/g/personal/gw16dreyertimothy_glow_sch_uk/Eet8HyMb3P9Ct1wYs3BjHtABCADY8wFv9Mje4ls61d_h7w?e=DYz4Rp" TargetMode="External"/><Relationship Id="rId44" Type="http://schemas.openxmlformats.org/officeDocument/2006/relationships/hyperlink" Target="https://drive.google.com/file/d/1h_4cfoYoSd_x9vximXAaFl2pdtjXO3W8/view"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ucation.gov.scot/media/imwduyn3/turnbull-s1-course-plan-2021-1.docx" TargetMode="External"/><Relationship Id="rId22" Type="http://schemas.openxmlformats.org/officeDocument/2006/relationships/hyperlink" Target="https://daydreambelievers.co.uk/resources/solarpunk-island/" TargetMode="External"/><Relationship Id="rId27" Type="http://schemas.openxmlformats.org/officeDocument/2006/relationships/hyperlink" Target="https://www.stem.org.uk/stem-ambassadors" TargetMode="External"/><Relationship Id="rId30" Type="http://schemas.openxmlformats.org/officeDocument/2006/relationships/hyperlink" Target="https://drive.google.com/file/d/16E5iIYZzWrZon14gIyonuNZT-tdZmvc2/view?usp=sharing" TargetMode="External"/><Relationship Id="rId35" Type="http://schemas.openxmlformats.org/officeDocument/2006/relationships/hyperlink" Target="https://www.wildheartsgroup.com/microtyco/" TargetMode="External"/><Relationship Id="rId43" Type="http://schemas.openxmlformats.org/officeDocument/2006/relationships/hyperlink" Target="https://www.countyourcarbon.org/" TargetMode="External"/><Relationship Id="rId48" Type="http://schemas.openxmlformats.org/officeDocument/2006/relationships/hyperlink" Target="https://inspiringscotland.org.uk/wp-content/uploads/2019/07/Loose-Parts-Play-Toolkit-2019-web.pdf" TargetMode="External"/><Relationship Id="rId8" Type="http://schemas.openxmlformats.org/officeDocument/2006/relationships/image" Target="media/image1.png"/><Relationship Id="rId51" Type="http://schemas.openxmlformats.org/officeDocument/2006/relationships/hyperlink" Target="https://education.gov.scot/resource-themes/learning-for-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5EAFB-A16A-472B-ABE9-5A0B8731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Henderson ( Teacher / Headquarters Teachers )</dc:creator>
  <cp:keywords/>
  <dc:description/>
  <cp:lastModifiedBy>Tim Dreyer ( Education Officer (STEM) / Headquarters Teachers )</cp:lastModifiedBy>
  <cp:revision>8</cp:revision>
  <cp:lastPrinted>2024-09-25T08:34:00Z</cp:lastPrinted>
  <dcterms:created xsi:type="dcterms:W3CDTF">2025-08-18T12:41:00Z</dcterms:created>
  <dcterms:modified xsi:type="dcterms:W3CDTF">2025-08-18T12:52:00Z</dcterms:modified>
</cp:coreProperties>
</file>