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54" w:rsidRDefault="00D041C2" w:rsidP="00D041C2">
      <w:pPr>
        <w:spacing w:after="0"/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9C2554">
        <w:rPr>
          <w:b/>
          <w:sz w:val="28"/>
          <w:szCs w:val="28"/>
        </w:rPr>
        <w:t>Largs</w:t>
      </w:r>
      <w:proofErr w:type="spellEnd"/>
      <w:r w:rsidR="009C2554">
        <w:rPr>
          <w:b/>
          <w:sz w:val="28"/>
          <w:szCs w:val="28"/>
        </w:rPr>
        <w:t xml:space="preserve"> Academy</w:t>
      </w:r>
    </w:p>
    <w:p w:rsidR="000C089B" w:rsidRPr="00A474A9" w:rsidRDefault="000C089B" w:rsidP="000C089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Mock Options Form</w:t>
      </w:r>
    </w:p>
    <w:p w:rsidR="00425A9F" w:rsidRDefault="00D041C2" w:rsidP="000C089B">
      <w:pPr>
        <w:spacing w:after="0"/>
        <w:ind w:left="50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425A9F" w:rsidRPr="00425A9F" w:rsidRDefault="00425A9F" w:rsidP="00425A9F">
      <w:pPr>
        <w:pStyle w:val="Default"/>
      </w:pPr>
      <w:r w:rsidRPr="00425A9F">
        <w:t>Dear Pupil,</w:t>
      </w:r>
    </w:p>
    <w:p w:rsidR="00425A9F" w:rsidRPr="00425A9F" w:rsidRDefault="00425A9F" w:rsidP="00425A9F">
      <w:pPr>
        <w:pStyle w:val="Default"/>
      </w:pPr>
    </w:p>
    <w:p w:rsidR="00425A9F" w:rsidRPr="00425A9F" w:rsidRDefault="00425A9F" w:rsidP="00425A9F">
      <w:pPr>
        <w:pStyle w:val="Default"/>
      </w:pPr>
      <w:r w:rsidRPr="00425A9F">
        <w:t>In S3, to allow for progression, personalisation, choice and depth</w:t>
      </w:r>
      <w:r w:rsidR="00137681">
        <w:t xml:space="preserve"> in your Broad General Education</w:t>
      </w:r>
      <w:r w:rsidRPr="00425A9F">
        <w:t>, you will be able to choose</w:t>
      </w:r>
      <w:r w:rsidR="00137681">
        <w:t xml:space="preserve"> subjects in addition to Maths and English.</w:t>
      </w:r>
      <w:r w:rsidRPr="00425A9F">
        <w:t xml:space="preserve"> </w:t>
      </w:r>
      <w:r w:rsidR="00137681">
        <w:t xml:space="preserve">  The 8 curricular areas are: </w:t>
      </w:r>
      <w:r w:rsidR="00137681" w:rsidRPr="00425A9F">
        <w:t xml:space="preserve">Language and Literacy; Maths and Numeracy; Religious and Moral Education; Health and Wellbeing; Social Studies; Sciences; Technologies and Expressive Arts.  </w:t>
      </w:r>
    </w:p>
    <w:p w:rsidR="00425A9F" w:rsidRPr="00425A9F" w:rsidRDefault="00425A9F" w:rsidP="00425A9F">
      <w:pPr>
        <w:pStyle w:val="Default"/>
      </w:pPr>
    </w:p>
    <w:p w:rsidR="00425A9F" w:rsidRPr="00425A9F" w:rsidRDefault="00425A9F" w:rsidP="00425A9F">
      <w:pPr>
        <w:pStyle w:val="Default"/>
      </w:pPr>
      <w:r w:rsidRPr="00425A9F">
        <w:t xml:space="preserve">In choosing courses you should take into account the following factors: </w:t>
      </w:r>
    </w:p>
    <w:p w:rsidR="00425A9F" w:rsidRPr="00425A9F" w:rsidRDefault="00425A9F" w:rsidP="00425A9F">
      <w:pPr>
        <w:pStyle w:val="Default"/>
      </w:pPr>
    </w:p>
    <w:p w:rsidR="00425A9F" w:rsidRPr="00425A9F" w:rsidRDefault="00425A9F" w:rsidP="00425A9F">
      <w:pPr>
        <w:pStyle w:val="Default"/>
        <w:spacing w:after="142"/>
      </w:pPr>
      <w:r w:rsidRPr="00425A9F">
        <w:t xml:space="preserve">a) </w:t>
      </w:r>
      <w:proofErr w:type="gramStart"/>
      <w:r w:rsidRPr="00425A9F">
        <w:t>the</w:t>
      </w:r>
      <w:proofErr w:type="gramEnd"/>
      <w:r w:rsidRPr="00425A9F">
        <w:t xml:space="preserve"> subjects in which you have been most successful </w:t>
      </w:r>
      <w:r w:rsidR="00386561">
        <w:t>in S1 and S2</w:t>
      </w:r>
      <w:r w:rsidRPr="00425A9F">
        <w:t xml:space="preserve"> </w:t>
      </w:r>
    </w:p>
    <w:p w:rsidR="00425A9F" w:rsidRPr="00425A9F" w:rsidRDefault="00425A9F" w:rsidP="00425A9F">
      <w:pPr>
        <w:pStyle w:val="Default"/>
        <w:spacing w:after="142"/>
      </w:pPr>
      <w:r w:rsidRPr="00425A9F">
        <w:t xml:space="preserve">b) </w:t>
      </w:r>
      <w:proofErr w:type="gramStart"/>
      <w:r w:rsidRPr="00425A9F">
        <w:t>the</w:t>
      </w:r>
      <w:proofErr w:type="gramEnd"/>
      <w:r w:rsidRPr="00425A9F">
        <w:t xml:space="preserve"> subjects you have enjoyed most</w:t>
      </w:r>
    </w:p>
    <w:p w:rsidR="00425A9F" w:rsidRPr="00425A9F" w:rsidRDefault="00425A9F" w:rsidP="00425A9F">
      <w:pPr>
        <w:pStyle w:val="Default"/>
        <w:spacing w:after="142"/>
      </w:pPr>
      <w:r w:rsidRPr="00425A9F">
        <w:t xml:space="preserve">c) </w:t>
      </w:r>
      <w:proofErr w:type="gramStart"/>
      <w:r w:rsidRPr="00425A9F">
        <w:t>the</w:t>
      </w:r>
      <w:proofErr w:type="gramEnd"/>
      <w:r w:rsidRPr="00425A9F">
        <w:t xml:space="preserve"> subjects which may be required for a future career</w:t>
      </w:r>
    </w:p>
    <w:p w:rsidR="00425A9F" w:rsidRPr="00425A9F" w:rsidRDefault="00425A9F" w:rsidP="00425A9F">
      <w:pPr>
        <w:pStyle w:val="Default"/>
      </w:pPr>
      <w:r w:rsidRPr="00425A9F">
        <w:t xml:space="preserve">d) </w:t>
      </w:r>
      <w:proofErr w:type="gramStart"/>
      <w:r w:rsidRPr="00425A9F">
        <w:t>the</w:t>
      </w:r>
      <w:proofErr w:type="gramEnd"/>
      <w:r w:rsidRPr="00425A9F">
        <w:t xml:space="preserve"> subjects you might wis</w:t>
      </w:r>
      <w:r w:rsidR="00386561">
        <w:t>h to study in the senior phase</w:t>
      </w:r>
    </w:p>
    <w:p w:rsidR="00425A9F" w:rsidRPr="00425A9F" w:rsidRDefault="00425A9F" w:rsidP="00425A9F">
      <w:pPr>
        <w:pStyle w:val="Default"/>
      </w:pPr>
    </w:p>
    <w:p w:rsidR="00425A9F" w:rsidRDefault="00425A9F" w:rsidP="009C2554">
      <w:pPr>
        <w:spacing w:after="0"/>
        <w:rPr>
          <w:sz w:val="24"/>
          <w:szCs w:val="24"/>
        </w:rPr>
      </w:pPr>
      <w:r w:rsidRPr="00425A9F">
        <w:rPr>
          <w:sz w:val="24"/>
          <w:szCs w:val="24"/>
        </w:rPr>
        <w:t>By choosing mock options, this will allow us to tailor the final option form according to your requests.  It is therefore</w:t>
      </w:r>
      <w:r w:rsidR="00386561">
        <w:rPr>
          <w:sz w:val="24"/>
          <w:szCs w:val="24"/>
        </w:rPr>
        <w:t>,</w:t>
      </w:r>
      <w:r w:rsidRPr="00425A9F">
        <w:rPr>
          <w:sz w:val="24"/>
          <w:szCs w:val="24"/>
        </w:rPr>
        <w:t xml:space="preserve"> important you choose wisely and take into account the factors mentioned above.</w:t>
      </w:r>
    </w:p>
    <w:p w:rsidR="003A0441" w:rsidRDefault="003A0441" w:rsidP="009C2554">
      <w:pPr>
        <w:spacing w:after="0"/>
        <w:rPr>
          <w:sz w:val="24"/>
          <w:szCs w:val="24"/>
        </w:rPr>
      </w:pPr>
    </w:p>
    <w:p w:rsidR="003A0441" w:rsidRPr="000C089B" w:rsidRDefault="003A0441" w:rsidP="009C2554">
      <w:pPr>
        <w:spacing w:after="0"/>
        <w:rPr>
          <w:b/>
          <w:sz w:val="24"/>
          <w:szCs w:val="24"/>
        </w:rPr>
      </w:pPr>
      <w:r w:rsidRPr="000C089B">
        <w:rPr>
          <w:b/>
          <w:sz w:val="24"/>
          <w:szCs w:val="24"/>
        </w:rPr>
        <w:t>Please note, it is very important you discuss these options with your parent/carer and ask them to sign the sheet before you hand it in.</w:t>
      </w:r>
    </w:p>
    <w:p w:rsidR="00425A9F" w:rsidRDefault="00425A9F" w:rsidP="009C2554">
      <w:pPr>
        <w:spacing w:after="0"/>
        <w:rPr>
          <w:sz w:val="24"/>
          <w:szCs w:val="24"/>
        </w:rPr>
      </w:pPr>
    </w:p>
    <w:p w:rsidR="00425A9F" w:rsidRDefault="003A0441" w:rsidP="009C2554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 have subject specific questions, please discuss with your Guidance Teac</w:t>
      </w:r>
      <w:bookmarkStart w:id="0" w:name="_GoBack"/>
      <w:bookmarkEnd w:id="0"/>
      <w:r>
        <w:rPr>
          <w:sz w:val="24"/>
          <w:szCs w:val="24"/>
        </w:rPr>
        <w:t>her or the relevant Faculty Leader</w:t>
      </w:r>
      <w:r w:rsidR="00425A9F">
        <w:rPr>
          <w:sz w:val="24"/>
          <w:szCs w:val="24"/>
        </w:rPr>
        <w:t>.</w:t>
      </w:r>
      <w:r w:rsidR="00D041C2">
        <w:rPr>
          <w:sz w:val="24"/>
          <w:szCs w:val="24"/>
        </w:rPr>
        <w:t xml:space="preserve">  Option forms should be returned to the school office by </w:t>
      </w:r>
      <w:r w:rsidR="00D041C2" w:rsidRPr="00386561">
        <w:rPr>
          <w:b/>
          <w:sz w:val="24"/>
          <w:szCs w:val="24"/>
        </w:rPr>
        <w:t xml:space="preserve">Friday </w:t>
      </w:r>
      <w:r w:rsidR="00D0314F" w:rsidRPr="00386561">
        <w:rPr>
          <w:b/>
          <w:sz w:val="24"/>
          <w:szCs w:val="24"/>
        </w:rPr>
        <w:t>6</w:t>
      </w:r>
      <w:r w:rsidR="00D041C2" w:rsidRPr="00386561">
        <w:rPr>
          <w:b/>
          <w:sz w:val="24"/>
          <w:szCs w:val="24"/>
          <w:vertAlign w:val="superscript"/>
        </w:rPr>
        <w:t>th</w:t>
      </w:r>
      <w:r w:rsidR="00D041C2" w:rsidRPr="00386561">
        <w:rPr>
          <w:b/>
          <w:sz w:val="24"/>
          <w:szCs w:val="24"/>
        </w:rPr>
        <w:t xml:space="preserve"> December 2019</w:t>
      </w:r>
      <w:r w:rsidR="00D041C2">
        <w:rPr>
          <w:sz w:val="24"/>
          <w:szCs w:val="24"/>
        </w:rPr>
        <w:t>.</w:t>
      </w:r>
    </w:p>
    <w:p w:rsidR="00425A9F" w:rsidRDefault="00425A9F" w:rsidP="009C2554">
      <w:pPr>
        <w:spacing w:after="0"/>
        <w:rPr>
          <w:sz w:val="24"/>
          <w:szCs w:val="24"/>
        </w:rPr>
      </w:pPr>
    </w:p>
    <w:p w:rsidR="00137681" w:rsidRDefault="00137681" w:rsidP="009C2554">
      <w:pPr>
        <w:spacing w:after="0"/>
        <w:rPr>
          <w:sz w:val="24"/>
          <w:szCs w:val="24"/>
        </w:rPr>
      </w:pPr>
    </w:p>
    <w:p w:rsidR="00425A9F" w:rsidRDefault="00425A9F" w:rsidP="009C2554">
      <w:pPr>
        <w:spacing w:after="0"/>
        <w:rPr>
          <w:sz w:val="24"/>
          <w:szCs w:val="24"/>
        </w:rPr>
      </w:pPr>
      <w:r>
        <w:rPr>
          <w:sz w:val="24"/>
          <w:szCs w:val="24"/>
        </w:rPr>
        <w:t>B. Wilson</w:t>
      </w:r>
    </w:p>
    <w:p w:rsidR="00425A9F" w:rsidRDefault="00425A9F" w:rsidP="009C2554">
      <w:pPr>
        <w:spacing w:after="0"/>
        <w:rPr>
          <w:sz w:val="24"/>
          <w:szCs w:val="24"/>
        </w:rPr>
      </w:pPr>
      <w:r>
        <w:rPr>
          <w:sz w:val="24"/>
          <w:szCs w:val="24"/>
        </w:rPr>
        <w:t>Acting Head Teacher</w:t>
      </w:r>
    </w:p>
    <w:p w:rsidR="005B5814" w:rsidRDefault="005B5814" w:rsidP="009C2554">
      <w:pPr>
        <w:spacing w:after="0"/>
        <w:rPr>
          <w:sz w:val="24"/>
          <w:szCs w:val="24"/>
        </w:rPr>
      </w:pPr>
    </w:p>
    <w:p w:rsidR="005B5814" w:rsidRDefault="005B5814" w:rsidP="009C2554">
      <w:pPr>
        <w:spacing w:after="0"/>
        <w:rPr>
          <w:sz w:val="24"/>
          <w:szCs w:val="24"/>
        </w:rPr>
      </w:pPr>
    </w:p>
    <w:p w:rsidR="005B5814" w:rsidRDefault="005B5814" w:rsidP="009C2554">
      <w:pPr>
        <w:spacing w:after="0"/>
        <w:rPr>
          <w:sz w:val="24"/>
          <w:szCs w:val="24"/>
        </w:rPr>
      </w:pPr>
    </w:p>
    <w:p w:rsidR="009C2554" w:rsidRDefault="009C2554" w:rsidP="009C25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Name: _____________________________________</w:t>
      </w:r>
      <w:r>
        <w:rPr>
          <w:b/>
          <w:sz w:val="28"/>
          <w:szCs w:val="28"/>
        </w:rPr>
        <w:tab/>
        <w:t xml:space="preserve"> </w:t>
      </w:r>
      <w:r w:rsidR="00121E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Class: _________</w:t>
      </w:r>
    </w:p>
    <w:p w:rsidR="009C2554" w:rsidRPr="0050785D" w:rsidRDefault="009C2554" w:rsidP="009C2554">
      <w:pPr>
        <w:pStyle w:val="Default"/>
        <w:numPr>
          <w:ilvl w:val="0"/>
          <w:numId w:val="1"/>
        </w:numPr>
      </w:pPr>
      <w:r w:rsidRPr="0050785D">
        <w:t>In S</w:t>
      </w:r>
      <w:r>
        <w:t>3</w:t>
      </w:r>
      <w:r w:rsidRPr="0050785D">
        <w:t xml:space="preserve"> you will continue to study English and Mathematics</w:t>
      </w:r>
      <w:r>
        <w:t xml:space="preserve"> </w:t>
      </w:r>
      <w:r w:rsidR="009F667F">
        <w:t>and will be expected to select seven</w:t>
      </w:r>
      <w:r>
        <w:t xml:space="preserve"> other</w:t>
      </w:r>
      <w:r w:rsidRPr="0050785D">
        <w:t xml:space="preserve"> subjects</w:t>
      </w:r>
      <w:r>
        <w:t xml:space="preserve"> from the options below. </w:t>
      </w:r>
      <w:r w:rsidRPr="0050785D">
        <w:t xml:space="preserve"> </w:t>
      </w:r>
    </w:p>
    <w:p w:rsidR="009C2554" w:rsidRDefault="009C2554" w:rsidP="009C2554">
      <w:pPr>
        <w:pStyle w:val="Default"/>
        <w:numPr>
          <w:ilvl w:val="0"/>
          <w:numId w:val="1"/>
        </w:numPr>
        <w:spacing w:after="97"/>
      </w:pPr>
      <w:r>
        <w:t>All pupils in S3 will participate in Core PE and Core PSE however you will also have the option of choosing PE Aesthetics or PE Games in addition to these.</w:t>
      </w:r>
      <w:r w:rsidR="003F4906">
        <w:t xml:space="preserve">  However, t</w:t>
      </w:r>
      <w:r w:rsidR="009F667F">
        <w:t xml:space="preserve">here is </w:t>
      </w:r>
      <w:r w:rsidR="009F667F" w:rsidRPr="003F4906">
        <w:rPr>
          <w:b/>
        </w:rPr>
        <w:t>no obligation</w:t>
      </w:r>
      <w:r w:rsidR="009F667F">
        <w:t xml:space="preserve"> for a pupil to select an additional </w:t>
      </w:r>
      <w:r w:rsidR="003F4906">
        <w:t>course from the Health and Wellbeing column.</w:t>
      </w:r>
    </w:p>
    <w:p w:rsidR="009C2554" w:rsidRPr="006B536D" w:rsidRDefault="006B536D" w:rsidP="00913340">
      <w:pPr>
        <w:pStyle w:val="Default"/>
        <w:numPr>
          <w:ilvl w:val="0"/>
          <w:numId w:val="1"/>
        </w:numPr>
        <w:spacing w:after="97"/>
      </w:pPr>
      <w:r w:rsidRPr="006B536D">
        <w:t xml:space="preserve">Please note that this </w:t>
      </w:r>
      <w:r w:rsidRPr="003F4906">
        <w:rPr>
          <w:b/>
          <w:color w:val="auto"/>
        </w:rPr>
        <w:t>is not</w:t>
      </w:r>
      <w:r w:rsidRPr="003F4906">
        <w:rPr>
          <w:color w:val="auto"/>
        </w:rPr>
        <w:t xml:space="preserve"> </w:t>
      </w:r>
      <w:r w:rsidRPr="006B536D">
        <w:t xml:space="preserve">the final options choice but this will allow </w:t>
      </w:r>
      <w:proofErr w:type="spellStart"/>
      <w:r w:rsidRPr="006B536D">
        <w:t>Largs</w:t>
      </w:r>
      <w:proofErr w:type="spellEnd"/>
      <w:r w:rsidRPr="006B536D">
        <w:t xml:space="preserve"> Academy to produce the best options form that we can</w:t>
      </w:r>
      <w:r w:rsidR="00386561">
        <w:t xml:space="preserve"> to cater for the needs of individuals</w:t>
      </w:r>
      <w:r w:rsidRPr="006B536D">
        <w:t>.  At this stage it is not possible to guarantee all subjects will be offered</w:t>
      </w:r>
      <w:r w:rsidR="00386561">
        <w:t xml:space="preserve"> due to uptake and staff availability</w:t>
      </w:r>
      <w:r w:rsidRPr="006B536D">
        <w:t>.</w:t>
      </w:r>
    </w:p>
    <w:p w:rsidR="003F4906" w:rsidRDefault="00A96A20" w:rsidP="00A96A20">
      <w:pPr>
        <w:widowControl w:val="0"/>
        <w:spacing w:after="0"/>
        <w:rPr>
          <w:b/>
        </w:rPr>
      </w:pPr>
      <w:r>
        <w:rPr>
          <w:b/>
        </w:rPr>
        <w:t xml:space="preserve">Use the table </w:t>
      </w:r>
      <w:r w:rsidR="000C089B">
        <w:rPr>
          <w:b/>
        </w:rPr>
        <w:t xml:space="preserve">below as a guide to ensure all curricular </w:t>
      </w:r>
      <w:r>
        <w:rPr>
          <w:b/>
        </w:rPr>
        <w:t>area</w:t>
      </w:r>
      <w:r w:rsidR="00C037F3">
        <w:rPr>
          <w:b/>
        </w:rPr>
        <w:t>s are represented</w:t>
      </w:r>
      <w:r w:rsidR="003F4906">
        <w:rPr>
          <w:b/>
        </w:rPr>
        <w:t xml:space="preserve"> by placing a </w:t>
      </w:r>
      <w:r w:rsidR="003F4906">
        <w:rPr>
          <w:b/>
        </w:rPr>
        <w:sym w:font="Marlett" w:char="F061"/>
      </w:r>
      <w:r w:rsidR="003F4906">
        <w:rPr>
          <w:b/>
        </w:rPr>
        <w:t xml:space="preserve"> in the blank column under the curricular heading</w:t>
      </w:r>
      <w:r>
        <w:rPr>
          <w:b/>
        </w:rPr>
        <w:t xml:space="preserve">.  </w:t>
      </w:r>
    </w:p>
    <w:p w:rsidR="00A96A20" w:rsidRDefault="00A96A20" w:rsidP="00A96A20">
      <w:pPr>
        <w:widowControl w:val="0"/>
        <w:spacing w:after="0"/>
        <w:rPr>
          <w:b/>
        </w:rPr>
      </w:pPr>
      <w:r>
        <w:rPr>
          <w:b/>
        </w:rPr>
        <w:t>Pl</w:t>
      </w:r>
      <w:r w:rsidR="003A0441">
        <w:rPr>
          <w:b/>
        </w:rPr>
        <w:t xml:space="preserve">ease list your subject preferences 1-7 in the final column, including a </w:t>
      </w:r>
      <w:r w:rsidR="00C037F3">
        <w:rPr>
          <w:b/>
        </w:rPr>
        <w:t>1st</w:t>
      </w:r>
      <w:r w:rsidR="003A0441">
        <w:rPr>
          <w:b/>
        </w:rPr>
        <w:t xml:space="preserve"> and </w:t>
      </w:r>
      <w:r w:rsidR="00C037F3">
        <w:rPr>
          <w:b/>
        </w:rPr>
        <w:t>2nd</w:t>
      </w:r>
      <w:r w:rsidR="003A0441">
        <w:rPr>
          <w:b/>
        </w:rPr>
        <w:t xml:space="preserve"> reserve.</w:t>
      </w:r>
    </w:p>
    <w:p w:rsidR="00425A9F" w:rsidRDefault="00425A9F" w:rsidP="00A96A20">
      <w:pPr>
        <w:widowControl w:val="0"/>
        <w:spacing w:after="0"/>
        <w:rPr>
          <w:b/>
        </w:rPr>
      </w:pPr>
    </w:p>
    <w:tbl>
      <w:tblPr>
        <w:tblStyle w:val="TableGrid"/>
        <w:tblW w:w="14856" w:type="dxa"/>
        <w:tblLook w:val="04A0" w:firstRow="1" w:lastRow="0" w:firstColumn="1" w:lastColumn="0" w:noHBand="0" w:noVBand="1"/>
      </w:tblPr>
      <w:tblGrid>
        <w:gridCol w:w="1377"/>
        <w:gridCol w:w="461"/>
        <w:gridCol w:w="1642"/>
        <w:gridCol w:w="436"/>
        <w:gridCol w:w="1423"/>
        <w:gridCol w:w="416"/>
        <w:gridCol w:w="1775"/>
        <w:gridCol w:w="425"/>
        <w:gridCol w:w="1696"/>
        <w:gridCol w:w="446"/>
        <w:gridCol w:w="1899"/>
        <w:gridCol w:w="483"/>
        <w:gridCol w:w="2377"/>
      </w:tblGrid>
      <w:tr w:rsidR="003D45AF" w:rsidTr="003D45AF">
        <w:trPr>
          <w:trHeight w:val="284"/>
        </w:trPr>
        <w:tc>
          <w:tcPr>
            <w:tcW w:w="1844" w:type="dxa"/>
            <w:gridSpan w:val="2"/>
            <w:shd w:val="clear" w:color="auto" w:fill="D9D9D9" w:themeFill="background1" w:themeFillShade="D9"/>
          </w:tcPr>
          <w:p w:rsidR="003D45AF" w:rsidRDefault="003D45AF" w:rsidP="003F49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Expressive Arts</w:t>
            </w:r>
          </w:p>
        </w:tc>
        <w:tc>
          <w:tcPr>
            <w:tcW w:w="2037" w:type="dxa"/>
            <w:gridSpan w:val="2"/>
            <w:shd w:val="clear" w:color="auto" w:fill="D9D9D9" w:themeFill="background1" w:themeFillShade="D9"/>
          </w:tcPr>
          <w:p w:rsidR="003D45AF" w:rsidRDefault="003D45AF" w:rsidP="003F49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Health &amp; WB</w:t>
            </w:r>
          </w:p>
        </w:tc>
        <w:tc>
          <w:tcPr>
            <w:tcW w:w="1845" w:type="dxa"/>
            <w:gridSpan w:val="2"/>
            <w:shd w:val="clear" w:color="auto" w:fill="D9D9D9" w:themeFill="background1" w:themeFillShade="D9"/>
          </w:tcPr>
          <w:p w:rsidR="003D45AF" w:rsidRDefault="003D45AF" w:rsidP="003F49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Languages</w:t>
            </w:r>
          </w:p>
        </w:tc>
        <w:tc>
          <w:tcPr>
            <w:tcW w:w="2207" w:type="dxa"/>
            <w:gridSpan w:val="2"/>
            <w:shd w:val="clear" w:color="auto" w:fill="D9D9D9" w:themeFill="background1" w:themeFillShade="D9"/>
          </w:tcPr>
          <w:p w:rsidR="003D45AF" w:rsidRDefault="003D45AF" w:rsidP="003F49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2149" w:type="dxa"/>
            <w:gridSpan w:val="2"/>
            <w:shd w:val="clear" w:color="auto" w:fill="D9D9D9" w:themeFill="background1" w:themeFillShade="D9"/>
          </w:tcPr>
          <w:p w:rsidR="003D45AF" w:rsidRDefault="003D45AF" w:rsidP="003F49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Social Subjects</w:t>
            </w:r>
          </w:p>
        </w:tc>
        <w:tc>
          <w:tcPr>
            <w:tcW w:w="2387" w:type="dxa"/>
            <w:gridSpan w:val="2"/>
            <w:shd w:val="clear" w:color="auto" w:fill="D9D9D9" w:themeFill="background1" w:themeFillShade="D9"/>
          </w:tcPr>
          <w:p w:rsidR="003D45AF" w:rsidRDefault="003D45AF" w:rsidP="003F49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Technologies</w:t>
            </w:r>
          </w:p>
        </w:tc>
        <w:tc>
          <w:tcPr>
            <w:tcW w:w="2387" w:type="dxa"/>
            <w:shd w:val="clear" w:color="auto" w:fill="D9D9D9" w:themeFill="background1" w:themeFillShade="D9"/>
          </w:tcPr>
          <w:p w:rsidR="003D45AF" w:rsidRDefault="006B536D" w:rsidP="003F49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Preferences</w:t>
            </w:r>
          </w:p>
        </w:tc>
      </w:tr>
      <w:tr w:rsidR="006B536D" w:rsidTr="006B536D">
        <w:trPr>
          <w:trHeight w:val="340"/>
        </w:trPr>
        <w:tc>
          <w:tcPr>
            <w:tcW w:w="1381" w:type="dxa"/>
            <w:vMerge w:val="restart"/>
          </w:tcPr>
          <w:p w:rsidR="006B536D" w:rsidRPr="009A3E67" w:rsidRDefault="006B536D" w:rsidP="00EC6B58">
            <w:pPr>
              <w:widowControl w:val="0"/>
            </w:pPr>
            <w:r w:rsidRPr="009A3E67">
              <w:t>Art &amp; Design</w:t>
            </w:r>
          </w:p>
          <w:p w:rsidR="006B536D" w:rsidRPr="009A3E67" w:rsidRDefault="006B536D" w:rsidP="00EC6B58">
            <w:pPr>
              <w:widowControl w:val="0"/>
            </w:pPr>
            <w:r w:rsidRPr="009A3E67">
              <w:t>Dance</w:t>
            </w:r>
          </w:p>
          <w:p w:rsidR="006B536D" w:rsidRDefault="006B536D" w:rsidP="00EC6B58">
            <w:pPr>
              <w:widowControl w:val="0"/>
            </w:pPr>
            <w:r w:rsidRPr="009A3E67">
              <w:t>Music</w:t>
            </w:r>
          </w:p>
          <w:p w:rsidR="006B536D" w:rsidRDefault="006B536D" w:rsidP="00A96A20">
            <w:pPr>
              <w:widowControl w:val="0"/>
            </w:pPr>
            <w:r w:rsidRPr="009A3E67">
              <w:t>Music Tech</w:t>
            </w:r>
          </w:p>
          <w:p w:rsidR="006B536D" w:rsidRPr="009A3E67" w:rsidRDefault="006B536D" w:rsidP="00A96A20">
            <w:pPr>
              <w:widowControl w:val="0"/>
            </w:pPr>
            <w:r>
              <w:t>Drama</w:t>
            </w:r>
          </w:p>
        </w:tc>
        <w:tc>
          <w:tcPr>
            <w:tcW w:w="463" w:type="dxa"/>
            <w:vMerge w:val="restart"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1647" w:type="dxa"/>
            <w:vMerge w:val="restart"/>
          </w:tcPr>
          <w:p w:rsidR="006B536D" w:rsidRDefault="006B536D" w:rsidP="00EC6B58">
            <w:pPr>
              <w:widowControl w:val="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D0EB26E" wp14:editId="57DFF32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48895</wp:posOffset>
                      </wp:positionV>
                      <wp:extent cx="762000" cy="47625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B536D" w:rsidRDefault="006B536D" w:rsidP="00A96A20">
                                  <w:pPr>
                                    <w:widowControl w:val="0"/>
                                    <w:spacing w:after="0"/>
                                  </w:pPr>
                                  <w:r w:rsidRPr="009A3E67">
                                    <w:t>Core PE</w:t>
                                  </w:r>
                                </w:p>
                                <w:p w:rsidR="006B536D" w:rsidRPr="009A3E67" w:rsidRDefault="006B536D" w:rsidP="00A96A20">
                                  <w:pPr>
                                    <w:widowControl w:val="0"/>
                                    <w:spacing w:after="0"/>
                                  </w:pPr>
                                  <w:r>
                                    <w:t>Core PSE</w:t>
                                  </w:r>
                                </w:p>
                                <w:p w:rsidR="006B536D" w:rsidRDefault="006B536D" w:rsidP="00A96A20">
                                  <w:pPr>
                                    <w:widowControl w:val="0"/>
                                  </w:pPr>
                                </w:p>
                                <w:p w:rsidR="006B536D" w:rsidRDefault="006B536D" w:rsidP="00A96A20">
                                  <w:pPr>
                                    <w:widowControl w:val="0"/>
                                  </w:pPr>
                                </w:p>
                                <w:p w:rsidR="006B536D" w:rsidRPr="009A3E67" w:rsidRDefault="006B536D" w:rsidP="00A96A20">
                                  <w:pPr>
                                    <w:widowControl w:val="0"/>
                                  </w:pPr>
                                  <w:r w:rsidRPr="009A3E67">
                                    <w:t>Core PSE</w:t>
                                  </w:r>
                                </w:p>
                                <w:p w:rsidR="006B536D" w:rsidRDefault="006B536D" w:rsidP="00A96A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0EB2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.25pt;margin-top:3.85pt;width:60pt;height:37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" fillcolor="white [3201]" strokeweight=".5pt">
                      <v:textbox>
                        <w:txbxContent>
                          <w:p w:rsidR="006B536D" w:rsidRDefault="006B536D" w:rsidP="00A96A20">
                            <w:pPr>
                              <w:widowControl w:val="0"/>
                              <w:spacing w:after="0"/>
                            </w:pPr>
                            <w:r w:rsidRPr="009A3E67">
                              <w:t>Core PE</w:t>
                            </w:r>
                          </w:p>
                          <w:p w:rsidR="006B536D" w:rsidRPr="009A3E67" w:rsidRDefault="006B536D" w:rsidP="00A96A20">
                            <w:pPr>
                              <w:widowControl w:val="0"/>
                              <w:spacing w:after="0"/>
                            </w:pPr>
                            <w:r>
                              <w:t>Core PSE</w:t>
                            </w:r>
                          </w:p>
                          <w:p w:rsidR="006B536D" w:rsidRDefault="006B536D" w:rsidP="00A96A20">
                            <w:pPr>
                              <w:widowControl w:val="0"/>
                            </w:pPr>
                          </w:p>
                          <w:p w:rsidR="006B536D" w:rsidRDefault="006B536D" w:rsidP="00A96A20">
                            <w:pPr>
                              <w:widowControl w:val="0"/>
                            </w:pPr>
                          </w:p>
                          <w:p w:rsidR="006B536D" w:rsidRPr="009A3E67" w:rsidRDefault="006B536D" w:rsidP="00A96A20">
                            <w:pPr>
                              <w:widowControl w:val="0"/>
                            </w:pPr>
                            <w:r w:rsidRPr="009A3E67">
                              <w:t>Core PSE</w:t>
                            </w:r>
                          </w:p>
                          <w:p w:rsidR="006B536D" w:rsidRDefault="006B536D" w:rsidP="00A96A20"/>
                        </w:txbxContent>
                      </v:textbox>
                    </v:shape>
                  </w:pict>
                </mc:Fallback>
              </mc:AlternateContent>
            </w:r>
          </w:p>
          <w:p w:rsidR="006B536D" w:rsidRDefault="006B536D" w:rsidP="00EC6B58">
            <w:pPr>
              <w:widowControl w:val="0"/>
            </w:pPr>
          </w:p>
          <w:p w:rsidR="006B536D" w:rsidRPr="009A3E67" w:rsidRDefault="006B536D" w:rsidP="00A96A20">
            <w:pPr>
              <w:widowControl w:val="0"/>
            </w:pPr>
            <w:r w:rsidRPr="009A3E67">
              <w:t>PE Aesthetics</w:t>
            </w:r>
          </w:p>
          <w:p w:rsidR="006B536D" w:rsidRDefault="006B536D" w:rsidP="00A96A20">
            <w:pPr>
              <w:widowControl w:val="0"/>
            </w:pPr>
            <w:r w:rsidRPr="009A3E67">
              <w:t>PE Games</w:t>
            </w:r>
          </w:p>
          <w:p w:rsidR="006B536D" w:rsidRDefault="006B536D" w:rsidP="00A96A20">
            <w:pPr>
              <w:widowControl w:val="0"/>
            </w:pPr>
            <w:r>
              <w:t>Early Education &amp; Childcare</w:t>
            </w:r>
          </w:p>
        </w:tc>
        <w:tc>
          <w:tcPr>
            <w:tcW w:w="390" w:type="dxa"/>
            <w:vMerge w:val="restart"/>
          </w:tcPr>
          <w:p w:rsidR="006B536D" w:rsidRPr="009A3E67" w:rsidRDefault="003F4906" w:rsidP="00EC6B58">
            <w:pPr>
              <w:widowControl w:val="0"/>
            </w:pPr>
            <w:r>
              <w:sym w:font="Marlett" w:char="F061"/>
            </w:r>
          </w:p>
        </w:tc>
        <w:tc>
          <w:tcPr>
            <w:tcW w:w="1427" w:type="dxa"/>
            <w:vMerge w:val="restart"/>
          </w:tcPr>
          <w:p w:rsidR="006B536D" w:rsidRPr="009A3E67" w:rsidRDefault="006B536D" w:rsidP="00EC6B58">
            <w:pPr>
              <w:widowControl w:val="0"/>
            </w:pPr>
            <w:r w:rsidRPr="009A3E67">
              <w:t>French</w:t>
            </w:r>
          </w:p>
          <w:p w:rsidR="006B536D" w:rsidRDefault="006B536D" w:rsidP="00EC6B58">
            <w:pPr>
              <w:widowControl w:val="0"/>
            </w:pPr>
            <w:r w:rsidRPr="009A3E67">
              <w:t>German</w:t>
            </w:r>
          </w:p>
          <w:p w:rsidR="006B536D" w:rsidRPr="009A3E67" w:rsidRDefault="006B536D" w:rsidP="00EC6B58">
            <w:pPr>
              <w:widowControl w:val="0"/>
            </w:pPr>
            <w:r w:rsidRPr="009A3E67">
              <w:t>Spanish</w:t>
            </w:r>
          </w:p>
        </w:tc>
        <w:tc>
          <w:tcPr>
            <w:tcW w:w="418" w:type="dxa"/>
            <w:vMerge w:val="restart"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1780" w:type="dxa"/>
            <w:vMerge w:val="restart"/>
          </w:tcPr>
          <w:p w:rsidR="006B536D" w:rsidRPr="009A3E67" w:rsidRDefault="006B536D" w:rsidP="00EC6B58">
            <w:pPr>
              <w:widowControl w:val="0"/>
            </w:pPr>
            <w:r w:rsidRPr="009A3E67">
              <w:t>Biology</w:t>
            </w:r>
          </w:p>
          <w:p w:rsidR="006B536D" w:rsidRDefault="006B536D" w:rsidP="00EC6B58">
            <w:pPr>
              <w:widowControl w:val="0"/>
            </w:pPr>
            <w:r w:rsidRPr="009A3E67">
              <w:t>Chemistry</w:t>
            </w:r>
          </w:p>
          <w:p w:rsidR="006B536D" w:rsidRDefault="006B536D" w:rsidP="00A96A20">
            <w:pPr>
              <w:widowControl w:val="0"/>
            </w:pPr>
            <w:r w:rsidRPr="009A3E67">
              <w:t>Physics</w:t>
            </w:r>
          </w:p>
          <w:p w:rsidR="00220695" w:rsidRDefault="006B536D" w:rsidP="00220695">
            <w:pPr>
              <w:widowControl w:val="0"/>
              <w:spacing w:after="0"/>
            </w:pPr>
            <w:r>
              <w:t>Science &amp; Health</w:t>
            </w:r>
          </w:p>
          <w:p w:rsidR="00220695" w:rsidRPr="00220695" w:rsidRDefault="00220695" w:rsidP="00220695">
            <w:pPr>
              <w:widowControl w:val="0"/>
              <w:spacing w:after="0"/>
              <w:rPr>
                <w:i/>
              </w:rPr>
            </w:pPr>
            <w:r w:rsidRPr="00220695">
              <w:rPr>
                <w:i/>
              </w:rPr>
              <w:t xml:space="preserve">(mixture of the 3 discrete sciences </w:t>
            </w:r>
            <w:r>
              <w:rPr>
                <w:i/>
              </w:rPr>
              <w:t>progressing</w:t>
            </w:r>
            <w:r w:rsidRPr="00220695">
              <w:rPr>
                <w:i/>
              </w:rPr>
              <w:t xml:space="preserve"> to a Lv4 course in S4)</w:t>
            </w:r>
          </w:p>
          <w:p w:rsidR="00220695" w:rsidRDefault="00220695" w:rsidP="00220695">
            <w:pPr>
              <w:widowControl w:val="0"/>
              <w:spacing w:after="0"/>
            </w:pPr>
          </w:p>
          <w:p w:rsidR="006B536D" w:rsidRDefault="006B536D" w:rsidP="00A96A20">
            <w:pPr>
              <w:widowControl w:val="0"/>
            </w:pPr>
            <w:r>
              <w:t>Rural Skills</w:t>
            </w:r>
          </w:p>
          <w:p w:rsidR="006B536D" w:rsidRPr="009A3E67" w:rsidRDefault="006B536D" w:rsidP="00EC6B58">
            <w:pPr>
              <w:widowControl w:val="0"/>
            </w:pPr>
          </w:p>
        </w:tc>
        <w:tc>
          <w:tcPr>
            <w:tcW w:w="427" w:type="dxa"/>
            <w:vMerge w:val="restart"/>
          </w:tcPr>
          <w:p w:rsidR="006B536D" w:rsidRPr="009A3E67" w:rsidRDefault="006B536D" w:rsidP="00A96A20">
            <w:pPr>
              <w:widowControl w:val="0"/>
            </w:pPr>
          </w:p>
        </w:tc>
        <w:tc>
          <w:tcPr>
            <w:tcW w:w="1701" w:type="dxa"/>
            <w:vMerge w:val="restart"/>
          </w:tcPr>
          <w:p w:rsidR="006B536D" w:rsidRDefault="006B536D" w:rsidP="00EC6B58">
            <w:pPr>
              <w:widowControl w:val="0"/>
            </w:pPr>
            <w:r w:rsidRPr="009A3E67">
              <w:t>Elective RMPS</w:t>
            </w:r>
          </w:p>
          <w:p w:rsidR="006B536D" w:rsidRDefault="006B536D" w:rsidP="00EC6B58">
            <w:pPr>
              <w:widowControl w:val="0"/>
            </w:pPr>
            <w:r w:rsidRPr="009A3E67">
              <w:t>Geography</w:t>
            </w:r>
          </w:p>
          <w:p w:rsidR="006B536D" w:rsidRPr="009A3E67" w:rsidRDefault="006B536D" w:rsidP="00A96A20">
            <w:pPr>
              <w:widowControl w:val="0"/>
            </w:pPr>
            <w:r w:rsidRPr="009A3E67">
              <w:t>History</w:t>
            </w:r>
          </w:p>
          <w:p w:rsidR="006B536D" w:rsidRDefault="006B536D" w:rsidP="00A96A20">
            <w:pPr>
              <w:widowControl w:val="0"/>
            </w:pPr>
            <w:r w:rsidRPr="009A3E67">
              <w:t>Modern Studies</w:t>
            </w:r>
          </w:p>
          <w:p w:rsidR="006B536D" w:rsidRPr="009A3E67" w:rsidRDefault="006B536D" w:rsidP="00A96A20">
            <w:pPr>
              <w:widowControl w:val="0"/>
            </w:pPr>
            <w:r>
              <w:t>Travel &amp; Tourism</w:t>
            </w:r>
          </w:p>
        </w:tc>
        <w:tc>
          <w:tcPr>
            <w:tcW w:w="448" w:type="dxa"/>
            <w:vMerge w:val="restart"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1902" w:type="dxa"/>
            <w:vMerge w:val="restart"/>
          </w:tcPr>
          <w:p w:rsidR="006B536D" w:rsidRPr="009A3E67" w:rsidRDefault="006B536D" w:rsidP="00EC6B58">
            <w:pPr>
              <w:widowControl w:val="0"/>
            </w:pPr>
            <w:r w:rsidRPr="009A3E67">
              <w:t>Administration</w:t>
            </w:r>
          </w:p>
          <w:p w:rsidR="006B536D" w:rsidRPr="009A3E67" w:rsidRDefault="006B536D" w:rsidP="00EC6B58">
            <w:pPr>
              <w:widowControl w:val="0"/>
            </w:pPr>
            <w:r w:rsidRPr="009A3E67">
              <w:t>Business Man</w:t>
            </w:r>
          </w:p>
          <w:p w:rsidR="006B536D" w:rsidRDefault="006B536D" w:rsidP="00EC6B58">
            <w:pPr>
              <w:widowControl w:val="0"/>
            </w:pPr>
            <w:r w:rsidRPr="009A3E67">
              <w:t>Computing</w:t>
            </w:r>
          </w:p>
          <w:p w:rsidR="006B536D" w:rsidRPr="009A3E67" w:rsidRDefault="006B536D" w:rsidP="00A96A20">
            <w:pPr>
              <w:widowControl w:val="0"/>
            </w:pPr>
            <w:r w:rsidRPr="009A3E67">
              <w:t>Design &amp; Man</w:t>
            </w:r>
          </w:p>
          <w:p w:rsidR="006B536D" w:rsidRPr="009A3E67" w:rsidRDefault="006B536D" w:rsidP="00A96A20">
            <w:pPr>
              <w:widowControl w:val="0"/>
            </w:pPr>
            <w:r w:rsidRPr="009A3E67">
              <w:t>Graphic Com</w:t>
            </w:r>
          </w:p>
          <w:p w:rsidR="006B536D" w:rsidRPr="009A3E67" w:rsidRDefault="006B536D" w:rsidP="00A96A20">
            <w:pPr>
              <w:widowControl w:val="0"/>
            </w:pPr>
            <w:r w:rsidRPr="009A3E67">
              <w:t>Hospitality</w:t>
            </w:r>
          </w:p>
        </w:tc>
        <w:tc>
          <w:tcPr>
            <w:tcW w:w="485" w:type="dxa"/>
            <w:vMerge w:val="restart"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2387" w:type="dxa"/>
          </w:tcPr>
          <w:p w:rsidR="006B536D" w:rsidRPr="009A3E67" w:rsidRDefault="006B536D" w:rsidP="00EC6B58">
            <w:pPr>
              <w:widowControl w:val="0"/>
            </w:pPr>
            <w:r>
              <w:t>1</w:t>
            </w:r>
            <w:r w:rsidRPr="006B536D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6B536D" w:rsidTr="003D45AF">
        <w:trPr>
          <w:trHeight w:val="340"/>
        </w:trPr>
        <w:tc>
          <w:tcPr>
            <w:tcW w:w="1381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463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1647" w:type="dxa"/>
            <w:vMerge/>
          </w:tcPr>
          <w:p w:rsidR="006B536D" w:rsidRDefault="006B536D" w:rsidP="00EC6B58">
            <w:pPr>
              <w:widowControl w:val="0"/>
              <w:rPr>
                <w:noProof/>
                <w:lang w:eastAsia="en-GB"/>
              </w:rPr>
            </w:pPr>
          </w:p>
        </w:tc>
        <w:tc>
          <w:tcPr>
            <w:tcW w:w="390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1427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418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1780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427" w:type="dxa"/>
            <w:vMerge/>
          </w:tcPr>
          <w:p w:rsidR="006B536D" w:rsidRPr="009A3E67" w:rsidRDefault="006B536D" w:rsidP="00A96A20">
            <w:pPr>
              <w:widowControl w:val="0"/>
            </w:pPr>
          </w:p>
        </w:tc>
        <w:tc>
          <w:tcPr>
            <w:tcW w:w="1701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448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1902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485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2387" w:type="dxa"/>
          </w:tcPr>
          <w:p w:rsidR="006B536D" w:rsidRPr="009A3E67" w:rsidRDefault="006B536D" w:rsidP="00EC6B58">
            <w:pPr>
              <w:widowControl w:val="0"/>
            </w:pPr>
            <w:r>
              <w:t>2</w:t>
            </w:r>
            <w:r w:rsidRPr="006B536D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6B536D" w:rsidTr="003D45AF">
        <w:trPr>
          <w:trHeight w:val="340"/>
        </w:trPr>
        <w:tc>
          <w:tcPr>
            <w:tcW w:w="1381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463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1647" w:type="dxa"/>
            <w:vMerge/>
          </w:tcPr>
          <w:p w:rsidR="006B536D" w:rsidRDefault="006B536D" w:rsidP="00EC6B58">
            <w:pPr>
              <w:widowControl w:val="0"/>
              <w:rPr>
                <w:noProof/>
                <w:lang w:eastAsia="en-GB"/>
              </w:rPr>
            </w:pPr>
          </w:p>
        </w:tc>
        <w:tc>
          <w:tcPr>
            <w:tcW w:w="390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1427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418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1780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427" w:type="dxa"/>
            <w:vMerge/>
          </w:tcPr>
          <w:p w:rsidR="006B536D" w:rsidRPr="009A3E67" w:rsidRDefault="006B536D" w:rsidP="00A96A20">
            <w:pPr>
              <w:widowControl w:val="0"/>
            </w:pPr>
          </w:p>
        </w:tc>
        <w:tc>
          <w:tcPr>
            <w:tcW w:w="1701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448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1902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485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2387" w:type="dxa"/>
          </w:tcPr>
          <w:p w:rsidR="006B536D" w:rsidRPr="009A3E67" w:rsidRDefault="006B536D" w:rsidP="00EC6B58">
            <w:pPr>
              <w:widowControl w:val="0"/>
            </w:pPr>
            <w:r>
              <w:t>3</w:t>
            </w:r>
            <w:r w:rsidRPr="006B536D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6B536D" w:rsidTr="003D45AF">
        <w:trPr>
          <w:trHeight w:val="340"/>
        </w:trPr>
        <w:tc>
          <w:tcPr>
            <w:tcW w:w="1381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463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1647" w:type="dxa"/>
            <w:vMerge/>
          </w:tcPr>
          <w:p w:rsidR="006B536D" w:rsidRDefault="006B536D" w:rsidP="00EC6B58">
            <w:pPr>
              <w:widowControl w:val="0"/>
              <w:rPr>
                <w:noProof/>
                <w:lang w:eastAsia="en-GB"/>
              </w:rPr>
            </w:pPr>
          </w:p>
        </w:tc>
        <w:tc>
          <w:tcPr>
            <w:tcW w:w="390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1427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418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1780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427" w:type="dxa"/>
            <w:vMerge/>
          </w:tcPr>
          <w:p w:rsidR="006B536D" w:rsidRPr="009A3E67" w:rsidRDefault="006B536D" w:rsidP="00A96A20">
            <w:pPr>
              <w:widowControl w:val="0"/>
            </w:pPr>
          </w:p>
        </w:tc>
        <w:tc>
          <w:tcPr>
            <w:tcW w:w="1701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448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1902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485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2387" w:type="dxa"/>
          </w:tcPr>
          <w:p w:rsidR="006B536D" w:rsidRPr="009A3E67" w:rsidRDefault="006B536D" w:rsidP="00EC6B58">
            <w:pPr>
              <w:widowControl w:val="0"/>
            </w:pPr>
            <w:r>
              <w:t>4</w:t>
            </w:r>
            <w:r w:rsidRPr="006B536D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6B536D" w:rsidTr="003D45AF">
        <w:trPr>
          <w:trHeight w:val="340"/>
        </w:trPr>
        <w:tc>
          <w:tcPr>
            <w:tcW w:w="1381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463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1647" w:type="dxa"/>
            <w:vMerge/>
          </w:tcPr>
          <w:p w:rsidR="006B536D" w:rsidRDefault="006B536D" w:rsidP="00EC6B58">
            <w:pPr>
              <w:widowControl w:val="0"/>
              <w:rPr>
                <w:noProof/>
                <w:lang w:eastAsia="en-GB"/>
              </w:rPr>
            </w:pPr>
          </w:p>
        </w:tc>
        <w:tc>
          <w:tcPr>
            <w:tcW w:w="390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1427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418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1780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427" w:type="dxa"/>
            <w:vMerge/>
          </w:tcPr>
          <w:p w:rsidR="006B536D" w:rsidRPr="009A3E67" w:rsidRDefault="006B536D" w:rsidP="00A96A20">
            <w:pPr>
              <w:widowControl w:val="0"/>
            </w:pPr>
          </w:p>
        </w:tc>
        <w:tc>
          <w:tcPr>
            <w:tcW w:w="1701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448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1902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485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2387" w:type="dxa"/>
          </w:tcPr>
          <w:p w:rsidR="006B536D" w:rsidRPr="009A3E67" w:rsidRDefault="006B536D" w:rsidP="00EC6B58">
            <w:pPr>
              <w:widowControl w:val="0"/>
            </w:pPr>
            <w:r>
              <w:t>5</w:t>
            </w:r>
            <w:r w:rsidRPr="006B536D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6B536D" w:rsidTr="003D45AF">
        <w:trPr>
          <w:trHeight w:val="340"/>
        </w:trPr>
        <w:tc>
          <w:tcPr>
            <w:tcW w:w="1381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463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1647" w:type="dxa"/>
            <w:vMerge/>
          </w:tcPr>
          <w:p w:rsidR="006B536D" w:rsidRDefault="006B536D" w:rsidP="00EC6B58">
            <w:pPr>
              <w:widowControl w:val="0"/>
              <w:rPr>
                <w:noProof/>
                <w:lang w:eastAsia="en-GB"/>
              </w:rPr>
            </w:pPr>
          </w:p>
        </w:tc>
        <w:tc>
          <w:tcPr>
            <w:tcW w:w="390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1427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418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1780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427" w:type="dxa"/>
            <w:vMerge/>
          </w:tcPr>
          <w:p w:rsidR="006B536D" w:rsidRPr="009A3E67" w:rsidRDefault="006B536D" w:rsidP="00A96A20">
            <w:pPr>
              <w:widowControl w:val="0"/>
            </w:pPr>
          </w:p>
        </w:tc>
        <w:tc>
          <w:tcPr>
            <w:tcW w:w="1701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448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1902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485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2387" w:type="dxa"/>
          </w:tcPr>
          <w:p w:rsidR="006B536D" w:rsidRPr="009A3E67" w:rsidRDefault="006B536D" w:rsidP="00EC6B58">
            <w:pPr>
              <w:widowControl w:val="0"/>
            </w:pPr>
            <w:r>
              <w:t>6</w:t>
            </w:r>
            <w:r w:rsidRPr="006B536D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6B536D" w:rsidTr="003D45AF">
        <w:trPr>
          <w:trHeight w:val="340"/>
        </w:trPr>
        <w:tc>
          <w:tcPr>
            <w:tcW w:w="1381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463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1647" w:type="dxa"/>
            <w:vMerge/>
          </w:tcPr>
          <w:p w:rsidR="006B536D" w:rsidRDefault="006B536D" w:rsidP="00EC6B58">
            <w:pPr>
              <w:widowControl w:val="0"/>
              <w:rPr>
                <w:noProof/>
                <w:lang w:eastAsia="en-GB"/>
              </w:rPr>
            </w:pPr>
          </w:p>
        </w:tc>
        <w:tc>
          <w:tcPr>
            <w:tcW w:w="390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1427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418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1780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427" w:type="dxa"/>
            <w:vMerge/>
          </w:tcPr>
          <w:p w:rsidR="006B536D" w:rsidRPr="009A3E67" w:rsidRDefault="006B536D" w:rsidP="00A96A20">
            <w:pPr>
              <w:widowControl w:val="0"/>
            </w:pPr>
          </w:p>
        </w:tc>
        <w:tc>
          <w:tcPr>
            <w:tcW w:w="1701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448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1902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485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2387" w:type="dxa"/>
          </w:tcPr>
          <w:p w:rsidR="006B536D" w:rsidRPr="009A3E67" w:rsidRDefault="006B536D" w:rsidP="00EC6B58">
            <w:pPr>
              <w:widowControl w:val="0"/>
            </w:pPr>
            <w:r>
              <w:t>7</w:t>
            </w:r>
            <w:r w:rsidRPr="006B536D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6B536D" w:rsidTr="003D45AF">
        <w:trPr>
          <w:trHeight w:val="340"/>
        </w:trPr>
        <w:tc>
          <w:tcPr>
            <w:tcW w:w="1381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463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1647" w:type="dxa"/>
            <w:vMerge/>
          </w:tcPr>
          <w:p w:rsidR="006B536D" w:rsidRDefault="006B536D" w:rsidP="00EC6B58">
            <w:pPr>
              <w:widowControl w:val="0"/>
              <w:rPr>
                <w:noProof/>
                <w:lang w:eastAsia="en-GB"/>
              </w:rPr>
            </w:pPr>
          </w:p>
        </w:tc>
        <w:tc>
          <w:tcPr>
            <w:tcW w:w="390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1427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418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1780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427" w:type="dxa"/>
            <w:vMerge/>
          </w:tcPr>
          <w:p w:rsidR="006B536D" w:rsidRPr="009A3E67" w:rsidRDefault="006B536D" w:rsidP="00A96A20">
            <w:pPr>
              <w:widowControl w:val="0"/>
            </w:pPr>
          </w:p>
        </w:tc>
        <w:tc>
          <w:tcPr>
            <w:tcW w:w="1701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448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1902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485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2387" w:type="dxa"/>
          </w:tcPr>
          <w:p w:rsidR="003F4906" w:rsidRPr="009A3E67" w:rsidRDefault="006B536D" w:rsidP="00EC6B58">
            <w:pPr>
              <w:widowControl w:val="0"/>
            </w:pPr>
            <w:r>
              <w:t>1</w:t>
            </w:r>
            <w:r w:rsidRPr="006B536D">
              <w:rPr>
                <w:vertAlign w:val="superscript"/>
              </w:rPr>
              <w:t>st</w:t>
            </w:r>
            <w:r>
              <w:t xml:space="preserve"> reserve</w:t>
            </w:r>
          </w:p>
        </w:tc>
      </w:tr>
      <w:tr w:rsidR="006B536D" w:rsidTr="003D45AF">
        <w:trPr>
          <w:trHeight w:val="340"/>
        </w:trPr>
        <w:tc>
          <w:tcPr>
            <w:tcW w:w="1381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463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1647" w:type="dxa"/>
            <w:vMerge/>
          </w:tcPr>
          <w:p w:rsidR="006B536D" w:rsidRDefault="006B536D" w:rsidP="00EC6B58">
            <w:pPr>
              <w:widowControl w:val="0"/>
              <w:rPr>
                <w:noProof/>
                <w:lang w:eastAsia="en-GB"/>
              </w:rPr>
            </w:pPr>
          </w:p>
        </w:tc>
        <w:tc>
          <w:tcPr>
            <w:tcW w:w="390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1427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418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1780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427" w:type="dxa"/>
            <w:vMerge/>
          </w:tcPr>
          <w:p w:rsidR="006B536D" w:rsidRPr="009A3E67" w:rsidRDefault="006B536D" w:rsidP="00A96A20">
            <w:pPr>
              <w:widowControl w:val="0"/>
            </w:pPr>
          </w:p>
        </w:tc>
        <w:tc>
          <w:tcPr>
            <w:tcW w:w="1701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448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1902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485" w:type="dxa"/>
            <w:vMerge/>
          </w:tcPr>
          <w:p w:rsidR="006B536D" w:rsidRPr="009A3E67" w:rsidRDefault="006B536D" w:rsidP="00EC6B58">
            <w:pPr>
              <w:widowControl w:val="0"/>
            </w:pPr>
          </w:p>
        </w:tc>
        <w:tc>
          <w:tcPr>
            <w:tcW w:w="2387" w:type="dxa"/>
          </w:tcPr>
          <w:p w:rsidR="003F4906" w:rsidRPr="009A3E67" w:rsidRDefault="006B536D" w:rsidP="00EC6B58">
            <w:pPr>
              <w:widowControl w:val="0"/>
            </w:pPr>
            <w:r>
              <w:t>2</w:t>
            </w:r>
            <w:r w:rsidRPr="006B536D">
              <w:rPr>
                <w:vertAlign w:val="superscript"/>
              </w:rPr>
              <w:t>nd</w:t>
            </w:r>
            <w:r>
              <w:t xml:space="preserve"> reserve</w:t>
            </w:r>
          </w:p>
        </w:tc>
      </w:tr>
    </w:tbl>
    <w:p w:rsidR="00425A9F" w:rsidRDefault="00425A9F"/>
    <w:p w:rsidR="009C2554" w:rsidRDefault="009C2554">
      <w:r>
        <w:t>Pupil Signature: ______________________________________</w:t>
      </w:r>
    </w:p>
    <w:p w:rsidR="009C2554" w:rsidRDefault="009C2554">
      <w:r>
        <w:t>Parent/Carer Signature:</w:t>
      </w:r>
      <w:r w:rsidR="00425A9F">
        <w:t xml:space="preserve"> _______________________________</w:t>
      </w:r>
    </w:p>
    <w:sectPr w:rsidR="009C2554" w:rsidSect="00137681">
      <w:headerReference w:type="default" r:id="rId7"/>
      <w:pgSz w:w="16838" w:h="11906" w:orient="landscape"/>
      <w:pgMar w:top="567" w:right="851" w:bottom="11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54" w:rsidRDefault="009C2554" w:rsidP="009C2554">
      <w:pPr>
        <w:spacing w:after="0" w:line="240" w:lineRule="auto"/>
      </w:pPr>
      <w:r>
        <w:separator/>
      </w:r>
    </w:p>
  </w:endnote>
  <w:endnote w:type="continuationSeparator" w:id="0">
    <w:p w:rsidR="009C2554" w:rsidRDefault="009C2554" w:rsidP="009C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54" w:rsidRDefault="009C2554" w:rsidP="009C2554">
      <w:pPr>
        <w:spacing w:after="0" w:line="240" w:lineRule="auto"/>
      </w:pPr>
      <w:r>
        <w:separator/>
      </w:r>
    </w:p>
  </w:footnote>
  <w:footnote w:type="continuationSeparator" w:id="0">
    <w:p w:rsidR="009C2554" w:rsidRDefault="009C2554" w:rsidP="009C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554" w:rsidRPr="009C2554" w:rsidRDefault="009C2554" w:rsidP="009C2554">
    <w:pPr>
      <w:pStyle w:val="Header"/>
    </w:pPr>
    <w:r>
      <w:tab/>
      <w:t xml:space="preserve">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2177F250" wp14:editId="1197B73D">
          <wp:extent cx="723569" cy="572135"/>
          <wp:effectExtent l="0" t="0" r="635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520" cy="591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7681">
      <w:tab/>
    </w:r>
    <w:r w:rsidR="00137681">
      <w:tab/>
    </w:r>
    <w:r w:rsidR="00137681">
      <w:tab/>
    </w:r>
    <w:r w:rsidR="000C089B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E20AE"/>
    <w:multiLevelType w:val="hybridMultilevel"/>
    <w:tmpl w:val="81366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20"/>
    <w:rsid w:val="000B4E47"/>
    <w:rsid w:val="000C089B"/>
    <w:rsid w:val="000D1B43"/>
    <w:rsid w:val="00121EF6"/>
    <w:rsid w:val="00137681"/>
    <w:rsid w:val="00220695"/>
    <w:rsid w:val="00386561"/>
    <w:rsid w:val="00387C5E"/>
    <w:rsid w:val="003A0441"/>
    <w:rsid w:val="003D45AF"/>
    <w:rsid w:val="003F4906"/>
    <w:rsid w:val="00425A9F"/>
    <w:rsid w:val="005B5814"/>
    <w:rsid w:val="006B536D"/>
    <w:rsid w:val="0076315B"/>
    <w:rsid w:val="009C2554"/>
    <w:rsid w:val="009F667F"/>
    <w:rsid w:val="00A96A20"/>
    <w:rsid w:val="00C037F3"/>
    <w:rsid w:val="00D0314F"/>
    <w:rsid w:val="00D0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23C4"/>
  <w15:chartTrackingRefBased/>
  <w15:docId w15:val="{03AD72A8-5C60-4A3D-AECE-852FA642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A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25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2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554"/>
  </w:style>
  <w:style w:type="paragraph" w:styleId="Footer">
    <w:name w:val="footer"/>
    <w:basedOn w:val="Normal"/>
    <w:link w:val="FooterChar"/>
    <w:uiPriority w:val="99"/>
    <w:unhideWhenUsed/>
    <w:rsid w:val="009C2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554"/>
  </w:style>
  <w:style w:type="paragraph" w:styleId="BalloonText">
    <w:name w:val="Balloon Text"/>
    <w:basedOn w:val="Normal"/>
    <w:link w:val="BalloonTextChar"/>
    <w:uiPriority w:val="99"/>
    <w:semiHidden/>
    <w:unhideWhenUsed/>
    <w:rsid w:val="00D03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Wilson</dc:creator>
  <cp:keywords/>
  <dc:description/>
  <cp:lastModifiedBy>Barry Wilson</cp:lastModifiedBy>
  <cp:revision>2</cp:revision>
  <cp:lastPrinted>2019-11-26T13:20:00Z</cp:lastPrinted>
  <dcterms:created xsi:type="dcterms:W3CDTF">2019-11-26T16:42:00Z</dcterms:created>
  <dcterms:modified xsi:type="dcterms:W3CDTF">2019-11-26T16:42:00Z</dcterms:modified>
</cp:coreProperties>
</file>