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7717A2" w:rsidRDefault="007717A2" w14:paraId="11F48C26" wp14:textId="77777777">
      <w:pPr>
        <w:rPr>
          <w:u w:val="single"/>
        </w:rPr>
      </w:pPr>
      <w:r>
        <w:rPr>
          <w:noProof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23ED959" wp14:editId="7777777">
            <wp:simplePos x="0" y="0"/>
            <wp:positionH relativeFrom="column">
              <wp:posOffset>6184900</wp:posOffset>
            </wp:positionH>
            <wp:positionV relativeFrom="paragraph">
              <wp:posOffset>-254000</wp:posOffset>
            </wp:positionV>
            <wp:extent cx="548351" cy="51850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 trans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51" cy="51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7A2">
        <w:rPr>
          <w:u w:val="single"/>
        </w:rPr>
        <w:t>DEEP LEARNING TEACHER SELF ASSESSMENT TOOL ANALYSIS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TOOL COMPLETED: 19.08.2024</w:t>
      </w:r>
    </w:p>
    <w:p xmlns:wp14="http://schemas.microsoft.com/office/word/2010/wordml" w:rsidR="007717A2" w:rsidP="6FA32565" w:rsidRDefault="007717A2" w14:paraId="34963D6F" wp14:textId="0D0535BD">
      <w:pPr>
        <w:rPr>
          <w:i w:val="1"/>
          <w:iCs w:val="1"/>
        </w:rPr>
      </w:pPr>
      <w:r w:rsidRPr="6FA32565" w:rsidR="007717A2">
        <w:rPr>
          <w:b w:val="1"/>
          <w:bCs w:val="1"/>
        </w:rPr>
        <w:t>Purpose</w:t>
      </w:r>
      <w:r w:rsidR="007717A2">
        <w:rPr/>
        <w:t xml:space="preserve">: </w:t>
      </w:r>
    </w:p>
    <w:p w:rsidR="6FA32565" w:rsidRDefault="6FA32565" w14:paraId="3F78B21E" w14:textId="14CCE587"/>
    <w:p xmlns:wp14="http://schemas.microsoft.com/office/word/2010/wordml" w:rsidR="00A611C4" w:rsidRDefault="00A611C4" w14:paraId="3114DA69" wp14:textId="77777777">
      <w:pPr>
        <w:rPr>
          <w:b/>
        </w:rPr>
      </w:pPr>
      <w:r>
        <w:rPr>
          <w:b/>
        </w:rPr>
        <w:t>Section by Section Analysis:</w:t>
      </w:r>
    </w:p>
    <w:p xmlns:wp14="http://schemas.microsoft.com/office/word/2010/wordml" w:rsidR="00A611C4" w:rsidRDefault="00A611C4" w14:paraId="791D1952" wp14:textId="77777777">
      <w:pPr>
        <w:rPr>
          <w:b/>
        </w:rPr>
      </w:pPr>
      <w:r>
        <w:rPr>
          <w:b/>
        </w:rPr>
        <w:t xml:space="preserve">Middle School (P4A, P4B, P5) 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  <w:gridCol w:w="1509"/>
        <w:gridCol w:w="1509"/>
      </w:tblGrid>
      <w:tr xmlns:wp14="http://schemas.microsoft.com/office/word/2010/wordml" w:rsidR="00A611C4" w:rsidTr="6FA32565" w14:paraId="76F4C0FA" wp14:textId="77777777">
        <w:trPr>
          <w:cantSplit/>
          <w:trHeight w:val="284"/>
        </w:trPr>
        <w:tc>
          <w:tcPr>
            <w:tcW w:w="1509" w:type="dxa"/>
            <w:tcMar/>
          </w:tcPr>
          <w:p w:rsidR="00A611C4" w:rsidP="00A611C4" w:rsidRDefault="00A611C4" w14:paraId="26F3D6E7" wp14:textId="77777777">
            <w:pPr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509" w:type="dxa"/>
            <w:tcMar/>
          </w:tcPr>
          <w:p w:rsidR="00A611C4" w:rsidP="00A611C4" w:rsidRDefault="00A611C4" w14:paraId="2E9EFA25" wp14:textId="77777777">
            <w:pPr>
              <w:rPr>
                <w:b/>
              </w:rPr>
            </w:pPr>
            <w:r>
              <w:rPr>
                <w:b/>
              </w:rPr>
              <w:t>No. of items</w:t>
            </w:r>
          </w:p>
        </w:tc>
        <w:tc>
          <w:tcPr>
            <w:tcW w:w="1509" w:type="dxa"/>
            <w:tcMar/>
          </w:tcPr>
          <w:p w:rsidR="00A611C4" w:rsidP="00A611C4" w:rsidRDefault="00A611C4" w14:paraId="0F9FD830" wp14:textId="77777777">
            <w:pPr>
              <w:rPr>
                <w:b/>
              </w:rPr>
            </w:pPr>
            <w:r>
              <w:rPr>
                <w:b/>
              </w:rPr>
              <w:t>Responses</w:t>
            </w:r>
          </w:p>
        </w:tc>
        <w:tc>
          <w:tcPr>
            <w:tcW w:w="1509" w:type="dxa"/>
            <w:shd w:val="clear" w:color="auto" w:fill="FF0000"/>
            <w:tcMar/>
          </w:tcPr>
          <w:p w:rsidRPr="00A611C4" w:rsidR="00A611C4" w:rsidP="00A611C4" w:rsidRDefault="00A611C4" w14:paraId="093BD14B" wp14:textId="77777777">
            <w:pPr>
              <w:rPr>
                <w:b/>
              </w:rPr>
            </w:pPr>
            <w:r>
              <w:rPr>
                <w:b/>
              </w:rPr>
              <w:t xml:space="preserve">Red </w:t>
            </w:r>
          </w:p>
        </w:tc>
        <w:tc>
          <w:tcPr>
            <w:tcW w:w="1509" w:type="dxa"/>
            <w:shd w:val="clear" w:color="auto" w:fill="FFC000" w:themeFill="accent4"/>
            <w:tcMar/>
          </w:tcPr>
          <w:p w:rsidR="00A611C4" w:rsidP="00A611C4" w:rsidRDefault="00A611C4" w14:paraId="626188F6" wp14:textId="77777777">
            <w:pPr>
              <w:rPr>
                <w:b/>
              </w:rPr>
            </w:pPr>
            <w:r>
              <w:rPr>
                <w:b/>
              </w:rPr>
              <w:t>Amber</w:t>
            </w:r>
          </w:p>
        </w:tc>
        <w:tc>
          <w:tcPr>
            <w:tcW w:w="1509" w:type="dxa"/>
            <w:shd w:val="clear" w:color="auto" w:fill="70AD47" w:themeFill="accent6"/>
            <w:tcMar/>
          </w:tcPr>
          <w:p w:rsidR="00A611C4" w:rsidP="00A611C4" w:rsidRDefault="00A611C4" w14:paraId="6A170216" wp14:textId="77777777">
            <w:pPr>
              <w:rPr>
                <w:b/>
              </w:rPr>
            </w:pPr>
            <w:r>
              <w:rPr>
                <w:b/>
              </w:rPr>
              <w:t>Green</w:t>
            </w:r>
          </w:p>
        </w:tc>
        <w:tc>
          <w:tcPr>
            <w:tcW w:w="1509" w:type="dxa"/>
            <w:shd w:val="clear" w:color="auto" w:fill="4472C4" w:themeFill="accent5"/>
            <w:tcMar/>
          </w:tcPr>
          <w:p w:rsidR="00A611C4" w:rsidP="00A611C4" w:rsidRDefault="00A611C4" w14:paraId="556428AE" wp14:textId="77777777">
            <w:pPr>
              <w:rPr>
                <w:b/>
              </w:rPr>
            </w:pPr>
            <w:r>
              <w:rPr>
                <w:b/>
              </w:rPr>
              <w:t>Blue</w:t>
            </w:r>
          </w:p>
        </w:tc>
      </w:tr>
      <w:tr xmlns:wp14="http://schemas.microsoft.com/office/word/2010/wordml" w:rsidR="00A611C4" w:rsidTr="6FA32565" w14:paraId="259E185E" wp14:textId="77777777">
        <w:trPr>
          <w:trHeight w:val="274"/>
        </w:trPr>
        <w:tc>
          <w:tcPr>
            <w:tcW w:w="1509" w:type="dxa"/>
            <w:tcMar/>
          </w:tcPr>
          <w:p w:rsidRPr="004F2293" w:rsidR="00A611C4" w:rsidRDefault="00A611C4" w14:paraId="4A3E2F50" wp14:textId="77777777">
            <w:r w:rsidRPr="004F2293">
              <w:t>Learning Partnerships</w:t>
            </w:r>
          </w:p>
        </w:tc>
        <w:tc>
          <w:tcPr>
            <w:tcW w:w="1509" w:type="dxa"/>
            <w:tcMar/>
          </w:tcPr>
          <w:p w:rsidRPr="004F2293" w:rsidR="00A611C4" w:rsidRDefault="00A611C4" w14:paraId="44B0A208" wp14:textId="10CAB6F4">
            <w:r w:rsidR="6F8222D6">
              <w:rPr/>
              <w:t>8</w:t>
            </w:r>
          </w:p>
        </w:tc>
        <w:tc>
          <w:tcPr>
            <w:tcW w:w="1509" w:type="dxa"/>
            <w:tcMar/>
          </w:tcPr>
          <w:p w:rsidRPr="004F2293" w:rsidR="00A611C4" w:rsidRDefault="00A611C4" w14:paraId="5FCD5EC4" wp14:textId="08B920BB">
            <w:r w:rsidR="1BB72D75">
              <w:rPr/>
              <w:t>2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611C4" w:rsidRDefault="00A611C4" w14:paraId="2FFC5AE4" wp14:textId="67807137">
            <w:r w:rsidR="5836C65C">
              <w:rPr/>
              <w:t>1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611C4" w:rsidRDefault="00A611C4" w14:paraId="37B1E73D" wp14:textId="3E2F007F">
            <w:r w:rsidR="5836C65C">
              <w:rPr/>
              <w:t>6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611C4" w:rsidRDefault="00A611C4" w14:paraId="58FAD710" wp14:textId="00462FAE">
            <w:r w:rsidR="5836C65C">
              <w:rPr/>
              <w:t>9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611C4" w:rsidRDefault="00A611C4" w14:paraId="6D414B93" wp14:textId="643DE1C6">
            <w:r w:rsidR="5836C65C">
              <w:rPr/>
              <w:t>0</w:t>
            </w:r>
          </w:p>
        </w:tc>
      </w:tr>
      <w:tr xmlns:wp14="http://schemas.microsoft.com/office/word/2010/wordml" w:rsidR="00A611C4" w:rsidTr="6FA32565" w14:paraId="6A7ED5E9" wp14:textId="77777777">
        <w:trPr>
          <w:trHeight w:val="274"/>
        </w:trPr>
        <w:tc>
          <w:tcPr>
            <w:tcW w:w="1509" w:type="dxa"/>
            <w:tcMar/>
          </w:tcPr>
          <w:p w:rsidRPr="004F2293" w:rsidR="00A611C4" w:rsidRDefault="00A611C4" w14:paraId="58BF3E46" wp14:textId="77777777">
            <w:r w:rsidRPr="004F2293">
              <w:t>Learning Environments</w:t>
            </w:r>
          </w:p>
        </w:tc>
        <w:tc>
          <w:tcPr>
            <w:tcW w:w="1509" w:type="dxa"/>
            <w:tcMar/>
          </w:tcPr>
          <w:p w:rsidRPr="004F2293" w:rsidR="00A611C4" w:rsidRDefault="00A611C4" w14:paraId="03853697" wp14:textId="204588F2">
            <w:r w:rsidR="6F8222D6">
              <w:rPr/>
              <w:t>8</w:t>
            </w:r>
          </w:p>
        </w:tc>
        <w:tc>
          <w:tcPr>
            <w:tcW w:w="1509" w:type="dxa"/>
            <w:tcMar/>
          </w:tcPr>
          <w:p w:rsidRPr="004F2293" w:rsidR="00A611C4" w:rsidRDefault="00A611C4" w14:paraId="0B778152" wp14:textId="3C68546D">
            <w:r w:rsidR="1BB72D75">
              <w:rPr/>
              <w:t>2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611C4" w:rsidRDefault="00A611C4" w14:paraId="030CC565" wp14:textId="6B2EE9B3">
            <w:r w:rsidR="381006C5">
              <w:rPr/>
              <w:t>0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611C4" w:rsidRDefault="00A611C4" w14:paraId="3F2AE1CC" wp14:textId="49E7B5B5">
            <w:r w:rsidR="3CC45682">
              <w:rPr/>
              <w:t>5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611C4" w:rsidRDefault="00A611C4" w14:paraId="4A59C0CC" wp14:textId="5483820B">
            <w:r w:rsidR="3CC45682">
              <w:rPr/>
              <w:t>12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611C4" w:rsidRDefault="00A611C4" w14:paraId="56B07750" wp14:textId="57A3413D">
            <w:r w:rsidR="3CC45682">
              <w:rPr/>
              <w:t>1</w:t>
            </w:r>
          </w:p>
        </w:tc>
      </w:tr>
      <w:tr xmlns:wp14="http://schemas.microsoft.com/office/word/2010/wordml" w:rsidR="00A611C4" w:rsidTr="6FA32565" w14:paraId="3B7F5BC5" wp14:textId="77777777">
        <w:trPr>
          <w:trHeight w:val="274"/>
        </w:trPr>
        <w:tc>
          <w:tcPr>
            <w:tcW w:w="1509" w:type="dxa"/>
            <w:tcMar/>
          </w:tcPr>
          <w:p w:rsidRPr="004F2293" w:rsidR="00A611C4" w:rsidRDefault="00A611C4" w14:paraId="126AD0E4" wp14:textId="77777777">
            <w:r w:rsidRPr="004F2293">
              <w:t>Pedagogical Practices</w:t>
            </w:r>
          </w:p>
        </w:tc>
        <w:tc>
          <w:tcPr>
            <w:tcW w:w="1509" w:type="dxa"/>
            <w:tcMar/>
          </w:tcPr>
          <w:p w:rsidRPr="004F2293" w:rsidR="00A611C4" w:rsidRDefault="00A611C4" w14:paraId="75697EEC" wp14:textId="63877ADD">
            <w:r w:rsidR="488F3BC8">
              <w:rPr/>
              <w:t>7</w:t>
            </w:r>
          </w:p>
        </w:tc>
        <w:tc>
          <w:tcPr>
            <w:tcW w:w="1509" w:type="dxa"/>
            <w:tcMar/>
          </w:tcPr>
          <w:p w:rsidRPr="004F2293" w:rsidR="00A611C4" w:rsidRDefault="00A611C4" w14:paraId="7A036E3D" wp14:textId="54992A8F">
            <w:r w:rsidR="684458EF">
              <w:rPr/>
              <w:t>2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611C4" w:rsidRDefault="00A611C4" w14:paraId="598B85BA" wp14:textId="2EC84258">
            <w:r w:rsidR="20EB7C1E">
              <w:rPr/>
              <w:t>0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611C4" w:rsidRDefault="00A611C4" w14:paraId="4BD979E1" wp14:textId="594A9057">
            <w:r w:rsidR="20EB7C1E">
              <w:rPr/>
              <w:t>8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611C4" w:rsidRDefault="004F2293" w14:paraId="43CFE7DB" wp14:textId="3DE3AB34">
            <w:r w:rsidR="20EB7C1E">
              <w:rPr/>
              <w:t>6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611C4" w:rsidRDefault="004F2293" w14:paraId="4018C83E" wp14:textId="527422E1">
            <w:r w:rsidR="20EB7C1E">
              <w:rPr/>
              <w:t>0</w:t>
            </w:r>
          </w:p>
        </w:tc>
      </w:tr>
      <w:tr xmlns:wp14="http://schemas.microsoft.com/office/word/2010/wordml" w:rsidR="00A611C4" w:rsidTr="6FA32565" w14:paraId="1F92F6F5" wp14:textId="77777777">
        <w:trPr>
          <w:trHeight w:val="264"/>
        </w:trPr>
        <w:tc>
          <w:tcPr>
            <w:tcW w:w="1509" w:type="dxa"/>
            <w:tcMar/>
          </w:tcPr>
          <w:p w:rsidRPr="004F2293" w:rsidR="00A611C4" w:rsidRDefault="004F2293" w14:paraId="6C4435E9" wp14:textId="77777777">
            <w:r w:rsidRPr="004F2293">
              <w:t>Leveraging Digital</w:t>
            </w:r>
          </w:p>
        </w:tc>
        <w:tc>
          <w:tcPr>
            <w:tcW w:w="1509" w:type="dxa"/>
            <w:tcMar/>
          </w:tcPr>
          <w:p w:rsidRPr="004F2293" w:rsidR="00A611C4" w:rsidRDefault="004F2293" w14:paraId="29B4EA11" wp14:textId="4C3FD52A">
            <w:r w:rsidR="7FB128C4">
              <w:rPr/>
              <w:t>6</w:t>
            </w:r>
          </w:p>
        </w:tc>
        <w:tc>
          <w:tcPr>
            <w:tcW w:w="1509" w:type="dxa"/>
            <w:tcMar/>
          </w:tcPr>
          <w:p w:rsidRPr="004F2293" w:rsidR="00A611C4" w:rsidRDefault="00AD6896" w14:paraId="68D9363B" wp14:textId="0B3ADBA2">
            <w:r w:rsidR="684458EF">
              <w:rPr/>
              <w:t>2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611C4" w:rsidRDefault="004F2293" w14:paraId="262EE23F" wp14:textId="13C6FB5E">
            <w:r w:rsidR="3CBD9B74">
              <w:rPr/>
              <w:t>0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611C4" w:rsidRDefault="004F2293" w14:paraId="5A34C260" wp14:textId="05B39365">
            <w:r w:rsidR="3CBD9B74">
              <w:rPr/>
              <w:t>3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611C4" w:rsidRDefault="004F2293" w14:paraId="3E5E850A" wp14:textId="2968856C">
            <w:r w:rsidR="3CBD9B74">
              <w:rPr/>
              <w:t>9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611C4" w:rsidRDefault="004F2293" w14:paraId="0EEA4D56" wp14:textId="61DCFE96">
            <w:r w:rsidR="3CBD9B74">
              <w:rPr/>
              <w:t>0</w:t>
            </w:r>
          </w:p>
        </w:tc>
      </w:tr>
    </w:tbl>
    <w:p w:rsidR="5DE14D8B" w:rsidP="5DE14D8B" w:rsidRDefault="5DE14D8B" w14:paraId="6D67F536" w14:textId="4D4DAAA8">
      <w:pPr>
        <w:pStyle w:val="Normal"/>
        <w:rPr>
          <w:b w:val="1"/>
          <w:bCs w:val="1"/>
        </w:rPr>
      </w:pPr>
    </w:p>
    <w:p w:rsidR="0D2F3009" w:rsidP="5DE14D8B" w:rsidRDefault="0D2F3009" w14:paraId="4173250E" w14:textId="58EF4A72">
      <w:pPr>
        <w:pStyle w:val="Normal"/>
        <w:rPr>
          <w:b w:val="1"/>
          <w:bCs w:val="1"/>
          <w:u w:val="single"/>
        </w:rPr>
      </w:pPr>
      <w:r w:rsidRPr="6FA32565" w:rsidR="0D2F3009">
        <w:rPr>
          <w:b w:val="1"/>
          <w:bCs w:val="1"/>
          <w:u w:val="single"/>
        </w:rPr>
        <w:t>Main Findings</w:t>
      </w:r>
    </w:p>
    <w:p w:rsidR="5DE14D8B" w:rsidP="6FA32565" w:rsidRDefault="5DE14D8B" w14:paraId="7AD7E23D" w14:textId="6A9BFF22">
      <w:pPr>
        <w:pStyle w:val="Normal"/>
        <w:rPr>
          <w:b w:val="1"/>
          <w:bCs w:val="1"/>
        </w:rPr>
      </w:pPr>
    </w:p>
    <w:p w:rsidR="5DE14D8B" w:rsidP="5DE14D8B" w:rsidRDefault="5DE14D8B" w14:paraId="25FD624F" w14:textId="504F1E07">
      <w:pPr>
        <w:rPr>
          <w:b w:val="1"/>
          <w:bCs w:val="1"/>
        </w:rPr>
      </w:pPr>
    </w:p>
    <w:p w:rsidR="5DE14D8B" w:rsidP="5DE14D8B" w:rsidRDefault="5DE14D8B" w14:paraId="0F909FD4" w14:textId="773019D5">
      <w:pPr>
        <w:rPr>
          <w:b w:val="1"/>
          <w:bCs w:val="1"/>
        </w:rPr>
      </w:pPr>
    </w:p>
    <w:p xmlns:wp14="http://schemas.microsoft.com/office/word/2010/wordml" w:rsidR="00AD6896" w:rsidP="00AD6896" w:rsidRDefault="00AD6896" w14:paraId="6B419926" wp14:textId="77777777">
      <w:pPr>
        <w:rPr>
          <w:b/>
        </w:rPr>
      </w:pPr>
      <w:r>
        <w:rPr>
          <w:b/>
        </w:rPr>
        <w:t>Senior</w:t>
      </w:r>
      <w:r>
        <w:rPr>
          <w:b/>
        </w:rPr>
        <w:t xml:space="preserve"> School (</w:t>
      </w:r>
      <w:r>
        <w:rPr>
          <w:b/>
        </w:rPr>
        <w:t>P6/5, P6, P7A, P7B</w:t>
      </w:r>
      <w:r>
        <w:rPr>
          <w:b/>
        </w:rPr>
        <w:t xml:space="preserve">) 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  <w:gridCol w:w="1509"/>
        <w:gridCol w:w="1509"/>
      </w:tblGrid>
      <w:tr xmlns:wp14="http://schemas.microsoft.com/office/word/2010/wordml" w:rsidR="00AD6896" w:rsidTr="6FA32565" w14:paraId="3C0EF7E1" wp14:textId="77777777">
        <w:trPr>
          <w:cantSplit/>
          <w:trHeight w:val="284"/>
        </w:trPr>
        <w:tc>
          <w:tcPr>
            <w:tcW w:w="1509" w:type="dxa"/>
            <w:tcMar/>
          </w:tcPr>
          <w:p w:rsidR="00AD6896" w:rsidP="00445D64" w:rsidRDefault="00AD6896" w14:paraId="39BD403C" wp14:textId="77777777">
            <w:pPr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509" w:type="dxa"/>
            <w:tcMar/>
          </w:tcPr>
          <w:p w:rsidR="00AD6896" w:rsidP="00445D64" w:rsidRDefault="00AD6896" w14:paraId="29F3FD7F" wp14:textId="77777777">
            <w:pPr>
              <w:rPr>
                <w:b/>
              </w:rPr>
            </w:pPr>
            <w:r>
              <w:rPr>
                <w:b/>
              </w:rPr>
              <w:t>No. of items</w:t>
            </w:r>
          </w:p>
        </w:tc>
        <w:tc>
          <w:tcPr>
            <w:tcW w:w="1509" w:type="dxa"/>
            <w:tcMar/>
          </w:tcPr>
          <w:p w:rsidR="00AD6896" w:rsidP="00445D64" w:rsidRDefault="00AD6896" w14:paraId="7E5E2C86" wp14:textId="77777777">
            <w:pPr>
              <w:rPr>
                <w:b/>
              </w:rPr>
            </w:pPr>
            <w:r>
              <w:rPr>
                <w:b/>
              </w:rPr>
              <w:t>Responses</w:t>
            </w:r>
          </w:p>
        </w:tc>
        <w:tc>
          <w:tcPr>
            <w:tcW w:w="1509" w:type="dxa"/>
            <w:shd w:val="clear" w:color="auto" w:fill="FF0000"/>
            <w:tcMar/>
          </w:tcPr>
          <w:p w:rsidRPr="00A611C4" w:rsidR="00AD6896" w:rsidP="00445D64" w:rsidRDefault="00AD6896" w14:paraId="517622BF" wp14:textId="77777777">
            <w:pPr>
              <w:rPr>
                <w:b/>
              </w:rPr>
            </w:pPr>
            <w:r>
              <w:rPr>
                <w:b/>
              </w:rPr>
              <w:t xml:space="preserve">Red </w:t>
            </w:r>
          </w:p>
        </w:tc>
        <w:tc>
          <w:tcPr>
            <w:tcW w:w="1509" w:type="dxa"/>
            <w:shd w:val="clear" w:color="auto" w:fill="FFC000" w:themeFill="accent4"/>
            <w:tcMar/>
          </w:tcPr>
          <w:p w:rsidR="00AD6896" w:rsidP="00445D64" w:rsidRDefault="00AD6896" w14:paraId="3E8566B8" wp14:textId="77777777">
            <w:pPr>
              <w:rPr>
                <w:b/>
              </w:rPr>
            </w:pPr>
            <w:r>
              <w:rPr>
                <w:b/>
              </w:rPr>
              <w:t>Amber</w:t>
            </w:r>
          </w:p>
        </w:tc>
        <w:tc>
          <w:tcPr>
            <w:tcW w:w="1509" w:type="dxa"/>
            <w:shd w:val="clear" w:color="auto" w:fill="70AD47" w:themeFill="accent6"/>
            <w:tcMar/>
          </w:tcPr>
          <w:p w:rsidR="00AD6896" w:rsidP="00445D64" w:rsidRDefault="00AD6896" w14:paraId="1FE11960" wp14:textId="77777777">
            <w:pPr>
              <w:rPr>
                <w:b/>
              </w:rPr>
            </w:pPr>
            <w:r>
              <w:rPr>
                <w:b/>
              </w:rPr>
              <w:t>Green</w:t>
            </w:r>
          </w:p>
        </w:tc>
        <w:tc>
          <w:tcPr>
            <w:tcW w:w="1509" w:type="dxa"/>
            <w:shd w:val="clear" w:color="auto" w:fill="4472C4" w:themeFill="accent5"/>
            <w:tcMar/>
          </w:tcPr>
          <w:p w:rsidR="00AD6896" w:rsidP="00445D64" w:rsidRDefault="00AD6896" w14:paraId="66A042B7" wp14:textId="77777777">
            <w:pPr>
              <w:rPr>
                <w:b/>
              </w:rPr>
            </w:pPr>
            <w:r>
              <w:rPr>
                <w:b/>
              </w:rPr>
              <w:t>Blue</w:t>
            </w:r>
          </w:p>
        </w:tc>
      </w:tr>
      <w:tr xmlns:wp14="http://schemas.microsoft.com/office/word/2010/wordml" w:rsidR="00AD6896" w:rsidTr="6FA32565" w14:paraId="4ED5BAEC" wp14:textId="77777777">
        <w:trPr>
          <w:trHeight w:val="274"/>
        </w:trPr>
        <w:tc>
          <w:tcPr>
            <w:tcW w:w="1509" w:type="dxa"/>
            <w:tcMar/>
          </w:tcPr>
          <w:p w:rsidRPr="004F2293" w:rsidR="00AD6896" w:rsidP="00445D64" w:rsidRDefault="00AD6896" w14:paraId="62FE36C4" wp14:textId="77777777">
            <w:r w:rsidRPr="004F2293">
              <w:t>Learning Partnerships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49832D11" wp14:textId="26B93574">
            <w:r w:rsidR="044062AF">
              <w:rPr/>
              <w:t>8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109B8484" wp14:textId="3A913294">
            <w:r w:rsidR="2E5D58A0">
              <w:rPr/>
              <w:t>6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D6896" w:rsidP="00445D64" w:rsidRDefault="00AD6896" w14:paraId="34DB2A6E" wp14:textId="03C536B9">
            <w:r w:rsidR="515AF012">
              <w:rPr/>
              <w:t>1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D6896" w:rsidP="00445D64" w:rsidRDefault="00AD6896" w14:paraId="3F8DEC0C" wp14:textId="1728305C">
            <w:r w:rsidR="515AF012">
              <w:rPr/>
              <w:t>15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D6896" w:rsidP="00445D64" w:rsidRDefault="00AD6896" w14:paraId="498DFBC8" wp14:textId="3C7EAA51">
            <w:r w:rsidR="515AF012">
              <w:rPr/>
              <w:t>27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D6896" w:rsidP="00445D64" w:rsidRDefault="00AD6896" w14:paraId="3D359A52" wp14:textId="39ABAFFF">
            <w:r w:rsidR="515AF012">
              <w:rPr/>
              <w:t>2</w:t>
            </w:r>
          </w:p>
        </w:tc>
      </w:tr>
      <w:tr xmlns:wp14="http://schemas.microsoft.com/office/word/2010/wordml" w:rsidR="00AD6896" w:rsidTr="6FA32565" w14:paraId="4C70C77A" wp14:textId="77777777">
        <w:trPr>
          <w:trHeight w:val="274"/>
        </w:trPr>
        <w:tc>
          <w:tcPr>
            <w:tcW w:w="1509" w:type="dxa"/>
            <w:tcMar/>
          </w:tcPr>
          <w:p w:rsidRPr="004F2293" w:rsidR="00AD6896" w:rsidP="00445D64" w:rsidRDefault="00AD6896" w14:paraId="6155D853" wp14:textId="77777777">
            <w:r w:rsidRPr="004F2293">
              <w:t>Learning Environments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4CE4F91D" wp14:textId="4EB277D1">
            <w:r w:rsidR="60FCBB90">
              <w:rPr/>
              <w:t>8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6F74D8FD" wp14:textId="70EFC5C7">
            <w:r w:rsidR="2E5D58A0">
              <w:rPr/>
              <w:t>6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D6896" w:rsidP="00445D64" w:rsidRDefault="00AD6896" w14:paraId="17DCED26" wp14:textId="37B78C82">
            <w:r w:rsidR="500603A4">
              <w:rPr/>
              <w:t>0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D6896" w:rsidP="00445D64" w:rsidRDefault="00AD6896" w14:paraId="52F6B6D8" wp14:textId="38544A77">
            <w:r w:rsidR="500603A4">
              <w:rPr/>
              <w:t>16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D6896" w:rsidP="00445D64" w:rsidRDefault="00AD6896" w14:paraId="35866ACF" wp14:textId="00134BB1">
            <w:r w:rsidR="500603A4">
              <w:rPr/>
              <w:t>27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D6896" w:rsidP="00445D64" w:rsidRDefault="00AD6896" w14:paraId="02D1A0E8" wp14:textId="19BCF3D2">
            <w:r w:rsidR="500603A4">
              <w:rPr/>
              <w:t>4</w:t>
            </w:r>
          </w:p>
        </w:tc>
      </w:tr>
      <w:tr xmlns:wp14="http://schemas.microsoft.com/office/word/2010/wordml" w:rsidR="00AD6896" w:rsidTr="6FA32565" w14:paraId="2D27E88A" wp14:textId="77777777">
        <w:trPr>
          <w:trHeight w:val="274"/>
        </w:trPr>
        <w:tc>
          <w:tcPr>
            <w:tcW w:w="1509" w:type="dxa"/>
            <w:tcMar/>
          </w:tcPr>
          <w:p w:rsidRPr="004F2293" w:rsidR="00AD6896" w:rsidP="00445D64" w:rsidRDefault="00AD6896" w14:paraId="1D0D7067" wp14:textId="77777777">
            <w:r w:rsidRPr="004F2293">
              <w:t>Pedagogical Practices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28AF3A15" wp14:textId="6AD38265">
            <w:r w:rsidR="6C8F29AE">
              <w:rPr/>
              <w:t>7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71F3359E" wp14:textId="3F22F5A7">
            <w:r w:rsidR="237AF4D4">
              <w:rPr/>
              <w:t>6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D6896" w:rsidP="00445D64" w:rsidRDefault="00AD6896" w14:paraId="2C874B54" wp14:textId="111BDB0F">
            <w:r w:rsidR="5C0CC548">
              <w:rPr/>
              <w:t>0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D6896" w:rsidP="00445D64" w:rsidRDefault="00AD6896" w14:paraId="052A8AFF" wp14:textId="7FFD8584">
            <w:r w:rsidR="5C0CC548">
              <w:rPr/>
              <w:t>17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D6896" w:rsidP="00445D64" w:rsidRDefault="00AD6896" w14:paraId="77D88F52" wp14:textId="237C95AF">
            <w:r w:rsidR="5C0CC548">
              <w:rPr/>
              <w:t>23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D6896" w:rsidP="00445D64" w:rsidRDefault="00AD6896" w14:paraId="2418A138" wp14:textId="0E128E47">
            <w:r w:rsidR="5C0CC548">
              <w:rPr/>
              <w:t>1</w:t>
            </w:r>
          </w:p>
        </w:tc>
      </w:tr>
      <w:tr xmlns:wp14="http://schemas.microsoft.com/office/word/2010/wordml" w:rsidR="00AD6896" w:rsidTr="6FA32565" w14:paraId="35CB6464" wp14:textId="77777777">
        <w:trPr>
          <w:trHeight w:val="264"/>
        </w:trPr>
        <w:tc>
          <w:tcPr>
            <w:tcW w:w="1509" w:type="dxa"/>
            <w:tcMar/>
          </w:tcPr>
          <w:p w:rsidRPr="004F2293" w:rsidR="00AD6896" w:rsidP="00445D64" w:rsidRDefault="00AD6896" w14:paraId="3E8660B1" wp14:textId="77777777">
            <w:r w:rsidRPr="004F2293">
              <w:t>Leveraging Digital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1B87E3DE" wp14:textId="4F76C9F8">
            <w:r w:rsidR="639FC4B2">
              <w:rPr/>
              <w:t>6</w:t>
            </w:r>
          </w:p>
        </w:tc>
        <w:tc>
          <w:tcPr>
            <w:tcW w:w="1509" w:type="dxa"/>
            <w:tcMar/>
          </w:tcPr>
          <w:p w:rsidRPr="004F2293" w:rsidR="00AD6896" w:rsidP="00445D64" w:rsidRDefault="00AD6896" w14:paraId="1F87031A" wp14:textId="5C92D598">
            <w:r w:rsidR="4E8375D8">
              <w:rPr/>
              <w:t>5</w:t>
            </w:r>
          </w:p>
        </w:tc>
        <w:tc>
          <w:tcPr>
            <w:tcW w:w="1509" w:type="dxa"/>
            <w:shd w:val="clear" w:color="auto" w:fill="FBE4D5" w:themeFill="accent2" w:themeFillTint="33"/>
            <w:tcMar/>
          </w:tcPr>
          <w:p w:rsidRPr="004F2293" w:rsidR="00AD6896" w:rsidP="00445D64" w:rsidRDefault="00AD6896" w14:paraId="59A39CC1" wp14:textId="24EF0819">
            <w:r w:rsidR="0951ACC6">
              <w:rPr/>
              <w:t>4</w:t>
            </w:r>
          </w:p>
        </w:tc>
        <w:tc>
          <w:tcPr>
            <w:tcW w:w="1509" w:type="dxa"/>
            <w:shd w:val="clear" w:color="auto" w:fill="FFF2CC" w:themeFill="accent4" w:themeFillTint="33"/>
            <w:tcMar/>
          </w:tcPr>
          <w:p w:rsidRPr="004F2293" w:rsidR="00AD6896" w:rsidP="00445D64" w:rsidRDefault="00AD6896" w14:paraId="145F8C30" wp14:textId="1C528F0B">
            <w:r w:rsidR="0951ACC6">
              <w:rPr/>
              <w:t>9</w:t>
            </w:r>
          </w:p>
        </w:tc>
        <w:tc>
          <w:tcPr>
            <w:tcW w:w="1509" w:type="dxa"/>
            <w:shd w:val="clear" w:color="auto" w:fill="E2EFD9" w:themeFill="accent6" w:themeFillTint="33"/>
            <w:tcMar/>
          </w:tcPr>
          <w:p w:rsidRPr="004F2293" w:rsidR="00AD6896" w:rsidP="00445D64" w:rsidRDefault="00AD6896" w14:paraId="6C4828D0" wp14:textId="4E19D12E">
            <w:r w:rsidR="0951ACC6">
              <w:rPr/>
              <w:t>15</w:t>
            </w:r>
          </w:p>
        </w:tc>
        <w:tc>
          <w:tcPr>
            <w:tcW w:w="1509" w:type="dxa"/>
            <w:shd w:val="clear" w:color="auto" w:fill="D9E2F3" w:themeFill="accent5" w:themeFillTint="33"/>
            <w:tcMar/>
          </w:tcPr>
          <w:p w:rsidRPr="004F2293" w:rsidR="00AD6896" w:rsidP="00445D64" w:rsidRDefault="00AD6896" w14:paraId="284A9CAB" wp14:textId="1E500543">
            <w:r w:rsidR="0951ACC6">
              <w:rPr/>
              <w:t>2</w:t>
            </w:r>
          </w:p>
        </w:tc>
      </w:tr>
    </w:tbl>
    <w:p xmlns:wp14="http://schemas.microsoft.com/office/word/2010/wordml" w:rsidR="00AD6896" w:rsidP="5DE14D8B" w:rsidRDefault="00AD6896" w14:paraId="0A37501D" wp14:textId="77777777" wp14:noSpellErr="1">
      <w:pPr>
        <w:rPr>
          <w:b w:val="1"/>
          <w:bCs w:val="1"/>
        </w:rPr>
      </w:pPr>
    </w:p>
    <w:p w:rsidR="40644364" w:rsidP="5DE14D8B" w:rsidRDefault="40644364" w14:paraId="55F268B3" w14:textId="32C6F47B">
      <w:pPr>
        <w:rPr>
          <w:b w:val="1"/>
          <w:bCs w:val="1"/>
          <w:u w:val="single"/>
        </w:rPr>
      </w:pPr>
      <w:r w:rsidRPr="6FA32565" w:rsidR="40644364">
        <w:rPr>
          <w:b w:val="1"/>
          <w:bCs w:val="1"/>
          <w:u w:val="single"/>
        </w:rPr>
        <w:t>Main Findings</w:t>
      </w:r>
    </w:p>
    <w:p w:rsidR="5DE14D8B" w:rsidP="5DE14D8B" w:rsidRDefault="5DE14D8B" w14:paraId="35B75364" w14:textId="13B09212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043F2BB8" w14:textId="1104EE44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1B98856B" w14:textId="61A72A26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29F596B5" w14:textId="21ADAB9D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30F70FD1" w14:textId="3BDD489D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051D7346" w14:textId="38F9A4D4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55649F7F" w14:textId="6672F6F5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77858587" w14:textId="7F4210CA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57588B37" w14:textId="4DAA3BD0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524C6D47" w14:textId="7374F9F3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2A4B9672" w14:textId="3D4BCD58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5DE14D8B" w:rsidP="5DE14D8B" w:rsidRDefault="5DE14D8B" w14:paraId="084E9A15" w14:textId="120DF053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1A49EEC9" w:rsidP="5DE14D8B" w:rsidRDefault="1A49EEC9" w14:paraId="1325EC1C" w14:textId="49B15220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</w:pPr>
      <w:r w:rsidRPr="5DE14D8B" w:rsidR="1A49EEC9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  <w:t>Ranking of The Four Elements of Deel Learning Design based on both data sets:</w:t>
      </w:r>
    </w:p>
    <w:p w:rsidR="1A49EEC9" w:rsidP="5DE14D8B" w:rsidRDefault="1A49EEC9" w14:paraId="52D64218" w14:textId="58659C22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  <w:r w:rsidRPr="5DE14D8B" w:rsidR="1A49EEC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Based on the data provided, here is a ranking of the four elements from best to worst, considering the overall levels of confidence and usage:</w:t>
      </w:r>
    </w:p>
    <w:p w:rsidR="5DE14D8B" w:rsidP="5DE14D8B" w:rsidRDefault="5DE14D8B" w14:paraId="6CF31CCD" w14:textId="49C79A08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</w:p>
    <w:p w:rsidR="6FA32565" w:rsidP="6FA32565" w:rsidRDefault="6FA32565" w14:paraId="654D38B8" w14:textId="6B55DF0F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</w:p>
    <w:p w:rsidR="6FA32565" w:rsidP="6FA32565" w:rsidRDefault="6FA32565" w14:paraId="212D0AE2" w14:textId="3DF4AAD2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</w:p>
    <w:p w:rsidR="1A1ADD91" w:rsidP="5DE14D8B" w:rsidRDefault="1A1ADD91" w14:paraId="0EF2BD6A" w14:textId="0540E7C9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FA32565" w:rsidR="1A1ADD9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Next Steps:</w:t>
      </w:r>
    </w:p>
    <w:p w:rsidR="5DE14D8B" w:rsidP="5DE14D8B" w:rsidRDefault="5DE14D8B" w14:paraId="3A6E800B" w14:textId="4A51D420">
      <w:pPr>
        <w:pStyle w:val="Normal"/>
        <w:ind w:left="720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</w:p>
    <w:sectPr w:rsidRPr="00AD6896" w:rsidR="00AD6896" w:rsidSect="007717A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752c3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225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A2"/>
    <w:rsid w:val="00217D08"/>
    <w:rsid w:val="004F2293"/>
    <w:rsid w:val="00621333"/>
    <w:rsid w:val="006D6120"/>
    <w:rsid w:val="007717A2"/>
    <w:rsid w:val="00A611C4"/>
    <w:rsid w:val="00AD6896"/>
    <w:rsid w:val="02624859"/>
    <w:rsid w:val="028BE5EC"/>
    <w:rsid w:val="044062AF"/>
    <w:rsid w:val="04DD6284"/>
    <w:rsid w:val="04E30682"/>
    <w:rsid w:val="073BF506"/>
    <w:rsid w:val="0951ACC6"/>
    <w:rsid w:val="0AE8819C"/>
    <w:rsid w:val="0C5ABCE7"/>
    <w:rsid w:val="0CFA37FD"/>
    <w:rsid w:val="0D2F3009"/>
    <w:rsid w:val="0DCBFF1B"/>
    <w:rsid w:val="0E372916"/>
    <w:rsid w:val="0E8BEDFF"/>
    <w:rsid w:val="0EDFE2BF"/>
    <w:rsid w:val="10FFF154"/>
    <w:rsid w:val="11265B16"/>
    <w:rsid w:val="15EFD8D0"/>
    <w:rsid w:val="16167F6D"/>
    <w:rsid w:val="1980A980"/>
    <w:rsid w:val="1A1ADD91"/>
    <w:rsid w:val="1A49EEC9"/>
    <w:rsid w:val="1BB72D75"/>
    <w:rsid w:val="1D5BC066"/>
    <w:rsid w:val="1DD8EEE6"/>
    <w:rsid w:val="20657D5D"/>
    <w:rsid w:val="20EB7C1E"/>
    <w:rsid w:val="21FA735F"/>
    <w:rsid w:val="22E69561"/>
    <w:rsid w:val="237AF4D4"/>
    <w:rsid w:val="23EE77C1"/>
    <w:rsid w:val="259BE10D"/>
    <w:rsid w:val="2836924C"/>
    <w:rsid w:val="2A677850"/>
    <w:rsid w:val="2CD7EE61"/>
    <w:rsid w:val="2E5D58A0"/>
    <w:rsid w:val="2EAEF87C"/>
    <w:rsid w:val="2FCAD8FC"/>
    <w:rsid w:val="30D7932A"/>
    <w:rsid w:val="31022214"/>
    <w:rsid w:val="3329583D"/>
    <w:rsid w:val="3455827C"/>
    <w:rsid w:val="34D0E49D"/>
    <w:rsid w:val="36228066"/>
    <w:rsid w:val="37269176"/>
    <w:rsid w:val="37CF7EA8"/>
    <w:rsid w:val="381006C5"/>
    <w:rsid w:val="3B960437"/>
    <w:rsid w:val="3CBD9B74"/>
    <w:rsid w:val="3CC45682"/>
    <w:rsid w:val="3F149834"/>
    <w:rsid w:val="3FF7F029"/>
    <w:rsid w:val="4014CB9A"/>
    <w:rsid w:val="40644364"/>
    <w:rsid w:val="43B6A99C"/>
    <w:rsid w:val="4499DF7E"/>
    <w:rsid w:val="46DD5BC7"/>
    <w:rsid w:val="46F6A0DD"/>
    <w:rsid w:val="488F3BC8"/>
    <w:rsid w:val="48CF0757"/>
    <w:rsid w:val="4B0755AD"/>
    <w:rsid w:val="4CA00548"/>
    <w:rsid w:val="4D2798EC"/>
    <w:rsid w:val="4DD36DF1"/>
    <w:rsid w:val="4DD75241"/>
    <w:rsid w:val="4E8375D8"/>
    <w:rsid w:val="4E8CE92C"/>
    <w:rsid w:val="4F5E1584"/>
    <w:rsid w:val="500603A4"/>
    <w:rsid w:val="500B68C3"/>
    <w:rsid w:val="504E1271"/>
    <w:rsid w:val="515AF012"/>
    <w:rsid w:val="5224BB2D"/>
    <w:rsid w:val="535AE1A2"/>
    <w:rsid w:val="535DEB99"/>
    <w:rsid w:val="5836C65C"/>
    <w:rsid w:val="5A6AA84F"/>
    <w:rsid w:val="5C0CC548"/>
    <w:rsid w:val="5C2571E0"/>
    <w:rsid w:val="5D095F06"/>
    <w:rsid w:val="5DE14D8B"/>
    <w:rsid w:val="60FCBB90"/>
    <w:rsid w:val="613C3900"/>
    <w:rsid w:val="61864372"/>
    <w:rsid w:val="620E5F21"/>
    <w:rsid w:val="62D45BEF"/>
    <w:rsid w:val="639FC4B2"/>
    <w:rsid w:val="63C526C5"/>
    <w:rsid w:val="66A669A5"/>
    <w:rsid w:val="66DCECF8"/>
    <w:rsid w:val="684458EF"/>
    <w:rsid w:val="684C629D"/>
    <w:rsid w:val="690F2528"/>
    <w:rsid w:val="6BCD05AB"/>
    <w:rsid w:val="6C8F29AE"/>
    <w:rsid w:val="6F8222D6"/>
    <w:rsid w:val="6FA32565"/>
    <w:rsid w:val="7296C51C"/>
    <w:rsid w:val="74E6D42C"/>
    <w:rsid w:val="75B610CE"/>
    <w:rsid w:val="76397114"/>
    <w:rsid w:val="772F9711"/>
    <w:rsid w:val="7A5DD6BB"/>
    <w:rsid w:val="7E586162"/>
    <w:rsid w:val="7F48F20C"/>
    <w:rsid w:val="7FB128C4"/>
    <w:rsid w:val="7FE39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AE20"/>
  <w15:chartTrackingRefBased/>
  <w15:docId w15:val="{13197E65-A707-4724-B004-7E94C2263B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1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5DE14D8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numbering" Target="numbering.xml" Id="Rcada4621d6204e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English</dc:creator>
  <keywords/>
  <dc:description/>
  <lastModifiedBy>Mr English</lastModifiedBy>
  <revision>4</revision>
  <dcterms:created xsi:type="dcterms:W3CDTF">2024-09-03T08:50:00.0000000Z</dcterms:created>
  <dcterms:modified xsi:type="dcterms:W3CDTF">2025-03-24T09:31:40.1393669Z</dcterms:modified>
</coreProperties>
</file>