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omic Sans MS" w:hAnsi="Comic Sans MS"/>
          <w:b/>
          <w:bCs/>
          <w:sz w:val="28"/>
          <w:szCs w:val="28"/>
        </w:rPr>
        <w:id w:val="696744885"/>
        <w:docPartObj>
          <w:docPartGallery w:val="Cover Pages"/>
          <w:docPartUnique/>
        </w:docPartObj>
      </w:sdtPr>
      <w:sdtEndPr/>
      <w:sdtContent>
        <w:p w14:paraId="48D38DB7" w14:textId="5FBDF099" w:rsidR="00721732" w:rsidRPr="009E243F" w:rsidRDefault="00721732" w:rsidP="009E243F">
          <w:pPr>
            <w:spacing w:line="360" w:lineRule="auto"/>
            <w:rPr>
              <w:rFonts w:ascii="Comic Sans MS" w:hAnsi="Comic Sans MS"/>
              <w:sz w:val="28"/>
              <w:szCs w:val="28"/>
            </w:rPr>
          </w:pPr>
          <w:r w:rsidRPr="009E243F">
            <w:rPr>
              <w:rFonts w:ascii="Comic Sans MS" w:hAnsi="Comic Sans MS"/>
              <w:b/>
              <w:bCs/>
              <w:noProof/>
              <w:sz w:val="28"/>
              <w:szCs w:val="28"/>
            </w:rPr>
            <mc:AlternateContent>
              <mc:Choice Requires="wps">
                <w:drawing>
                  <wp:anchor distT="0" distB="0" distL="114300" distR="114300" simplePos="0" relativeHeight="251659264" behindDoc="0" locked="0" layoutInCell="1" allowOverlap="1" wp14:anchorId="04F5168C" wp14:editId="496EA25F">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911"/>
                                  <w:gridCol w:w="5595"/>
                                </w:tblGrid>
                                <w:tr w:rsidR="00721732" w14:paraId="149705E4" w14:textId="77777777">
                                  <w:trPr>
                                    <w:jc w:val="center"/>
                                  </w:trPr>
                                  <w:tc>
                                    <w:tcPr>
                                      <w:tcW w:w="2568" w:type="pct"/>
                                      <w:vAlign w:val="center"/>
                                    </w:tcPr>
                                    <w:p w14:paraId="03683D6E" w14:textId="77777777" w:rsidR="00721732" w:rsidRDefault="00721732">
                                      <w:pPr>
                                        <w:jc w:val="right"/>
                                      </w:pPr>
                                      <w:r>
                                        <w:rPr>
                                          <w:noProof/>
                                        </w:rPr>
                                        <w:drawing>
                                          <wp:inline distT="0" distB="0" distL="0" distR="0" wp14:anchorId="3B04E7A1" wp14:editId="73436960">
                                            <wp:extent cx="3065006" cy="3369367"/>
                                            <wp:effectExtent l="0" t="0" r="2540" b="254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8"/>
                                                    <a:stretch>
                                                      <a:fillRect/>
                                                    </a:stretch>
                                                  </pic:blipFill>
                                                  <pic:spPr>
                                                    <a:xfrm>
                                                      <a:off x="0" y="0"/>
                                                      <a:ext cx="3065006" cy="3369367"/>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1095D88" w14:textId="38A53350" w:rsidR="00721732" w:rsidRDefault="00721732">
                                          <w:pPr>
                                            <w:pStyle w:val="NoSpacing"/>
                                            <w:spacing w:line="312" w:lineRule="auto"/>
                                            <w:jc w:val="right"/>
                                            <w:rPr>
                                              <w:caps/>
                                              <w:color w:val="191919" w:themeColor="text1" w:themeTint="E6"/>
                                              <w:sz w:val="72"/>
                                              <w:szCs w:val="72"/>
                                            </w:rPr>
                                          </w:pPr>
                                          <w:r>
                                            <w:rPr>
                                              <w:caps/>
                                              <w:color w:val="191919" w:themeColor="text1" w:themeTint="E6"/>
                                              <w:sz w:val="72"/>
                                              <w:szCs w:val="72"/>
                                            </w:rPr>
                                            <w:t>Auchenharvie Academy</w:t>
                                          </w:r>
                                        </w:p>
                                      </w:sdtContent>
                                    </w:sdt>
                                    <w:sdt>
                                      <w:sdtPr>
                                        <w:rPr>
                                          <w:rFonts w:ascii="Baskerville Old Face" w:hAnsi="Baskerville Old Face"/>
                                          <w:color w:val="000000" w:themeColor="text1"/>
                                          <w:sz w:val="28"/>
                                          <w:szCs w:val="2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F560990" w14:textId="70591F23" w:rsidR="00721732" w:rsidRPr="00721732" w:rsidRDefault="00721732">
                                          <w:pPr>
                                            <w:jc w:val="right"/>
                                            <w:rPr>
                                              <w:rFonts w:ascii="Baskerville Old Face" w:hAnsi="Baskerville Old Face"/>
                                              <w:sz w:val="28"/>
                                              <w:szCs w:val="28"/>
                                            </w:rPr>
                                          </w:pPr>
                                          <w:r w:rsidRPr="00721732">
                                            <w:rPr>
                                              <w:rFonts w:ascii="Baskerville Old Face" w:hAnsi="Baskerville Old Face"/>
                                              <w:color w:val="000000" w:themeColor="text1"/>
                                              <w:sz w:val="28"/>
                                              <w:szCs w:val="28"/>
                                            </w:rPr>
                                            <w:t>Literacy Policy</w:t>
                                          </w:r>
                                        </w:p>
                                      </w:sdtContent>
                                    </w:sdt>
                                  </w:tc>
                                  <w:tc>
                                    <w:tcPr>
                                      <w:tcW w:w="2432" w:type="pct"/>
                                      <w:vAlign w:val="center"/>
                                    </w:tcPr>
                                    <w:p w14:paraId="52B9CD60" w14:textId="77777777" w:rsidR="00721732" w:rsidRDefault="00721732">
                                      <w:pPr>
                                        <w:pStyle w:val="NoSpacing"/>
                                        <w:rPr>
                                          <w:caps/>
                                          <w:color w:val="C0504D" w:themeColor="accent2"/>
                                          <w:sz w:val="26"/>
                                          <w:szCs w:val="26"/>
                                        </w:rPr>
                                      </w:pPr>
                                      <w:r>
                                        <w:rPr>
                                          <w:caps/>
                                          <w:color w:val="C0504D" w:themeColor="accent2"/>
                                          <w:sz w:val="26"/>
                                          <w:szCs w:val="26"/>
                                          <w:lang w:val="en-GB"/>
                                        </w:rPr>
                                        <w:t>Abstract</w:t>
                                      </w:r>
                                    </w:p>
                                    <w:p w14:paraId="1446A71A" w14:textId="0EE8AA95" w:rsidR="00721732" w:rsidRPr="009E243F" w:rsidRDefault="009A3F00" w:rsidP="009E243F">
                                      <w:pPr>
                                        <w:pStyle w:val="NoSpacing"/>
                                        <w:spacing w:line="360" w:lineRule="auto"/>
                                        <w:rPr>
                                          <w:rFonts w:ascii="Comic Sans MS" w:hAnsi="Comic Sans MS"/>
                                          <w:sz w:val="28"/>
                                          <w:szCs w:val="28"/>
                                        </w:rPr>
                                      </w:pPr>
                                      <w:sdt>
                                        <w:sdtPr>
                                          <w:rPr>
                                            <w:rFonts w:ascii="Comic Sans MS" w:hAnsi="Comic Sans MS"/>
                                            <w:color w:val="000000" w:themeColor="text1"/>
                                            <w:sz w:val="28"/>
                                            <w:szCs w:val="28"/>
                                          </w:rPr>
                                          <w:alias w:val="Abstract"/>
                                          <w:tag w:val=""/>
                                          <w:id w:val="-2036181933"/>
                                          <w:showingPlcHdr/>
                                          <w:dataBinding w:prefixMappings="xmlns:ns0='http://schemas.microsoft.com/office/2006/coverPageProps' " w:xpath="/ns0:CoverPageProperties[1]/ns0:Abstract[1]" w:storeItemID="{55AF091B-3C7A-41E3-B477-F2FDAA23CFDA}"/>
                                          <w:text/>
                                        </w:sdtPr>
                                        <w:sdtEndPr>
                                          <w:rPr>
                                            <w:lang w:val="en-GB"/>
                                          </w:rPr>
                                        </w:sdtEndPr>
                                        <w:sdtContent>
                                          <w:r w:rsidR="00B32183" w:rsidRPr="009E243F">
                                            <w:rPr>
                                              <w:rFonts w:ascii="Comic Sans MS" w:hAnsi="Comic Sans MS"/>
                                              <w:color w:val="000000" w:themeColor="text1"/>
                                              <w:sz w:val="28"/>
                                              <w:szCs w:val="28"/>
                                            </w:rPr>
                                            <w:t xml:space="preserve">     </w:t>
                                          </w:r>
                                        </w:sdtContent>
                                      </w:sdt>
                                      <w:r w:rsidR="00721732" w:rsidRPr="009E243F">
                                        <w:rPr>
                                          <w:rFonts w:ascii="Comic Sans MS" w:hAnsi="Comic Sans MS"/>
                                          <w:color w:val="000000" w:themeColor="text1"/>
                                          <w:sz w:val="28"/>
                                          <w:szCs w:val="28"/>
                                          <w:lang w:val="en-GB"/>
                                        </w:rPr>
                                        <w:t>Auchenharvie Academy’s Literacy Policy promotes a whole-school approach to developing reading, writing, talking, and listening skills in line with Curriculum for Excellence. Its purpose is to support all staff to teach and develop literacy across all subject areas. There is a focus on:  effective communication, reading for enjoyment, talking and listening skills and creative writing. Ongoing monitoring, professional development, and clear roles ensure consistent practice. The policy is reviewed every two years to maintain its impact.</w:t>
                                      </w:r>
                                    </w:p>
                                    <w:p w14:paraId="75854438" w14:textId="247D0404" w:rsidR="00721732" w:rsidRDefault="00721732">
                                      <w:pPr>
                                        <w:pStyle w:val="NoSpacing"/>
                                      </w:pPr>
                                    </w:p>
                                  </w:tc>
                                </w:tr>
                              </w:tbl>
                              <w:p w14:paraId="00C9C4E3" w14:textId="77777777" w:rsidR="00721732" w:rsidRDefault="0072173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4F5168C"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911"/>
                            <w:gridCol w:w="5595"/>
                          </w:tblGrid>
                          <w:tr w:rsidR="00721732" w14:paraId="149705E4" w14:textId="77777777">
                            <w:trPr>
                              <w:jc w:val="center"/>
                            </w:trPr>
                            <w:tc>
                              <w:tcPr>
                                <w:tcW w:w="2568" w:type="pct"/>
                                <w:vAlign w:val="center"/>
                              </w:tcPr>
                              <w:p w14:paraId="03683D6E" w14:textId="77777777" w:rsidR="00721732" w:rsidRDefault="00721732">
                                <w:pPr>
                                  <w:jc w:val="right"/>
                                </w:pPr>
                                <w:r>
                                  <w:rPr>
                                    <w:noProof/>
                                  </w:rPr>
                                  <w:drawing>
                                    <wp:inline distT="0" distB="0" distL="0" distR="0" wp14:anchorId="3B04E7A1" wp14:editId="73436960">
                                      <wp:extent cx="3065006" cy="3369367"/>
                                      <wp:effectExtent l="0" t="0" r="2540" b="254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8"/>
                                              <a:stretch>
                                                <a:fillRect/>
                                              </a:stretch>
                                            </pic:blipFill>
                                            <pic:spPr>
                                              <a:xfrm>
                                                <a:off x="0" y="0"/>
                                                <a:ext cx="3065006" cy="3369367"/>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1095D88" w14:textId="38A53350" w:rsidR="00721732" w:rsidRDefault="00721732">
                                    <w:pPr>
                                      <w:pStyle w:val="NoSpacing"/>
                                      <w:spacing w:line="312" w:lineRule="auto"/>
                                      <w:jc w:val="right"/>
                                      <w:rPr>
                                        <w:caps/>
                                        <w:color w:val="191919" w:themeColor="text1" w:themeTint="E6"/>
                                        <w:sz w:val="72"/>
                                        <w:szCs w:val="72"/>
                                      </w:rPr>
                                    </w:pPr>
                                    <w:r>
                                      <w:rPr>
                                        <w:caps/>
                                        <w:color w:val="191919" w:themeColor="text1" w:themeTint="E6"/>
                                        <w:sz w:val="72"/>
                                        <w:szCs w:val="72"/>
                                      </w:rPr>
                                      <w:t>Auchenharvie Academy</w:t>
                                    </w:r>
                                  </w:p>
                                </w:sdtContent>
                              </w:sdt>
                              <w:sdt>
                                <w:sdtPr>
                                  <w:rPr>
                                    <w:rFonts w:ascii="Baskerville Old Face" w:hAnsi="Baskerville Old Face"/>
                                    <w:color w:val="000000" w:themeColor="text1"/>
                                    <w:sz w:val="28"/>
                                    <w:szCs w:val="2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F560990" w14:textId="70591F23" w:rsidR="00721732" w:rsidRPr="00721732" w:rsidRDefault="00721732">
                                    <w:pPr>
                                      <w:jc w:val="right"/>
                                      <w:rPr>
                                        <w:rFonts w:ascii="Baskerville Old Face" w:hAnsi="Baskerville Old Face"/>
                                        <w:sz w:val="28"/>
                                        <w:szCs w:val="28"/>
                                      </w:rPr>
                                    </w:pPr>
                                    <w:r w:rsidRPr="00721732">
                                      <w:rPr>
                                        <w:rFonts w:ascii="Baskerville Old Face" w:hAnsi="Baskerville Old Face"/>
                                        <w:color w:val="000000" w:themeColor="text1"/>
                                        <w:sz w:val="28"/>
                                        <w:szCs w:val="28"/>
                                      </w:rPr>
                                      <w:t>Literacy Policy</w:t>
                                    </w:r>
                                  </w:p>
                                </w:sdtContent>
                              </w:sdt>
                            </w:tc>
                            <w:tc>
                              <w:tcPr>
                                <w:tcW w:w="2432" w:type="pct"/>
                                <w:vAlign w:val="center"/>
                              </w:tcPr>
                              <w:p w14:paraId="52B9CD60" w14:textId="77777777" w:rsidR="00721732" w:rsidRDefault="00721732">
                                <w:pPr>
                                  <w:pStyle w:val="NoSpacing"/>
                                  <w:rPr>
                                    <w:caps/>
                                    <w:color w:val="C0504D" w:themeColor="accent2"/>
                                    <w:sz w:val="26"/>
                                    <w:szCs w:val="26"/>
                                  </w:rPr>
                                </w:pPr>
                                <w:r>
                                  <w:rPr>
                                    <w:caps/>
                                    <w:color w:val="C0504D" w:themeColor="accent2"/>
                                    <w:sz w:val="26"/>
                                    <w:szCs w:val="26"/>
                                    <w:lang w:val="en-GB"/>
                                  </w:rPr>
                                  <w:t>Abstract</w:t>
                                </w:r>
                              </w:p>
                              <w:p w14:paraId="1446A71A" w14:textId="0EE8AA95" w:rsidR="00721732" w:rsidRPr="009E243F" w:rsidRDefault="009A3F00" w:rsidP="009E243F">
                                <w:pPr>
                                  <w:pStyle w:val="NoSpacing"/>
                                  <w:spacing w:line="360" w:lineRule="auto"/>
                                  <w:rPr>
                                    <w:rFonts w:ascii="Comic Sans MS" w:hAnsi="Comic Sans MS"/>
                                    <w:sz w:val="28"/>
                                    <w:szCs w:val="28"/>
                                  </w:rPr>
                                </w:pPr>
                                <w:sdt>
                                  <w:sdtPr>
                                    <w:rPr>
                                      <w:rFonts w:ascii="Comic Sans MS" w:hAnsi="Comic Sans MS"/>
                                      <w:color w:val="000000" w:themeColor="text1"/>
                                      <w:sz w:val="28"/>
                                      <w:szCs w:val="28"/>
                                    </w:rPr>
                                    <w:alias w:val="Abstract"/>
                                    <w:tag w:val=""/>
                                    <w:id w:val="-2036181933"/>
                                    <w:showingPlcHdr/>
                                    <w:dataBinding w:prefixMappings="xmlns:ns0='http://schemas.microsoft.com/office/2006/coverPageProps' " w:xpath="/ns0:CoverPageProperties[1]/ns0:Abstract[1]" w:storeItemID="{55AF091B-3C7A-41E3-B477-F2FDAA23CFDA}"/>
                                    <w:text/>
                                  </w:sdtPr>
                                  <w:sdtEndPr>
                                    <w:rPr>
                                      <w:lang w:val="en-GB"/>
                                    </w:rPr>
                                  </w:sdtEndPr>
                                  <w:sdtContent>
                                    <w:r w:rsidR="00B32183" w:rsidRPr="009E243F">
                                      <w:rPr>
                                        <w:rFonts w:ascii="Comic Sans MS" w:hAnsi="Comic Sans MS"/>
                                        <w:color w:val="000000" w:themeColor="text1"/>
                                        <w:sz w:val="28"/>
                                        <w:szCs w:val="28"/>
                                      </w:rPr>
                                      <w:t xml:space="preserve">     </w:t>
                                    </w:r>
                                  </w:sdtContent>
                                </w:sdt>
                                <w:r w:rsidR="00721732" w:rsidRPr="009E243F">
                                  <w:rPr>
                                    <w:rFonts w:ascii="Comic Sans MS" w:hAnsi="Comic Sans MS"/>
                                    <w:color w:val="000000" w:themeColor="text1"/>
                                    <w:sz w:val="28"/>
                                    <w:szCs w:val="28"/>
                                    <w:lang w:val="en-GB"/>
                                  </w:rPr>
                                  <w:t>Auchenharvie Academy’s Literacy Policy promotes a whole-school approach to developing reading, writing, talking, and listening skills in line with Curriculum for Excellence. Its purpose is to support all staff to teach and develop literacy across all subject areas. There is a focus on:  effective communication, reading for enjoyment, talking and listening skills and creative writing. Ongoing monitoring, professional development, and clear roles ensure consistent practice. The policy is reviewed every two years to maintain its impact.</w:t>
                                </w:r>
                              </w:p>
                              <w:p w14:paraId="75854438" w14:textId="247D0404" w:rsidR="00721732" w:rsidRDefault="00721732">
                                <w:pPr>
                                  <w:pStyle w:val="NoSpacing"/>
                                </w:pPr>
                              </w:p>
                            </w:tc>
                          </w:tr>
                        </w:tbl>
                        <w:p w14:paraId="00C9C4E3" w14:textId="77777777" w:rsidR="00721732" w:rsidRDefault="00721732"/>
                      </w:txbxContent>
                    </v:textbox>
                    <w10:wrap anchorx="page" anchory="page"/>
                  </v:shape>
                </w:pict>
              </mc:Fallback>
            </mc:AlternateContent>
          </w:r>
          <w:r w:rsidRPr="009E243F">
            <w:rPr>
              <w:rFonts w:ascii="Comic Sans MS" w:hAnsi="Comic Sans MS"/>
              <w:b/>
              <w:bCs/>
              <w:sz w:val="28"/>
              <w:szCs w:val="28"/>
            </w:rPr>
            <w:br w:type="page"/>
          </w:r>
        </w:p>
      </w:sdtContent>
    </w:sdt>
    <w:p w14:paraId="7BA4BB2E" w14:textId="7CDE45E9" w:rsidR="0070257A" w:rsidRPr="009E243F" w:rsidRDefault="00721732" w:rsidP="009E243F">
      <w:pPr>
        <w:pStyle w:val="Heading1"/>
        <w:tabs>
          <w:tab w:val="left" w:pos="740"/>
          <w:tab w:val="center" w:pos="5400"/>
        </w:tabs>
        <w:spacing w:line="360" w:lineRule="auto"/>
        <w:rPr>
          <w:rFonts w:ascii="Comic Sans MS" w:hAnsi="Comic Sans MS"/>
        </w:rPr>
      </w:pPr>
      <w:r w:rsidRPr="009E243F">
        <w:rPr>
          <w:rFonts w:ascii="Comic Sans MS" w:hAnsi="Comic Sans MS"/>
        </w:rPr>
        <w:lastRenderedPageBreak/>
        <w:tab/>
      </w:r>
      <w:r w:rsidRPr="009E243F">
        <w:rPr>
          <w:rFonts w:ascii="Comic Sans MS" w:hAnsi="Comic Sans MS"/>
        </w:rPr>
        <w:tab/>
      </w:r>
      <w:r w:rsidR="001071E4" w:rsidRPr="009E243F">
        <w:rPr>
          <w:rFonts w:ascii="Comic Sans MS" w:hAnsi="Comic Sans MS"/>
        </w:rPr>
        <w:t xml:space="preserve">Literacy Policy – </w:t>
      </w:r>
      <w:r w:rsidR="00C210ED" w:rsidRPr="009E243F">
        <w:rPr>
          <w:rFonts w:ascii="Comic Sans MS" w:hAnsi="Comic Sans MS"/>
        </w:rPr>
        <w:t>Auchenharvie Academy</w:t>
      </w:r>
    </w:p>
    <w:p w14:paraId="79ADD9FB" w14:textId="77777777" w:rsidR="0070257A" w:rsidRPr="009E243F" w:rsidRDefault="0070257A" w:rsidP="009E243F">
      <w:pPr>
        <w:spacing w:line="360" w:lineRule="auto"/>
        <w:rPr>
          <w:rFonts w:ascii="Comic Sans MS" w:hAnsi="Comic Sans MS"/>
          <w:sz w:val="28"/>
          <w:szCs w:val="28"/>
        </w:rPr>
      </w:pPr>
    </w:p>
    <w:p w14:paraId="1D905F35" w14:textId="77777777" w:rsidR="0070257A" w:rsidRPr="009E243F" w:rsidRDefault="001071E4" w:rsidP="009E243F">
      <w:pPr>
        <w:pStyle w:val="Heading2"/>
        <w:spacing w:line="360" w:lineRule="auto"/>
        <w:rPr>
          <w:rFonts w:ascii="Comic Sans MS" w:hAnsi="Comic Sans MS"/>
          <w:sz w:val="28"/>
          <w:szCs w:val="28"/>
        </w:rPr>
      </w:pPr>
      <w:r w:rsidRPr="009E243F">
        <w:rPr>
          <w:rFonts w:ascii="Comic Sans MS" w:hAnsi="Comic Sans MS"/>
          <w:sz w:val="28"/>
          <w:szCs w:val="28"/>
        </w:rPr>
        <w:t>1. Policy Statement</w:t>
      </w:r>
    </w:p>
    <w:p w14:paraId="46A132D2" w14:textId="002E5F1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At </w:t>
      </w:r>
      <w:r w:rsidR="00C210ED" w:rsidRPr="009E243F">
        <w:rPr>
          <w:rFonts w:ascii="Comic Sans MS" w:hAnsi="Comic Sans MS"/>
          <w:sz w:val="28"/>
          <w:szCs w:val="28"/>
        </w:rPr>
        <w:t xml:space="preserve">Auchenharvie </w:t>
      </w:r>
      <w:r w:rsidR="00E4550D" w:rsidRPr="009E243F">
        <w:rPr>
          <w:rFonts w:ascii="Comic Sans MS" w:hAnsi="Comic Sans MS"/>
          <w:sz w:val="28"/>
          <w:szCs w:val="28"/>
        </w:rPr>
        <w:t>Academy, we</w:t>
      </w:r>
      <w:r w:rsidRPr="009E243F">
        <w:rPr>
          <w:rFonts w:ascii="Comic Sans MS" w:hAnsi="Comic Sans MS"/>
          <w:sz w:val="28"/>
          <w:szCs w:val="28"/>
        </w:rPr>
        <w:t xml:space="preserve"> recognise that literacy—the ability to read, write, listen, and communicate effectively—is fundamental to success in all areas of learning, life, and work. In line with Curriculum for Excellence, we are committed to a whole-school approach to literacy, where every teacher is a teacher of literacy, and every learner is supported to become a confident communicator and critical thinker.</w:t>
      </w:r>
    </w:p>
    <w:p w14:paraId="31276F77" w14:textId="77777777" w:rsidR="0070257A" w:rsidRPr="009E243F" w:rsidRDefault="001071E4" w:rsidP="009E243F">
      <w:pPr>
        <w:pStyle w:val="Heading2"/>
        <w:spacing w:line="360" w:lineRule="auto"/>
        <w:rPr>
          <w:rFonts w:ascii="Comic Sans MS" w:hAnsi="Comic Sans MS"/>
          <w:sz w:val="28"/>
          <w:szCs w:val="28"/>
        </w:rPr>
      </w:pPr>
      <w:r w:rsidRPr="009E243F">
        <w:rPr>
          <w:rFonts w:ascii="Comic Sans MS" w:hAnsi="Comic Sans MS"/>
          <w:sz w:val="28"/>
          <w:szCs w:val="28"/>
        </w:rPr>
        <w:t>2. Aims</w:t>
      </w:r>
    </w:p>
    <w:p w14:paraId="50EC0584" w14:textId="56029B28"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This policy aims to support staff:</w:t>
      </w:r>
    </w:p>
    <w:p w14:paraId="3D072AF8" w14:textId="7A2975AE" w:rsidR="00BE5FCA" w:rsidRPr="009E243F" w:rsidRDefault="00BE5FCA" w:rsidP="009E243F">
      <w:pPr>
        <w:spacing w:line="360" w:lineRule="auto"/>
        <w:rPr>
          <w:rFonts w:ascii="Comic Sans MS" w:hAnsi="Comic Sans MS"/>
          <w:sz w:val="28"/>
          <w:szCs w:val="28"/>
        </w:rPr>
      </w:pPr>
      <w:r w:rsidRPr="009E243F">
        <w:rPr>
          <w:rFonts w:ascii="Comic Sans MS" w:hAnsi="Comic Sans MS"/>
          <w:sz w:val="28"/>
          <w:szCs w:val="28"/>
        </w:rPr>
        <w:t xml:space="preserve"> - Develop </w:t>
      </w:r>
      <w:r w:rsidRPr="009E243F">
        <w:rPr>
          <w:rFonts w:ascii="Comic Sans MS" w:hAnsi="Comic Sans MS"/>
          <w:b/>
          <w:bCs/>
          <w:sz w:val="28"/>
          <w:szCs w:val="28"/>
        </w:rPr>
        <w:t>reading</w:t>
      </w:r>
      <w:r w:rsidRPr="009E243F">
        <w:rPr>
          <w:rFonts w:ascii="Comic Sans MS" w:hAnsi="Comic Sans MS"/>
          <w:sz w:val="28"/>
          <w:szCs w:val="28"/>
        </w:rPr>
        <w:t xml:space="preserve"> skills (for example: decoding, vocabulary development, skimming, scanning, making inferences from texts…).</w:t>
      </w:r>
    </w:p>
    <w:p w14:paraId="099C7844"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 Cultivate a lifelong </w:t>
      </w:r>
      <w:r w:rsidR="00C210ED" w:rsidRPr="009E243F">
        <w:rPr>
          <w:rFonts w:ascii="Comic Sans MS" w:hAnsi="Comic Sans MS"/>
          <w:sz w:val="28"/>
          <w:szCs w:val="28"/>
        </w:rPr>
        <w:t xml:space="preserve">love of </w:t>
      </w:r>
      <w:r w:rsidR="00C210ED" w:rsidRPr="009E243F">
        <w:rPr>
          <w:rFonts w:ascii="Comic Sans MS" w:hAnsi="Comic Sans MS"/>
          <w:b/>
          <w:bCs/>
          <w:sz w:val="28"/>
          <w:szCs w:val="28"/>
        </w:rPr>
        <w:t>reading</w:t>
      </w:r>
      <w:r w:rsidR="00C210ED" w:rsidRPr="009E243F">
        <w:rPr>
          <w:rFonts w:ascii="Comic Sans MS" w:hAnsi="Comic Sans MS"/>
          <w:sz w:val="28"/>
          <w:szCs w:val="28"/>
        </w:rPr>
        <w:t xml:space="preserve"> through a whole </w:t>
      </w:r>
      <w:r w:rsidRPr="009E243F">
        <w:rPr>
          <w:rFonts w:ascii="Comic Sans MS" w:hAnsi="Comic Sans MS"/>
          <w:sz w:val="28"/>
          <w:szCs w:val="28"/>
        </w:rPr>
        <w:t>school reading culture.</w:t>
      </w:r>
    </w:p>
    <w:p w14:paraId="70F3BF47" w14:textId="40D6E245" w:rsidR="00C210ED" w:rsidRPr="009E243F" w:rsidRDefault="00C210ED" w:rsidP="009E243F">
      <w:pPr>
        <w:spacing w:line="360" w:lineRule="auto"/>
        <w:rPr>
          <w:rFonts w:ascii="Comic Sans MS" w:hAnsi="Comic Sans MS"/>
          <w:sz w:val="28"/>
          <w:szCs w:val="28"/>
        </w:rPr>
      </w:pPr>
      <w:r w:rsidRPr="009E243F">
        <w:rPr>
          <w:rFonts w:ascii="Comic Sans MS" w:hAnsi="Comic Sans MS"/>
          <w:sz w:val="28"/>
          <w:szCs w:val="28"/>
        </w:rPr>
        <w:t xml:space="preserve">- Develop </w:t>
      </w:r>
      <w:r w:rsidRPr="009E243F">
        <w:rPr>
          <w:rFonts w:ascii="Comic Sans MS" w:hAnsi="Comic Sans MS"/>
          <w:b/>
          <w:bCs/>
          <w:sz w:val="28"/>
          <w:szCs w:val="28"/>
        </w:rPr>
        <w:t>writing</w:t>
      </w:r>
      <w:r w:rsidRPr="009E243F">
        <w:rPr>
          <w:rFonts w:ascii="Comic Sans MS" w:hAnsi="Comic Sans MS"/>
          <w:sz w:val="28"/>
          <w:szCs w:val="28"/>
        </w:rPr>
        <w:t xml:space="preserve"> skills</w:t>
      </w:r>
      <w:r w:rsidR="00BE5FCA" w:rsidRPr="009E243F">
        <w:rPr>
          <w:rFonts w:ascii="Comic Sans MS" w:hAnsi="Comic Sans MS"/>
          <w:sz w:val="28"/>
          <w:szCs w:val="28"/>
        </w:rPr>
        <w:t xml:space="preserve"> (for example: planning, researching, structure, grammar, editing…).</w:t>
      </w:r>
    </w:p>
    <w:p w14:paraId="51FDF05E" w14:textId="1A7AB63A"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 Prioritise creative </w:t>
      </w:r>
      <w:r w:rsidRPr="009E243F">
        <w:rPr>
          <w:rFonts w:ascii="Comic Sans MS" w:hAnsi="Comic Sans MS"/>
          <w:b/>
          <w:bCs/>
          <w:sz w:val="28"/>
          <w:szCs w:val="28"/>
        </w:rPr>
        <w:t>writing</w:t>
      </w:r>
      <w:r w:rsidRPr="009E243F">
        <w:rPr>
          <w:rFonts w:ascii="Comic Sans MS" w:hAnsi="Comic Sans MS"/>
          <w:sz w:val="28"/>
          <w:szCs w:val="28"/>
        </w:rPr>
        <w:t xml:space="preserve"> as a core skill that empowers pupils to express their identity, imagination, and ideas.</w:t>
      </w:r>
    </w:p>
    <w:p w14:paraId="70AD8DC8" w14:textId="4E6AA425" w:rsidR="00BE5FCA" w:rsidRPr="009E243F" w:rsidRDefault="00BE5FCA" w:rsidP="009E243F">
      <w:pPr>
        <w:spacing w:line="360" w:lineRule="auto"/>
        <w:rPr>
          <w:rFonts w:ascii="Comic Sans MS" w:hAnsi="Comic Sans MS"/>
          <w:sz w:val="28"/>
          <w:szCs w:val="28"/>
        </w:rPr>
      </w:pPr>
      <w:r w:rsidRPr="009E243F">
        <w:rPr>
          <w:rFonts w:ascii="Comic Sans MS" w:hAnsi="Comic Sans MS"/>
          <w:sz w:val="28"/>
          <w:szCs w:val="28"/>
        </w:rPr>
        <w:lastRenderedPageBreak/>
        <w:t xml:space="preserve">- Embed </w:t>
      </w:r>
      <w:r w:rsidRPr="009E243F">
        <w:rPr>
          <w:rFonts w:ascii="Comic Sans MS" w:hAnsi="Comic Sans MS"/>
          <w:b/>
          <w:bCs/>
          <w:sz w:val="28"/>
          <w:szCs w:val="28"/>
        </w:rPr>
        <w:t>talk</w:t>
      </w:r>
      <w:r w:rsidRPr="009E243F">
        <w:rPr>
          <w:rFonts w:ascii="Comic Sans MS" w:hAnsi="Comic Sans MS"/>
          <w:sz w:val="28"/>
          <w:szCs w:val="28"/>
        </w:rPr>
        <w:t xml:space="preserve"> as a vital tool for learning, self-expression, and collaboration.</w:t>
      </w:r>
    </w:p>
    <w:p w14:paraId="15FB1D71"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 Develop active </w:t>
      </w:r>
      <w:r w:rsidRPr="009E243F">
        <w:rPr>
          <w:rFonts w:ascii="Comic Sans MS" w:hAnsi="Comic Sans MS"/>
          <w:b/>
          <w:bCs/>
          <w:sz w:val="28"/>
          <w:szCs w:val="28"/>
        </w:rPr>
        <w:t>listening</w:t>
      </w:r>
      <w:r w:rsidRPr="009E243F">
        <w:rPr>
          <w:rFonts w:ascii="Comic Sans MS" w:hAnsi="Comic Sans MS"/>
          <w:sz w:val="28"/>
          <w:szCs w:val="28"/>
        </w:rPr>
        <w:t xml:space="preserve"> as a key skill underpinning learning across the curriculum.</w:t>
      </w:r>
    </w:p>
    <w:p w14:paraId="1A0A8982" w14:textId="1BFBDA6A" w:rsidR="00721732"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 Promote </w:t>
      </w:r>
      <w:r w:rsidRPr="009E243F">
        <w:rPr>
          <w:rFonts w:ascii="Comic Sans MS" w:hAnsi="Comic Sans MS"/>
          <w:b/>
          <w:bCs/>
          <w:sz w:val="28"/>
          <w:szCs w:val="28"/>
        </w:rPr>
        <w:t>consistency</w:t>
      </w:r>
      <w:r w:rsidRPr="009E243F">
        <w:rPr>
          <w:rFonts w:ascii="Comic Sans MS" w:hAnsi="Comic Sans MS"/>
          <w:sz w:val="28"/>
          <w:szCs w:val="28"/>
        </w:rPr>
        <w:t xml:space="preserve"> in literacy expectations and practice across all subject areas.</w:t>
      </w:r>
    </w:p>
    <w:p w14:paraId="72C280C2" w14:textId="6037014D" w:rsidR="003077D1" w:rsidRPr="00AE10FB" w:rsidRDefault="003077D1" w:rsidP="009E243F">
      <w:pPr>
        <w:spacing w:line="360" w:lineRule="auto"/>
        <w:rPr>
          <w:rFonts w:ascii="Comic Sans MS" w:hAnsi="Comic Sans MS"/>
          <w:color w:val="0070C0"/>
          <w:sz w:val="28"/>
          <w:szCs w:val="28"/>
        </w:rPr>
      </w:pPr>
      <w:r w:rsidRPr="00AE10FB">
        <w:rPr>
          <w:rFonts w:ascii="Comic Sans MS" w:hAnsi="Comic Sans MS"/>
          <w:color w:val="0070C0"/>
          <w:sz w:val="28"/>
          <w:szCs w:val="28"/>
        </w:rPr>
        <w:t>Section 3: Reading</w:t>
      </w:r>
    </w:p>
    <w:p w14:paraId="52D124D2" w14:textId="21FD4637" w:rsidR="003077D1" w:rsidRPr="009E243F" w:rsidRDefault="003077D1" w:rsidP="009E243F">
      <w:pPr>
        <w:pStyle w:val="Heading2"/>
        <w:spacing w:line="360" w:lineRule="auto"/>
        <w:rPr>
          <w:rFonts w:ascii="Comic Sans MS" w:hAnsi="Comic Sans MS"/>
          <w:sz w:val="28"/>
          <w:szCs w:val="28"/>
        </w:rPr>
      </w:pPr>
      <w:r w:rsidRPr="009E243F">
        <w:rPr>
          <w:rFonts w:ascii="Comic Sans MS" w:hAnsi="Comic Sans MS"/>
          <w:sz w:val="28"/>
          <w:szCs w:val="28"/>
        </w:rPr>
        <w:t>3a. Reading across the curriculum</w:t>
      </w:r>
    </w:p>
    <w:p w14:paraId="0C7B5DBD" w14:textId="73C7C026" w:rsidR="003077D1" w:rsidRPr="009E243F" w:rsidRDefault="003077D1" w:rsidP="009E243F">
      <w:pPr>
        <w:spacing w:line="360" w:lineRule="auto"/>
        <w:rPr>
          <w:rFonts w:ascii="Comic Sans MS" w:hAnsi="Comic Sans MS"/>
          <w:sz w:val="28"/>
          <w:szCs w:val="28"/>
        </w:rPr>
      </w:pPr>
    </w:p>
    <w:p w14:paraId="51235D40" w14:textId="0F6A98A3" w:rsidR="003077D1" w:rsidRPr="009E243F" w:rsidRDefault="00BE5FCA" w:rsidP="009E243F">
      <w:pPr>
        <w:spacing w:line="360" w:lineRule="auto"/>
        <w:rPr>
          <w:rFonts w:ascii="Comic Sans MS" w:hAnsi="Comic Sans MS"/>
          <w:sz w:val="28"/>
          <w:szCs w:val="28"/>
        </w:rPr>
      </w:pPr>
      <w:r w:rsidRPr="009E243F">
        <w:rPr>
          <w:rFonts w:ascii="Comic Sans MS" w:hAnsi="Comic Sans MS"/>
          <w:sz w:val="28"/>
          <w:szCs w:val="28"/>
        </w:rPr>
        <w:t>We believe that reading is the key to many aspects of learning and this core skill should be developed in as many curricular areas as possible. To support this</w:t>
      </w:r>
      <w:r w:rsidR="00015178" w:rsidRPr="009E243F">
        <w:rPr>
          <w:rFonts w:ascii="Comic Sans MS" w:hAnsi="Comic Sans MS"/>
          <w:sz w:val="28"/>
          <w:szCs w:val="28"/>
        </w:rPr>
        <w:t>,</w:t>
      </w:r>
      <w:r w:rsidRPr="009E243F">
        <w:rPr>
          <w:rFonts w:ascii="Comic Sans MS" w:hAnsi="Comic Sans MS"/>
          <w:sz w:val="28"/>
          <w:szCs w:val="28"/>
        </w:rPr>
        <w:t xml:space="preserve"> we:</w:t>
      </w:r>
    </w:p>
    <w:p w14:paraId="721FBCA6" w14:textId="076E5D44" w:rsidR="00BE5FCA" w:rsidRPr="009E243F" w:rsidRDefault="00BE5FCA" w:rsidP="009E243F">
      <w:pPr>
        <w:pStyle w:val="ListParagraph"/>
        <w:numPr>
          <w:ilvl w:val="0"/>
          <w:numId w:val="11"/>
        </w:numPr>
        <w:spacing w:line="360" w:lineRule="auto"/>
        <w:rPr>
          <w:rFonts w:ascii="Comic Sans MS" w:hAnsi="Comic Sans MS"/>
          <w:sz w:val="28"/>
          <w:szCs w:val="28"/>
        </w:rPr>
      </w:pPr>
      <w:r w:rsidRPr="009E243F">
        <w:rPr>
          <w:rFonts w:ascii="Comic Sans MS" w:hAnsi="Comic Sans MS"/>
          <w:sz w:val="28"/>
          <w:szCs w:val="28"/>
        </w:rPr>
        <w:t>Explicitly teach skills for reading as relevant to each subject area</w:t>
      </w:r>
      <w:r w:rsidR="00015178" w:rsidRPr="009E243F">
        <w:rPr>
          <w:rFonts w:ascii="Comic Sans MS" w:hAnsi="Comic Sans MS"/>
          <w:sz w:val="28"/>
          <w:szCs w:val="28"/>
        </w:rPr>
        <w:t>.</w:t>
      </w:r>
    </w:p>
    <w:p w14:paraId="1263C256" w14:textId="2FFCA816" w:rsidR="00BE5FCA" w:rsidRPr="009E243F" w:rsidRDefault="00BE5FCA" w:rsidP="009E243F">
      <w:pPr>
        <w:pStyle w:val="ListParagraph"/>
        <w:numPr>
          <w:ilvl w:val="0"/>
          <w:numId w:val="11"/>
        </w:numPr>
        <w:spacing w:line="360" w:lineRule="auto"/>
        <w:rPr>
          <w:rFonts w:ascii="Comic Sans MS" w:hAnsi="Comic Sans MS"/>
          <w:sz w:val="28"/>
          <w:szCs w:val="28"/>
        </w:rPr>
      </w:pPr>
      <w:r w:rsidRPr="009E243F">
        <w:rPr>
          <w:rFonts w:ascii="Comic Sans MS" w:hAnsi="Comic Sans MS"/>
          <w:sz w:val="28"/>
          <w:szCs w:val="28"/>
        </w:rPr>
        <w:t>Develop vocabulary acquisition</w:t>
      </w:r>
      <w:r w:rsidR="00015178" w:rsidRPr="009E243F">
        <w:rPr>
          <w:rFonts w:ascii="Comic Sans MS" w:hAnsi="Comic Sans MS"/>
          <w:sz w:val="28"/>
          <w:szCs w:val="28"/>
        </w:rPr>
        <w:t>.</w:t>
      </w:r>
      <w:r w:rsidRPr="009E243F">
        <w:rPr>
          <w:rFonts w:ascii="Comic Sans MS" w:hAnsi="Comic Sans MS"/>
          <w:sz w:val="28"/>
          <w:szCs w:val="28"/>
        </w:rPr>
        <w:t xml:space="preserve"> </w:t>
      </w:r>
    </w:p>
    <w:p w14:paraId="3D7AB5BC" w14:textId="77777777" w:rsidR="00015178" w:rsidRPr="009E243F" w:rsidRDefault="00015178" w:rsidP="009E243F">
      <w:pPr>
        <w:pStyle w:val="ListParagraph"/>
        <w:numPr>
          <w:ilvl w:val="0"/>
          <w:numId w:val="11"/>
        </w:numPr>
        <w:spacing w:line="360" w:lineRule="auto"/>
        <w:rPr>
          <w:rFonts w:ascii="Comic Sans MS" w:hAnsi="Comic Sans MS"/>
          <w:sz w:val="28"/>
          <w:szCs w:val="28"/>
        </w:rPr>
      </w:pPr>
      <w:r w:rsidRPr="009E243F">
        <w:rPr>
          <w:rFonts w:ascii="Comic Sans MS" w:hAnsi="Comic Sans MS"/>
          <w:sz w:val="28"/>
          <w:szCs w:val="28"/>
        </w:rPr>
        <w:t>Support pupils to understand the purpose and audience of texts and to help them understand when their being influenced.</w:t>
      </w:r>
    </w:p>
    <w:p w14:paraId="069B06E4" w14:textId="77777777" w:rsidR="003077D1" w:rsidRPr="009E243F" w:rsidRDefault="003077D1" w:rsidP="009E243F">
      <w:pPr>
        <w:spacing w:line="360" w:lineRule="auto"/>
        <w:rPr>
          <w:rFonts w:ascii="Comic Sans MS" w:hAnsi="Comic Sans MS"/>
          <w:sz w:val="28"/>
          <w:szCs w:val="28"/>
        </w:rPr>
      </w:pPr>
    </w:p>
    <w:p w14:paraId="2807633D" w14:textId="0E3BAA34" w:rsidR="0070257A" w:rsidRPr="009E243F" w:rsidRDefault="001071E4" w:rsidP="009E243F">
      <w:pPr>
        <w:pStyle w:val="Heading2"/>
        <w:spacing w:line="360" w:lineRule="auto"/>
        <w:rPr>
          <w:rFonts w:ascii="Comic Sans MS" w:hAnsi="Comic Sans MS"/>
          <w:sz w:val="28"/>
          <w:szCs w:val="28"/>
        </w:rPr>
      </w:pPr>
      <w:bookmarkStart w:id="0" w:name="_Hlk208392794"/>
      <w:r w:rsidRPr="009E243F">
        <w:rPr>
          <w:rFonts w:ascii="Comic Sans MS" w:hAnsi="Comic Sans MS"/>
          <w:sz w:val="28"/>
          <w:szCs w:val="28"/>
        </w:rPr>
        <w:lastRenderedPageBreak/>
        <w:t>3</w:t>
      </w:r>
      <w:r w:rsidR="003077D1" w:rsidRPr="009E243F">
        <w:rPr>
          <w:rFonts w:ascii="Comic Sans MS" w:hAnsi="Comic Sans MS"/>
          <w:sz w:val="28"/>
          <w:szCs w:val="28"/>
        </w:rPr>
        <w:t>b</w:t>
      </w:r>
      <w:r w:rsidRPr="009E243F">
        <w:rPr>
          <w:rFonts w:ascii="Comic Sans MS" w:hAnsi="Comic Sans MS"/>
          <w:sz w:val="28"/>
          <w:szCs w:val="28"/>
        </w:rPr>
        <w:t>. Reading for Enjoyment</w:t>
      </w:r>
    </w:p>
    <w:bookmarkEnd w:id="0"/>
    <w:p w14:paraId="3E76DCA6" w14:textId="77777777" w:rsidR="004715EB"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We believe reading for pleasure should be at the heart of every young person’s experience at school. </w:t>
      </w:r>
    </w:p>
    <w:p w14:paraId="70FB9CB3"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To support this, we:</w:t>
      </w:r>
    </w:p>
    <w:p w14:paraId="7FB77B68" w14:textId="6E8B96DF" w:rsidR="0070257A" w:rsidRPr="009E243F" w:rsidRDefault="001071E4" w:rsidP="009E243F">
      <w:pPr>
        <w:pStyle w:val="ListParagraph"/>
        <w:numPr>
          <w:ilvl w:val="0"/>
          <w:numId w:val="14"/>
        </w:numPr>
        <w:spacing w:line="360" w:lineRule="auto"/>
        <w:rPr>
          <w:rFonts w:ascii="Comic Sans MS" w:hAnsi="Comic Sans MS"/>
          <w:sz w:val="28"/>
          <w:szCs w:val="28"/>
        </w:rPr>
      </w:pPr>
      <w:r w:rsidRPr="009E243F">
        <w:rPr>
          <w:rFonts w:ascii="Comic Sans MS" w:hAnsi="Comic Sans MS"/>
          <w:sz w:val="28"/>
          <w:szCs w:val="28"/>
        </w:rPr>
        <w:t>Provide access to a wide range of diverse, inclusive, and engaging texts through classroom and library resources.</w:t>
      </w:r>
    </w:p>
    <w:p w14:paraId="3D0632B4" w14:textId="2085AE3B" w:rsidR="0070257A" w:rsidRPr="009E243F" w:rsidRDefault="001071E4" w:rsidP="009E243F">
      <w:pPr>
        <w:pStyle w:val="ListParagraph"/>
        <w:numPr>
          <w:ilvl w:val="0"/>
          <w:numId w:val="14"/>
        </w:numPr>
        <w:spacing w:line="360" w:lineRule="auto"/>
        <w:rPr>
          <w:rFonts w:ascii="Comic Sans MS" w:hAnsi="Comic Sans MS"/>
          <w:sz w:val="28"/>
          <w:szCs w:val="28"/>
        </w:rPr>
      </w:pPr>
      <w:r w:rsidRPr="009E243F">
        <w:rPr>
          <w:rFonts w:ascii="Comic Sans MS" w:hAnsi="Comic Sans MS"/>
          <w:sz w:val="28"/>
          <w:szCs w:val="28"/>
        </w:rPr>
        <w:t xml:space="preserve">Allocate regular time for reading </w:t>
      </w:r>
      <w:r w:rsidR="004715EB" w:rsidRPr="009E243F">
        <w:rPr>
          <w:rFonts w:ascii="Comic Sans MS" w:hAnsi="Comic Sans MS"/>
          <w:sz w:val="28"/>
          <w:szCs w:val="28"/>
        </w:rPr>
        <w:t>in the BGE and senior phase.</w:t>
      </w:r>
    </w:p>
    <w:p w14:paraId="31D3E8DA" w14:textId="0A20D186" w:rsidR="0070257A" w:rsidRPr="009E243F" w:rsidRDefault="001071E4" w:rsidP="009E243F">
      <w:pPr>
        <w:pStyle w:val="ListParagraph"/>
        <w:numPr>
          <w:ilvl w:val="0"/>
          <w:numId w:val="14"/>
        </w:numPr>
        <w:spacing w:line="360" w:lineRule="auto"/>
        <w:rPr>
          <w:rFonts w:ascii="Comic Sans MS" w:hAnsi="Comic Sans MS"/>
          <w:sz w:val="28"/>
          <w:szCs w:val="28"/>
        </w:rPr>
      </w:pPr>
      <w:r w:rsidRPr="009E243F">
        <w:rPr>
          <w:rFonts w:ascii="Comic Sans MS" w:hAnsi="Comic Sans MS"/>
          <w:sz w:val="28"/>
          <w:szCs w:val="28"/>
        </w:rPr>
        <w:t>Celebrate books and reading through events, author visits, themed weeks, and book groups.</w:t>
      </w:r>
    </w:p>
    <w:p w14:paraId="2998B549" w14:textId="31A7D266" w:rsidR="0070257A" w:rsidRPr="009E243F" w:rsidRDefault="001071E4" w:rsidP="009E243F">
      <w:pPr>
        <w:pStyle w:val="ListParagraph"/>
        <w:numPr>
          <w:ilvl w:val="0"/>
          <w:numId w:val="14"/>
        </w:numPr>
        <w:spacing w:line="360" w:lineRule="auto"/>
        <w:rPr>
          <w:rFonts w:ascii="Comic Sans MS" w:hAnsi="Comic Sans MS"/>
          <w:sz w:val="28"/>
          <w:szCs w:val="28"/>
        </w:rPr>
      </w:pPr>
      <w:r w:rsidRPr="009E243F">
        <w:rPr>
          <w:rFonts w:ascii="Comic Sans MS" w:hAnsi="Comic Sans MS"/>
          <w:sz w:val="28"/>
          <w:szCs w:val="28"/>
        </w:rPr>
        <w:t>Encourage staff to model reading habits and share book recommendations</w:t>
      </w:r>
      <w:r w:rsidR="004715EB" w:rsidRPr="009E243F">
        <w:rPr>
          <w:rFonts w:ascii="Comic Sans MS" w:hAnsi="Comic Sans MS"/>
          <w:sz w:val="28"/>
          <w:szCs w:val="28"/>
        </w:rPr>
        <w:t xml:space="preserve"> as displayed on classroom doors and email signatures</w:t>
      </w:r>
      <w:r w:rsidRPr="009E243F">
        <w:rPr>
          <w:rFonts w:ascii="Comic Sans MS" w:hAnsi="Comic Sans MS"/>
          <w:sz w:val="28"/>
          <w:szCs w:val="28"/>
        </w:rPr>
        <w:t>.</w:t>
      </w:r>
    </w:p>
    <w:p w14:paraId="626F6CF0" w14:textId="4B00F1DB" w:rsidR="0070257A" w:rsidRPr="009E243F" w:rsidRDefault="001071E4" w:rsidP="009E243F">
      <w:pPr>
        <w:pStyle w:val="ListParagraph"/>
        <w:numPr>
          <w:ilvl w:val="0"/>
          <w:numId w:val="14"/>
        </w:numPr>
        <w:spacing w:line="360" w:lineRule="auto"/>
        <w:rPr>
          <w:rFonts w:ascii="Comic Sans MS" w:hAnsi="Comic Sans MS"/>
          <w:sz w:val="28"/>
          <w:szCs w:val="28"/>
        </w:rPr>
      </w:pPr>
      <w:r w:rsidRPr="009E243F">
        <w:rPr>
          <w:rFonts w:ascii="Comic Sans MS" w:hAnsi="Comic Sans MS"/>
          <w:sz w:val="28"/>
          <w:szCs w:val="28"/>
        </w:rPr>
        <w:t xml:space="preserve">Track and support pupils’ reading habits and preferences through pupil voice </w:t>
      </w:r>
      <w:r w:rsidR="004715EB" w:rsidRPr="009E243F">
        <w:rPr>
          <w:rFonts w:ascii="Comic Sans MS" w:hAnsi="Comic Sans MS"/>
          <w:sz w:val="28"/>
          <w:szCs w:val="28"/>
        </w:rPr>
        <w:t xml:space="preserve">and Accelerated Reader. </w:t>
      </w:r>
    </w:p>
    <w:p w14:paraId="7E4B2BF5" w14:textId="77777777" w:rsidR="00721732" w:rsidRPr="00AE10FB" w:rsidRDefault="00721732" w:rsidP="009E243F">
      <w:pPr>
        <w:pStyle w:val="ListParagraph"/>
        <w:spacing w:line="360" w:lineRule="auto"/>
        <w:rPr>
          <w:rFonts w:ascii="Comic Sans MS" w:hAnsi="Comic Sans MS"/>
          <w:color w:val="0070C0"/>
          <w:sz w:val="28"/>
          <w:szCs w:val="28"/>
        </w:rPr>
      </w:pPr>
    </w:p>
    <w:p w14:paraId="0E1F3E57" w14:textId="3083CA9F" w:rsidR="00015178" w:rsidRPr="00AE10FB" w:rsidRDefault="00015178" w:rsidP="009E243F">
      <w:pPr>
        <w:spacing w:line="360" w:lineRule="auto"/>
        <w:rPr>
          <w:rFonts w:ascii="Comic Sans MS" w:hAnsi="Comic Sans MS"/>
          <w:color w:val="0070C0"/>
          <w:sz w:val="28"/>
          <w:szCs w:val="28"/>
        </w:rPr>
      </w:pPr>
      <w:r w:rsidRPr="00AE10FB">
        <w:rPr>
          <w:rFonts w:ascii="Comic Sans MS" w:hAnsi="Comic Sans MS"/>
          <w:color w:val="0070C0"/>
          <w:sz w:val="28"/>
          <w:szCs w:val="28"/>
        </w:rPr>
        <w:t>Section 4: Talking and Listening</w:t>
      </w:r>
    </w:p>
    <w:p w14:paraId="67B30E99" w14:textId="77777777" w:rsidR="0070257A" w:rsidRPr="009E243F" w:rsidRDefault="001071E4" w:rsidP="009E243F">
      <w:pPr>
        <w:pStyle w:val="Heading2"/>
        <w:spacing w:line="360" w:lineRule="auto"/>
        <w:rPr>
          <w:rFonts w:ascii="Comic Sans MS" w:hAnsi="Comic Sans MS"/>
          <w:sz w:val="28"/>
          <w:szCs w:val="28"/>
        </w:rPr>
      </w:pPr>
      <w:r w:rsidRPr="009E243F">
        <w:rPr>
          <w:rFonts w:ascii="Comic Sans MS" w:hAnsi="Comic Sans MS"/>
          <w:sz w:val="28"/>
          <w:szCs w:val="28"/>
        </w:rPr>
        <w:t>4. Talking and Listening</w:t>
      </w:r>
    </w:p>
    <w:p w14:paraId="5B43F47F"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We explicitly teach and value talking and listening as essential communication skills. Across all departments, we:</w:t>
      </w:r>
    </w:p>
    <w:p w14:paraId="5907A213" w14:textId="5E9E8FE4" w:rsidR="0070257A" w:rsidRPr="009E243F" w:rsidRDefault="001071E4" w:rsidP="009E243F">
      <w:pPr>
        <w:pStyle w:val="ListParagraph"/>
        <w:numPr>
          <w:ilvl w:val="0"/>
          <w:numId w:val="15"/>
        </w:numPr>
        <w:spacing w:line="360" w:lineRule="auto"/>
        <w:rPr>
          <w:rFonts w:ascii="Comic Sans MS" w:hAnsi="Comic Sans MS"/>
          <w:sz w:val="28"/>
          <w:szCs w:val="28"/>
        </w:rPr>
      </w:pPr>
      <w:r w:rsidRPr="009E243F">
        <w:rPr>
          <w:rFonts w:ascii="Comic Sans MS" w:hAnsi="Comic Sans MS"/>
          <w:sz w:val="28"/>
          <w:szCs w:val="28"/>
        </w:rPr>
        <w:lastRenderedPageBreak/>
        <w:t>Create opportunities for high-quality dialogue, including discussion, debate, role-play, group work, and presentations.</w:t>
      </w:r>
    </w:p>
    <w:p w14:paraId="14E188FF" w14:textId="067C79B9" w:rsidR="0070257A" w:rsidRPr="009E243F" w:rsidRDefault="001071E4" w:rsidP="009E243F">
      <w:pPr>
        <w:pStyle w:val="ListParagraph"/>
        <w:numPr>
          <w:ilvl w:val="0"/>
          <w:numId w:val="15"/>
        </w:numPr>
        <w:spacing w:line="360" w:lineRule="auto"/>
        <w:rPr>
          <w:rFonts w:ascii="Comic Sans MS" w:hAnsi="Comic Sans MS"/>
          <w:sz w:val="28"/>
          <w:szCs w:val="28"/>
        </w:rPr>
      </w:pPr>
      <w:r w:rsidRPr="009E243F">
        <w:rPr>
          <w:rFonts w:ascii="Comic Sans MS" w:hAnsi="Comic Sans MS"/>
          <w:sz w:val="28"/>
          <w:szCs w:val="28"/>
        </w:rPr>
        <w:t>Model respectful listening and teach active listening strategies.</w:t>
      </w:r>
    </w:p>
    <w:p w14:paraId="2B516D2A" w14:textId="5FED1E1E" w:rsidR="0070257A" w:rsidRPr="009E243F" w:rsidRDefault="001071E4" w:rsidP="009E243F">
      <w:pPr>
        <w:pStyle w:val="ListParagraph"/>
        <w:numPr>
          <w:ilvl w:val="0"/>
          <w:numId w:val="15"/>
        </w:numPr>
        <w:spacing w:line="360" w:lineRule="auto"/>
        <w:rPr>
          <w:rFonts w:ascii="Comic Sans MS" w:hAnsi="Comic Sans MS"/>
          <w:sz w:val="28"/>
          <w:szCs w:val="28"/>
        </w:rPr>
      </w:pPr>
      <w:r w:rsidRPr="009E243F">
        <w:rPr>
          <w:rFonts w:ascii="Comic Sans MS" w:hAnsi="Comic Sans MS"/>
          <w:sz w:val="28"/>
          <w:szCs w:val="28"/>
        </w:rPr>
        <w:t>Encourage exploratory talk where pupils can think aloud, test ideas, and build understanding collaboratively.</w:t>
      </w:r>
    </w:p>
    <w:p w14:paraId="6DD5A585" w14:textId="5C4B3D18" w:rsidR="0070257A" w:rsidRPr="009E243F" w:rsidRDefault="001071E4" w:rsidP="009E243F">
      <w:pPr>
        <w:pStyle w:val="ListParagraph"/>
        <w:numPr>
          <w:ilvl w:val="0"/>
          <w:numId w:val="15"/>
        </w:numPr>
        <w:spacing w:line="360" w:lineRule="auto"/>
        <w:rPr>
          <w:rFonts w:ascii="Comic Sans MS" w:hAnsi="Comic Sans MS"/>
          <w:sz w:val="28"/>
          <w:szCs w:val="28"/>
        </w:rPr>
      </w:pPr>
      <w:r w:rsidRPr="009E243F">
        <w:rPr>
          <w:rFonts w:ascii="Comic Sans MS" w:hAnsi="Comic Sans MS"/>
          <w:sz w:val="28"/>
          <w:szCs w:val="28"/>
        </w:rPr>
        <w:t>Develop confidence in speaking to a variety of au</w:t>
      </w:r>
      <w:r w:rsidR="004715EB" w:rsidRPr="009E243F">
        <w:rPr>
          <w:rFonts w:ascii="Comic Sans MS" w:hAnsi="Comic Sans MS"/>
          <w:sz w:val="28"/>
          <w:szCs w:val="28"/>
        </w:rPr>
        <w:t xml:space="preserve">diences for a range of purposes such as: at assemblies, YPI and at staff in-services. </w:t>
      </w:r>
    </w:p>
    <w:p w14:paraId="4D73A885" w14:textId="1CD24402" w:rsidR="00721732" w:rsidRPr="009E243F" w:rsidRDefault="00721732" w:rsidP="009E243F">
      <w:pPr>
        <w:spacing w:line="360" w:lineRule="auto"/>
        <w:rPr>
          <w:rFonts w:ascii="Comic Sans MS" w:hAnsi="Comic Sans MS"/>
          <w:sz w:val="28"/>
          <w:szCs w:val="28"/>
        </w:rPr>
      </w:pPr>
      <w:r w:rsidRPr="009E243F">
        <w:rPr>
          <w:rFonts w:ascii="Comic Sans MS" w:hAnsi="Comic Sans MS"/>
          <w:sz w:val="28"/>
          <w:szCs w:val="28"/>
        </w:rPr>
        <w:br w:type="page"/>
      </w:r>
    </w:p>
    <w:p w14:paraId="4987CCC7" w14:textId="77777777" w:rsidR="00721732" w:rsidRPr="009E243F" w:rsidRDefault="00721732" w:rsidP="009E243F">
      <w:pPr>
        <w:spacing w:line="360" w:lineRule="auto"/>
        <w:rPr>
          <w:rFonts w:ascii="Comic Sans MS" w:hAnsi="Comic Sans MS"/>
          <w:sz w:val="28"/>
          <w:szCs w:val="28"/>
        </w:rPr>
      </w:pPr>
    </w:p>
    <w:p w14:paraId="374A8DF8" w14:textId="7063EC5B" w:rsidR="00015178" w:rsidRPr="00AE10FB" w:rsidRDefault="00015178" w:rsidP="009E243F">
      <w:pPr>
        <w:spacing w:line="360" w:lineRule="auto"/>
        <w:rPr>
          <w:rFonts w:ascii="Comic Sans MS" w:hAnsi="Comic Sans MS"/>
          <w:color w:val="0070C0"/>
          <w:sz w:val="28"/>
          <w:szCs w:val="28"/>
        </w:rPr>
      </w:pPr>
      <w:r w:rsidRPr="00AE10FB">
        <w:rPr>
          <w:rFonts w:ascii="Comic Sans MS" w:hAnsi="Comic Sans MS"/>
          <w:color w:val="0070C0"/>
          <w:sz w:val="28"/>
          <w:szCs w:val="28"/>
        </w:rPr>
        <w:t>Section 5: Writing</w:t>
      </w:r>
    </w:p>
    <w:p w14:paraId="69DC967D" w14:textId="3939C336" w:rsidR="00015178" w:rsidRPr="009E243F" w:rsidRDefault="00015178" w:rsidP="009E243F">
      <w:pPr>
        <w:keepNext/>
        <w:keepLines/>
        <w:spacing w:before="200" w:after="0" w:line="360" w:lineRule="auto"/>
        <w:outlineLvl w:val="1"/>
        <w:rPr>
          <w:rFonts w:ascii="Comic Sans MS" w:eastAsiaTheme="majorEastAsia" w:hAnsi="Comic Sans MS" w:cstheme="majorBidi"/>
          <w:b/>
          <w:bCs/>
          <w:color w:val="4F81BD" w:themeColor="accent1"/>
          <w:sz w:val="28"/>
          <w:szCs w:val="28"/>
        </w:rPr>
      </w:pPr>
      <w:r w:rsidRPr="009E243F">
        <w:rPr>
          <w:rFonts w:ascii="Comic Sans MS" w:eastAsiaTheme="majorEastAsia" w:hAnsi="Comic Sans MS" w:cstheme="majorBidi"/>
          <w:b/>
          <w:bCs/>
          <w:color w:val="4F81BD" w:themeColor="accent1"/>
          <w:sz w:val="28"/>
          <w:szCs w:val="28"/>
        </w:rPr>
        <w:t>5a.  Writing</w:t>
      </w:r>
    </w:p>
    <w:p w14:paraId="7AE79651" w14:textId="77777777" w:rsidR="00721732" w:rsidRPr="009E243F" w:rsidRDefault="00721732" w:rsidP="009E243F">
      <w:pPr>
        <w:spacing w:line="360" w:lineRule="auto"/>
        <w:rPr>
          <w:rFonts w:ascii="Comic Sans MS" w:hAnsi="Comic Sans MS"/>
          <w:sz w:val="28"/>
          <w:szCs w:val="28"/>
        </w:rPr>
      </w:pPr>
      <w:r w:rsidRPr="009E243F">
        <w:rPr>
          <w:rFonts w:ascii="Comic Sans MS" w:hAnsi="Comic Sans MS"/>
          <w:sz w:val="28"/>
          <w:szCs w:val="28"/>
        </w:rPr>
        <w:t>•</w:t>
      </w:r>
      <w:r w:rsidRPr="009E243F">
        <w:rPr>
          <w:rFonts w:ascii="Comic Sans MS" w:hAnsi="Comic Sans MS"/>
          <w:sz w:val="28"/>
          <w:szCs w:val="28"/>
        </w:rPr>
        <w:tab/>
        <w:t>Provide guidance on writing in appropriate styles and formats for each subject area.</w:t>
      </w:r>
    </w:p>
    <w:p w14:paraId="0950EC67" w14:textId="217EA6F3" w:rsidR="00721732" w:rsidRPr="009E243F" w:rsidRDefault="00721732" w:rsidP="009E243F">
      <w:pPr>
        <w:spacing w:line="360" w:lineRule="auto"/>
        <w:rPr>
          <w:rFonts w:ascii="Comic Sans MS" w:hAnsi="Comic Sans MS"/>
          <w:sz w:val="28"/>
          <w:szCs w:val="28"/>
        </w:rPr>
      </w:pPr>
      <w:r w:rsidRPr="009E243F">
        <w:rPr>
          <w:rFonts w:ascii="Comic Sans MS" w:hAnsi="Comic Sans MS"/>
          <w:sz w:val="28"/>
          <w:szCs w:val="28"/>
        </w:rPr>
        <w:t>•</w:t>
      </w:r>
      <w:r w:rsidRPr="009E243F">
        <w:rPr>
          <w:rFonts w:ascii="Comic Sans MS" w:hAnsi="Comic Sans MS"/>
          <w:sz w:val="28"/>
          <w:szCs w:val="28"/>
        </w:rPr>
        <w:tab/>
        <w:t>Use consistent approaches to developing grammar, punctuation, spelling, and structure.</w:t>
      </w:r>
    </w:p>
    <w:p w14:paraId="383BC12C" w14:textId="52A8001E" w:rsidR="0070257A" w:rsidRPr="009E243F" w:rsidRDefault="001071E4" w:rsidP="009E243F">
      <w:pPr>
        <w:pStyle w:val="Heading2"/>
        <w:spacing w:line="360" w:lineRule="auto"/>
        <w:rPr>
          <w:rFonts w:ascii="Comic Sans MS" w:hAnsi="Comic Sans MS"/>
          <w:sz w:val="28"/>
          <w:szCs w:val="28"/>
        </w:rPr>
      </w:pPr>
      <w:bookmarkStart w:id="1" w:name="_Hlk208395505"/>
      <w:r w:rsidRPr="009E243F">
        <w:rPr>
          <w:rFonts w:ascii="Comic Sans MS" w:hAnsi="Comic Sans MS"/>
          <w:sz w:val="28"/>
          <w:szCs w:val="28"/>
        </w:rPr>
        <w:t>5</w:t>
      </w:r>
      <w:r w:rsidR="00015178" w:rsidRPr="009E243F">
        <w:rPr>
          <w:rFonts w:ascii="Comic Sans MS" w:hAnsi="Comic Sans MS"/>
          <w:sz w:val="28"/>
          <w:szCs w:val="28"/>
        </w:rPr>
        <w:t>b</w:t>
      </w:r>
      <w:r w:rsidRPr="009E243F">
        <w:rPr>
          <w:rFonts w:ascii="Comic Sans MS" w:hAnsi="Comic Sans MS"/>
          <w:sz w:val="28"/>
          <w:szCs w:val="28"/>
        </w:rPr>
        <w:t>. Creative Writing</w:t>
      </w:r>
    </w:p>
    <w:bookmarkEnd w:id="1"/>
    <w:p w14:paraId="676E9783" w14:textId="77777777" w:rsidR="004715EB"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Creative writing is a celebrated and integral part of our literacy provision. </w:t>
      </w:r>
    </w:p>
    <w:p w14:paraId="18B77753"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We:</w:t>
      </w:r>
    </w:p>
    <w:p w14:paraId="516972DC" w14:textId="7767B52B" w:rsidR="0070257A" w:rsidRPr="009E243F" w:rsidRDefault="001071E4" w:rsidP="009E243F">
      <w:pPr>
        <w:pStyle w:val="ListParagraph"/>
        <w:numPr>
          <w:ilvl w:val="0"/>
          <w:numId w:val="21"/>
        </w:numPr>
        <w:spacing w:line="360" w:lineRule="auto"/>
        <w:rPr>
          <w:rFonts w:ascii="Comic Sans MS" w:hAnsi="Comic Sans MS"/>
          <w:sz w:val="28"/>
          <w:szCs w:val="28"/>
        </w:rPr>
      </w:pPr>
      <w:r w:rsidRPr="009E243F">
        <w:rPr>
          <w:rFonts w:ascii="Comic Sans MS" w:hAnsi="Comic Sans MS"/>
          <w:sz w:val="28"/>
          <w:szCs w:val="28"/>
        </w:rPr>
        <w:t>Provide frequent opportunities for imaginative, expressive, and reflective writing across the curriculum.</w:t>
      </w:r>
    </w:p>
    <w:p w14:paraId="5568353E" w14:textId="42891F03" w:rsidR="0070257A" w:rsidRPr="009E243F" w:rsidRDefault="001071E4" w:rsidP="009E243F">
      <w:pPr>
        <w:pStyle w:val="ListParagraph"/>
        <w:numPr>
          <w:ilvl w:val="0"/>
          <w:numId w:val="21"/>
        </w:numPr>
        <w:spacing w:line="360" w:lineRule="auto"/>
        <w:rPr>
          <w:rFonts w:ascii="Comic Sans MS" w:hAnsi="Comic Sans MS"/>
          <w:sz w:val="28"/>
          <w:szCs w:val="28"/>
        </w:rPr>
      </w:pPr>
      <w:r w:rsidRPr="009E243F">
        <w:rPr>
          <w:rFonts w:ascii="Comic Sans MS" w:hAnsi="Comic Sans MS"/>
          <w:sz w:val="28"/>
          <w:szCs w:val="28"/>
        </w:rPr>
        <w:t>Guide pupils through the writing process—planning, drafting, editing, and publishing—with an emphasis on quality and creativity.</w:t>
      </w:r>
    </w:p>
    <w:p w14:paraId="19CF64C4" w14:textId="5D9CE539" w:rsidR="004715EB" w:rsidRPr="009E243F" w:rsidRDefault="001071E4" w:rsidP="009E243F">
      <w:pPr>
        <w:pStyle w:val="ListParagraph"/>
        <w:numPr>
          <w:ilvl w:val="0"/>
          <w:numId w:val="21"/>
        </w:numPr>
        <w:spacing w:line="360" w:lineRule="auto"/>
        <w:rPr>
          <w:rFonts w:ascii="Comic Sans MS" w:hAnsi="Comic Sans MS"/>
          <w:sz w:val="28"/>
          <w:szCs w:val="28"/>
        </w:rPr>
      </w:pPr>
      <w:r w:rsidRPr="009E243F">
        <w:rPr>
          <w:rFonts w:ascii="Comic Sans MS" w:hAnsi="Comic Sans MS"/>
          <w:sz w:val="28"/>
          <w:szCs w:val="28"/>
        </w:rPr>
        <w:t xml:space="preserve">Offer opportunities to write for authentic </w:t>
      </w:r>
      <w:r w:rsidR="004715EB" w:rsidRPr="009E243F">
        <w:rPr>
          <w:rFonts w:ascii="Comic Sans MS" w:hAnsi="Comic Sans MS"/>
          <w:sz w:val="28"/>
          <w:szCs w:val="28"/>
        </w:rPr>
        <w:t xml:space="preserve">audiences through competitions and </w:t>
      </w:r>
      <w:r w:rsidRPr="009E243F">
        <w:rPr>
          <w:rFonts w:ascii="Comic Sans MS" w:hAnsi="Comic Sans MS"/>
          <w:sz w:val="28"/>
          <w:szCs w:val="28"/>
        </w:rPr>
        <w:t>displays</w:t>
      </w:r>
      <w:r w:rsidR="004715EB" w:rsidRPr="009E243F">
        <w:rPr>
          <w:rFonts w:ascii="Comic Sans MS" w:hAnsi="Comic Sans MS"/>
          <w:sz w:val="28"/>
          <w:szCs w:val="28"/>
        </w:rPr>
        <w:t>.</w:t>
      </w:r>
    </w:p>
    <w:p w14:paraId="4459737E" w14:textId="7B3F2332" w:rsidR="0070257A" w:rsidRPr="009E243F" w:rsidRDefault="001071E4" w:rsidP="009E243F">
      <w:pPr>
        <w:pStyle w:val="ListParagraph"/>
        <w:numPr>
          <w:ilvl w:val="0"/>
          <w:numId w:val="21"/>
        </w:numPr>
        <w:spacing w:line="360" w:lineRule="auto"/>
        <w:rPr>
          <w:rFonts w:ascii="Comic Sans MS" w:hAnsi="Comic Sans MS"/>
          <w:sz w:val="28"/>
          <w:szCs w:val="28"/>
        </w:rPr>
      </w:pPr>
      <w:r w:rsidRPr="009E243F">
        <w:rPr>
          <w:rFonts w:ascii="Comic Sans MS" w:hAnsi="Comic Sans MS"/>
          <w:sz w:val="28"/>
          <w:szCs w:val="28"/>
        </w:rPr>
        <w:t>Encourage risk-taking and personal voice in writing</w:t>
      </w:r>
      <w:r w:rsidR="004715EB" w:rsidRPr="009E243F">
        <w:rPr>
          <w:rFonts w:ascii="Comic Sans MS" w:hAnsi="Comic Sans MS"/>
          <w:sz w:val="28"/>
          <w:szCs w:val="28"/>
        </w:rPr>
        <w:t>, including writing in Scots</w:t>
      </w:r>
      <w:r w:rsidRPr="009E243F">
        <w:rPr>
          <w:rFonts w:ascii="Comic Sans MS" w:hAnsi="Comic Sans MS"/>
          <w:sz w:val="28"/>
          <w:szCs w:val="28"/>
        </w:rPr>
        <w:t>.</w:t>
      </w:r>
    </w:p>
    <w:p w14:paraId="71D46F09" w14:textId="5616F37A" w:rsidR="00721732" w:rsidRPr="009E243F" w:rsidRDefault="00721732" w:rsidP="009E243F">
      <w:pPr>
        <w:spacing w:line="360" w:lineRule="auto"/>
        <w:rPr>
          <w:rFonts w:ascii="Comic Sans MS" w:hAnsi="Comic Sans MS"/>
          <w:sz w:val="28"/>
          <w:szCs w:val="28"/>
        </w:rPr>
      </w:pPr>
    </w:p>
    <w:p w14:paraId="4B87F08E" w14:textId="026F19D8" w:rsidR="0070257A" w:rsidRPr="009E243F" w:rsidRDefault="00721732" w:rsidP="009E243F">
      <w:pPr>
        <w:pStyle w:val="Heading2"/>
        <w:spacing w:line="360" w:lineRule="auto"/>
        <w:rPr>
          <w:rFonts w:ascii="Comic Sans MS" w:hAnsi="Comic Sans MS"/>
          <w:sz w:val="28"/>
          <w:szCs w:val="28"/>
        </w:rPr>
      </w:pPr>
      <w:r w:rsidRPr="009E243F">
        <w:rPr>
          <w:rFonts w:ascii="Comic Sans MS" w:hAnsi="Comic Sans MS"/>
          <w:sz w:val="28"/>
          <w:szCs w:val="28"/>
        </w:rPr>
        <w:lastRenderedPageBreak/>
        <w:t>6</w:t>
      </w:r>
      <w:r w:rsidR="001071E4" w:rsidRPr="009E243F">
        <w:rPr>
          <w:rFonts w:ascii="Comic Sans MS" w:hAnsi="Comic Sans MS"/>
          <w:sz w:val="28"/>
          <w:szCs w:val="28"/>
        </w:rPr>
        <w:t>. Supporting Equity in Literacy</w:t>
      </w:r>
    </w:p>
    <w:p w14:paraId="39244BF5"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We are committed to closing the literacy attainment gap. To do this, we:</w:t>
      </w:r>
    </w:p>
    <w:p w14:paraId="4082BDB6" w14:textId="04AB8E96" w:rsidR="0070257A" w:rsidRPr="009E243F" w:rsidRDefault="001071E4" w:rsidP="009E243F">
      <w:pPr>
        <w:pStyle w:val="ListParagraph"/>
        <w:numPr>
          <w:ilvl w:val="0"/>
          <w:numId w:val="24"/>
        </w:numPr>
        <w:spacing w:line="360" w:lineRule="auto"/>
        <w:rPr>
          <w:rFonts w:ascii="Comic Sans MS" w:hAnsi="Comic Sans MS"/>
          <w:sz w:val="28"/>
          <w:szCs w:val="28"/>
        </w:rPr>
      </w:pPr>
      <w:r w:rsidRPr="009E243F">
        <w:rPr>
          <w:rFonts w:ascii="Comic Sans MS" w:hAnsi="Comic Sans MS"/>
          <w:sz w:val="28"/>
          <w:szCs w:val="28"/>
        </w:rPr>
        <w:t>Identify and support learners who require targeted literacy interventions</w:t>
      </w:r>
      <w:r w:rsidR="004715EB" w:rsidRPr="009E243F">
        <w:rPr>
          <w:rFonts w:ascii="Comic Sans MS" w:hAnsi="Comic Sans MS"/>
          <w:sz w:val="28"/>
          <w:szCs w:val="28"/>
        </w:rPr>
        <w:t xml:space="preserve"> and deliver those both within the classroom and through support from SfL </w:t>
      </w:r>
      <w:r w:rsidR="00721732" w:rsidRPr="009E243F">
        <w:rPr>
          <w:rFonts w:ascii="Comic Sans MS" w:hAnsi="Comic Sans MS"/>
          <w:sz w:val="28"/>
          <w:szCs w:val="28"/>
        </w:rPr>
        <w:t>department</w:t>
      </w:r>
      <w:r w:rsidRPr="009E243F">
        <w:rPr>
          <w:rFonts w:ascii="Comic Sans MS" w:hAnsi="Comic Sans MS"/>
          <w:sz w:val="28"/>
          <w:szCs w:val="28"/>
        </w:rPr>
        <w:t>.</w:t>
      </w:r>
    </w:p>
    <w:p w14:paraId="72B4C26F" w14:textId="7057393E" w:rsidR="0070257A" w:rsidRPr="009E243F" w:rsidRDefault="001071E4" w:rsidP="009E243F">
      <w:pPr>
        <w:pStyle w:val="ListParagraph"/>
        <w:numPr>
          <w:ilvl w:val="0"/>
          <w:numId w:val="24"/>
        </w:numPr>
        <w:spacing w:line="360" w:lineRule="auto"/>
        <w:rPr>
          <w:rFonts w:ascii="Comic Sans MS" w:hAnsi="Comic Sans MS"/>
          <w:sz w:val="28"/>
          <w:szCs w:val="28"/>
        </w:rPr>
      </w:pPr>
      <w:r w:rsidRPr="009E243F">
        <w:rPr>
          <w:rFonts w:ascii="Comic Sans MS" w:hAnsi="Comic Sans MS"/>
          <w:sz w:val="28"/>
          <w:szCs w:val="28"/>
        </w:rPr>
        <w:t>Track progress in literacy using both formative and summative assessments.</w:t>
      </w:r>
    </w:p>
    <w:p w14:paraId="1B941BEE" w14:textId="5BC0F7F8" w:rsidR="0070257A" w:rsidRPr="009E243F" w:rsidRDefault="001071E4" w:rsidP="009E243F">
      <w:pPr>
        <w:pStyle w:val="ListParagraph"/>
        <w:numPr>
          <w:ilvl w:val="0"/>
          <w:numId w:val="24"/>
        </w:numPr>
        <w:spacing w:line="360" w:lineRule="auto"/>
        <w:rPr>
          <w:rFonts w:ascii="Comic Sans MS" w:hAnsi="Comic Sans MS"/>
          <w:sz w:val="28"/>
          <w:szCs w:val="28"/>
        </w:rPr>
      </w:pPr>
      <w:r w:rsidRPr="009E243F">
        <w:rPr>
          <w:rFonts w:ascii="Comic Sans MS" w:hAnsi="Comic Sans MS"/>
          <w:sz w:val="28"/>
          <w:szCs w:val="28"/>
        </w:rPr>
        <w:t>Work with parents and carers to promote reading and literacy at home.</w:t>
      </w:r>
    </w:p>
    <w:p w14:paraId="1C0039D4" w14:textId="1856040E" w:rsidR="0070257A" w:rsidRPr="009E243F" w:rsidRDefault="001071E4" w:rsidP="009E243F">
      <w:pPr>
        <w:pStyle w:val="ListParagraph"/>
        <w:numPr>
          <w:ilvl w:val="0"/>
          <w:numId w:val="24"/>
        </w:numPr>
        <w:spacing w:line="360" w:lineRule="auto"/>
        <w:rPr>
          <w:rFonts w:ascii="Comic Sans MS" w:hAnsi="Comic Sans MS"/>
          <w:sz w:val="28"/>
          <w:szCs w:val="28"/>
        </w:rPr>
      </w:pPr>
      <w:r w:rsidRPr="009E243F">
        <w:rPr>
          <w:rFonts w:ascii="Comic Sans MS" w:hAnsi="Comic Sans MS"/>
          <w:sz w:val="28"/>
          <w:szCs w:val="28"/>
        </w:rPr>
        <w:t>Provide professional learning for staff to ensure inclusive and effective literacy practices.</w:t>
      </w:r>
    </w:p>
    <w:p w14:paraId="4FB72E9D" w14:textId="5B375DE5" w:rsidR="0070257A" w:rsidRPr="009E243F" w:rsidRDefault="00B32183" w:rsidP="009E243F">
      <w:pPr>
        <w:pStyle w:val="Heading2"/>
        <w:spacing w:line="360" w:lineRule="auto"/>
        <w:rPr>
          <w:rFonts w:ascii="Comic Sans MS" w:hAnsi="Comic Sans MS"/>
          <w:sz w:val="28"/>
          <w:szCs w:val="28"/>
        </w:rPr>
      </w:pPr>
      <w:r w:rsidRPr="009E243F">
        <w:rPr>
          <w:rFonts w:ascii="Comic Sans MS" w:hAnsi="Comic Sans MS"/>
          <w:sz w:val="28"/>
          <w:szCs w:val="28"/>
        </w:rPr>
        <w:t>7</w:t>
      </w:r>
      <w:r w:rsidR="001071E4" w:rsidRPr="009E243F">
        <w:rPr>
          <w:rFonts w:ascii="Comic Sans MS" w:hAnsi="Comic Sans MS"/>
          <w:sz w:val="28"/>
          <w:szCs w:val="28"/>
        </w:rPr>
        <w:t>. Monitoring and Evaluation</w:t>
      </w:r>
    </w:p>
    <w:p w14:paraId="41842A81" w14:textId="3BBAFA33" w:rsidR="0070257A" w:rsidRPr="009E243F" w:rsidRDefault="001071E4" w:rsidP="009E243F">
      <w:pPr>
        <w:pStyle w:val="ListParagraph"/>
        <w:numPr>
          <w:ilvl w:val="0"/>
          <w:numId w:val="25"/>
        </w:numPr>
        <w:spacing w:line="360" w:lineRule="auto"/>
        <w:rPr>
          <w:rFonts w:ascii="Comic Sans MS" w:hAnsi="Comic Sans MS"/>
          <w:sz w:val="28"/>
          <w:szCs w:val="28"/>
        </w:rPr>
      </w:pPr>
      <w:r w:rsidRPr="009E243F">
        <w:rPr>
          <w:rFonts w:ascii="Comic Sans MS" w:hAnsi="Comic Sans MS"/>
          <w:sz w:val="28"/>
          <w:szCs w:val="28"/>
        </w:rPr>
        <w:t>Literacy development is monitored through lesson observations, pupil work, assessments, and pupil voice.</w:t>
      </w:r>
    </w:p>
    <w:p w14:paraId="065F7F2B" w14:textId="751964BD" w:rsidR="0070257A" w:rsidRPr="009E243F" w:rsidRDefault="001071E4" w:rsidP="009E243F">
      <w:pPr>
        <w:pStyle w:val="ListParagraph"/>
        <w:numPr>
          <w:ilvl w:val="0"/>
          <w:numId w:val="25"/>
        </w:numPr>
        <w:spacing w:line="360" w:lineRule="auto"/>
        <w:rPr>
          <w:rFonts w:ascii="Comic Sans MS" w:hAnsi="Comic Sans MS"/>
          <w:sz w:val="28"/>
          <w:szCs w:val="28"/>
        </w:rPr>
      </w:pPr>
      <w:r w:rsidRPr="009E243F">
        <w:rPr>
          <w:rFonts w:ascii="Comic Sans MS" w:hAnsi="Comic Sans MS"/>
          <w:sz w:val="28"/>
          <w:szCs w:val="28"/>
        </w:rPr>
        <w:t xml:space="preserve">The Literacy Lead </w:t>
      </w:r>
      <w:r w:rsidR="004715EB" w:rsidRPr="009E243F">
        <w:rPr>
          <w:rFonts w:ascii="Comic Sans MS" w:hAnsi="Comic Sans MS"/>
          <w:sz w:val="28"/>
          <w:szCs w:val="28"/>
        </w:rPr>
        <w:t xml:space="preserve">and Literacy working group </w:t>
      </w:r>
      <w:r w:rsidRPr="009E243F">
        <w:rPr>
          <w:rFonts w:ascii="Comic Sans MS" w:hAnsi="Comic Sans MS"/>
          <w:sz w:val="28"/>
          <w:szCs w:val="28"/>
        </w:rPr>
        <w:t xml:space="preserve">collaborates with </w:t>
      </w:r>
      <w:r w:rsidR="004715EB" w:rsidRPr="009E243F">
        <w:rPr>
          <w:rFonts w:ascii="Comic Sans MS" w:hAnsi="Comic Sans MS"/>
          <w:sz w:val="28"/>
          <w:szCs w:val="28"/>
        </w:rPr>
        <w:t xml:space="preserve">classroom teachers, </w:t>
      </w:r>
      <w:r w:rsidRPr="009E243F">
        <w:rPr>
          <w:rFonts w:ascii="Comic Sans MS" w:hAnsi="Comic Sans MS"/>
          <w:sz w:val="28"/>
          <w:szCs w:val="28"/>
        </w:rPr>
        <w:t>curriculum leaders and the Senior Leadership Team to ensure consistent practice.</w:t>
      </w:r>
    </w:p>
    <w:p w14:paraId="189E421B" w14:textId="311D27AB" w:rsidR="0070257A" w:rsidRPr="009E243F" w:rsidRDefault="001071E4" w:rsidP="009E243F">
      <w:pPr>
        <w:pStyle w:val="ListParagraph"/>
        <w:numPr>
          <w:ilvl w:val="0"/>
          <w:numId w:val="25"/>
        </w:numPr>
        <w:spacing w:line="360" w:lineRule="auto"/>
        <w:rPr>
          <w:rFonts w:ascii="Comic Sans MS" w:hAnsi="Comic Sans MS"/>
          <w:sz w:val="28"/>
          <w:szCs w:val="28"/>
        </w:rPr>
      </w:pPr>
      <w:r w:rsidRPr="009E243F">
        <w:rPr>
          <w:rFonts w:ascii="Comic Sans MS" w:hAnsi="Comic Sans MS"/>
          <w:sz w:val="28"/>
          <w:szCs w:val="28"/>
        </w:rPr>
        <w:t>Progress towards literacy priorities is reported annually to the Headteacher and shared with the wider school community</w:t>
      </w:r>
      <w:r w:rsidR="004715EB" w:rsidRPr="009E243F">
        <w:rPr>
          <w:rFonts w:ascii="Comic Sans MS" w:hAnsi="Comic Sans MS"/>
          <w:sz w:val="28"/>
          <w:szCs w:val="28"/>
        </w:rPr>
        <w:t xml:space="preserve"> as part of the SIP</w:t>
      </w:r>
      <w:r w:rsidRPr="009E243F">
        <w:rPr>
          <w:rFonts w:ascii="Comic Sans MS" w:hAnsi="Comic Sans MS"/>
          <w:sz w:val="28"/>
          <w:szCs w:val="28"/>
        </w:rPr>
        <w:t>.</w:t>
      </w:r>
    </w:p>
    <w:p w14:paraId="0A5AC31B" w14:textId="6000C28E" w:rsidR="0070257A" w:rsidRPr="009E243F" w:rsidRDefault="00B32183" w:rsidP="009E243F">
      <w:pPr>
        <w:pStyle w:val="Heading2"/>
        <w:spacing w:line="360" w:lineRule="auto"/>
        <w:rPr>
          <w:rFonts w:ascii="Comic Sans MS" w:hAnsi="Comic Sans MS"/>
          <w:sz w:val="28"/>
          <w:szCs w:val="28"/>
        </w:rPr>
      </w:pPr>
      <w:r w:rsidRPr="009E243F">
        <w:rPr>
          <w:rFonts w:ascii="Comic Sans MS" w:hAnsi="Comic Sans MS"/>
          <w:sz w:val="28"/>
          <w:szCs w:val="28"/>
        </w:rPr>
        <w:lastRenderedPageBreak/>
        <w:t>8</w:t>
      </w:r>
      <w:r w:rsidR="001071E4" w:rsidRPr="009E243F">
        <w:rPr>
          <w:rFonts w:ascii="Comic Sans MS" w:hAnsi="Comic Sans MS"/>
          <w:sz w:val="28"/>
          <w:szCs w:val="28"/>
        </w:rPr>
        <w:t>. Roles and Responsibilities</w:t>
      </w:r>
    </w:p>
    <w:p w14:paraId="56FB8640"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All Staff:</w:t>
      </w:r>
    </w:p>
    <w:p w14:paraId="0A5A1BDF" w14:textId="4A7A4B45" w:rsidR="0070257A" w:rsidRPr="009E243F" w:rsidRDefault="001071E4" w:rsidP="009E243F">
      <w:pPr>
        <w:pStyle w:val="ListParagraph"/>
        <w:numPr>
          <w:ilvl w:val="0"/>
          <w:numId w:val="29"/>
        </w:numPr>
        <w:spacing w:line="360" w:lineRule="auto"/>
        <w:rPr>
          <w:rFonts w:ascii="Comic Sans MS" w:hAnsi="Comic Sans MS"/>
          <w:sz w:val="28"/>
          <w:szCs w:val="28"/>
        </w:rPr>
      </w:pPr>
      <w:r w:rsidRPr="009E243F">
        <w:rPr>
          <w:rFonts w:ascii="Comic Sans MS" w:hAnsi="Comic Sans MS"/>
          <w:sz w:val="28"/>
          <w:szCs w:val="28"/>
        </w:rPr>
        <w:t>Embed literacy across learning in their subject areas.</w:t>
      </w:r>
    </w:p>
    <w:p w14:paraId="3DEBEC97" w14:textId="3FABB760" w:rsidR="0070257A" w:rsidRPr="009E243F" w:rsidRDefault="001071E4" w:rsidP="009E243F">
      <w:pPr>
        <w:pStyle w:val="ListParagraph"/>
        <w:numPr>
          <w:ilvl w:val="0"/>
          <w:numId w:val="29"/>
        </w:numPr>
        <w:spacing w:line="360" w:lineRule="auto"/>
        <w:rPr>
          <w:rFonts w:ascii="Comic Sans MS" w:hAnsi="Comic Sans MS"/>
          <w:sz w:val="28"/>
          <w:szCs w:val="28"/>
        </w:rPr>
      </w:pPr>
      <w:r w:rsidRPr="009E243F">
        <w:rPr>
          <w:rFonts w:ascii="Comic Sans MS" w:hAnsi="Comic Sans MS"/>
          <w:sz w:val="28"/>
          <w:szCs w:val="28"/>
        </w:rPr>
        <w:t>Model effective communication and support literacy development.</w:t>
      </w:r>
    </w:p>
    <w:p w14:paraId="39A6BEE8" w14:textId="62EC2B67" w:rsidR="00015178" w:rsidRPr="009E243F" w:rsidRDefault="00015178" w:rsidP="009E243F">
      <w:pPr>
        <w:pStyle w:val="ListParagraph"/>
        <w:numPr>
          <w:ilvl w:val="0"/>
          <w:numId w:val="29"/>
        </w:numPr>
        <w:spacing w:line="360" w:lineRule="auto"/>
        <w:rPr>
          <w:rFonts w:ascii="Comic Sans MS" w:hAnsi="Comic Sans MS"/>
          <w:sz w:val="28"/>
          <w:szCs w:val="28"/>
        </w:rPr>
      </w:pPr>
      <w:r w:rsidRPr="009E243F">
        <w:rPr>
          <w:rFonts w:ascii="Comic Sans MS" w:hAnsi="Comic Sans MS"/>
          <w:sz w:val="28"/>
          <w:szCs w:val="28"/>
        </w:rPr>
        <w:t>Seek support when required from Literacy Lead and Literacy working group.</w:t>
      </w:r>
    </w:p>
    <w:p w14:paraId="1949EE1B" w14:textId="49877A51" w:rsidR="00015178" w:rsidRPr="009E243F" w:rsidRDefault="00015178" w:rsidP="009E243F">
      <w:pPr>
        <w:pStyle w:val="ListParagraph"/>
        <w:numPr>
          <w:ilvl w:val="0"/>
          <w:numId w:val="29"/>
        </w:numPr>
        <w:spacing w:line="360" w:lineRule="auto"/>
        <w:rPr>
          <w:rFonts w:ascii="Comic Sans MS" w:hAnsi="Comic Sans MS"/>
          <w:sz w:val="28"/>
          <w:szCs w:val="28"/>
        </w:rPr>
      </w:pPr>
      <w:r w:rsidRPr="009E243F">
        <w:rPr>
          <w:rFonts w:ascii="Comic Sans MS" w:hAnsi="Comic Sans MS"/>
          <w:sz w:val="28"/>
          <w:szCs w:val="28"/>
        </w:rPr>
        <w:t>Engage with literacy CLPL as required.</w:t>
      </w:r>
    </w:p>
    <w:p w14:paraId="1EE027A3" w14:textId="77777777" w:rsidR="0070257A" w:rsidRPr="009E243F" w:rsidRDefault="0070257A" w:rsidP="009E243F">
      <w:pPr>
        <w:spacing w:line="360" w:lineRule="auto"/>
        <w:rPr>
          <w:rFonts w:ascii="Comic Sans MS" w:hAnsi="Comic Sans MS"/>
          <w:sz w:val="28"/>
          <w:szCs w:val="28"/>
        </w:rPr>
      </w:pPr>
    </w:p>
    <w:p w14:paraId="185D5655"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Literacy Lead:</w:t>
      </w:r>
    </w:p>
    <w:p w14:paraId="4FC5C49C" w14:textId="72EE138E" w:rsidR="0070257A" w:rsidRPr="009E243F" w:rsidRDefault="001071E4" w:rsidP="009E243F">
      <w:pPr>
        <w:pStyle w:val="ListParagraph"/>
        <w:numPr>
          <w:ilvl w:val="0"/>
          <w:numId w:val="32"/>
        </w:numPr>
        <w:spacing w:line="360" w:lineRule="auto"/>
        <w:rPr>
          <w:rFonts w:ascii="Comic Sans MS" w:hAnsi="Comic Sans MS"/>
          <w:sz w:val="28"/>
          <w:szCs w:val="28"/>
        </w:rPr>
      </w:pPr>
      <w:r w:rsidRPr="009E243F">
        <w:rPr>
          <w:rFonts w:ascii="Comic Sans MS" w:hAnsi="Comic Sans MS"/>
          <w:sz w:val="28"/>
          <w:szCs w:val="28"/>
        </w:rPr>
        <w:t>Oversee whole-school literacy strategy.</w:t>
      </w:r>
    </w:p>
    <w:p w14:paraId="71146451" w14:textId="03F665DC" w:rsidR="0070257A" w:rsidRPr="009E243F" w:rsidRDefault="001071E4" w:rsidP="009E243F">
      <w:pPr>
        <w:pStyle w:val="ListParagraph"/>
        <w:numPr>
          <w:ilvl w:val="0"/>
          <w:numId w:val="32"/>
        </w:numPr>
        <w:spacing w:line="360" w:lineRule="auto"/>
        <w:rPr>
          <w:rFonts w:ascii="Comic Sans MS" w:hAnsi="Comic Sans MS"/>
          <w:sz w:val="28"/>
          <w:szCs w:val="28"/>
        </w:rPr>
      </w:pPr>
      <w:r w:rsidRPr="009E243F">
        <w:rPr>
          <w:rFonts w:ascii="Comic Sans MS" w:hAnsi="Comic Sans MS"/>
          <w:sz w:val="28"/>
          <w:szCs w:val="28"/>
        </w:rPr>
        <w:t>Support departments and lead C</w:t>
      </w:r>
      <w:r w:rsidR="00015178" w:rsidRPr="009E243F">
        <w:rPr>
          <w:rFonts w:ascii="Comic Sans MS" w:hAnsi="Comic Sans MS"/>
          <w:sz w:val="28"/>
          <w:szCs w:val="28"/>
        </w:rPr>
        <w:t>LPL</w:t>
      </w:r>
      <w:r w:rsidRPr="009E243F">
        <w:rPr>
          <w:rFonts w:ascii="Comic Sans MS" w:hAnsi="Comic Sans MS"/>
          <w:sz w:val="28"/>
          <w:szCs w:val="28"/>
        </w:rPr>
        <w:t>.</w:t>
      </w:r>
    </w:p>
    <w:p w14:paraId="36597ADA" w14:textId="3443B580" w:rsidR="0070257A" w:rsidRPr="009E243F" w:rsidRDefault="001071E4" w:rsidP="009E243F">
      <w:pPr>
        <w:pStyle w:val="ListParagraph"/>
        <w:numPr>
          <w:ilvl w:val="0"/>
          <w:numId w:val="32"/>
        </w:numPr>
        <w:spacing w:line="360" w:lineRule="auto"/>
        <w:rPr>
          <w:rFonts w:ascii="Comic Sans MS" w:hAnsi="Comic Sans MS"/>
          <w:sz w:val="28"/>
          <w:szCs w:val="28"/>
        </w:rPr>
      </w:pPr>
      <w:r w:rsidRPr="009E243F">
        <w:rPr>
          <w:rFonts w:ascii="Comic Sans MS" w:hAnsi="Comic Sans MS"/>
          <w:sz w:val="28"/>
          <w:szCs w:val="28"/>
        </w:rPr>
        <w:t>Monitor impact and share best practice.</w:t>
      </w:r>
    </w:p>
    <w:p w14:paraId="21CAC7C0" w14:textId="77777777" w:rsidR="0070257A" w:rsidRPr="009E243F" w:rsidRDefault="0070257A" w:rsidP="009E243F">
      <w:pPr>
        <w:spacing w:line="360" w:lineRule="auto"/>
        <w:rPr>
          <w:rFonts w:ascii="Comic Sans MS" w:hAnsi="Comic Sans MS"/>
          <w:sz w:val="28"/>
          <w:szCs w:val="28"/>
        </w:rPr>
      </w:pPr>
    </w:p>
    <w:p w14:paraId="7B5DE052"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Senior Leadership Team:</w:t>
      </w:r>
    </w:p>
    <w:p w14:paraId="5B73A63E" w14:textId="1FE215D8" w:rsidR="0070257A" w:rsidRPr="009E243F" w:rsidRDefault="001071E4" w:rsidP="009E243F">
      <w:pPr>
        <w:pStyle w:val="ListParagraph"/>
        <w:numPr>
          <w:ilvl w:val="0"/>
          <w:numId w:val="33"/>
        </w:numPr>
        <w:spacing w:line="360" w:lineRule="auto"/>
        <w:rPr>
          <w:rFonts w:ascii="Comic Sans MS" w:hAnsi="Comic Sans MS"/>
          <w:sz w:val="28"/>
          <w:szCs w:val="28"/>
        </w:rPr>
      </w:pPr>
      <w:r w:rsidRPr="009E243F">
        <w:rPr>
          <w:rFonts w:ascii="Comic Sans MS" w:hAnsi="Comic Sans MS"/>
          <w:sz w:val="28"/>
          <w:szCs w:val="28"/>
        </w:rPr>
        <w:t>Ensure literacy remains a school improvement priority.</w:t>
      </w:r>
    </w:p>
    <w:p w14:paraId="7EBD8D7C" w14:textId="1A24E99E" w:rsidR="0070257A" w:rsidRPr="009E243F" w:rsidRDefault="001071E4" w:rsidP="009E243F">
      <w:pPr>
        <w:pStyle w:val="ListParagraph"/>
        <w:numPr>
          <w:ilvl w:val="0"/>
          <w:numId w:val="33"/>
        </w:numPr>
        <w:spacing w:line="360" w:lineRule="auto"/>
        <w:rPr>
          <w:rFonts w:ascii="Comic Sans MS" w:hAnsi="Comic Sans MS"/>
          <w:sz w:val="28"/>
          <w:szCs w:val="28"/>
        </w:rPr>
      </w:pPr>
      <w:r w:rsidRPr="009E243F">
        <w:rPr>
          <w:rFonts w:ascii="Comic Sans MS" w:hAnsi="Comic Sans MS"/>
          <w:sz w:val="28"/>
          <w:szCs w:val="28"/>
        </w:rPr>
        <w:t>Allocate resources and time for professional learning.</w:t>
      </w:r>
    </w:p>
    <w:p w14:paraId="48E9BCA4" w14:textId="28C8CBB2" w:rsidR="0070257A" w:rsidRDefault="009A3F00" w:rsidP="009E243F">
      <w:pPr>
        <w:spacing w:line="360" w:lineRule="auto"/>
        <w:rPr>
          <w:rFonts w:ascii="Comic Sans MS" w:hAnsi="Comic Sans MS"/>
          <w:sz w:val="28"/>
          <w:szCs w:val="28"/>
        </w:rPr>
      </w:pPr>
      <w:r>
        <w:rPr>
          <w:rFonts w:ascii="Comic Sans MS" w:hAnsi="Comic Sans MS"/>
          <w:sz w:val="28"/>
          <w:szCs w:val="28"/>
        </w:rPr>
        <w:t>Teaching and support staff:</w:t>
      </w:r>
    </w:p>
    <w:p w14:paraId="3A3B2AAE" w14:textId="5D4B8285" w:rsidR="009A3F00" w:rsidRPr="009A3F00" w:rsidRDefault="009A3F00" w:rsidP="009A3F00">
      <w:pPr>
        <w:pStyle w:val="ListParagraph"/>
        <w:numPr>
          <w:ilvl w:val="0"/>
          <w:numId w:val="40"/>
        </w:numPr>
        <w:spacing w:line="360" w:lineRule="auto"/>
        <w:rPr>
          <w:rFonts w:ascii="Comic Sans MS" w:hAnsi="Comic Sans MS"/>
          <w:sz w:val="28"/>
          <w:szCs w:val="28"/>
        </w:rPr>
      </w:pPr>
      <w:r w:rsidRPr="009A3F00">
        <w:rPr>
          <w:rFonts w:ascii="Comic Sans MS" w:hAnsi="Comic Sans MS"/>
          <w:sz w:val="28"/>
          <w:szCs w:val="28"/>
        </w:rPr>
        <w:t>Engage with and refer to literacy policy when planning learning experiences.</w:t>
      </w:r>
    </w:p>
    <w:p w14:paraId="34DB1DA8" w14:textId="3A642354" w:rsidR="009A3F00" w:rsidRPr="009A3F00" w:rsidRDefault="009A3F00" w:rsidP="009A3F00">
      <w:pPr>
        <w:pStyle w:val="ListParagraph"/>
        <w:numPr>
          <w:ilvl w:val="0"/>
          <w:numId w:val="40"/>
        </w:numPr>
        <w:spacing w:line="360" w:lineRule="auto"/>
        <w:rPr>
          <w:rFonts w:ascii="Comic Sans MS" w:hAnsi="Comic Sans MS"/>
          <w:sz w:val="28"/>
          <w:szCs w:val="28"/>
        </w:rPr>
      </w:pPr>
      <w:r w:rsidRPr="009A3F00">
        <w:rPr>
          <w:rFonts w:ascii="Comic Sans MS" w:hAnsi="Comic Sans MS"/>
          <w:sz w:val="28"/>
          <w:szCs w:val="28"/>
        </w:rPr>
        <w:lastRenderedPageBreak/>
        <w:t>Have consistent and clear expectations of literacy within learning experiences.</w:t>
      </w:r>
    </w:p>
    <w:p w14:paraId="7AA9E842" w14:textId="3E08B196" w:rsidR="009A3F00" w:rsidRPr="009A3F00" w:rsidRDefault="009A3F00" w:rsidP="009A3F00">
      <w:pPr>
        <w:pStyle w:val="ListParagraph"/>
        <w:numPr>
          <w:ilvl w:val="0"/>
          <w:numId w:val="40"/>
        </w:numPr>
        <w:spacing w:line="360" w:lineRule="auto"/>
        <w:rPr>
          <w:rFonts w:ascii="Comic Sans MS" w:hAnsi="Comic Sans MS"/>
          <w:sz w:val="28"/>
          <w:szCs w:val="28"/>
        </w:rPr>
      </w:pPr>
      <w:r w:rsidRPr="009A3F00">
        <w:rPr>
          <w:rFonts w:ascii="Comic Sans MS" w:hAnsi="Comic Sans MS"/>
          <w:sz w:val="28"/>
          <w:szCs w:val="28"/>
        </w:rPr>
        <w:t>Seek guidance from literacy lead if required</w:t>
      </w:r>
      <w:r>
        <w:rPr>
          <w:rFonts w:ascii="Comic Sans MS" w:hAnsi="Comic Sans MS"/>
          <w:sz w:val="28"/>
          <w:szCs w:val="28"/>
        </w:rPr>
        <w:t xml:space="preserve"> when required.</w:t>
      </w:r>
    </w:p>
    <w:p w14:paraId="49F6BD50" w14:textId="77777777" w:rsidR="0070257A" w:rsidRPr="009E243F" w:rsidRDefault="001071E4" w:rsidP="009E243F">
      <w:pPr>
        <w:spacing w:line="360" w:lineRule="auto"/>
        <w:rPr>
          <w:rFonts w:ascii="Comic Sans MS" w:hAnsi="Comic Sans MS"/>
          <w:sz w:val="28"/>
          <w:szCs w:val="28"/>
        </w:rPr>
      </w:pPr>
      <w:r w:rsidRPr="009E243F">
        <w:rPr>
          <w:rFonts w:ascii="Comic Sans MS" w:hAnsi="Comic Sans MS"/>
          <w:sz w:val="28"/>
          <w:szCs w:val="28"/>
        </w:rPr>
        <w:t>Learners:</w:t>
      </w:r>
    </w:p>
    <w:p w14:paraId="19C988D2" w14:textId="37A1C784" w:rsidR="0070257A" w:rsidRPr="009E243F" w:rsidRDefault="001071E4" w:rsidP="009E243F">
      <w:pPr>
        <w:pStyle w:val="ListParagraph"/>
        <w:numPr>
          <w:ilvl w:val="0"/>
          <w:numId w:val="37"/>
        </w:numPr>
        <w:spacing w:line="360" w:lineRule="auto"/>
        <w:rPr>
          <w:rFonts w:ascii="Comic Sans MS" w:hAnsi="Comic Sans MS"/>
          <w:sz w:val="28"/>
          <w:szCs w:val="28"/>
        </w:rPr>
      </w:pPr>
      <w:r w:rsidRPr="009E243F">
        <w:rPr>
          <w:rFonts w:ascii="Comic Sans MS" w:hAnsi="Comic Sans MS"/>
          <w:sz w:val="28"/>
          <w:szCs w:val="28"/>
        </w:rPr>
        <w:t>Engage with reading, writing, talking, and listening across the curriculum.</w:t>
      </w:r>
    </w:p>
    <w:p w14:paraId="6392A333" w14:textId="7F801153" w:rsidR="0070257A" w:rsidRPr="009E243F" w:rsidRDefault="001071E4" w:rsidP="009E243F">
      <w:pPr>
        <w:pStyle w:val="ListParagraph"/>
        <w:numPr>
          <w:ilvl w:val="0"/>
          <w:numId w:val="37"/>
        </w:numPr>
        <w:spacing w:line="360" w:lineRule="auto"/>
        <w:rPr>
          <w:rFonts w:ascii="Comic Sans MS" w:hAnsi="Comic Sans MS"/>
          <w:sz w:val="28"/>
          <w:szCs w:val="28"/>
        </w:rPr>
      </w:pPr>
      <w:r w:rsidRPr="009E243F">
        <w:rPr>
          <w:rFonts w:ascii="Comic Sans MS" w:hAnsi="Comic Sans MS"/>
          <w:sz w:val="28"/>
          <w:szCs w:val="28"/>
        </w:rPr>
        <w:t>Take pride in their literacy development and strive for continuous improvement.</w:t>
      </w:r>
    </w:p>
    <w:p w14:paraId="7430F0F9" w14:textId="4098B43E" w:rsidR="00AA0EA0" w:rsidRPr="00AA0EA0" w:rsidRDefault="004400A6" w:rsidP="00AA0EA0">
      <w:pPr>
        <w:pStyle w:val="ListParagraph"/>
        <w:numPr>
          <w:ilvl w:val="0"/>
          <w:numId w:val="37"/>
        </w:numPr>
        <w:spacing w:line="360" w:lineRule="auto"/>
        <w:rPr>
          <w:rFonts w:ascii="Comic Sans MS" w:hAnsi="Comic Sans MS"/>
          <w:sz w:val="28"/>
          <w:szCs w:val="28"/>
        </w:rPr>
      </w:pPr>
      <w:r w:rsidRPr="009E243F">
        <w:rPr>
          <w:rFonts w:ascii="Comic Sans MS" w:hAnsi="Comic Sans MS"/>
          <w:sz w:val="28"/>
          <w:szCs w:val="28"/>
        </w:rPr>
        <w:t xml:space="preserve">Seek help when required. </w:t>
      </w:r>
    </w:p>
    <w:p w14:paraId="0B8BBD3D" w14:textId="5E6B17B6" w:rsidR="0070257A" w:rsidRPr="009E243F" w:rsidRDefault="00B32183" w:rsidP="009E243F">
      <w:pPr>
        <w:pStyle w:val="Heading2"/>
        <w:spacing w:line="360" w:lineRule="auto"/>
        <w:rPr>
          <w:rFonts w:ascii="Comic Sans MS" w:hAnsi="Comic Sans MS"/>
          <w:sz w:val="28"/>
          <w:szCs w:val="28"/>
        </w:rPr>
      </w:pPr>
      <w:r w:rsidRPr="009E243F">
        <w:rPr>
          <w:rFonts w:ascii="Comic Sans MS" w:hAnsi="Comic Sans MS"/>
          <w:sz w:val="28"/>
          <w:szCs w:val="28"/>
        </w:rPr>
        <w:t>9</w:t>
      </w:r>
      <w:r w:rsidR="001071E4" w:rsidRPr="009E243F">
        <w:rPr>
          <w:rFonts w:ascii="Comic Sans MS" w:hAnsi="Comic Sans MS"/>
          <w:sz w:val="28"/>
          <w:szCs w:val="28"/>
        </w:rPr>
        <w:t>. Review</w:t>
      </w:r>
    </w:p>
    <w:p w14:paraId="0AE77B3F" w14:textId="3D477615" w:rsidR="0070257A" w:rsidRDefault="001071E4" w:rsidP="009E243F">
      <w:pPr>
        <w:spacing w:line="360" w:lineRule="auto"/>
        <w:rPr>
          <w:rFonts w:ascii="Comic Sans MS" w:hAnsi="Comic Sans MS"/>
          <w:sz w:val="28"/>
          <w:szCs w:val="28"/>
        </w:rPr>
      </w:pPr>
      <w:r w:rsidRPr="009E243F">
        <w:rPr>
          <w:rFonts w:ascii="Comic Sans MS" w:hAnsi="Comic Sans MS"/>
          <w:sz w:val="28"/>
          <w:szCs w:val="28"/>
        </w:rPr>
        <w:t xml:space="preserve">This policy will be reviewed every </w:t>
      </w:r>
      <w:r w:rsidR="004715EB" w:rsidRPr="009E243F">
        <w:rPr>
          <w:rFonts w:ascii="Comic Sans MS" w:hAnsi="Comic Sans MS"/>
          <w:sz w:val="28"/>
          <w:szCs w:val="28"/>
        </w:rPr>
        <w:t>two years</w:t>
      </w:r>
      <w:r w:rsidRPr="009E243F">
        <w:rPr>
          <w:rFonts w:ascii="Comic Sans MS" w:hAnsi="Comic Sans MS"/>
          <w:sz w:val="28"/>
          <w:szCs w:val="28"/>
        </w:rPr>
        <w:t xml:space="preserve"> in consultation with staff, pupils, and the wider school community.</w:t>
      </w:r>
      <w:r w:rsidR="000160E8" w:rsidRPr="009E243F">
        <w:rPr>
          <w:rFonts w:ascii="Comic Sans MS" w:hAnsi="Comic Sans MS"/>
          <w:sz w:val="28"/>
          <w:szCs w:val="28"/>
        </w:rPr>
        <w:t xml:space="preserve"> Review date 30/09/27</w:t>
      </w:r>
    </w:p>
    <w:p w14:paraId="7989C902" w14:textId="35F15993" w:rsidR="00AA0EA0" w:rsidRDefault="00AA0EA0" w:rsidP="009E243F">
      <w:pPr>
        <w:spacing w:line="360" w:lineRule="auto"/>
        <w:rPr>
          <w:rFonts w:ascii="Comic Sans MS" w:hAnsi="Comic Sans MS"/>
          <w:sz w:val="28"/>
          <w:szCs w:val="28"/>
        </w:rPr>
      </w:pPr>
    </w:p>
    <w:p w14:paraId="07061C05" w14:textId="6E7113D7" w:rsidR="00AA0EA0" w:rsidRDefault="00AA0EA0" w:rsidP="009E243F">
      <w:pPr>
        <w:spacing w:line="360" w:lineRule="auto"/>
        <w:rPr>
          <w:rFonts w:ascii="Comic Sans MS" w:hAnsi="Comic Sans MS"/>
          <w:sz w:val="28"/>
          <w:szCs w:val="28"/>
        </w:rPr>
      </w:pPr>
    </w:p>
    <w:p w14:paraId="6B38437A" w14:textId="77777777" w:rsidR="00AA0EA0" w:rsidRDefault="00AA0EA0" w:rsidP="00AA0EA0">
      <w:pPr>
        <w:rPr>
          <w:rFonts w:ascii="Comic Sans MS" w:hAnsi="Comic Sans MS"/>
          <w:sz w:val="28"/>
          <w:szCs w:val="28"/>
        </w:rPr>
      </w:pPr>
    </w:p>
    <w:p w14:paraId="4EC095A3" w14:textId="77777777" w:rsidR="00AA0EA0" w:rsidRDefault="00AA0EA0" w:rsidP="00AA0EA0">
      <w:pPr>
        <w:rPr>
          <w:rFonts w:ascii="Comic Sans MS" w:hAnsi="Comic Sans MS"/>
          <w:sz w:val="28"/>
          <w:szCs w:val="28"/>
        </w:rPr>
      </w:pPr>
    </w:p>
    <w:p w14:paraId="2F7645F5" w14:textId="77777777" w:rsidR="00AA0EA0" w:rsidRDefault="00AA0EA0" w:rsidP="00AA0EA0">
      <w:pPr>
        <w:rPr>
          <w:rFonts w:ascii="Comic Sans MS" w:hAnsi="Comic Sans MS"/>
          <w:sz w:val="28"/>
          <w:szCs w:val="28"/>
        </w:rPr>
      </w:pPr>
    </w:p>
    <w:p w14:paraId="63A437F2" w14:textId="77777777" w:rsidR="00AA0EA0" w:rsidRDefault="00AA0EA0" w:rsidP="00AA0EA0">
      <w:pPr>
        <w:rPr>
          <w:rFonts w:ascii="Comic Sans MS" w:hAnsi="Comic Sans MS"/>
          <w:sz w:val="28"/>
          <w:szCs w:val="28"/>
        </w:rPr>
      </w:pPr>
    </w:p>
    <w:p w14:paraId="630F8A2C" w14:textId="449D2A3B" w:rsidR="00AA0EA0" w:rsidRDefault="00AA0EA0" w:rsidP="00AA0EA0">
      <w:pPr>
        <w:ind w:right="-900"/>
        <w:rPr>
          <w:rFonts w:ascii="Comic Sans MS" w:hAnsi="Comic Sans MS"/>
          <w:b/>
          <w:color w:val="CC0000"/>
          <w:sz w:val="48"/>
          <w:szCs w:val="48"/>
          <w:lang w:val="en-GB"/>
        </w:rPr>
      </w:pPr>
    </w:p>
    <w:p w14:paraId="61AB0549" w14:textId="6F4C789D" w:rsidR="009A3F00" w:rsidRPr="009A3F00" w:rsidRDefault="009A3F00" w:rsidP="00AA0EA0">
      <w:pPr>
        <w:ind w:right="-900"/>
        <w:rPr>
          <w:rFonts w:ascii="Comic Sans MS" w:hAnsi="Comic Sans MS"/>
          <w:u w:val="single"/>
          <w:lang w:val="en-GB"/>
        </w:rPr>
      </w:pPr>
      <w:r w:rsidRPr="009A3F00">
        <w:rPr>
          <w:rFonts w:ascii="Comic Sans MS" w:hAnsi="Comic Sans MS"/>
          <w:u w:val="single"/>
          <w:lang w:val="en-GB"/>
        </w:rPr>
        <w:lastRenderedPageBreak/>
        <w:t>Appendix 1</w:t>
      </w:r>
    </w:p>
    <w:p w14:paraId="5C69F31F" w14:textId="6E91926B" w:rsidR="00AA0EA0" w:rsidRDefault="00AA0EA0" w:rsidP="00AA0EA0">
      <w:pPr>
        <w:ind w:right="-900"/>
        <w:rPr>
          <w:rFonts w:ascii="Comic Sans MS" w:hAnsi="Comic Sans MS"/>
          <w:lang w:val="en-GB"/>
        </w:rPr>
      </w:pPr>
      <w:r>
        <w:rPr>
          <w:rFonts w:ascii="Comic Sans MS" w:hAnsi="Comic Sans MS"/>
          <w:lang w:val="en-GB"/>
        </w:rPr>
        <w:t>Auchenharvie Academy Marking Code:</w:t>
      </w:r>
    </w:p>
    <w:tbl>
      <w:tblPr>
        <w:tblStyle w:val="TableGrid"/>
        <w:tblW w:w="10800" w:type="dxa"/>
        <w:tblInd w:w="-792" w:type="dxa"/>
        <w:tblLook w:val="01E0" w:firstRow="1" w:lastRow="1" w:firstColumn="1" w:lastColumn="1" w:noHBand="0" w:noVBand="0"/>
      </w:tblPr>
      <w:tblGrid>
        <w:gridCol w:w="1620"/>
        <w:gridCol w:w="2880"/>
        <w:gridCol w:w="6300"/>
      </w:tblGrid>
      <w:tr w:rsidR="00AA0EA0" w:rsidRPr="004260BF" w14:paraId="730B422B" w14:textId="77777777" w:rsidTr="00662452">
        <w:tc>
          <w:tcPr>
            <w:tcW w:w="1620" w:type="dxa"/>
            <w:tcBorders>
              <w:bottom w:val="single" w:sz="4" w:space="0" w:color="auto"/>
            </w:tcBorders>
            <w:shd w:val="clear" w:color="auto" w:fill="CC0000"/>
          </w:tcPr>
          <w:p w14:paraId="6634B59D" w14:textId="77777777" w:rsidR="00AA0EA0" w:rsidRPr="004260BF" w:rsidRDefault="00AA0EA0" w:rsidP="00662452">
            <w:pPr>
              <w:rPr>
                <w:rFonts w:ascii="Comic Sans MS" w:hAnsi="Comic Sans MS"/>
                <w:b/>
                <w:color w:val="FFFFFF"/>
                <w:lang w:val="en-GB"/>
              </w:rPr>
            </w:pPr>
            <w:r w:rsidRPr="004260BF">
              <w:rPr>
                <w:rFonts w:ascii="Comic Sans MS" w:hAnsi="Comic Sans MS"/>
                <w:b/>
                <w:color w:val="FFFFFF"/>
                <w:lang w:val="en-GB"/>
              </w:rPr>
              <w:t>Code</w:t>
            </w:r>
          </w:p>
        </w:tc>
        <w:tc>
          <w:tcPr>
            <w:tcW w:w="2880" w:type="dxa"/>
            <w:shd w:val="clear" w:color="auto" w:fill="CC0000"/>
          </w:tcPr>
          <w:p w14:paraId="0F283D00" w14:textId="77777777" w:rsidR="00AA0EA0" w:rsidRPr="004260BF" w:rsidRDefault="00AA0EA0" w:rsidP="00662452">
            <w:pPr>
              <w:rPr>
                <w:rFonts w:ascii="Comic Sans MS" w:hAnsi="Comic Sans MS"/>
                <w:b/>
                <w:color w:val="FFFFFF"/>
                <w:lang w:val="en-GB"/>
              </w:rPr>
            </w:pPr>
            <w:r w:rsidRPr="004260BF">
              <w:rPr>
                <w:rFonts w:ascii="Comic Sans MS" w:hAnsi="Comic Sans MS"/>
                <w:b/>
                <w:color w:val="FFFFFF"/>
                <w:lang w:val="en-GB"/>
              </w:rPr>
              <w:t>What does it mean?</w:t>
            </w:r>
          </w:p>
        </w:tc>
        <w:tc>
          <w:tcPr>
            <w:tcW w:w="6300" w:type="dxa"/>
            <w:shd w:val="clear" w:color="auto" w:fill="CC0000"/>
          </w:tcPr>
          <w:p w14:paraId="15B8F13C" w14:textId="77777777" w:rsidR="00AA0EA0" w:rsidRPr="004260BF" w:rsidRDefault="00AA0EA0" w:rsidP="00662452">
            <w:pPr>
              <w:rPr>
                <w:rFonts w:ascii="Comic Sans MS" w:hAnsi="Comic Sans MS"/>
                <w:b/>
                <w:color w:val="FFFFFF"/>
                <w:lang w:val="en-GB"/>
              </w:rPr>
            </w:pPr>
            <w:r w:rsidRPr="004260BF">
              <w:rPr>
                <w:rFonts w:ascii="Comic Sans MS" w:hAnsi="Comic Sans MS"/>
                <w:b/>
                <w:color w:val="FFFFFF"/>
                <w:lang w:val="en-GB"/>
              </w:rPr>
              <w:t>What should you do now?</w:t>
            </w:r>
          </w:p>
        </w:tc>
      </w:tr>
      <w:tr w:rsidR="00AA0EA0" w14:paraId="4388E2D1" w14:textId="77777777" w:rsidTr="00662452">
        <w:tc>
          <w:tcPr>
            <w:tcW w:w="1620" w:type="dxa"/>
            <w:shd w:val="clear" w:color="auto" w:fill="CC0000"/>
          </w:tcPr>
          <w:p w14:paraId="11F64E61" w14:textId="77777777" w:rsidR="00AA0EA0" w:rsidRPr="00A1512A" w:rsidRDefault="00AA0EA0" w:rsidP="00662452">
            <w:pPr>
              <w:jc w:val="center"/>
              <w:rPr>
                <w:rFonts w:ascii="Wingdings 2" w:hAnsi="Wingdings 2"/>
                <w:b/>
                <w:color w:val="FFFFFF"/>
                <w:sz w:val="44"/>
                <w:szCs w:val="44"/>
                <w:lang w:val="en-GB"/>
              </w:rPr>
            </w:pPr>
            <w:r>
              <w:rPr>
                <w:rFonts w:ascii="Wingdings 2" w:hAnsi="Wingdings 2"/>
                <w:b/>
                <w:color w:val="FFFFFF"/>
                <w:lang w:val="en-GB"/>
              </w:rPr>
              <w:br/>
            </w:r>
            <w:r>
              <w:rPr>
                <w:rFonts w:ascii="Wingdings 2" w:hAnsi="Wingdings 2"/>
                <w:b/>
                <w:color w:val="FFFFFF"/>
                <w:lang w:val="en-GB"/>
              </w:rPr>
              <w:br/>
            </w:r>
            <w:r w:rsidRPr="00A1512A">
              <w:rPr>
                <w:rFonts w:ascii="Wingdings 2" w:hAnsi="Wingdings 2"/>
                <w:b/>
                <w:color w:val="FFFFFF"/>
                <w:sz w:val="44"/>
                <w:szCs w:val="44"/>
                <w:lang w:val="en-GB"/>
              </w:rPr>
              <w:t></w:t>
            </w:r>
          </w:p>
        </w:tc>
        <w:tc>
          <w:tcPr>
            <w:tcW w:w="2880" w:type="dxa"/>
          </w:tcPr>
          <w:p w14:paraId="3129A24D" w14:textId="77777777" w:rsidR="00AA0EA0" w:rsidRDefault="00AA0EA0" w:rsidP="00662452">
            <w:pPr>
              <w:rPr>
                <w:rFonts w:ascii="Comic Sans MS" w:hAnsi="Comic Sans MS"/>
                <w:lang w:val="en-GB"/>
              </w:rPr>
            </w:pPr>
            <w:r>
              <w:rPr>
                <w:rFonts w:ascii="Comic Sans MS" w:hAnsi="Comic Sans MS"/>
                <w:lang w:val="en-GB"/>
              </w:rPr>
              <w:t xml:space="preserve">Well done! </w:t>
            </w:r>
            <w:r>
              <w:rPr>
                <w:rFonts w:ascii="Comic Sans MS" w:hAnsi="Comic Sans MS"/>
                <w:lang w:val="en-GB"/>
              </w:rPr>
              <w:br/>
              <w:t>You have demonstrated a good use of language or you have a good idea.</w:t>
            </w:r>
          </w:p>
        </w:tc>
        <w:tc>
          <w:tcPr>
            <w:tcW w:w="6300" w:type="dxa"/>
          </w:tcPr>
          <w:p w14:paraId="25442D41" w14:textId="77777777" w:rsidR="00AA0EA0" w:rsidRDefault="00AA0EA0" w:rsidP="00662452">
            <w:pPr>
              <w:rPr>
                <w:rFonts w:ascii="Comic Sans MS" w:hAnsi="Comic Sans MS"/>
                <w:lang w:val="en-GB"/>
              </w:rPr>
            </w:pPr>
            <w:r>
              <w:rPr>
                <w:rFonts w:ascii="Comic Sans MS" w:hAnsi="Comic Sans MS"/>
                <w:lang w:val="en-GB"/>
              </w:rPr>
              <w:t>Try to maintain your good use of language and build in more good ideas.</w:t>
            </w:r>
          </w:p>
        </w:tc>
      </w:tr>
      <w:tr w:rsidR="00AA0EA0" w14:paraId="00CFADB0" w14:textId="77777777" w:rsidTr="00662452">
        <w:tc>
          <w:tcPr>
            <w:tcW w:w="1620" w:type="dxa"/>
            <w:shd w:val="clear" w:color="auto" w:fill="CC0000"/>
          </w:tcPr>
          <w:p w14:paraId="75723B59" w14:textId="77777777" w:rsidR="00AA0EA0" w:rsidRPr="00C07EC3" w:rsidRDefault="00AA0EA0" w:rsidP="00662452">
            <w:pPr>
              <w:jc w:val="center"/>
              <w:rPr>
                <w:rFonts w:ascii="Comic Sans MS" w:hAnsi="Comic Sans MS"/>
                <w:b/>
                <w:color w:val="FFFFFF"/>
                <w:lang w:val="en-GB"/>
              </w:rPr>
            </w:pPr>
          </w:p>
          <w:p w14:paraId="3A5BB3DA" w14:textId="77777777" w:rsidR="00AA0EA0" w:rsidRPr="00C07EC3" w:rsidRDefault="00AA0EA0" w:rsidP="00662452">
            <w:pPr>
              <w:jc w:val="center"/>
              <w:rPr>
                <w:rFonts w:ascii="Comic Sans MS" w:hAnsi="Comic Sans MS"/>
                <w:b/>
                <w:color w:val="FFFFFF"/>
                <w:sz w:val="36"/>
                <w:szCs w:val="36"/>
                <w:lang w:val="en-GB"/>
              </w:rPr>
            </w:pPr>
            <w:r w:rsidRPr="00C07EC3">
              <w:rPr>
                <w:rFonts w:ascii="Comic Sans MS" w:hAnsi="Comic Sans MS"/>
                <w:b/>
                <w:color w:val="FFFFFF"/>
                <w:lang w:val="en-GB"/>
              </w:rPr>
              <w:br/>
            </w:r>
            <w:r w:rsidRPr="00C07EC3">
              <w:rPr>
                <w:rFonts w:ascii="Comic Sans MS" w:hAnsi="Comic Sans MS"/>
                <w:b/>
                <w:color w:val="FFFFFF"/>
                <w:sz w:val="36"/>
                <w:szCs w:val="36"/>
                <w:lang w:val="en-GB"/>
              </w:rPr>
              <w:t>Sp</w:t>
            </w:r>
          </w:p>
          <w:p w14:paraId="6B0F8909" w14:textId="77777777" w:rsidR="00AA0EA0" w:rsidRPr="00C07EC3" w:rsidRDefault="00AA0EA0" w:rsidP="00662452">
            <w:pPr>
              <w:jc w:val="center"/>
              <w:rPr>
                <w:rFonts w:ascii="Comic Sans MS" w:hAnsi="Comic Sans MS"/>
                <w:b/>
                <w:color w:val="FFFFFF"/>
                <w:lang w:val="en-GB"/>
              </w:rPr>
            </w:pPr>
          </w:p>
        </w:tc>
        <w:tc>
          <w:tcPr>
            <w:tcW w:w="2880" w:type="dxa"/>
          </w:tcPr>
          <w:p w14:paraId="4E090C1D" w14:textId="77777777" w:rsidR="00AA0EA0" w:rsidRDefault="00AA0EA0" w:rsidP="00662452">
            <w:pPr>
              <w:rPr>
                <w:rFonts w:ascii="Comic Sans MS" w:hAnsi="Comic Sans MS"/>
                <w:lang w:val="en-GB"/>
              </w:rPr>
            </w:pPr>
            <w:r>
              <w:rPr>
                <w:rFonts w:ascii="Comic Sans MS" w:hAnsi="Comic Sans MS"/>
                <w:lang w:val="en-GB"/>
              </w:rPr>
              <w:br/>
              <w:t>Spelling mistake.</w:t>
            </w:r>
          </w:p>
        </w:tc>
        <w:tc>
          <w:tcPr>
            <w:tcW w:w="6300" w:type="dxa"/>
          </w:tcPr>
          <w:p w14:paraId="4C229977" w14:textId="77777777" w:rsidR="00AA0EA0" w:rsidRDefault="00AA0EA0" w:rsidP="00AA0EA0">
            <w:pPr>
              <w:numPr>
                <w:ilvl w:val="0"/>
                <w:numId w:val="38"/>
              </w:numPr>
              <w:rPr>
                <w:rFonts w:ascii="Comic Sans MS" w:hAnsi="Comic Sans MS"/>
                <w:lang w:val="en-GB"/>
              </w:rPr>
            </w:pPr>
            <w:r>
              <w:rPr>
                <w:rFonts w:ascii="Comic Sans MS" w:hAnsi="Comic Sans MS"/>
                <w:lang w:val="en-GB"/>
              </w:rPr>
              <w:t>Identify the mistake.</w:t>
            </w:r>
          </w:p>
          <w:p w14:paraId="66663768" w14:textId="77777777" w:rsidR="00AA0EA0" w:rsidRDefault="00AA0EA0" w:rsidP="00AA0EA0">
            <w:pPr>
              <w:numPr>
                <w:ilvl w:val="0"/>
                <w:numId w:val="38"/>
              </w:numPr>
              <w:rPr>
                <w:rFonts w:ascii="Comic Sans MS" w:hAnsi="Comic Sans MS"/>
                <w:lang w:val="en-GB"/>
              </w:rPr>
            </w:pPr>
            <w:r>
              <w:rPr>
                <w:rFonts w:ascii="Comic Sans MS" w:hAnsi="Comic Sans MS"/>
                <w:lang w:val="en-GB"/>
              </w:rPr>
              <w:t>Find out what the correct spelling is – you could use a dictionary to do this.</w:t>
            </w:r>
          </w:p>
          <w:p w14:paraId="7A686E10" w14:textId="77777777" w:rsidR="00AA0EA0" w:rsidRDefault="00AA0EA0" w:rsidP="00AA0EA0">
            <w:pPr>
              <w:numPr>
                <w:ilvl w:val="0"/>
                <w:numId w:val="38"/>
              </w:numPr>
              <w:rPr>
                <w:rFonts w:ascii="Comic Sans MS" w:hAnsi="Comic Sans MS"/>
                <w:lang w:val="en-GB"/>
              </w:rPr>
            </w:pPr>
            <w:r>
              <w:rPr>
                <w:rFonts w:ascii="Comic Sans MS" w:hAnsi="Comic Sans MS"/>
                <w:lang w:val="en-GB"/>
              </w:rPr>
              <w:t>If your teacher has shown you the correct spelling then copy it out a few times and try to learn the correct spelling.</w:t>
            </w:r>
          </w:p>
          <w:p w14:paraId="1353617D" w14:textId="77777777" w:rsidR="00AA0EA0" w:rsidRDefault="00AA0EA0" w:rsidP="00AA0EA0">
            <w:pPr>
              <w:numPr>
                <w:ilvl w:val="0"/>
                <w:numId w:val="38"/>
              </w:numPr>
              <w:rPr>
                <w:rFonts w:ascii="Comic Sans MS" w:hAnsi="Comic Sans MS"/>
                <w:lang w:val="en-GB"/>
              </w:rPr>
            </w:pPr>
            <w:r>
              <w:rPr>
                <w:rFonts w:ascii="Comic Sans MS" w:hAnsi="Comic Sans MS"/>
                <w:lang w:val="en-GB"/>
              </w:rPr>
              <w:t>Use the correct spelling from now on.</w:t>
            </w:r>
          </w:p>
        </w:tc>
      </w:tr>
      <w:tr w:rsidR="00AA0EA0" w14:paraId="2F403425" w14:textId="77777777" w:rsidTr="00662452">
        <w:tc>
          <w:tcPr>
            <w:tcW w:w="1620" w:type="dxa"/>
            <w:shd w:val="clear" w:color="auto" w:fill="CC0000"/>
          </w:tcPr>
          <w:p w14:paraId="3A46F209" w14:textId="77777777" w:rsidR="00AA0EA0" w:rsidRPr="00C07EC3" w:rsidRDefault="00AA0EA0" w:rsidP="00662452">
            <w:pPr>
              <w:jc w:val="center"/>
              <w:rPr>
                <w:rFonts w:ascii="Comic Sans MS" w:hAnsi="Comic Sans MS"/>
                <w:b/>
                <w:color w:val="FFFFFF"/>
                <w:sz w:val="36"/>
                <w:szCs w:val="36"/>
                <w:lang w:val="en-GB"/>
              </w:rPr>
            </w:pPr>
            <w:r w:rsidRPr="00C07EC3">
              <w:rPr>
                <w:rFonts w:ascii="Comic Sans MS" w:hAnsi="Comic Sans MS"/>
                <w:b/>
                <w:color w:val="FFFFFF"/>
                <w:lang w:val="en-GB"/>
              </w:rPr>
              <w:br/>
            </w:r>
            <w:r w:rsidRPr="00C07EC3">
              <w:rPr>
                <w:rFonts w:ascii="Comic Sans MS" w:hAnsi="Comic Sans MS"/>
                <w:b/>
                <w:color w:val="FFFFFF"/>
                <w:lang w:val="en-GB"/>
              </w:rPr>
              <w:br/>
            </w:r>
            <w:r w:rsidRPr="00C07EC3">
              <w:rPr>
                <w:rFonts w:ascii="Comic Sans MS" w:hAnsi="Comic Sans MS"/>
                <w:b/>
                <w:color w:val="FFFFFF"/>
                <w:sz w:val="36"/>
                <w:szCs w:val="36"/>
                <w:lang w:val="en-GB"/>
              </w:rPr>
              <w:t>P</w:t>
            </w:r>
          </w:p>
        </w:tc>
        <w:tc>
          <w:tcPr>
            <w:tcW w:w="2880" w:type="dxa"/>
          </w:tcPr>
          <w:p w14:paraId="4EC0067B" w14:textId="77777777" w:rsidR="00AA0EA0" w:rsidRDefault="00AA0EA0" w:rsidP="00662452">
            <w:pPr>
              <w:rPr>
                <w:rFonts w:ascii="Comic Sans MS" w:hAnsi="Comic Sans MS"/>
                <w:lang w:val="en-GB"/>
              </w:rPr>
            </w:pPr>
            <w:r>
              <w:rPr>
                <w:rFonts w:ascii="Comic Sans MS" w:hAnsi="Comic Sans MS"/>
                <w:lang w:val="en-GB"/>
              </w:rPr>
              <w:t>Punctuation mistake.</w:t>
            </w:r>
            <w:r>
              <w:rPr>
                <w:rFonts w:ascii="Comic Sans MS" w:hAnsi="Comic Sans MS"/>
                <w:lang w:val="en-GB"/>
              </w:rPr>
              <w:br/>
              <w:t>Have you used the wrong punctuation mark or is there a punctuation mark missing?</w:t>
            </w:r>
          </w:p>
          <w:p w14:paraId="37C57F5D" w14:textId="77777777" w:rsidR="00AA0EA0" w:rsidRDefault="00AA0EA0" w:rsidP="00662452">
            <w:pPr>
              <w:rPr>
                <w:rFonts w:ascii="Comic Sans MS" w:hAnsi="Comic Sans MS"/>
                <w:lang w:val="en-GB"/>
              </w:rPr>
            </w:pPr>
          </w:p>
        </w:tc>
        <w:tc>
          <w:tcPr>
            <w:tcW w:w="6300" w:type="dxa"/>
          </w:tcPr>
          <w:p w14:paraId="2EB3F518" w14:textId="77777777" w:rsidR="00AA0EA0" w:rsidRDefault="00AA0EA0" w:rsidP="00AA0EA0">
            <w:pPr>
              <w:numPr>
                <w:ilvl w:val="0"/>
                <w:numId w:val="38"/>
              </w:numPr>
              <w:rPr>
                <w:rFonts w:ascii="Comic Sans MS" w:hAnsi="Comic Sans MS"/>
                <w:lang w:val="en-GB"/>
              </w:rPr>
            </w:pPr>
            <w:r>
              <w:rPr>
                <w:rFonts w:ascii="Comic Sans MS" w:hAnsi="Comic Sans MS"/>
                <w:lang w:val="en-GB"/>
              </w:rPr>
              <w:t xml:space="preserve">Identify the mistake – use your punctuation list to help you. </w:t>
            </w:r>
          </w:p>
          <w:p w14:paraId="48CE592F" w14:textId="77777777" w:rsidR="00AA0EA0" w:rsidRDefault="00AA0EA0" w:rsidP="00AA0EA0">
            <w:pPr>
              <w:numPr>
                <w:ilvl w:val="0"/>
                <w:numId w:val="38"/>
              </w:numPr>
              <w:rPr>
                <w:rFonts w:ascii="Comic Sans MS" w:hAnsi="Comic Sans MS"/>
                <w:lang w:val="en-GB"/>
              </w:rPr>
            </w:pPr>
            <w:r>
              <w:rPr>
                <w:rFonts w:ascii="Comic Sans MS" w:hAnsi="Comic Sans MS"/>
                <w:lang w:val="en-GB"/>
              </w:rPr>
              <w:t>Try and use the correct punctuation from now on.</w:t>
            </w:r>
          </w:p>
        </w:tc>
      </w:tr>
      <w:tr w:rsidR="00AA0EA0" w14:paraId="68B54E3B" w14:textId="77777777" w:rsidTr="00662452">
        <w:tc>
          <w:tcPr>
            <w:tcW w:w="1620" w:type="dxa"/>
            <w:shd w:val="clear" w:color="auto" w:fill="CC0000"/>
          </w:tcPr>
          <w:p w14:paraId="4D1D41A3" w14:textId="77777777" w:rsidR="00AA0EA0" w:rsidRPr="00C07EC3" w:rsidRDefault="00AA0EA0" w:rsidP="00662452">
            <w:pPr>
              <w:jc w:val="center"/>
              <w:rPr>
                <w:rFonts w:ascii="Comic Sans MS" w:hAnsi="Comic Sans MS"/>
                <w:b/>
                <w:color w:val="FFFFFF"/>
                <w:sz w:val="36"/>
                <w:szCs w:val="36"/>
                <w:lang w:val="en-GB"/>
              </w:rPr>
            </w:pPr>
            <w:r w:rsidRPr="00C07EC3">
              <w:rPr>
                <w:rFonts w:ascii="Comic Sans MS" w:hAnsi="Comic Sans MS"/>
                <w:b/>
                <w:color w:val="FFFFFF"/>
                <w:lang w:val="en-GB"/>
              </w:rPr>
              <w:br/>
            </w:r>
            <w:r w:rsidRPr="00C07EC3">
              <w:rPr>
                <w:rFonts w:ascii="Comic Sans MS" w:hAnsi="Comic Sans MS"/>
                <w:b/>
                <w:color w:val="FFFFFF"/>
                <w:lang w:val="en-GB"/>
              </w:rPr>
              <w:br/>
            </w:r>
            <w:r w:rsidRPr="00C07EC3">
              <w:rPr>
                <w:rFonts w:ascii="Comic Sans MS" w:hAnsi="Comic Sans MS"/>
                <w:b/>
                <w:color w:val="FFFFFF"/>
                <w:sz w:val="36"/>
                <w:szCs w:val="36"/>
                <w:lang w:val="en-GB"/>
              </w:rPr>
              <w:t>NP</w:t>
            </w:r>
          </w:p>
        </w:tc>
        <w:tc>
          <w:tcPr>
            <w:tcW w:w="2880" w:type="dxa"/>
          </w:tcPr>
          <w:p w14:paraId="766BEE04" w14:textId="77777777" w:rsidR="00AA0EA0" w:rsidRDefault="00AA0EA0" w:rsidP="00662452">
            <w:pPr>
              <w:rPr>
                <w:rFonts w:ascii="Comic Sans MS" w:hAnsi="Comic Sans MS"/>
                <w:lang w:val="en-GB"/>
              </w:rPr>
            </w:pPr>
            <w:r>
              <w:rPr>
                <w:rFonts w:ascii="Comic Sans MS" w:hAnsi="Comic Sans MS"/>
                <w:lang w:val="en-GB"/>
              </w:rPr>
              <w:t xml:space="preserve">New paragraph </w:t>
            </w:r>
          </w:p>
        </w:tc>
        <w:tc>
          <w:tcPr>
            <w:tcW w:w="6300" w:type="dxa"/>
          </w:tcPr>
          <w:p w14:paraId="25970D8F" w14:textId="77777777" w:rsidR="00AA0EA0" w:rsidRDefault="00AA0EA0" w:rsidP="00AA0EA0">
            <w:pPr>
              <w:numPr>
                <w:ilvl w:val="0"/>
                <w:numId w:val="38"/>
              </w:numPr>
              <w:rPr>
                <w:rFonts w:ascii="Comic Sans MS" w:hAnsi="Comic Sans MS"/>
                <w:lang w:val="en-GB"/>
              </w:rPr>
            </w:pPr>
            <w:r>
              <w:rPr>
                <w:rFonts w:ascii="Comic Sans MS" w:hAnsi="Comic Sans MS"/>
                <w:lang w:val="en-GB"/>
              </w:rPr>
              <w:t>Identify where you need to take a new paragraph.</w:t>
            </w:r>
          </w:p>
          <w:p w14:paraId="2EEFF567" w14:textId="77777777" w:rsidR="00AA0EA0" w:rsidRDefault="00AA0EA0" w:rsidP="00AA0EA0">
            <w:pPr>
              <w:numPr>
                <w:ilvl w:val="0"/>
                <w:numId w:val="39"/>
              </w:numPr>
              <w:rPr>
                <w:rFonts w:ascii="Comic Sans MS" w:hAnsi="Comic Sans MS"/>
                <w:lang w:val="en-GB"/>
              </w:rPr>
            </w:pPr>
            <w:r>
              <w:rPr>
                <w:rFonts w:ascii="Comic Sans MS" w:hAnsi="Comic Sans MS"/>
                <w:lang w:val="en-GB"/>
              </w:rPr>
              <w:t>Have you started a new topic?</w:t>
            </w:r>
          </w:p>
          <w:p w14:paraId="46A62AB6" w14:textId="77777777" w:rsidR="00AA0EA0" w:rsidRDefault="00AA0EA0" w:rsidP="00AA0EA0">
            <w:pPr>
              <w:numPr>
                <w:ilvl w:val="0"/>
                <w:numId w:val="39"/>
              </w:numPr>
              <w:rPr>
                <w:rFonts w:ascii="Comic Sans MS" w:hAnsi="Comic Sans MS"/>
                <w:lang w:val="en-GB"/>
              </w:rPr>
            </w:pPr>
            <w:r>
              <w:rPr>
                <w:rFonts w:ascii="Comic Sans MS" w:hAnsi="Comic Sans MS"/>
                <w:lang w:val="en-GB"/>
              </w:rPr>
              <w:t>Have you skipped to a different time?</w:t>
            </w:r>
          </w:p>
          <w:p w14:paraId="6FC16E18" w14:textId="77777777" w:rsidR="00AA0EA0" w:rsidRDefault="00AA0EA0" w:rsidP="00AA0EA0">
            <w:pPr>
              <w:numPr>
                <w:ilvl w:val="0"/>
                <w:numId w:val="39"/>
              </w:numPr>
              <w:rPr>
                <w:rFonts w:ascii="Comic Sans MS" w:hAnsi="Comic Sans MS"/>
                <w:lang w:val="en-GB"/>
              </w:rPr>
            </w:pPr>
            <w:r>
              <w:rPr>
                <w:rFonts w:ascii="Comic Sans MS" w:hAnsi="Comic Sans MS"/>
                <w:lang w:val="en-GB"/>
              </w:rPr>
              <w:t>Have you moved to a new place?</w:t>
            </w:r>
          </w:p>
          <w:p w14:paraId="6AA970B9" w14:textId="77777777" w:rsidR="00AA0EA0" w:rsidRDefault="00AA0EA0" w:rsidP="00AA0EA0">
            <w:pPr>
              <w:numPr>
                <w:ilvl w:val="0"/>
                <w:numId w:val="39"/>
              </w:numPr>
              <w:rPr>
                <w:rFonts w:ascii="Comic Sans MS" w:hAnsi="Comic Sans MS"/>
                <w:lang w:val="en-GB"/>
              </w:rPr>
            </w:pPr>
            <w:r>
              <w:rPr>
                <w:rFonts w:ascii="Comic Sans MS" w:hAnsi="Comic Sans MS"/>
                <w:lang w:val="en-GB"/>
              </w:rPr>
              <w:t>Has a new person started speaking?</w:t>
            </w:r>
          </w:p>
          <w:p w14:paraId="01565987" w14:textId="77777777" w:rsidR="00AA0EA0" w:rsidRDefault="00AA0EA0" w:rsidP="00AA0EA0">
            <w:pPr>
              <w:numPr>
                <w:ilvl w:val="0"/>
                <w:numId w:val="38"/>
              </w:numPr>
              <w:rPr>
                <w:rFonts w:ascii="Comic Sans MS" w:hAnsi="Comic Sans MS"/>
                <w:lang w:val="en-GB"/>
              </w:rPr>
            </w:pPr>
            <w:r>
              <w:rPr>
                <w:rFonts w:ascii="Comic Sans MS" w:hAnsi="Comic Sans MS"/>
                <w:lang w:val="en-GB"/>
              </w:rPr>
              <w:t xml:space="preserve">Now remember to use paragraphs in </w:t>
            </w:r>
            <w:r w:rsidRPr="004F318E">
              <w:rPr>
                <w:rFonts w:ascii="Comic Sans MS" w:hAnsi="Comic Sans MS"/>
                <w:b/>
                <w:lang w:val="en-GB"/>
              </w:rPr>
              <w:t>all</w:t>
            </w:r>
            <w:r>
              <w:rPr>
                <w:rFonts w:ascii="Comic Sans MS" w:hAnsi="Comic Sans MS"/>
                <w:lang w:val="en-GB"/>
              </w:rPr>
              <w:t xml:space="preserve"> your writing.</w:t>
            </w:r>
          </w:p>
        </w:tc>
      </w:tr>
      <w:tr w:rsidR="00AA0EA0" w14:paraId="23045715" w14:textId="77777777" w:rsidTr="00662452">
        <w:tc>
          <w:tcPr>
            <w:tcW w:w="1620" w:type="dxa"/>
            <w:shd w:val="clear" w:color="auto" w:fill="CC0000"/>
          </w:tcPr>
          <w:p w14:paraId="0E872480" w14:textId="77777777" w:rsidR="00AA0EA0" w:rsidRDefault="00AA0EA0" w:rsidP="00662452">
            <w:pPr>
              <w:jc w:val="center"/>
              <w:rPr>
                <w:rFonts w:ascii="Comic Sans MS" w:hAnsi="Comic Sans MS"/>
                <w:b/>
                <w:color w:val="FFFFFF"/>
                <w:lang w:val="en-GB"/>
              </w:rPr>
            </w:pPr>
          </w:p>
          <w:p w14:paraId="718FF320" w14:textId="77777777" w:rsidR="00AA0EA0" w:rsidRPr="00940D25" w:rsidRDefault="00AA0EA0" w:rsidP="00662452">
            <w:pPr>
              <w:jc w:val="center"/>
              <w:rPr>
                <w:rFonts w:ascii="Comic Sans MS" w:hAnsi="Comic Sans MS"/>
                <w:b/>
                <w:color w:val="FFFFFF"/>
                <w:sz w:val="36"/>
                <w:szCs w:val="36"/>
                <w:lang w:val="en-GB"/>
              </w:rPr>
            </w:pPr>
          </w:p>
          <w:p w14:paraId="3A6F0E68" w14:textId="77777777" w:rsidR="00AA0EA0" w:rsidRPr="00C07EC3" w:rsidRDefault="00AA0EA0" w:rsidP="00662452">
            <w:pPr>
              <w:jc w:val="center"/>
              <w:rPr>
                <w:rFonts w:ascii="Comic Sans MS" w:hAnsi="Comic Sans MS"/>
                <w:b/>
                <w:color w:val="FFFFFF"/>
                <w:lang w:val="en-GB"/>
              </w:rPr>
            </w:pPr>
            <w:r w:rsidRPr="00940D25">
              <w:rPr>
                <w:rFonts w:ascii="Comic Sans MS" w:hAnsi="Comic Sans MS"/>
                <w:b/>
                <w:color w:val="FFFFFF"/>
                <w:sz w:val="36"/>
                <w:szCs w:val="36"/>
                <w:lang w:val="en-GB"/>
              </w:rPr>
              <w:t>^</w:t>
            </w:r>
          </w:p>
        </w:tc>
        <w:tc>
          <w:tcPr>
            <w:tcW w:w="2880" w:type="dxa"/>
          </w:tcPr>
          <w:p w14:paraId="51888851" w14:textId="77777777" w:rsidR="00AA0EA0" w:rsidRDefault="00AA0EA0" w:rsidP="00662452">
            <w:pPr>
              <w:rPr>
                <w:rFonts w:ascii="Comic Sans MS" w:hAnsi="Comic Sans MS"/>
                <w:lang w:val="en-GB"/>
              </w:rPr>
            </w:pPr>
            <w:r>
              <w:rPr>
                <w:rFonts w:ascii="Comic Sans MS" w:hAnsi="Comic Sans MS"/>
                <w:lang w:val="en-GB"/>
              </w:rPr>
              <w:t>Word / words missed out</w:t>
            </w:r>
          </w:p>
        </w:tc>
        <w:tc>
          <w:tcPr>
            <w:tcW w:w="6300" w:type="dxa"/>
          </w:tcPr>
          <w:p w14:paraId="7DE271C6" w14:textId="77777777" w:rsidR="00AA0EA0" w:rsidRDefault="00AA0EA0" w:rsidP="00AA0EA0">
            <w:pPr>
              <w:numPr>
                <w:ilvl w:val="0"/>
                <w:numId w:val="38"/>
              </w:numPr>
              <w:rPr>
                <w:rFonts w:ascii="Comic Sans MS" w:hAnsi="Comic Sans MS"/>
                <w:lang w:val="en-GB"/>
              </w:rPr>
            </w:pPr>
            <w:r>
              <w:rPr>
                <w:rFonts w:ascii="Comic Sans MS" w:hAnsi="Comic Sans MS"/>
                <w:lang w:val="en-GB"/>
              </w:rPr>
              <w:t>Identify what words are missing and add them to your work.</w:t>
            </w:r>
          </w:p>
          <w:p w14:paraId="7333BDC6" w14:textId="77777777" w:rsidR="00AA0EA0" w:rsidRDefault="00AA0EA0" w:rsidP="00AA0EA0">
            <w:pPr>
              <w:numPr>
                <w:ilvl w:val="0"/>
                <w:numId w:val="38"/>
              </w:numPr>
              <w:rPr>
                <w:rFonts w:ascii="Comic Sans MS" w:hAnsi="Comic Sans MS"/>
                <w:lang w:val="en-GB"/>
              </w:rPr>
            </w:pPr>
            <w:r>
              <w:rPr>
                <w:rFonts w:ascii="Comic Sans MS" w:hAnsi="Comic Sans MS"/>
                <w:lang w:val="en-GB"/>
              </w:rPr>
              <w:t>In future, remember to read over your work and edit it if required before handing it in to your teacher.</w:t>
            </w:r>
          </w:p>
        </w:tc>
      </w:tr>
      <w:tr w:rsidR="00AA0EA0" w14:paraId="57036091" w14:textId="77777777" w:rsidTr="00662452">
        <w:trPr>
          <w:trHeight w:val="1004"/>
        </w:trPr>
        <w:tc>
          <w:tcPr>
            <w:tcW w:w="1620" w:type="dxa"/>
            <w:shd w:val="clear" w:color="auto" w:fill="CC0000"/>
          </w:tcPr>
          <w:p w14:paraId="788D87BC" w14:textId="77777777" w:rsidR="00AA0EA0" w:rsidRPr="00C07EC3" w:rsidRDefault="00AA0EA0" w:rsidP="00662452">
            <w:pPr>
              <w:jc w:val="center"/>
              <w:rPr>
                <w:rFonts w:ascii="Comic Sans MS" w:hAnsi="Comic Sans MS"/>
                <w:b/>
                <w:color w:val="FFFFFF"/>
                <w:sz w:val="36"/>
                <w:szCs w:val="36"/>
                <w:lang w:val="en-GB"/>
              </w:rPr>
            </w:pPr>
            <w:r w:rsidRPr="00C07EC3">
              <w:rPr>
                <w:rFonts w:ascii="Comic Sans MS" w:hAnsi="Comic Sans MS"/>
                <w:b/>
                <w:color w:val="FFFFFF"/>
                <w:lang w:val="en-GB"/>
              </w:rPr>
              <w:br/>
            </w:r>
            <w:r w:rsidRPr="00C07EC3">
              <w:rPr>
                <w:rFonts w:ascii="Comic Sans MS" w:hAnsi="Comic Sans MS"/>
                <w:b/>
                <w:color w:val="FFFFFF"/>
                <w:sz w:val="36"/>
                <w:szCs w:val="36"/>
                <w:lang w:val="en-GB"/>
              </w:rPr>
              <w:t>exp</w:t>
            </w:r>
          </w:p>
        </w:tc>
        <w:tc>
          <w:tcPr>
            <w:tcW w:w="2880" w:type="dxa"/>
          </w:tcPr>
          <w:p w14:paraId="689D1F98" w14:textId="77777777" w:rsidR="00AA0EA0" w:rsidRDefault="00AA0EA0" w:rsidP="00662452">
            <w:pPr>
              <w:rPr>
                <w:rFonts w:ascii="Comic Sans MS" w:hAnsi="Comic Sans MS"/>
                <w:lang w:val="en-GB"/>
              </w:rPr>
            </w:pPr>
            <w:r>
              <w:rPr>
                <w:rFonts w:ascii="Comic Sans MS" w:hAnsi="Comic Sans MS"/>
                <w:lang w:val="en-GB"/>
              </w:rPr>
              <w:t>Poor expression – what you have written could be expressed better.</w:t>
            </w:r>
          </w:p>
        </w:tc>
        <w:tc>
          <w:tcPr>
            <w:tcW w:w="6300" w:type="dxa"/>
          </w:tcPr>
          <w:p w14:paraId="6ED2046D" w14:textId="77777777" w:rsidR="00AA0EA0" w:rsidRDefault="00AA0EA0" w:rsidP="00AA0EA0">
            <w:pPr>
              <w:numPr>
                <w:ilvl w:val="0"/>
                <w:numId w:val="38"/>
              </w:numPr>
              <w:rPr>
                <w:rFonts w:ascii="Comic Sans MS" w:hAnsi="Comic Sans MS"/>
                <w:lang w:val="en-GB"/>
              </w:rPr>
            </w:pPr>
            <w:r>
              <w:rPr>
                <w:rFonts w:ascii="Comic Sans MS" w:hAnsi="Comic Sans MS"/>
                <w:lang w:val="en-GB"/>
              </w:rPr>
              <w:t>Identify the poor expression and decide on a better way to say what you mean.</w:t>
            </w:r>
          </w:p>
          <w:p w14:paraId="0A00AD42" w14:textId="77777777" w:rsidR="00AA0EA0" w:rsidRDefault="00AA0EA0" w:rsidP="00662452">
            <w:pPr>
              <w:ind w:left="360"/>
              <w:rPr>
                <w:rFonts w:ascii="Comic Sans MS" w:hAnsi="Comic Sans MS"/>
                <w:lang w:val="en-GB"/>
              </w:rPr>
            </w:pPr>
          </w:p>
        </w:tc>
      </w:tr>
      <w:tr w:rsidR="00AA0EA0" w14:paraId="37AF6F2D" w14:textId="77777777" w:rsidTr="00662452">
        <w:trPr>
          <w:trHeight w:val="1004"/>
        </w:trPr>
        <w:tc>
          <w:tcPr>
            <w:tcW w:w="1620" w:type="dxa"/>
            <w:shd w:val="clear" w:color="auto" w:fill="CC0000"/>
          </w:tcPr>
          <w:p w14:paraId="379C7F3B" w14:textId="77777777" w:rsidR="00AA0EA0" w:rsidRPr="00C07EC3" w:rsidRDefault="00AA0EA0" w:rsidP="00662452">
            <w:pPr>
              <w:jc w:val="center"/>
              <w:rPr>
                <w:rFonts w:ascii="Comic Sans MS" w:hAnsi="Comic Sans MS"/>
                <w:b/>
                <w:color w:val="FFFFFF"/>
                <w:sz w:val="36"/>
                <w:szCs w:val="36"/>
                <w:lang w:val="en-GB"/>
              </w:rPr>
            </w:pPr>
            <w:r w:rsidRPr="00C07EC3">
              <w:rPr>
                <w:rFonts w:ascii="Comic Sans MS" w:hAnsi="Comic Sans MS"/>
                <w:b/>
                <w:color w:val="FFFFFF"/>
                <w:lang w:val="en-GB"/>
              </w:rPr>
              <w:br/>
            </w:r>
            <w:r w:rsidRPr="00C07EC3">
              <w:rPr>
                <w:rFonts w:ascii="Comic Sans MS" w:hAnsi="Comic Sans MS"/>
                <w:b/>
                <w:color w:val="FFFFFF"/>
                <w:sz w:val="36"/>
                <w:szCs w:val="36"/>
                <w:lang w:val="en-GB"/>
              </w:rPr>
              <w:t>?</w:t>
            </w:r>
          </w:p>
        </w:tc>
        <w:tc>
          <w:tcPr>
            <w:tcW w:w="2880" w:type="dxa"/>
          </w:tcPr>
          <w:p w14:paraId="09C9CB23" w14:textId="77777777" w:rsidR="00AA0EA0" w:rsidRDefault="00AA0EA0" w:rsidP="00662452">
            <w:pPr>
              <w:rPr>
                <w:rFonts w:ascii="Comic Sans MS" w:hAnsi="Comic Sans MS"/>
                <w:lang w:val="en-GB"/>
              </w:rPr>
            </w:pPr>
            <w:r>
              <w:rPr>
                <w:rFonts w:ascii="Comic Sans MS" w:hAnsi="Comic Sans MS"/>
                <w:lang w:val="en-GB"/>
              </w:rPr>
              <w:t>Something doesn’t make sense!</w:t>
            </w:r>
          </w:p>
        </w:tc>
        <w:tc>
          <w:tcPr>
            <w:tcW w:w="6300" w:type="dxa"/>
          </w:tcPr>
          <w:p w14:paraId="1D82A2E2" w14:textId="77777777" w:rsidR="00AA0EA0" w:rsidRDefault="00AA0EA0" w:rsidP="00AA0EA0">
            <w:pPr>
              <w:numPr>
                <w:ilvl w:val="0"/>
                <w:numId w:val="38"/>
              </w:numPr>
              <w:rPr>
                <w:rFonts w:ascii="Comic Sans MS" w:hAnsi="Comic Sans MS"/>
                <w:lang w:val="en-GB"/>
              </w:rPr>
            </w:pPr>
            <w:r>
              <w:rPr>
                <w:rFonts w:ascii="Comic Sans MS" w:hAnsi="Comic Sans MS"/>
                <w:lang w:val="en-GB"/>
              </w:rPr>
              <w:t>Identify what does not make sense and work out how to write it so that it makes sense to your teacher.</w:t>
            </w:r>
          </w:p>
        </w:tc>
      </w:tr>
    </w:tbl>
    <w:p w14:paraId="6048D83A" w14:textId="3EA62B58" w:rsidR="00AA0EA0" w:rsidRPr="004F318E" w:rsidRDefault="00AA0EA0" w:rsidP="00AA0EA0">
      <w:pPr>
        <w:ind w:left="-1080" w:right="-1620"/>
        <w:rPr>
          <w:rFonts w:ascii="Comic Sans MS" w:hAnsi="Comic Sans MS"/>
          <w:lang w:val="en-GB"/>
        </w:rPr>
      </w:pPr>
      <w:r>
        <w:rPr>
          <w:rFonts w:ascii="Comic Sans MS" w:hAnsi="Comic Sans MS"/>
          <w:lang w:val="en-GB"/>
        </w:rPr>
        <w:br/>
      </w:r>
      <w:r w:rsidRPr="004F318E">
        <w:rPr>
          <w:rFonts w:ascii="Comic Sans MS" w:hAnsi="Comic Sans MS"/>
          <w:lang w:val="en-GB"/>
        </w:rPr>
        <w:t>In addition to this, your teacher will also write comments that will help you to improve your work.</w:t>
      </w:r>
    </w:p>
    <w:p w14:paraId="59BE23D2" w14:textId="77777777" w:rsidR="00AA0EA0" w:rsidRPr="009E243F" w:rsidRDefault="00AA0EA0" w:rsidP="009E243F">
      <w:pPr>
        <w:spacing w:line="360" w:lineRule="auto"/>
        <w:rPr>
          <w:rFonts w:ascii="Comic Sans MS" w:hAnsi="Comic Sans MS"/>
          <w:sz w:val="28"/>
          <w:szCs w:val="28"/>
        </w:rPr>
      </w:pPr>
    </w:p>
    <w:sectPr w:rsidR="00AA0EA0" w:rsidRPr="009E243F" w:rsidSect="00AA0EA0">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3FC2" w14:textId="77777777" w:rsidR="00607743" w:rsidRDefault="00607743" w:rsidP="00721732">
      <w:pPr>
        <w:spacing w:after="0" w:line="240" w:lineRule="auto"/>
      </w:pPr>
      <w:r>
        <w:separator/>
      </w:r>
    </w:p>
  </w:endnote>
  <w:endnote w:type="continuationSeparator" w:id="0">
    <w:p w14:paraId="52FFE1D2" w14:textId="77777777" w:rsidR="00607743" w:rsidRDefault="00607743" w:rsidP="007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334699"/>
      <w:docPartObj>
        <w:docPartGallery w:val="Page Numbers (Bottom of Page)"/>
        <w:docPartUnique/>
      </w:docPartObj>
    </w:sdtPr>
    <w:sdtEndPr/>
    <w:sdtContent>
      <w:p w14:paraId="4B05A2F7" w14:textId="4FEEFAE7" w:rsidR="002411EC" w:rsidRDefault="002411EC">
        <w:pPr>
          <w:pStyle w:val="Footer"/>
          <w:jc w:val="right"/>
        </w:pPr>
        <w:r>
          <w:fldChar w:fldCharType="begin"/>
        </w:r>
        <w:r>
          <w:instrText>PAGE   \* MERGEFORMAT</w:instrText>
        </w:r>
        <w:r>
          <w:fldChar w:fldCharType="separate"/>
        </w:r>
        <w:r>
          <w:rPr>
            <w:lang w:val="en-GB"/>
          </w:rPr>
          <w:t>2</w:t>
        </w:r>
        <w:r>
          <w:fldChar w:fldCharType="end"/>
        </w:r>
      </w:p>
    </w:sdtContent>
  </w:sdt>
  <w:p w14:paraId="4DD1D0F1" w14:textId="77777777" w:rsidR="002411EC" w:rsidRDefault="0024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1BFA" w14:textId="77777777" w:rsidR="00607743" w:rsidRDefault="00607743" w:rsidP="00721732">
      <w:pPr>
        <w:spacing w:after="0" w:line="240" w:lineRule="auto"/>
      </w:pPr>
      <w:r>
        <w:separator/>
      </w:r>
    </w:p>
  </w:footnote>
  <w:footnote w:type="continuationSeparator" w:id="0">
    <w:p w14:paraId="2EEB26A9" w14:textId="77777777" w:rsidR="00607743" w:rsidRDefault="00607743" w:rsidP="00721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020100"/>
    <w:multiLevelType w:val="hybridMultilevel"/>
    <w:tmpl w:val="AE6CFAD8"/>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4C6C3F"/>
    <w:multiLevelType w:val="hybridMultilevel"/>
    <w:tmpl w:val="09AA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F0A10"/>
    <w:multiLevelType w:val="hybridMultilevel"/>
    <w:tmpl w:val="4D34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4335A8"/>
    <w:multiLevelType w:val="hybridMultilevel"/>
    <w:tmpl w:val="77F09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1D72AB"/>
    <w:multiLevelType w:val="hybridMultilevel"/>
    <w:tmpl w:val="CFBCE08C"/>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B7754"/>
    <w:multiLevelType w:val="hybridMultilevel"/>
    <w:tmpl w:val="38F8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9459D"/>
    <w:multiLevelType w:val="hybridMultilevel"/>
    <w:tmpl w:val="A16E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434D8"/>
    <w:multiLevelType w:val="hybridMultilevel"/>
    <w:tmpl w:val="05CC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F25418"/>
    <w:multiLevelType w:val="hybridMultilevel"/>
    <w:tmpl w:val="CB1EB84A"/>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C309B"/>
    <w:multiLevelType w:val="hybridMultilevel"/>
    <w:tmpl w:val="DFAE947A"/>
    <w:lvl w:ilvl="0" w:tplc="A5E4A44E">
      <w:start w:val="16"/>
      <w:numFmt w:val="bullet"/>
      <w:lvlText w:val="-"/>
      <w:lvlJc w:val="left"/>
      <w:pPr>
        <w:tabs>
          <w:tab w:val="num" w:pos="780"/>
        </w:tabs>
        <w:ind w:left="780" w:hanging="360"/>
      </w:pPr>
      <w:rPr>
        <w:rFonts w:ascii="Comic Sans MS" w:eastAsia="Times New Roman" w:hAnsi="Comic Sans MS"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EAB1BC4"/>
    <w:multiLevelType w:val="hybridMultilevel"/>
    <w:tmpl w:val="EE78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03B78"/>
    <w:multiLevelType w:val="hybridMultilevel"/>
    <w:tmpl w:val="BC6AB26A"/>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B36FB"/>
    <w:multiLevelType w:val="hybridMultilevel"/>
    <w:tmpl w:val="00701636"/>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E9311E"/>
    <w:multiLevelType w:val="hybridMultilevel"/>
    <w:tmpl w:val="1BB0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C398F"/>
    <w:multiLevelType w:val="hybridMultilevel"/>
    <w:tmpl w:val="C9A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DB2C47"/>
    <w:multiLevelType w:val="hybridMultilevel"/>
    <w:tmpl w:val="A58EDBFC"/>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E5763"/>
    <w:multiLevelType w:val="hybridMultilevel"/>
    <w:tmpl w:val="FC3E86E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9D7FC2"/>
    <w:multiLevelType w:val="hybridMultilevel"/>
    <w:tmpl w:val="2B2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6C4D4E"/>
    <w:multiLevelType w:val="hybridMultilevel"/>
    <w:tmpl w:val="5DAE6878"/>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51A56"/>
    <w:multiLevelType w:val="hybridMultilevel"/>
    <w:tmpl w:val="04AC8396"/>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90CE2"/>
    <w:multiLevelType w:val="hybridMultilevel"/>
    <w:tmpl w:val="BAEA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F63C1"/>
    <w:multiLevelType w:val="hybridMultilevel"/>
    <w:tmpl w:val="866C6A54"/>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92BE0"/>
    <w:multiLevelType w:val="hybridMultilevel"/>
    <w:tmpl w:val="B7E8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E1E03"/>
    <w:multiLevelType w:val="hybridMultilevel"/>
    <w:tmpl w:val="3758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646DF"/>
    <w:multiLevelType w:val="hybridMultilevel"/>
    <w:tmpl w:val="37647820"/>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D2F41"/>
    <w:multiLevelType w:val="hybridMultilevel"/>
    <w:tmpl w:val="B3BA8AD6"/>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9149AE"/>
    <w:multiLevelType w:val="hybridMultilevel"/>
    <w:tmpl w:val="D9D0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75C4B"/>
    <w:multiLevelType w:val="hybridMultilevel"/>
    <w:tmpl w:val="37EA9D62"/>
    <w:lvl w:ilvl="0" w:tplc="5B1CB1DA">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A5E53"/>
    <w:multiLevelType w:val="hybridMultilevel"/>
    <w:tmpl w:val="AB98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61FE8"/>
    <w:multiLevelType w:val="hybridMultilevel"/>
    <w:tmpl w:val="55D42EC2"/>
    <w:lvl w:ilvl="0" w:tplc="6D68A070">
      <w:numFmt w:val="bullet"/>
      <w:lvlText w:val="-"/>
      <w:lvlJc w:val="left"/>
      <w:pPr>
        <w:ind w:left="720" w:hanging="360"/>
      </w:pPr>
      <w:rPr>
        <w:rFonts w:ascii="Baskerville Old Face" w:eastAsiaTheme="minorEastAsia" w:hAnsi="Baskerville Old Fa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503CD"/>
    <w:multiLevelType w:val="hybridMultilevel"/>
    <w:tmpl w:val="E382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23"/>
  </w:num>
  <w:num w:numId="12">
    <w:abstractNumId w:val="22"/>
  </w:num>
  <w:num w:numId="13">
    <w:abstractNumId w:val="38"/>
  </w:num>
  <w:num w:numId="14">
    <w:abstractNumId w:val="35"/>
  </w:num>
  <w:num w:numId="15">
    <w:abstractNumId w:val="10"/>
  </w:num>
  <w:num w:numId="16">
    <w:abstractNumId w:val="9"/>
  </w:num>
  <w:num w:numId="17">
    <w:abstractNumId w:val="33"/>
  </w:num>
  <w:num w:numId="18">
    <w:abstractNumId w:val="34"/>
  </w:num>
  <w:num w:numId="19">
    <w:abstractNumId w:val="24"/>
  </w:num>
  <w:num w:numId="20">
    <w:abstractNumId w:val="32"/>
  </w:num>
  <w:num w:numId="21">
    <w:abstractNumId w:val="39"/>
  </w:num>
  <w:num w:numId="22">
    <w:abstractNumId w:val="26"/>
  </w:num>
  <w:num w:numId="23">
    <w:abstractNumId w:val="36"/>
  </w:num>
  <w:num w:numId="24">
    <w:abstractNumId w:val="11"/>
  </w:num>
  <w:num w:numId="25">
    <w:abstractNumId w:val="31"/>
  </w:num>
  <w:num w:numId="26">
    <w:abstractNumId w:val="13"/>
  </w:num>
  <w:num w:numId="27">
    <w:abstractNumId w:val="17"/>
  </w:num>
  <w:num w:numId="28">
    <w:abstractNumId w:val="28"/>
  </w:num>
  <w:num w:numId="29">
    <w:abstractNumId w:val="14"/>
  </w:num>
  <w:num w:numId="30">
    <w:abstractNumId w:val="15"/>
  </w:num>
  <w:num w:numId="31">
    <w:abstractNumId w:val="20"/>
  </w:num>
  <w:num w:numId="32">
    <w:abstractNumId w:val="37"/>
  </w:num>
  <w:num w:numId="33">
    <w:abstractNumId w:val="29"/>
  </w:num>
  <w:num w:numId="34">
    <w:abstractNumId w:val="27"/>
  </w:num>
  <w:num w:numId="35">
    <w:abstractNumId w:val="21"/>
  </w:num>
  <w:num w:numId="36">
    <w:abstractNumId w:val="30"/>
  </w:num>
  <w:num w:numId="37">
    <w:abstractNumId w:val="16"/>
  </w:num>
  <w:num w:numId="38">
    <w:abstractNumId w:val="25"/>
  </w:num>
  <w:num w:numId="39">
    <w:abstractNumId w:val="1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178"/>
    <w:rsid w:val="000160E8"/>
    <w:rsid w:val="00034616"/>
    <w:rsid w:val="0006063C"/>
    <w:rsid w:val="001071E4"/>
    <w:rsid w:val="0015074B"/>
    <w:rsid w:val="002411EC"/>
    <w:rsid w:val="0029639D"/>
    <w:rsid w:val="003077D1"/>
    <w:rsid w:val="00326F90"/>
    <w:rsid w:val="004400A6"/>
    <w:rsid w:val="004715EB"/>
    <w:rsid w:val="00607743"/>
    <w:rsid w:val="0070257A"/>
    <w:rsid w:val="00721732"/>
    <w:rsid w:val="00823317"/>
    <w:rsid w:val="009A3F00"/>
    <w:rsid w:val="009E243F"/>
    <w:rsid w:val="00AA0EA0"/>
    <w:rsid w:val="00AA1D8D"/>
    <w:rsid w:val="00AE10FB"/>
    <w:rsid w:val="00B32183"/>
    <w:rsid w:val="00B47730"/>
    <w:rsid w:val="00BE5FCA"/>
    <w:rsid w:val="00C210ED"/>
    <w:rsid w:val="00CB0664"/>
    <w:rsid w:val="00DA0114"/>
    <w:rsid w:val="00E455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01BB9"/>
  <w14:defaultImageDpi w14:val="300"/>
  <w15:docId w15:val="{E933848C-BFAD-497B-AE03-865DC0A3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78"/>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72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895F-02C5-4F22-834F-7B5A51D6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Auchenharvie Academy</vt:lpstr>
    </vt:vector>
  </TitlesOfParts>
  <Manager/>
  <Company/>
  <LinksUpToDate>false</LinksUpToDate>
  <CharactersWithSpaces>7258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Auchenharvie Academy</dc:title>
  <dc:subject>Literacy Policy</dc:subject>
  <dc:creator>python-docx</dc:creator>
  <cp:keywords/>
  <dc:description>generated by python-docx</dc:description>
  <cp:lastModifiedBy>Miranda Mcdade ( Faculty Head / Auchenharvie Academy )</cp:lastModifiedBy>
  <cp:revision>5</cp:revision>
  <dcterms:created xsi:type="dcterms:W3CDTF">2025-10-06T13:32:00Z</dcterms:created>
  <dcterms:modified xsi:type="dcterms:W3CDTF">2026-02-12T11:04:00Z</dcterms:modified>
  <cp:category/>
</cp:coreProperties>
</file>