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CDA6B" w14:textId="7D010E44" w:rsidR="00E258BF" w:rsidRDefault="003931B3" w:rsidP="002338C8">
      <w:pPr>
        <w:pStyle w:val="Header"/>
        <w:tabs>
          <w:tab w:val="clear" w:pos="4513"/>
          <w:tab w:val="clear" w:pos="9026"/>
        </w:tabs>
        <w:spacing w:line="276" w:lineRule="auto"/>
        <w:ind w:left="1134"/>
        <w:rPr>
          <w:b/>
          <w:sz w:val="32"/>
          <w:szCs w:val="32"/>
        </w:rPr>
      </w:pPr>
      <w:r>
        <w:rPr>
          <w:noProof/>
          <w:lang w:eastAsia="en-GB"/>
        </w:rPr>
        <w:drawing>
          <wp:anchor distT="0" distB="0" distL="114300" distR="114300" simplePos="0" relativeHeight="251712512" behindDoc="0" locked="0" layoutInCell="1" allowOverlap="1" wp14:anchorId="296F858F" wp14:editId="6D95DCA8">
            <wp:simplePos x="0" y="0"/>
            <wp:positionH relativeFrom="column">
              <wp:posOffset>2371725</wp:posOffset>
            </wp:positionH>
            <wp:positionV relativeFrom="paragraph">
              <wp:posOffset>-416560</wp:posOffset>
            </wp:positionV>
            <wp:extent cx="4171950" cy="904875"/>
            <wp:effectExtent l="0" t="0" r="0" b="9525"/>
            <wp:wrapNone/>
            <wp:docPr id="25" name="Picture 25" descr="I:\CEPUBLIC\07 Performance Review &amp; Best Value\Service Performance Reports\2017-18\corporate template\Council of the year logo Logo5.png"/>
            <wp:cNvGraphicFramePr/>
            <a:graphic xmlns:a="http://schemas.openxmlformats.org/drawingml/2006/main">
              <a:graphicData uri="http://schemas.openxmlformats.org/drawingml/2006/picture">
                <pic:pic xmlns:pic="http://schemas.openxmlformats.org/drawingml/2006/picture">
                  <pic:nvPicPr>
                    <pic:cNvPr id="10" name="Picture 10" descr="I:\CEPUBLIC\07 Performance Review &amp; Best Value\Service Performance Reports\2017-18\corporate template\Council of the year logo Logo5.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F17BD" w14:textId="77777777" w:rsidR="005D5BA5" w:rsidRPr="00712B74" w:rsidRDefault="005D5BA5" w:rsidP="00712B74">
      <w:pPr>
        <w:rPr>
          <w:rFonts w:ascii="Arial" w:hAnsi="Arial" w:cs="Arial"/>
          <w:b/>
          <w:sz w:val="14"/>
          <w:szCs w:val="40"/>
        </w:rPr>
      </w:pPr>
    </w:p>
    <w:p w14:paraId="6851F46D" w14:textId="1ECDD38D" w:rsidR="00EE1C88" w:rsidRPr="005D5BA5" w:rsidRDefault="00EE1C88" w:rsidP="003931B3">
      <w:pPr>
        <w:jc w:val="center"/>
        <w:rPr>
          <w:rFonts w:ascii="Arial" w:hAnsi="Arial" w:cs="Arial"/>
          <w:b/>
          <w:sz w:val="20"/>
          <w:szCs w:val="40"/>
        </w:rPr>
      </w:pPr>
      <w:r w:rsidRPr="005D5BA5">
        <w:rPr>
          <w:rFonts w:ascii="Arial" w:hAnsi="Arial" w:cs="Arial"/>
          <w:b/>
          <w:sz w:val="20"/>
          <w:szCs w:val="40"/>
        </w:rPr>
        <w:t>Education and Youth Employment</w:t>
      </w:r>
    </w:p>
    <w:p w14:paraId="2B1ADFF4" w14:textId="2B816944" w:rsidR="00EE1C88" w:rsidRDefault="00EE1C88" w:rsidP="00EE1C88">
      <w:pPr>
        <w:jc w:val="center"/>
        <w:rPr>
          <w:rFonts w:ascii="Arial" w:hAnsi="Arial" w:cs="Arial"/>
          <w:b/>
          <w:sz w:val="24"/>
          <w:szCs w:val="40"/>
        </w:rPr>
      </w:pPr>
    </w:p>
    <w:p w14:paraId="747E6721" w14:textId="77777777" w:rsidR="005D5BA5" w:rsidRPr="003931B3" w:rsidRDefault="005D5BA5" w:rsidP="00EE1C88">
      <w:pPr>
        <w:jc w:val="center"/>
        <w:rPr>
          <w:rFonts w:ascii="Arial" w:hAnsi="Arial" w:cs="Arial"/>
          <w:b/>
          <w:sz w:val="24"/>
          <w:szCs w:val="40"/>
        </w:rPr>
      </w:pPr>
    </w:p>
    <w:p w14:paraId="4EFB2EA6" w14:textId="5F467DB7" w:rsidR="00EE1C88" w:rsidRDefault="000B0F87" w:rsidP="003931B3">
      <w:pPr>
        <w:jc w:val="center"/>
        <w:rPr>
          <w:rFonts w:ascii="Arial" w:hAnsi="Arial" w:cs="Arial"/>
          <w:b/>
          <w:color w:val="FF0000"/>
          <w:sz w:val="32"/>
          <w:szCs w:val="40"/>
        </w:rPr>
      </w:pPr>
      <w:r w:rsidRPr="005D5BA5">
        <w:rPr>
          <w:rFonts w:ascii="Arial" w:hAnsi="Arial" w:cs="Arial"/>
          <w:b/>
          <w:color w:val="FF0000"/>
          <w:sz w:val="32"/>
          <w:szCs w:val="40"/>
        </w:rPr>
        <w:t>Auchenharvie Academy</w:t>
      </w:r>
    </w:p>
    <w:p w14:paraId="3047430B" w14:textId="77777777" w:rsidR="005D5BA5" w:rsidRPr="005D5BA5" w:rsidRDefault="005D5BA5" w:rsidP="003931B3">
      <w:pPr>
        <w:jc w:val="center"/>
        <w:rPr>
          <w:rFonts w:ascii="Arial" w:hAnsi="Arial" w:cs="Arial"/>
          <w:b/>
          <w:color w:val="FF0000"/>
          <w:sz w:val="32"/>
          <w:szCs w:val="40"/>
        </w:rPr>
      </w:pPr>
    </w:p>
    <w:p w14:paraId="6720A767" w14:textId="6AC305A3" w:rsidR="005D5BA5" w:rsidRPr="005D5BA5" w:rsidRDefault="005D5BA5" w:rsidP="003931B3">
      <w:pPr>
        <w:jc w:val="center"/>
        <w:rPr>
          <w:rFonts w:ascii="Arial" w:hAnsi="Arial" w:cs="Arial"/>
          <w:b/>
          <w:i/>
          <w:sz w:val="40"/>
          <w:szCs w:val="40"/>
        </w:rPr>
      </w:pPr>
      <w:r w:rsidRPr="005D5BA5">
        <w:rPr>
          <w:rFonts w:ascii="Arial" w:hAnsi="Arial" w:cs="Arial"/>
          <w:b/>
          <w:i/>
          <w:sz w:val="40"/>
          <w:szCs w:val="40"/>
        </w:rPr>
        <w:t>Faculty of Social Studies and RMPS</w:t>
      </w:r>
    </w:p>
    <w:p w14:paraId="15397BC3" w14:textId="5DAFC757" w:rsidR="00EE1C88" w:rsidRDefault="00712B74" w:rsidP="003931B3">
      <w:pPr>
        <w:jc w:val="center"/>
        <w:rPr>
          <w:rFonts w:ascii="Arial" w:hAnsi="Arial" w:cs="Arial"/>
          <w:b/>
          <w:sz w:val="32"/>
          <w:szCs w:val="32"/>
        </w:rPr>
      </w:pPr>
      <w:r w:rsidRPr="00A261EA">
        <w:rPr>
          <w:rFonts w:ascii="Arial" w:hAnsi="Arial" w:cs="Arial"/>
          <w:b/>
          <w:noProof/>
          <w:sz w:val="40"/>
          <w:szCs w:val="40"/>
          <w:lang w:eastAsia="en-GB"/>
        </w:rPr>
        <w:drawing>
          <wp:anchor distT="0" distB="0" distL="114300" distR="114300" simplePos="0" relativeHeight="251708416" behindDoc="0" locked="0" layoutInCell="1" allowOverlap="1" wp14:anchorId="4EA73EA5" wp14:editId="224FBE4D">
            <wp:simplePos x="0" y="0"/>
            <wp:positionH relativeFrom="column">
              <wp:posOffset>4771390</wp:posOffset>
            </wp:positionH>
            <wp:positionV relativeFrom="paragraph">
              <wp:posOffset>537845</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lang w:eastAsia="en-GB"/>
        </w:rPr>
        <mc:AlternateContent>
          <mc:Choice Requires="wps">
            <w:drawing>
              <wp:anchor distT="0" distB="0" distL="114300" distR="114300" simplePos="0" relativeHeight="251697152" behindDoc="0" locked="0" layoutInCell="1" allowOverlap="1" wp14:anchorId="0736C8F6" wp14:editId="32827C40">
                <wp:simplePos x="0" y="0"/>
                <wp:positionH relativeFrom="column">
                  <wp:posOffset>3075940</wp:posOffset>
                </wp:positionH>
                <wp:positionV relativeFrom="paragraph">
                  <wp:posOffset>461645</wp:posOffset>
                </wp:positionV>
                <wp:extent cx="1238250"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D2559" w14:textId="31571452" w:rsidR="003931B3" w:rsidRDefault="000B0F87" w:rsidP="000B0F87">
                            <w:pPr>
                              <w:pBdr>
                                <w:top w:val="single" w:sz="4" w:space="3" w:color="auto"/>
                                <w:left w:val="single" w:sz="4" w:space="4" w:color="auto"/>
                                <w:bottom w:val="single" w:sz="4" w:space="1" w:color="auto"/>
                                <w:right w:val="single" w:sz="4" w:space="6" w:color="auto"/>
                              </w:pBdr>
                            </w:pPr>
                            <w:r>
                              <w:rPr>
                                <w:noProof/>
                                <w:lang w:eastAsia="en-GB"/>
                              </w:rPr>
                              <w:drawing>
                                <wp:inline distT="0" distB="0" distL="0" distR="0" wp14:anchorId="74B36394" wp14:editId="3269041C">
                                  <wp:extent cx="1049020" cy="1119574"/>
                                  <wp:effectExtent l="0" t="0" r="0" b="4445"/>
                                  <wp:docPr id="1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1119574"/>
                                          </a:xfrm>
                                          <a:prstGeom prst="rect">
                                            <a:avLst/>
                                          </a:prstGeom>
                                          <a:noFill/>
                                          <a:extLst/>
                                        </pic:spPr>
                                      </pic:pic>
                                    </a:graphicData>
                                  </a:graphic>
                                </wp:inline>
                              </w:drawing>
                            </w:r>
                          </w:p>
                          <w:p w14:paraId="2ECA0EB0" w14:textId="2383985F" w:rsidR="006D2891" w:rsidRDefault="003931B3" w:rsidP="000B0F87">
                            <w:pPr>
                              <w:pBdr>
                                <w:top w:val="single" w:sz="4" w:space="3" w:color="auto"/>
                                <w:left w:val="single" w:sz="4" w:space="4" w:color="auto"/>
                                <w:bottom w:val="single" w:sz="4" w:space="1" w:color="auto"/>
                                <w:right w:val="single" w:sz="4" w:space="6" w:color="auto"/>
                              </w:pBdr>
                            </w:pPr>
                            <w:r>
                              <w:t>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6C8F6" id="_x0000_t202" coordsize="21600,21600" o:spt="202" path="m,l,21600r21600,l21600,xe">
                <v:stroke joinstyle="miter"/>
                <v:path gradientshapeok="t" o:connecttype="rect"/>
              </v:shapetype>
              <v:shape id="Text Box 15" o:spid="_x0000_s1026" type="#_x0000_t202" style="position:absolute;left:0;text-align:left;margin-left:242.2pt;margin-top:36.35pt;width:97.5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" fillcolor="white [3201]" stroked="f" strokeweight=".5pt">
                <v:path arrowok="t"/>
                <v:textbox>
                  <w:txbxContent>
                    <w:p w14:paraId="26FD2559" w14:textId="31571452" w:rsidR="003931B3" w:rsidRDefault="000B0F87" w:rsidP="000B0F87">
                      <w:pPr>
                        <w:pBdr>
                          <w:top w:val="single" w:sz="4" w:space="3" w:color="auto"/>
                          <w:left w:val="single" w:sz="4" w:space="4" w:color="auto"/>
                          <w:bottom w:val="single" w:sz="4" w:space="1" w:color="auto"/>
                          <w:right w:val="single" w:sz="4" w:space="6" w:color="auto"/>
                        </w:pBdr>
                      </w:pPr>
                      <w:r>
                        <w:rPr>
                          <w:noProof/>
                          <w:lang w:eastAsia="en-GB"/>
                        </w:rPr>
                        <w:drawing>
                          <wp:inline distT="0" distB="0" distL="0" distR="0" wp14:anchorId="74B36394" wp14:editId="3269041C">
                            <wp:extent cx="1049020" cy="1119574"/>
                            <wp:effectExtent l="0" t="0" r="0" b="4445"/>
                            <wp:docPr id="1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1119574"/>
                                    </a:xfrm>
                                    <a:prstGeom prst="rect">
                                      <a:avLst/>
                                    </a:prstGeom>
                                    <a:noFill/>
                                    <a:extLst/>
                                  </pic:spPr>
                                </pic:pic>
                              </a:graphicData>
                            </a:graphic>
                          </wp:inline>
                        </w:drawing>
                      </w:r>
                    </w:p>
                    <w:p w14:paraId="2ECA0EB0" w14:textId="2383985F" w:rsidR="006D2891" w:rsidRDefault="003931B3" w:rsidP="000B0F87">
                      <w:pPr>
                        <w:pBdr>
                          <w:top w:val="single" w:sz="4" w:space="3" w:color="auto"/>
                          <w:left w:val="single" w:sz="4" w:space="4" w:color="auto"/>
                          <w:bottom w:val="single" w:sz="4" w:space="1" w:color="auto"/>
                          <w:right w:val="single" w:sz="4" w:space="6" w:color="auto"/>
                        </w:pBdr>
                      </w:pPr>
                      <w:r>
                        <w:t>School logo?</w:t>
                      </w:r>
                    </w:p>
                  </w:txbxContent>
                </v:textbox>
              </v:shape>
            </w:pict>
          </mc:Fallback>
        </mc:AlternateContent>
      </w:r>
      <w:r w:rsidR="003931B3" w:rsidRPr="00812EDF">
        <w:rPr>
          <w:rFonts w:ascii="Arial" w:hAnsi="Arial" w:cs="Arial"/>
          <w:b/>
          <w:noProof/>
          <w:lang w:eastAsia="en-GB"/>
        </w:rPr>
        <w:drawing>
          <wp:anchor distT="0" distB="0" distL="114300" distR="114300" simplePos="0" relativeHeight="251714560" behindDoc="1" locked="0" layoutInCell="1" allowOverlap="1" wp14:anchorId="1A181D7C" wp14:editId="62235E8C">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996EA8">
        <w:rPr>
          <w:rFonts w:ascii="Arial" w:hAnsi="Arial" w:cs="Arial"/>
          <w:b/>
          <w:sz w:val="40"/>
          <w:szCs w:val="40"/>
        </w:rPr>
        <w:t>Improvement Plan 201</w:t>
      </w:r>
      <w:r w:rsidR="00F7128E">
        <w:rPr>
          <w:rFonts w:ascii="Arial" w:hAnsi="Arial" w:cs="Arial"/>
          <w:b/>
          <w:sz w:val="40"/>
          <w:szCs w:val="40"/>
        </w:rPr>
        <w:t>9</w:t>
      </w:r>
      <w:r w:rsidR="002164C7">
        <w:rPr>
          <w:rFonts w:ascii="Arial" w:hAnsi="Arial" w:cs="Arial"/>
          <w:b/>
          <w:sz w:val="40"/>
          <w:szCs w:val="40"/>
        </w:rPr>
        <w:t>-</w:t>
      </w:r>
      <w:r w:rsidR="00F7128E">
        <w:rPr>
          <w:rFonts w:ascii="Arial" w:hAnsi="Arial" w:cs="Arial"/>
          <w:b/>
          <w:sz w:val="40"/>
          <w:szCs w:val="40"/>
        </w:rPr>
        <w:t>20</w:t>
      </w:r>
      <w:r w:rsidR="00EE1C88">
        <w:rPr>
          <w:rFonts w:ascii="Arial" w:hAnsi="Arial" w:cs="Arial"/>
          <w:b/>
          <w:sz w:val="40"/>
          <w:szCs w:val="40"/>
        </w:rPr>
        <w:t xml:space="preserve"> </w:t>
      </w:r>
      <w:r w:rsidR="00A261EA" w:rsidRPr="00A261EA">
        <w:rPr>
          <w:rFonts w:ascii="Arial" w:hAnsi="Arial" w:cs="Arial"/>
          <w:b/>
          <w:sz w:val="40"/>
          <w:szCs w:val="40"/>
        </w:rPr>
        <w:t xml:space="preserve"> </w:t>
      </w:r>
      <w:r w:rsidR="00EE1C88">
        <w:rPr>
          <w:rFonts w:ascii="Arial" w:hAnsi="Arial" w:cs="Arial"/>
          <w:b/>
          <w:sz w:val="32"/>
          <w:szCs w:val="32"/>
        </w:rPr>
        <w:br w:type="page"/>
      </w:r>
    </w:p>
    <w:p w14:paraId="594D9911" w14:textId="128DCB3F" w:rsidR="00EE1C88" w:rsidRPr="00EB5D77" w:rsidRDefault="00EE1C88" w:rsidP="001F6DA2">
      <w:pPr>
        <w:rPr>
          <w:rFonts w:ascii="Arial" w:hAnsi="Arial" w:cs="Arial"/>
          <w:b/>
          <w:sz w:val="32"/>
          <w:szCs w:val="32"/>
        </w:rPr>
      </w:pPr>
      <w:r w:rsidRPr="00EB5D77">
        <w:rPr>
          <w:rFonts w:ascii="Arial" w:hAnsi="Arial" w:cs="Arial"/>
          <w:b/>
          <w:sz w:val="32"/>
          <w:szCs w:val="32"/>
        </w:rPr>
        <w:lastRenderedPageBreak/>
        <w:t xml:space="preserve">Vision, Values and Aims </w:t>
      </w:r>
    </w:p>
    <w:p w14:paraId="10F607FB" w14:textId="64BAE6F5" w:rsidR="00EE1C88" w:rsidRDefault="001F6DA2">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BEB5815" wp14:editId="073F885D">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2A84CE" w14:textId="77777777" w:rsidR="006D2891" w:rsidRDefault="006D2891" w:rsidP="00D17FF8">
                            <w:pPr>
                              <w:jc w:val="center"/>
                            </w:pPr>
                          </w:p>
                          <w:p w14:paraId="40F566D9" w14:textId="77777777" w:rsidR="000B0F87" w:rsidRDefault="000B0F87" w:rsidP="00D17FF8">
                            <w:pPr>
                              <w:jc w:val="center"/>
                            </w:pPr>
                          </w:p>
                          <w:p w14:paraId="382AA4D0" w14:textId="77777777" w:rsidR="000B0F87" w:rsidRDefault="000B0F87" w:rsidP="000B0F87">
                            <w:pPr>
                              <w:jc w:val="center"/>
                              <w:rPr>
                                <w:b/>
                                <w:i/>
                                <w:sz w:val="32"/>
                                <w:szCs w:val="32"/>
                              </w:rPr>
                            </w:pPr>
                            <w:r>
                              <w:rPr>
                                <w:noProof/>
                                <w:lang w:eastAsia="en-GB"/>
                              </w:rPr>
                              <w:drawing>
                                <wp:inline distT="0" distB="0" distL="0" distR="0" wp14:anchorId="084AAF89" wp14:editId="343CD1EB">
                                  <wp:extent cx="749999" cy="855980"/>
                                  <wp:effectExtent l="0" t="0" r="0" b="1270"/>
                                  <wp:docPr id="3"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Auchenharvie Academy                      </w:t>
                            </w:r>
                            <w:r>
                              <w:rPr>
                                <w:noProof/>
                                <w:lang w:eastAsia="en-GB"/>
                              </w:rPr>
                              <w:drawing>
                                <wp:inline distT="0" distB="0" distL="0" distR="0" wp14:anchorId="1C4DF239" wp14:editId="755243FA">
                                  <wp:extent cx="742950" cy="847935"/>
                                  <wp:effectExtent l="0" t="0" r="0" b="9525"/>
                                  <wp:docPr id="7"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735B569B" w14:textId="77777777" w:rsidR="000B0F87" w:rsidRDefault="000B0F87" w:rsidP="000B0F87">
                            <w:pPr>
                              <w:rPr>
                                <w:b/>
                                <w:i/>
                                <w:sz w:val="32"/>
                                <w:szCs w:val="32"/>
                              </w:rPr>
                            </w:pPr>
                          </w:p>
                          <w:p w14:paraId="1216622F" w14:textId="77777777" w:rsidR="000B0F87" w:rsidRDefault="000B0F87" w:rsidP="000B0F87">
                            <w:pPr>
                              <w:jc w:val="center"/>
                              <w:rPr>
                                <w:b/>
                                <w:i/>
                                <w:sz w:val="32"/>
                                <w:szCs w:val="32"/>
                              </w:rPr>
                            </w:pPr>
                            <w:r>
                              <w:rPr>
                                <w:b/>
                                <w:i/>
                                <w:sz w:val="32"/>
                                <w:szCs w:val="32"/>
                              </w:rPr>
                              <w:t>Our Vision/Aim is…</w:t>
                            </w:r>
                          </w:p>
                          <w:p w14:paraId="7FC171DF" w14:textId="77777777" w:rsidR="000B0F87" w:rsidRPr="00647E85" w:rsidRDefault="000B0F87" w:rsidP="000B0F87">
                            <w:pPr>
                              <w:jc w:val="center"/>
                              <w:rPr>
                                <w:b/>
                                <w:i/>
                                <w:color w:val="002060"/>
                                <w:sz w:val="32"/>
                                <w:szCs w:val="32"/>
                              </w:rPr>
                            </w:pPr>
                            <w:r w:rsidRPr="00647E85">
                              <w:rPr>
                                <w:b/>
                                <w:i/>
                                <w:color w:val="002060"/>
                                <w:sz w:val="32"/>
                                <w:szCs w:val="32"/>
                              </w:rPr>
                              <w:t xml:space="preserve">To provide an equitable and excellent learning environment for ALL </w:t>
                            </w:r>
                            <w:r>
                              <w:rPr>
                                <w:b/>
                                <w:i/>
                                <w:color w:val="002060"/>
                                <w:sz w:val="32"/>
                                <w:szCs w:val="32"/>
                              </w:rPr>
                              <w:t>pupils</w:t>
                            </w:r>
                            <w:r w:rsidRPr="00647E85">
                              <w:rPr>
                                <w:b/>
                                <w:i/>
                                <w:color w:val="002060"/>
                                <w:sz w:val="32"/>
                                <w:szCs w:val="32"/>
                              </w:rPr>
                              <w:t xml:space="preserve"> which maximise</w:t>
                            </w:r>
                            <w:r>
                              <w:rPr>
                                <w:b/>
                                <w:i/>
                                <w:color w:val="002060"/>
                                <w:sz w:val="32"/>
                                <w:szCs w:val="32"/>
                              </w:rPr>
                              <w:t>s</w:t>
                            </w:r>
                            <w:r w:rsidRPr="00647E85">
                              <w:rPr>
                                <w:b/>
                                <w:i/>
                                <w:color w:val="002060"/>
                                <w:sz w:val="32"/>
                                <w:szCs w:val="32"/>
                              </w:rPr>
                              <w:t xml:space="preserve"> their full potential and support</w:t>
                            </w:r>
                            <w:r>
                              <w:rPr>
                                <w:b/>
                                <w:i/>
                                <w:color w:val="002060"/>
                                <w:sz w:val="32"/>
                                <w:szCs w:val="32"/>
                              </w:rPr>
                              <w:t>s</w:t>
                            </w:r>
                            <w:r w:rsidRPr="00647E85">
                              <w:rPr>
                                <w:b/>
                                <w:i/>
                                <w:color w:val="002060"/>
                                <w:sz w:val="32"/>
                                <w:szCs w:val="32"/>
                              </w:rPr>
                              <w:t xml:space="preserve"> them into appropriate</w:t>
                            </w:r>
                            <w:r>
                              <w:rPr>
                                <w:b/>
                                <w:i/>
                                <w:color w:val="002060"/>
                                <w:sz w:val="32"/>
                                <w:szCs w:val="32"/>
                              </w:rPr>
                              <w:t>, positive</w:t>
                            </w:r>
                            <w:r w:rsidRPr="00647E85">
                              <w:rPr>
                                <w:b/>
                                <w:i/>
                                <w:color w:val="002060"/>
                                <w:sz w:val="32"/>
                                <w:szCs w:val="32"/>
                              </w:rPr>
                              <w:t xml:space="preserve"> and sustainable destinations.</w:t>
                            </w:r>
                          </w:p>
                          <w:p w14:paraId="3B3A7F2F" w14:textId="77777777" w:rsidR="000B0F87" w:rsidRDefault="000B0F87" w:rsidP="000B0F87">
                            <w:pPr>
                              <w:rPr>
                                <w:b/>
                                <w:i/>
                                <w:sz w:val="32"/>
                                <w:szCs w:val="32"/>
                              </w:rPr>
                            </w:pPr>
                          </w:p>
                          <w:p w14:paraId="4E2DFBA0" w14:textId="77777777" w:rsidR="000B0F87" w:rsidRDefault="000B0F87" w:rsidP="000B0F87">
                            <w:pPr>
                              <w:jc w:val="center"/>
                              <w:rPr>
                                <w:b/>
                                <w:i/>
                                <w:sz w:val="32"/>
                                <w:szCs w:val="32"/>
                              </w:rPr>
                            </w:pPr>
                            <w:r>
                              <w:rPr>
                                <w:b/>
                                <w:i/>
                                <w:sz w:val="32"/>
                                <w:szCs w:val="32"/>
                              </w:rPr>
                              <w:t>Our Values</w:t>
                            </w:r>
                          </w:p>
                          <w:p w14:paraId="551B02E3" w14:textId="77777777" w:rsidR="000B0F87" w:rsidRPr="00992471" w:rsidRDefault="000B0F87" w:rsidP="000B0F87">
                            <w:pPr>
                              <w:jc w:val="center"/>
                              <w:rPr>
                                <w:color w:val="FF0000"/>
                              </w:rPr>
                            </w:pPr>
                            <w:r w:rsidRPr="00992471">
                              <w:rPr>
                                <w:b/>
                                <w:i/>
                                <w:color w:val="FF0000"/>
                                <w:sz w:val="32"/>
                                <w:szCs w:val="32"/>
                              </w:rPr>
                              <w:t xml:space="preserve">Respect            Equality           Determination </w:t>
                            </w:r>
                          </w:p>
                          <w:p w14:paraId="7E9F1662" w14:textId="77777777" w:rsidR="000B0F87" w:rsidRDefault="000B0F87" w:rsidP="00D17FF8">
                            <w:pPr>
                              <w:jc w:val="center"/>
                            </w:pPr>
                          </w:p>
                          <w:p w14:paraId="2F793777" w14:textId="77777777" w:rsidR="006D2891" w:rsidRPr="00AF6FCF" w:rsidRDefault="006D2891" w:rsidP="00C5419A">
                            <w:pPr>
                              <w:jc w:val="center"/>
                              <w:rPr>
                                <w:rFonts w:ascii="Century Gothic" w:hAnsi="Century Gothic"/>
                                <w:color w:val="0070C0"/>
                                <w:sz w:val="56"/>
                                <w:szCs w:val="56"/>
                              </w:rPr>
                            </w:pPr>
                          </w:p>
                          <w:p w14:paraId="58518CEC" w14:textId="77777777" w:rsidR="006D2891" w:rsidRDefault="006D2891" w:rsidP="00C5419A">
                            <w:pPr>
                              <w:spacing w:after="0" w:line="240" w:lineRule="auto"/>
                              <w:jc w:val="center"/>
                              <w:rPr>
                                <w:rFonts w:ascii="Century Gothic" w:hAnsi="Century Gothic"/>
                                <w:color w:val="0070C0"/>
                                <w:sz w:val="36"/>
                                <w:szCs w:val="36"/>
                              </w:rPr>
                            </w:pPr>
                          </w:p>
                          <w:p w14:paraId="4B981885" w14:textId="77777777" w:rsidR="006D2891" w:rsidRPr="00C5419A" w:rsidRDefault="006D2891" w:rsidP="00C5419A">
                            <w:pPr>
                              <w:spacing w:after="0" w:line="240" w:lineRule="auto"/>
                              <w:jc w:val="center"/>
                              <w:rPr>
                                <w:rFonts w:ascii="Century Gothic" w:hAnsi="Century Gothic"/>
                                <w:color w:val="0070C0"/>
                                <w:sz w:val="36"/>
                                <w:szCs w:val="36"/>
                              </w:rPr>
                            </w:pPr>
                          </w:p>
                          <w:p w14:paraId="24F1778A" w14:textId="77777777" w:rsidR="006D2891" w:rsidRDefault="006D2891" w:rsidP="00C54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B5815" id="Text Box 2" o:spid="_x0000_s1027"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" fillcolor="white [3201]" strokeweight=".5pt">
                <v:path arrowok="t"/>
                <v:textbox>
                  <w:txbxContent>
                    <w:p w14:paraId="102A84CE" w14:textId="77777777" w:rsidR="006D2891" w:rsidRDefault="006D2891" w:rsidP="00D17FF8">
                      <w:pPr>
                        <w:jc w:val="center"/>
                      </w:pPr>
                    </w:p>
                    <w:p w14:paraId="40F566D9" w14:textId="77777777" w:rsidR="000B0F87" w:rsidRDefault="000B0F87" w:rsidP="00D17FF8">
                      <w:pPr>
                        <w:jc w:val="center"/>
                      </w:pPr>
                    </w:p>
                    <w:p w14:paraId="382AA4D0" w14:textId="77777777" w:rsidR="000B0F87" w:rsidRDefault="000B0F87" w:rsidP="000B0F87">
                      <w:pPr>
                        <w:jc w:val="center"/>
                        <w:rPr>
                          <w:b/>
                          <w:i/>
                          <w:sz w:val="32"/>
                          <w:szCs w:val="32"/>
                        </w:rPr>
                      </w:pPr>
                      <w:r>
                        <w:rPr>
                          <w:noProof/>
                          <w:lang w:eastAsia="en-GB"/>
                        </w:rPr>
                        <w:drawing>
                          <wp:inline distT="0" distB="0" distL="0" distR="0" wp14:anchorId="084AAF89" wp14:editId="343CD1EB">
                            <wp:extent cx="749999" cy="855980"/>
                            <wp:effectExtent l="0" t="0" r="0" b="1270"/>
                            <wp:docPr id="3"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Auchenharvie Academy                      </w:t>
                      </w:r>
                      <w:r>
                        <w:rPr>
                          <w:noProof/>
                          <w:lang w:eastAsia="en-GB"/>
                        </w:rPr>
                        <w:drawing>
                          <wp:inline distT="0" distB="0" distL="0" distR="0" wp14:anchorId="1C4DF239" wp14:editId="755243FA">
                            <wp:extent cx="742950" cy="847935"/>
                            <wp:effectExtent l="0" t="0" r="0" b="9525"/>
                            <wp:docPr id="7"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735B569B" w14:textId="77777777" w:rsidR="000B0F87" w:rsidRDefault="000B0F87" w:rsidP="000B0F87">
                      <w:pPr>
                        <w:rPr>
                          <w:b/>
                          <w:i/>
                          <w:sz w:val="32"/>
                          <w:szCs w:val="32"/>
                        </w:rPr>
                      </w:pPr>
                    </w:p>
                    <w:p w14:paraId="1216622F" w14:textId="77777777" w:rsidR="000B0F87" w:rsidRDefault="000B0F87" w:rsidP="000B0F87">
                      <w:pPr>
                        <w:jc w:val="center"/>
                        <w:rPr>
                          <w:b/>
                          <w:i/>
                          <w:sz w:val="32"/>
                          <w:szCs w:val="32"/>
                        </w:rPr>
                      </w:pPr>
                      <w:r>
                        <w:rPr>
                          <w:b/>
                          <w:i/>
                          <w:sz w:val="32"/>
                          <w:szCs w:val="32"/>
                        </w:rPr>
                        <w:t>Our Vision/Aim is…</w:t>
                      </w:r>
                    </w:p>
                    <w:p w14:paraId="7FC171DF" w14:textId="77777777" w:rsidR="000B0F87" w:rsidRPr="00647E85" w:rsidRDefault="000B0F87" w:rsidP="000B0F87">
                      <w:pPr>
                        <w:jc w:val="center"/>
                        <w:rPr>
                          <w:b/>
                          <w:i/>
                          <w:color w:val="002060"/>
                          <w:sz w:val="32"/>
                          <w:szCs w:val="32"/>
                        </w:rPr>
                      </w:pPr>
                      <w:r w:rsidRPr="00647E85">
                        <w:rPr>
                          <w:b/>
                          <w:i/>
                          <w:color w:val="002060"/>
                          <w:sz w:val="32"/>
                          <w:szCs w:val="32"/>
                        </w:rPr>
                        <w:t xml:space="preserve">To provide an equitable and excellent learning environment for ALL </w:t>
                      </w:r>
                      <w:r>
                        <w:rPr>
                          <w:b/>
                          <w:i/>
                          <w:color w:val="002060"/>
                          <w:sz w:val="32"/>
                          <w:szCs w:val="32"/>
                        </w:rPr>
                        <w:t>pupils</w:t>
                      </w:r>
                      <w:r w:rsidRPr="00647E85">
                        <w:rPr>
                          <w:b/>
                          <w:i/>
                          <w:color w:val="002060"/>
                          <w:sz w:val="32"/>
                          <w:szCs w:val="32"/>
                        </w:rPr>
                        <w:t xml:space="preserve"> which maximise</w:t>
                      </w:r>
                      <w:r>
                        <w:rPr>
                          <w:b/>
                          <w:i/>
                          <w:color w:val="002060"/>
                          <w:sz w:val="32"/>
                          <w:szCs w:val="32"/>
                        </w:rPr>
                        <w:t>s</w:t>
                      </w:r>
                      <w:r w:rsidRPr="00647E85">
                        <w:rPr>
                          <w:b/>
                          <w:i/>
                          <w:color w:val="002060"/>
                          <w:sz w:val="32"/>
                          <w:szCs w:val="32"/>
                        </w:rPr>
                        <w:t xml:space="preserve"> their full potential and support</w:t>
                      </w:r>
                      <w:r>
                        <w:rPr>
                          <w:b/>
                          <w:i/>
                          <w:color w:val="002060"/>
                          <w:sz w:val="32"/>
                          <w:szCs w:val="32"/>
                        </w:rPr>
                        <w:t>s</w:t>
                      </w:r>
                      <w:r w:rsidRPr="00647E85">
                        <w:rPr>
                          <w:b/>
                          <w:i/>
                          <w:color w:val="002060"/>
                          <w:sz w:val="32"/>
                          <w:szCs w:val="32"/>
                        </w:rPr>
                        <w:t xml:space="preserve"> them into appropriate</w:t>
                      </w:r>
                      <w:r>
                        <w:rPr>
                          <w:b/>
                          <w:i/>
                          <w:color w:val="002060"/>
                          <w:sz w:val="32"/>
                          <w:szCs w:val="32"/>
                        </w:rPr>
                        <w:t>, positive</w:t>
                      </w:r>
                      <w:r w:rsidRPr="00647E85">
                        <w:rPr>
                          <w:b/>
                          <w:i/>
                          <w:color w:val="002060"/>
                          <w:sz w:val="32"/>
                          <w:szCs w:val="32"/>
                        </w:rPr>
                        <w:t xml:space="preserve"> and sustainable destinations.</w:t>
                      </w:r>
                    </w:p>
                    <w:p w14:paraId="3B3A7F2F" w14:textId="77777777" w:rsidR="000B0F87" w:rsidRDefault="000B0F87" w:rsidP="000B0F87">
                      <w:pPr>
                        <w:rPr>
                          <w:b/>
                          <w:i/>
                          <w:sz w:val="32"/>
                          <w:szCs w:val="32"/>
                        </w:rPr>
                      </w:pPr>
                    </w:p>
                    <w:p w14:paraId="4E2DFBA0" w14:textId="77777777" w:rsidR="000B0F87" w:rsidRDefault="000B0F87" w:rsidP="000B0F87">
                      <w:pPr>
                        <w:jc w:val="center"/>
                        <w:rPr>
                          <w:b/>
                          <w:i/>
                          <w:sz w:val="32"/>
                          <w:szCs w:val="32"/>
                        </w:rPr>
                      </w:pPr>
                      <w:r>
                        <w:rPr>
                          <w:b/>
                          <w:i/>
                          <w:sz w:val="32"/>
                          <w:szCs w:val="32"/>
                        </w:rPr>
                        <w:t>Our Values</w:t>
                      </w:r>
                    </w:p>
                    <w:p w14:paraId="551B02E3" w14:textId="77777777" w:rsidR="000B0F87" w:rsidRPr="00992471" w:rsidRDefault="000B0F87" w:rsidP="000B0F87">
                      <w:pPr>
                        <w:jc w:val="center"/>
                        <w:rPr>
                          <w:color w:val="FF0000"/>
                        </w:rPr>
                      </w:pPr>
                      <w:r w:rsidRPr="00992471">
                        <w:rPr>
                          <w:b/>
                          <w:i/>
                          <w:color w:val="FF0000"/>
                          <w:sz w:val="32"/>
                          <w:szCs w:val="32"/>
                        </w:rPr>
                        <w:t xml:space="preserve">Respect            Equality           Determination </w:t>
                      </w:r>
                    </w:p>
                    <w:p w14:paraId="7E9F1662" w14:textId="77777777" w:rsidR="000B0F87" w:rsidRDefault="000B0F87" w:rsidP="00D17FF8">
                      <w:pPr>
                        <w:jc w:val="center"/>
                      </w:pPr>
                    </w:p>
                    <w:p w14:paraId="2F793777" w14:textId="77777777" w:rsidR="006D2891" w:rsidRPr="00AF6FCF" w:rsidRDefault="006D2891" w:rsidP="00C5419A">
                      <w:pPr>
                        <w:jc w:val="center"/>
                        <w:rPr>
                          <w:rFonts w:ascii="Century Gothic" w:hAnsi="Century Gothic"/>
                          <w:color w:val="0070C0"/>
                          <w:sz w:val="56"/>
                          <w:szCs w:val="56"/>
                        </w:rPr>
                      </w:pPr>
                    </w:p>
                    <w:p w14:paraId="58518CEC" w14:textId="77777777" w:rsidR="006D2891" w:rsidRDefault="006D2891" w:rsidP="00C5419A">
                      <w:pPr>
                        <w:spacing w:after="0" w:line="240" w:lineRule="auto"/>
                        <w:jc w:val="center"/>
                        <w:rPr>
                          <w:rFonts w:ascii="Century Gothic" w:hAnsi="Century Gothic"/>
                          <w:color w:val="0070C0"/>
                          <w:sz w:val="36"/>
                          <w:szCs w:val="36"/>
                        </w:rPr>
                      </w:pPr>
                    </w:p>
                    <w:p w14:paraId="4B981885" w14:textId="77777777" w:rsidR="006D2891" w:rsidRPr="00C5419A" w:rsidRDefault="006D2891" w:rsidP="00C5419A">
                      <w:pPr>
                        <w:spacing w:after="0" w:line="240" w:lineRule="auto"/>
                        <w:jc w:val="center"/>
                        <w:rPr>
                          <w:rFonts w:ascii="Century Gothic" w:hAnsi="Century Gothic"/>
                          <w:color w:val="0070C0"/>
                          <w:sz w:val="36"/>
                          <w:szCs w:val="36"/>
                        </w:rPr>
                      </w:pPr>
                    </w:p>
                    <w:p w14:paraId="24F1778A" w14:textId="77777777" w:rsidR="006D2891" w:rsidRDefault="006D2891" w:rsidP="00C5419A"/>
                  </w:txbxContent>
                </v:textbox>
                <w10:wrap anchorx="margin"/>
              </v:shape>
            </w:pict>
          </mc:Fallback>
        </mc:AlternateContent>
      </w:r>
      <w:r w:rsidR="00EE1C88">
        <w:rPr>
          <w:rFonts w:ascii="Arial" w:hAnsi="Arial" w:cs="Arial"/>
          <w:b/>
          <w:sz w:val="32"/>
          <w:szCs w:val="32"/>
        </w:rPr>
        <w:br w:type="page"/>
      </w:r>
    </w:p>
    <w:p w14:paraId="0EA7D7FB" w14:textId="7805D5F8" w:rsidR="00CD34CA" w:rsidRDefault="00122B97" w:rsidP="00CD34CA">
      <w:pPr>
        <w:spacing w:after="0"/>
        <w:rPr>
          <w:rFonts w:ascii="Arial" w:hAnsi="Arial" w:cs="Arial"/>
          <w:b/>
          <w:color w:val="000000" w:themeColor="text1"/>
          <w:sz w:val="24"/>
          <w:szCs w:val="24"/>
        </w:rPr>
      </w:pPr>
      <w:r>
        <w:rPr>
          <w:rFonts w:ascii="Arial" w:hAnsi="Arial" w:cs="Arial"/>
          <w:b/>
          <w:sz w:val="32"/>
          <w:szCs w:val="32"/>
        </w:rPr>
        <w:lastRenderedPageBreak/>
        <w:t>Detailed Action Plan 201</w:t>
      </w:r>
      <w:r w:rsidR="001819B3">
        <w:rPr>
          <w:rFonts w:ascii="Arial" w:hAnsi="Arial" w:cs="Arial"/>
          <w:b/>
          <w:sz w:val="32"/>
          <w:szCs w:val="32"/>
        </w:rPr>
        <w:t>9</w:t>
      </w:r>
      <w:r>
        <w:rPr>
          <w:rFonts w:ascii="Arial" w:hAnsi="Arial" w:cs="Arial"/>
          <w:b/>
          <w:sz w:val="32"/>
          <w:szCs w:val="32"/>
        </w:rPr>
        <w:t>-</w:t>
      </w:r>
      <w:r w:rsidR="001819B3">
        <w:rPr>
          <w:rFonts w:ascii="Arial" w:hAnsi="Arial" w:cs="Arial"/>
          <w:b/>
          <w:sz w:val="32"/>
          <w:szCs w:val="32"/>
        </w:rPr>
        <w:t>20</w:t>
      </w:r>
      <w:r>
        <w:rPr>
          <w:rFonts w:ascii="Arial" w:hAnsi="Arial" w:cs="Arial"/>
          <w:b/>
          <w:sz w:val="32"/>
          <w:szCs w:val="32"/>
        </w:rPr>
        <w:t xml:space="preserve">: </w:t>
      </w:r>
      <w:r w:rsidR="00DC10E6">
        <w:rPr>
          <w:rFonts w:ascii="Arial" w:hAnsi="Arial" w:cs="Arial"/>
          <w:b/>
          <w:sz w:val="32"/>
          <w:szCs w:val="32"/>
        </w:rPr>
        <w:t>[SCHOOL NAME]</w:t>
      </w:r>
    </w:p>
    <w:p w14:paraId="581573D3" w14:textId="77777777" w:rsidR="00CD34CA" w:rsidRPr="00CD34CA" w:rsidRDefault="00CD34CA" w:rsidP="00CD34CA">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701"/>
        <w:gridCol w:w="993"/>
        <w:gridCol w:w="1020"/>
        <w:gridCol w:w="2807"/>
        <w:gridCol w:w="3528"/>
        <w:gridCol w:w="3686"/>
        <w:gridCol w:w="16"/>
        <w:gridCol w:w="2126"/>
      </w:tblGrid>
      <w:tr w:rsidR="00993126" w:rsidRPr="00EC7481" w14:paraId="18066623" w14:textId="77777777" w:rsidTr="005D5BA5">
        <w:trPr>
          <w:trHeight w:val="648"/>
        </w:trPr>
        <w:tc>
          <w:tcPr>
            <w:tcW w:w="2694" w:type="dxa"/>
            <w:gridSpan w:val="2"/>
            <w:shd w:val="clear" w:color="auto" w:fill="F2F2F2" w:themeFill="background1" w:themeFillShade="F2"/>
            <w:vAlign w:val="center"/>
          </w:tcPr>
          <w:p w14:paraId="4D25A76B" w14:textId="77777777" w:rsidR="00993126" w:rsidRPr="00EC7481" w:rsidRDefault="00993126" w:rsidP="00990CF8">
            <w:pPr>
              <w:rPr>
                <w:rFonts w:ascii="Arial" w:hAnsi="Arial" w:cs="Arial"/>
                <w:b/>
                <w:sz w:val="18"/>
                <w:szCs w:val="18"/>
              </w:rPr>
            </w:pPr>
            <w:r w:rsidRPr="00EC7481">
              <w:rPr>
                <w:rFonts w:ascii="Arial" w:hAnsi="Arial" w:cs="Arial"/>
                <w:b/>
                <w:sz w:val="18"/>
                <w:szCs w:val="18"/>
              </w:rPr>
              <w:t>School Strategic Priority:</w:t>
            </w:r>
          </w:p>
        </w:tc>
        <w:tc>
          <w:tcPr>
            <w:tcW w:w="11057" w:type="dxa"/>
            <w:gridSpan w:val="5"/>
            <w:shd w:val="clear" w:color="auto" w:fill="F2F2F2" w:themeFill="background1" w:themeFillShade="F2"/>
            <w:vAlign w:val="center"/>
          </w:tcPr>
          <w:p w14:paraId="729B7290" w14:textId="54994F99" w:rsidR="00993126" w:rsidRPr="00EC7481" w:rsidRDefault="005D5BA5" w:rsidP="00990CF8">
            <w:pPr>
              <w:rPr>
                <w:rFonts w:ascii="Arial" w:hAnsi="Arial" w:cs="Arial"/>
                <w:b/>
                <w:sz w:val="18"/>
                <w:szCs w:val="18"/>
              </w:rPr>
            </w:pPr>
            <w:r w:rsidRPr="00EC7481">
              <w:rPr>
                <w:rFonts w:ascii="Arial" w:hAnsi="Arial" w:cs="Arial"/>
                <w:b/>
                <w:color w:val="00B0F0"/>
                <w:sz w:val="18"/>
                <w:szCs w:val="18"/>
              </w:rPr>
              <w:t>We will create the conditions for our children and young people to access the highest quality learning experiences from ages 3-18.</w:t>
            </w:r>
          </w:p>
        </w:tc>
        <w:tc>
          <w:tcPr>
            <w:tcW w:w="2126" w:type="dxa"/>
            <w:shd w:val="clear" w:color="auto" w:fill="F2F2F2" w:themeFill="background1" w:themeFillShade="F2"/>
            <w:vAlign w:val="center"/>
          </w:tcPr>
          <w:p w14:paraId="291EA756" w14:textId="52839C7A" w:rsidR="00993126" w:rsidRPr="00EC7481" w:rsidRDefault="00993126" w:rsidP="005D5BA5">
            <w:pPr>
              <w:rPr>
                <w:rFonts w:ascii="Arial" w:hAnsi="Arial" w:cs="Arial"/>
                <w:i/>
                <w:color w:val="FF0000"/>
                <w:sz w:val="18"/>
                <w:szCs w:val="18"/>
              </w:rPr>
            </w:pPr>
            <w:r w:rsidRPr="00EC7481">
              <w:rPr>
                <w:rFonts w:ascii="Arial" w:hAnsi="Arial" w:cs="Arial"/>
                <w:b/>
                <w:sz w:val="18"/>
                <w:szCs w:val="18"/>
              </w:rPr>
              <w:t xml:space="preserve">Linked to Directorate Priority: </w:t>
            </w:r>
            <w:r w:rsidR="005D5BA5" w:rsidRPr="00EC7481">
              <w:rPr>
                <w:rFonts w:ascii="Arial" w:hAnsi="Arial" w:cs="Arial"/>
                <w:b/>
                <w:color w:val="00B0F0"/>
                <w:sz w:val="18"/>
                <w:szCs w:val="18"/>
              </w:rPr>
              <w:t>3</w:t>
            </w:r>
          </w:p>
        </w:tc>
      </w:tr>
      <w:tr w:rsidR="005520A0" w:rsidRPr="00EC7481" w14:paraId="7BD1C5BD" w14:textId="77777777" w:rsidTr="005D5BA5">
        <w:trPr>
          <w:trHeight w:val="648"/>
        </w:trPr>
        <w:tc>
          <w:tcPr>
            <w:tcW w:w="1701" w:type="dxa"/>
            <w:vAlign w:val="center"/>
          </w:tcPr>
          <w:p w14:paraId="3006AC96" w14:textId="77777777" w:rsidR="007248CD" w:rsidRPr="00EC7481" w:rsidRDefault="007248CD" w:rsidP="002338C8">
            <w:pPr>
              <w:jc w:val="center"/>
              <w:rPr>
                <w:rFonts w:ascii="Arial" w:hAnsi="Arial" w:cs="Arial"/>
                <w:b/>
                <w:color w:val="000000" w:themeColor="text1"/>
                <w:sz w:val="18"/>
                <w:szCs w:val="18"/>
              </w:rPr>
            </w:pPr>
            <w:r w:rsidRPr="00EC7481">
              <w:rPr>
                <w:rFonts w:ascii="Arial" w:hAnsi="Arial" w:cs="Arial"/>
                <w:b/>
                <w:color w:val="000000" w:themeColor="text1"/>
                <w:sz w:val="18"/>
                <w:szCs w:val="18"/>
              </w:rPr>
              <w:t>High Level Objectives</w:t>
            </w:r>
          </w:p>
        </w:tc>
        <w:tc>
          <w:tcPr>
            <w:tcW w:w="993" w:type="dxa"/>
            <w:vAlign w:val="center"/>
          </w:tcPr>
          <w:p w14:paraId="2C969942" w14:textId="4ED2D9D5" w:rsidR="007248CD" w:rsidRPr="00EC7481" w:rsidRDefault="007248CD" w:rsidP="002338C8">
            <w:pPr>
              <w:jc w:val="center"/>
              <w:rPr>
                <w:rFonts w:ascii="Arial" w:hAnsi="Arial" w:cs="Arial"/>
                <w:b/>
                <w:sz w:val="18"/>
                <w:szCs w:val="18"/>
              </w:rPr>
            </w:pPr>
            <w:r w:rsidRPr="00EC7481">
              <w:rPr>
                <w:rFonts w:ascii="Arial" w:hAnsi="Arial" w:cs="Arial"/>
                <w:b/>
                <w:sz w:val="18"/>
                <w:szCs w:val="18"/>
              </w:rPr>
              <w:t>HGIOS 4</w:t>
            </w:r>
          </w:p>
          <w:p w14:paraId="09FBA0F7" w14:textId="35F730D7" w:rsidR="007248CD" w:rsidRPr="00EC7481" w:rsidRDefault="007248CD" w:rsidP="002338C8">
            <w:pPr>
              <w:jc w:val="center"/>
              <w:rPr>
                <w:rFonts w:ascii="Arial" w:hAnsi="Arial" w:cs="Arial"/>
                <w:b/>
                <w:sz w:val="18"/>
                <w:szCs w:val="18"/>
              </w:rPr>
            </w:pPr>
            <w:r w:rsidRPr="00EC7481">
              <w:rPr>
                <w:rFonts w:ascii="Arial" w:hAnsi="Arial" w:cs="Arial"/>
                <w:b/>
                <w:sz w:val="18"/>
                <w:szCs w:val="18"/>
              </w:rPr>
              <w:t>HGIOELC</w:t>
            </w:r>
          </w:p>
          <w:p w14:paraId="0B17C9E4" w14:textId="450BA1C7" w:rsidR="007248CD" w:rsidRPr="00EC7481" w:rsidRDefault="007248CD" w:rsidP="002338C8">
            <w:pPr>
              <w:jc w:val="center"/>
              <w:rPr>
                <w:rFonts w:ascii="Arial" w:hAnsi="Arial" w:cs="Arial"/>
                <w:b/>
                <w:sz w:val="18"/>
                <w:szCs w:val="18"/>
              </w:rPr>
            </w:pPr>
            <w:r w:rsidRPr="00EC7481">
              <w:rPr>
                <w:rFonts w:ascii="Arial" w:hAnsi="Arial" w:cs="Arial"/>
                <w:b/>
                <w:sz w:val="18"/>
                <w:szCs w:val="18"/>
              </w:rPr>
              <w:t>NIF</w:t>
            </w:r>
          </w:p>
        </w:tc>
        <w:tc>
          <w:tcPr>
            <w:tcW w:w="1020" w:type="dxa"/>
          </w:tcPr>
          <w:p w14:paraId="3471D84C" w14:textId="77777777" w:rsidR="007248CD" w:rsidRPr="00EC7481" w:rsidRDefault="007248CD" w:rsidP="002338C8">
            <w:pPr>
              <w:jc w:val="center"/>
              <w:rPr>
                <w:rFonts w:ascii="Arial" w:hAnsi="Arial" w:cs="Arial"/>
                <w:b/>
                <w:sz w:val="18"/>
                <w:szCs w:val="18"/>
              </w:rPr>
            </w:pPr>
            <w:r w:rsidRPr="00EC7481">
              <w:rPr>
                <w:rFonts w:ascii="Arial" w:hAnsi="Arial" w:cs="Arial"/>
                <w:b/>
                <w:sz w:val="18"/>
                <w:szCs w:val="18"/>
              </w:rPr>
              <w:t>Supported through PEF?</w:t>
            </w:r>
          </w:p>
          <w:p w14:paraId="0008BEE5" w14:textId="0E83B3F4" w:rsidR="007248CD" w:rsidRPr="00EC7481" w:rsidRDefault="007248CD" w:rsidP="002338C8">
            <w:pPr>
              <w:jc w:val="center"/>
              <w:rPr>
                <w:rFonts w:ascii="Arial" w:hAnsi="Arial" w:cs="Arial"/>
                <w:b/>
                <w:sz w:val="18"/>
                <w:szCs w:val="18"/>
              </w:rPr>
            </w:pPr>
            <w:r w:rsidRPr="00EC7481">
              <w:rPr>
                <w:rFonts w:ascii="Arial" w:hAnsi="Arial" w:cs="Arial"/>
                <w:b/>
                <w:sz w:val="18"/>
                <w:szCs w:val="18"/>
              </w:rPr>
              <w:t>Y/N</w:t>
            </w:r>
          </w:p>
        </w:tc>
        <w:tc>
          <w:tcPr>
            <w:tcW w:w="2807" w:type="dxa"/>
            <w:vAlign w:val="center"/>
          </w:tcPr>
          <w:p w14:paraId="2D194E04" w14:textId="07C669BC" w:rsidR="007248CD" w:rsidRPr="00EC7481" w:rsidRDefault="007248CD" w:rsidP="005D5BA5">
            <w:pPr>
              <w:jc w:val="center"/>
              <w:rPr>
                <w:rFonts w:ascii="Arial" w:hAnsi="Arial" w:cs="Arial"/>
                <w:b/>
                <w:sz w:val="18"/>
                <w:szCs w:val="18"/>
              </w:rPr>
            </w:pPr>
            <w:r w:rsidRPr="00EC7481">
              <w:rPr>
                <w:rFonts w:ascii="Arial" w:hAnsi="Arial" w:cs="Arial"/>
                <w:b/>
                <w:sz w:val="18"/>
                <w:szCs w:val="18"/>
              </w:rPr>
              <w:t xml:space="preserve">How will </w:t>
            </w:r>
            <w:r w:rsidR="005D5BA5" w:rsidRPr="00EC7481">
              <w:rPr>
                <w:rFonts w:ascii="Arial" w:hAnsi="Arial" w:cs="Arial"/>
                <w:b/>
                <w:color w:val="00B0F0"/>
                <w:sz w:val="18"/>
                <w:szCs w:val="18"/>
              </w:rPr>
              <w:t>we</w:t>
            </w:r>
            <w:r w:rsidRPr="00EC7481">
              <w:rPr>
                <w:rFonts w:ascii="Arial" w:hAnsi="Arial" w:cs="Arial"/>
                <w:b/>
                <w:sz w:val="18"/>
                <w:szCs w:val="18"/>
              </w:rPr>
              <w:t xml:space="preserve"> achieve this?</w:t>
            </w:r>
          </w:p>
        </w:tc>
        <w:tc>
          <w:tcPr>
            <w:tcW w:w="3528" w:type="dxa"/>
            <w:vAlign w:val="center"/>
          </w:tcPr>
          <w:p w14:paraId="56CFE77B" w14:textId="7212B044" w:rsidR="007248CD" w:rsidRPr="00EC7481" w:rsidRDefault="007248CD" w:rsidP="009802DF">
            <w:pPr>
              <w:jc w:val="center"/>
              <w:rPr>
                <w:rFonts w:ascii="Arial" w:hAnsi="Arial" w:cs="Arial"/>
                <w:b/>
                <w:sz w:val="18"/>
                <w:szCs w:val="18"/>
              </w:rPr>
            </w:pPr>
            <w:r w:rsidRPr="00EC7481">
              <w:rPr>
                <w:rFonts w:ascii="Arial" w:hAnsi="Arial" w:cs="Arial"/>
                <w:b/>
                <w:sz w:val="18"/>
                <w:szCs w:val="18"/>
              </w:rPr>
              <w:t xml:space="preserve">Timescale / </w:t>
            </w:r>
            <w:r w:rsidR="009802DF" w:rsidRPr="00EC7481">
              <w:rPr>
                <w:rFonts w:ascii="Arial" w:hAnsi="Arial" w:cs="Arial"/>
                <w:b/>
                <w:color w:val="00B0F0"/>
                <w:sz w:val="18"/>
                <w:szCs w:val="18"/>
              </w:rPr>
              <w:t>Task Leads</w:t>
            </w:r>
            <w:r w:rsidRPr="00EC7481">
              <w:rPr>
                <w:rFonts w:ascii="Arial" w:hAnsi="Arial" w:cs="Arial"/>
                <w:b/>
                <w:sz w:val="18"/>
                <w:szCs w:val="18"/>
              </w:rPr>
              <w:t>:</w:t>
            </w:r>
          </w:p>
        </w:tc>
        <w:tc>
          <w:tcPr>
            <w:tcW w:w="3686" w:type="dxa"/>
            <w:vAlign w:val="center"/>
          </w:tcPr>
          <w:p w14:paraId="3ED2C3D3" w14:textId="5401741A" w:rsidR="007248CD" w:rsidRPr="00EC7481" w:rsidRDefault="007248CD" w:rsidP="002338C8">
            <w:pPr>
              <w:jc w:val="center"/>
              <w:rPr>
                <w:rFonts w:ascii="Arial" w:hAnsi="Arial" w:cs="Arial"/>
                <w:b/>
                <w:sz w:val="18"/>
                <w:szCs w:val="18"/>
              </w:rPr>
            </w:pPr>
            <w:r w:rsidRPr="00EC7481">
              <w:rPr>
                <w:rFonts w:ascii="Arial" w:hAnsi="Arial" w:cs="Arial"/>
                <w:b/>
                <w:sz w:val="18"/>
                <w:szCs w:val="18"/>
              </w:rPr>
              <w:t>Pupil Outcomes</w:t>
            </w:r>
          </w:p>
        </w:tc>
        <w:tc>
          <w:tcPr>
            <w:tcW w:w="2142" w:type="dxa"/>
            <w:gridSpan w:val="2"/>
            <w:vAlign w:val="center"/>
          </w:tcPr>
          <w:p w14:paraId="36AF3D5C" w14:textId="77777777" w:rsidR="007248CD" w:rsidRPr="00EC7481" w:rsidRDefault="007248CD" w:rsidP="002338C8">
            <w:pPr>
              <w:jc w:val="center"/>
              <w:rPr>
                <w:rFonts w:ascii="Arial" w:hAnsi="Arial" w:cs="Arial"/>
                <w:b/>
                <w:sz w:val="18"/>
                <w:szCs w:val="18"/>
              </w:rPr>
            </w:pPr>
            <w:r w:rsidRPr="00EC7481">
              <w:rPr>
                <w:rFonts w:ascii="Arial" w:hAnsi="Arial" w:cs="Arial"/>
                <w:b/>
                <w:sz w:val="18"/>
                <w:szCs w:val="18"/>
              </w:rPr>
              <w:t>Measurement</w:t>
            </w:r>
          </w:p>
        </w:tc>
      </w:tr>
      <w:tr w:rsidR="005520A0" w:rsidRPr="00EC7481" w14:paraId="469D813E" w14:textId="77777777" w:rsidTr="00852600">
        <w:trPr>
          <w:trHeight w:val="70"/>
        </w:trPr>
        <w:tc>
          <w:tcPr>
            <w:tcW w:w="1701" w:type="dxa"/>
            <w:shd w:val="clear" w:color="auto" w:fill="FFFFFF" w:themeFill="background1"/>
          </w:tcPr>
          <w:p w14:paraId="59747C0A" w14:textId="77777777" w:rsidR="007248CD" w:rsidRPr="00EC7481" w:rsidRDefault="005D5BA5" w:rsidP="00061E55">
            <w:pPr>
              <w:rPr>
                <w:rFonts w:ascii="Arial" w:hAnsi="Arial" w:cs="Arial"/>
                <w:b/>
                <w:color w:val="00B0F0"/>
                <w:sz w:val="18"/>
                <w:szCs w:val="18"/>
              </w:rPr>
            </w:pPr>
            <w:r w:rsidRPr="00EC7481">
              <w:rPr>
                <w:rFonts w:ascii="Arial" w:hAnsi="Arial" w:cs="Arial"/>
                <w:b/>
                <w:color w:val="00B0F0"/>
                <w:sz w:val="18"/>
                <w:szCs w:val="18"/>
              </w:rPr>
              <w:t>Embed high-quality learning, teaching and assessment across the BGE and senior-phase.</w:t>
            </w:r>
          </w:p>
          <w:p w14:paraId="64C77042" w14:textId="77777777" w:rsidR="005D5BA5" w:rsidRPr="00EC7481" w:rsidRDefault="005D5BA5" w:rsidP="00061E55">
            <w:pPr>
              <w:rPr>
                <w:rFonts w:ascii="Arial" w:hAnsi="Arial" w:cs="Arial"/>
                <w:b/>
                <w:color w:val="00B0F0"/>
                <w:sz w:val="18"/>
                <w:szCs w:val="18"/>
              </w:rPr>
            </w:pPr>
          </w:p>
          <w:p w14:paraId="0E229B2C" w14:textId="77777777" w:rsidR="009802DF" w:rsidRPr="00EC7481" w:rsidRDefault="009802DF" w:rsidP="00061E55">
            <w:pPr>
              <w:rPr>
                <w:rFonts w:ascii="Arial" w:hAnsi="Arial" w:cs="Arial"/>
                <w:b/>
                <w:color w:val="00B0F0"/>
                <w:sz w:val="18"/>
                <w:szCs w:val="18"/>
              </w:rPr>
            </w:pPr>
          </w:p>
          <w:p w14:paraId="60A78F72" w14:textId="77777777" w:rsidR="009802DF" w:rsidRPr="00EC7481" w:rsidRDefault="009802DF" w:rsidP="00061E55">
            <w:pPr>
              <w:rPr>
                <w:rFonts w:ascii="Arial" w:hAnsi="Arial" w:cs="Arial"/>
                <w:b/>
                <w:color w:val="00B0F0"/>
                <w:sz w:val="18"/>
                <w:szCs w:val="18"/>
              </w:rPr>
            </w:pPr>
          </w:p>
          <w:p w14:paraId="1736E58E" w14:textId="77777777" w:rsidR="009802DF" w:rsidRPr="00EC7481" w:rsidRDefault="009802DF" w:rsidP="00061E55">
            <w:pPr>
              <w:rPr>
                <w:rFonts w:ascii="Arial" w:hAnsi="Arial" w:cs="Arial"/>
                <w:b/>
                <w:color w:val="00B0F0"/>
                <w:sz w:val="18"/>
                <w:szCs w:val="18"/>
              </w:rPr>
            </w:pPr>
          </w:p>
          <w:p w14:paraId="1C8F621A" w14:textId="77777777" w:rsidR="009802DF" w:rsidRPr="00EC7481" w:rsidRDefault="009802DF" w:rsidP="00061E55">
            <w:pPr>
              <w:rPr>
                <w:rFonts w:ascii="Arial" w:hAnsi="Arial" w:cs="Arial"/>
                <w:b/>
                <w:color w:val="00B0F0"/>
                <w:sz w:val="18"/>
                <w:szCs w:val="18"/>
              </w:rPr>
            </w:pPr>
          </w:p>
          <w:p w14:paraId="43B337CB" w14:textId="60459686" w:rsidR="009802DF" w:rsidRPr="00EC7481" w:rsidRDefault="00EC7481" w:rsidP="00061E55">
            <w:pPr>
              <w:rPr>
                <w:rFonts w:ascii="Arial" w:hAnsi="Arial" w:cs="Arial"/>
                <w:b/>
                <w:color w:val="00B0F0"/>
                <w:sz w:val="18"/>
                <w:szCs w:val="18"/>
              </w:rPr>
            </w:pPr>
            <w:r w:rsidRPr="00EC7481">
              <w:rPr>
                <w:rFonts w:ascii="Arial" w:hAnsi="Arial" w:cs="Arial"/>
                <w:b/>
                <w:color w:val="00B0F0"/>
                <w:sz w:val="18"/>
                <w:szCs w:val="18"/>
              </w:rPr>
              <w:t>Improve pace, challenge and differentiation through rigorous Faculty and subject tracking, monitoring and interventions.</w:t>
            </w:r>
          </w:p>
          <w:p w14:paraId="522A9201" w14:textId="77777777" w:rsidR="005D5BA5" w:rsidRPr="00EC7481" w:rsidRDefault="005D5BA5" w:rsidP="00061E55">
            <w:pPr>
              <w:rPr>
                <w:rFonts w:ascii="Arial" w:hAnsi="Arial" w:cs="Arial"/>
                <w:color w:val="000000" w:themeColor="text1"/>
                <w:sz w:val="18"/>
                <w:szCs w:val="18"/>
              </w:rPr>
            </w:pPr>
          </w:p>
          <w:p w14:paraId="46301E22" w14:textId="77777777" w:rsidR="005D5BA5" w:rsidRPr="00EC7481" w:rsidRDefault="005D5BA5" w:rsidP="00061E55">
            <w:pPr>
              <w:rPr>
                <w:rFonts w:ascii="Arial" w:hAnsi="Arial" w:cs="Arial"/>
                <w:color w:val="000000" w:themeColor="text1"/>
                <w:sz w:val="18"/>
                <w:szCs w:val="18"/>
              </w:rPr>
            </w:pPr>
          </w:p>
          <w:p w14:paraId="3F00DC2A" w14:textId="77777777" w:rsidR="005D5BA5" w:rsidRPr="00EC7481" w:rsidRDefault="005D5BA5" w:rsidP="00061E55">
            <w:pPr>
              <w:rPr>
                <w:rFonts w:ascii="Arial" w:hAnsi="Arial" w:cs="Arial"/>
                <w:color w:val="000000" w:themeColor="text1"/>
                <w:sz w:val="18"/>
                <w:szCs w:val="18"/>
              </w:rPr>
            </w:pPr>
          </w:p>
          <w:p w14:paraId="1F0AFA9F" w14:textId="77777777" w:rsidR="005D5BA5" w:rsidRPr="00EC7481" w:rsidRDefault="005D5BA5" w:rsidP="00061E55">
            <w:pPr>
              <w:rPr>
                <w:rFonts w:ascii="Arial" w:hAnsi="Arial" w:cs="Arial"/>
                <w:color w:val="000000" w:themeColor="text1"/>
                <w:sz w:val="18"/>
                <w:szCs w:val="18"/>
              </w:rPr>
            </w:pPr>
          </w:p>
          <w:p w14:paraId="2C6A6811" w14:textId="6A90EFB8" w:rsidR="005D5BA5" w:rsidRPr="00EC7481" w:rsidRDefault="005D5BA5" w:rsidP="00061E55">
            <w:pPr>
              <w:rPr>
                <w:rFonts w:ascii="Arial" w:hAnsi="Arial" w:cs="Arial"/>
                <w:color w:val="FF0000"/>
                <w:sz w:val="18"/>
                <w:szCs w:val="18"/>
              </w:rPr>
            </w:pPr>
          </w:p>
        </w:tc>
        <w:tc>
          <w:tcPr>
            <w:tcW w:w="993" w:type="dxa"/>
            <w:shd w:val="clear" w:color="auto" w:fill="FFFFFF" w:themeFill="background1"/>
          </w:tcPr>
          <w:p w14:paraId="345AC8B2" w14:textId="1E16CBC4" w:rsidR="00993126" w:rsidRPr="00EC7481" w:rsidRDefault="00993126" w:rsidP="00061E55">
            <w:pPr>
              <w:jc w:val="both"/>
              <w:rPr>
                <w:rFonts w:ascii="Arial" w:hAnsi="Arial" w:cs="Arial"/>
                <w:i/>
                <w:color w:val="FF0000"/>
                <w:sz w:val="18"/>
                <w:szCs w:val="18"/>
              </w:rPr>
            </w:pPr>
          </w:p>
        </w:tc>
        <w:tc>
          <w:tcPr>
            <w:tcW w:w="1020" w:type="dxa"/>
            <w:shd w:val="clear" w:color="auto" w:fill="FFFFFF" w:themeFill="background1"/>
          </w:tcPr>
          <w:p w14:paraId="3357CF66" w14:textId="6B93D0B4" w:rsidR="00990CF8" w:rsidRPr="00EC7481" w:rsidRDefault="00990CF8" w:rsidP="002338C8">
            <w:pPr>
              <w:rPr>
                <w:rFonts w:ascii="Arial" w:hAnsi="Arial" w:cs="Arial"/>
                <w:i/>
                <w:color w:val="FF0000"/>
                <w:sz w:val="18"/>
                <w:szCs w:val="18"/>
              </w:rPr>
            </w:pPr>
          </w:p>
        </w:tc>
        <w:tc>
          <w:tcPr>
            <w:tcW w:w="2807" w:type="dxa"/>
            <w:shd w:val="clear" w:color="auto" w:fill="FFFFFF" w:themeFill="background1"/>
          </w:tcPr>
          <w:p w14:paraId="32D67612" w14:textId="24DFDE72" w:rsidR="007248CD" w:rsidRPr="00EC7481" w:rsidRDefault="005D5BA5" w:rsidP="005D5BA5">
            <w:pPr>
              <w:rPr>
                <w:rFonts w:ascii="Arial" w:hAnsi="Arial" w:cs="Arial"/>
                <w:sz w:val="18"/>
                <w:szCs w:val="18"/>
              </w:rPr>
            </w:pPr>
            <w:r w:rsidRPr="00EC7481">
              <w:rPr>
                <w:rFonts w:ascii="Arial" w:hAnsi="Arial" w:cs="Arial"/>
                <w:sz w:val="18"/>
                <w:szCs w:val="18"/>
              </w:rPr>
              <w:t xml:space="preserve">Moderation of planning, learning and teaching </w:t>
            </w:r>
            <w:r w:rsidR="009802DF" w:rsidRPr="00EC7481">
              <w:rPr>
                <w:rFonts w:ascii="Arial" w:hAnsi="Arial" w:cs="Arial"/>
                <w:sz w:val="18"/>
                <w:szCs w:val="18"/>
              </w:rPr>
              <w:t>to</w:t>
            </w:r>
            <w:r w:rsidRPr="00EC7481">
              <w:rPr>
                <w:rFonts w:ascii="Arial" w:hAnsi="Arial" w:cs="Arial"/>
                <w:sz w:val="18"/>
                <w:szCs w:val="18"/>
              </w:rPr>
              <w:t xml:space="preserve"> ensu</w:t>
            </w:r>
            <w:r w:rsidR="009802DF" w:rsidRPr="00EC7481">
              <w:rPr>
                <w:rFonts w:ascii="Arial" w:hAnsi="Arial" w:cs="Arial"/>
                <w:sz w:val="18"/>
                <w:szCs w:val="18"/>
              </w:rPr>
              <w:t>re</w:t>
            </w:r>
            <w:r w:rsidRPr="00EC7481">
              <w:rPr>
                <w:rFonts w:ascii="Arial" w:hAnsi="Arial" w:cs="Arial"/>
                <w:sz w:val="18"/>
                <w:szCs w:val="18"/>
              </w:rPr>
              <w:t xml:space="preserve"> that all S1 &amp; S2 courses offer a consistently high quality of learning across the Faculty, supported by appropriate resources and approaches to assessment and differentiation.</w:t>
            </w:r>
          </w:p>
          <w:p w14:paraId="102B6C77" w14:textId="77777777" w:rsidR="005D5BA5" w:rsidRPr="00EC7481" w:rsidRDefault="005D5BA5" w:rsidP="005D5BA5">
            <w:pPr>
              <w:rPr>
                <w:rFonts w:ascii="Arial" w:hAnsi="Arial" w:cs="Arial"/>
                <w:sz w:val="18"/>
                <w:szCs w:val="18"/>
              </w:rPr>
            </w:pPr>
          </w:p>
          <w:p w14:paraId="68AC6FF7" w14:textId="77777777" w:rsidR="00EC7481" w:rsidRDefault="00EC7481" w:rsidP="005D5BA5">
            <w:pPr>
              <w:rPr>
                <w:rFonts w:ascii="Arial" w:hAnsi="Arial" w:cs="Arial"/>
                <w:sz w:val="18"/>
                <w:szCs w:val="18"/>
              </w:rPr>
            </w:pPr>
          </w:p>
          <w:p w14:paraId="47D6CA6A" w14:textId="77777777" w:rsidR="00EC7481" w:rsidRDefault="00EC7481" w:rsidP="005D5BA5">
            <w:pPr>
              <w:rPr>
                <w:rFonts w:ascii="Arial" w:hAnsi="Arial" w:cs="Arial"/>
                <w:sz w:val="18"/>
                <w:szCs w:val="18"/>
              </w:rPr>
            </w:pPr>
          </w:p>
          <w:p w14:paraId="162030C8" w14:textId="77777777" w:rsidR="00EC7481" w:rsidRPr="00EC7481" w:rsidRDefault="00EC7481" w:rsidP="005D5BA5">
            <w:pPr>
              <w:rPr>
                <w:rFonts w:ascii="Arial" w:hAnsi="Arial" w:cs="Arial"/>
                <w:sz w:val="18"/>
                <w:szCs w:val="18"/>
              </w:rPr>
            </w:pPr>
          </w:p>
          <w:p w14:paraId="3A50360A" w14:textId="4813BFF4" w:rsidR="00EC7481" w:rsidRPr="00EC7481" w:rsidRDefault="00EC7481" w:rsidP="005D5BA5">
            <w:pPr>
              <w:rPr>
                <w:rFonts w:ascii="Arial" w:hAnsi="Arial" w:cs="Arial"/>
                <w:sz w:val="18"/>
                <w:szCs w:val="18"/>
              </w:rPr>
            </w:pPr>
            <w:r w:rsidRPr="00EC7481">
              <w:rPr>
                <w:rFonts w:ascii="Arial" w:hAnsi="Arial" w:cs="Arial"/>
                <w:sz w:val="18"/>
                <w:szCs w:val="18"/>
              </w:rPr>
              <w:t>Continue to refine BGE Social Subjects departmental tracking and monitoring system and de</w:t>
            </w:r>
            <w:r w:rsidR="00B02560">
              <w:rPr>
                <w:rFonts w:ascii="Arial" w:hAnsi="Arial" w:cs="Arial"/>
                <w:sz w:val="18"/>
                <w:szCs w:val="18"/>
              </w:rPr>
              <w:t>velop</w:t>
            </w:r>
            <w:r w:rsidRPr="00EC7481">
              <w:rPr>
                <w:rFonts w:ascii="Arial" w:hAnsi="Arial" w:cs="Arial"/>
                <w:sz w:val="18"/>
                <w:szCs w:val="18"/>
              </w:rPr>
              <w:t xml:space="preserve"> BGE RME tracking and monitoring system. </w:t>
            </w:r>
            <w:r w:rsidR="00A41CF9">
              <w:rPr>
                <w:rFonts w:ascii="Arial" w:hAnsi="Arial" w:cs="Arial"/>
                <w:sz w:val="18"/>
                <w:szCs w:val="18"/>
              </w:rPr>
              <w:t>Lin</w:t>
            </w:r>
            <w:r w:rsidR="00852600">
              <w:rPr>
                <w:rFonts w:ascii="Arial" w:hAnsi="Arial" w:cs="Arial"/>
                <w:sz w:val="18"/>
                <w:szCs w:val="18"/>
              </w:rPr>
              <w:t>ks with Ayr Academy to further moderate BGE assessments.</w:t>
            </w:r>
          </w:p>
          <w:p w14:paraId="3235F945" w14:textId="77777777" w:rsidR="00EC7481" w:rsidRPr="00EC7481" w:rsidRDefault="00EC7481" w:rsidP="005D5BA5">
            <w:pPr>
              <w:rPr>
                <w:rFonts w:ascii="Arial" w:hAnsi="Arial" w:cs="Arial"/>
                <w:sz w:val="18"/>
                <w:szCs w:val="18"/>
              </w:rPr>
            </w:pPr>
          </w:p>
          <w:p w14:paraId="70C91D40" w14:textId="77777777" w:rsidR="00EC7481" w:rsidRPr="00EC7481" w:rsidRDefault="00EC7481" w:rsidP="005D5BA5">
            <w:pPr>
              <w:rPr>
                <w:rFonts w:ascii="Arial" w:hAnsi="Arial" w:cs="Arial"/>
                <w:sz w:val="18"/>
                <w:szCs w:val="18"/>
              </w:rPr>
            </w:pPr>
          </w:p>
          <w:p w14:paraId="672569DE" w14:textId="77777777" w:rsidR="00EC7481" w:rsidRPr="00EC7481" w:rsidRDefault="00EC7481" w:rsidP="005D5BA5">
            <w:pPr>
              <w:rPr>
                <w:rFonts w:ascii="Arial" w:hAnsi="Arial" w:cs="Arial"/>
                <w:color w:val="FF0000"/>
                <w:sz w:val="18"/>
                <w:szCs w:val="18"/>
              </w:rPr>
            </w:pPr>
          </w:p>
          <w:p w14:paraId="15A3DE2F" w14:textId="21B8E657" w:rsidR="009802DF" w:rsidRPr="00EC7481" w:rsidRDefault="009802DF" w:rsidP="009802DF">
            <w:pPr>
              <w:rPr>
                <w:rFonts w:ascii="Arial" w:hAnsi="Arial" w:cs="Arial"/>
                <w:color w:val="FF0000"/>
                <w:sz w:val="18"/>
                <w:szCs w:val="18"/>
              </w:rPr>
            </w:pPr>
            <w:r w:rsidRPr="00EC7481">
              <w:rPr>
                <w:rFonts w:ascii="Arial" w:hAnsi="Arial" w:cs="Arial"/>
                <w:sz w:val="18"/>
                <w:szCs w:val="18"/>
              </w:rPr>
              <w:t>Implement a Faculty-wide approach to on-going assessment in senior-phase courses that a) embeds unit outcomes and reflects the demands of end of course assessments and b) allows for ongoing attainment data to be analysed forensically to ensure pace, challenge and bespoke in-class support.</w:t>
            </w:r>
          </w:p>
        </w:tc>
        <w:tc>
          <w:tcPr>
            <w:tcW w:w="3528" w:type="dxa"/>
            <w:shd w:val="clear" w:color="auto" w:fill="FFFFFF" w:themeFill="background1"/>
          </w:tcPr>
          <w:p w14:paraId="2C42EA4A" w14:textId="77777777" w:rsidR="00990CF8" w:rsidRPr="00EC7481" w:rsidRDefault="005D5BA5" w:rsidP="00061E55">
            <w:pPr>
              <w:rPr>
                <w:rFonts w:ascii="Arial" w:hAnsi="Arial" w:cs="Arial"/>
                <w:b/>
                <w:color w:val="00B0F0"/>
                <w:sz w:val="18"/>
                <w:szCs w:val="18"/>
              </w:rPr>
            </w:pPr>
            <w:r w:rsidRPr="00EC7481">
              <w:rPr>
                <w:rFonts w:ascii="Arial" w:hAnsi="Arial" w:cs="Arial"/>
                <w:b/>
                <w:color w:val="00B0F0"/>
                <w:sz w:val="18"/>
                <w:szCs w:val="18"/>
              </w:rPr>
              <w:t>June 2020</w:t>
            </w:r>
          </w:p>
          <w:p w14:paraId="772456DC" w14:textId="77777777" w:rsidR="005D5BA5" w:rsidRPr="00EC7481" w:rsidRDefault="005D5BA5" w:rsidP="00061E55">
            <w:pPr>
              <w:rPr>
                <w:rFonts w:ascii="Arial" w:hAnsi="Arial" w:cs="Arial"/>
                <w:sz w:val="18"/>
                <w:szCs w:val="18"/>
              </w:rPr>
            </w:pPr>
            <w:r w:rsidRPr="00EC7481">
              <w:rPr>
                <w:rFonts w:ascii="Arial" w:hAnsi="Arial" w:cs="Arial"/>
                <w:sz w:val="18"/>
                <w:szCs w:val="18"/>
              </w:rPr>
              <w:t>G Adam (History)</w:t>
            </w:r>
          </w:p>
          <w:p w14:paraId="52AC28A3" w14:textId="77777777" w:rsidR="005D5BA5" w:rsidRPr="00EC7481" w:rsidRDefault="005D5BA5" w:rsidP="00061E55">
            <w:pPr>
              <w:rPr>
                <w:rFonts w:ascii="Arial" w:hAnsi="Arial" w:cs="Arial"/>
                <w:sz w:val="18"/>
                <w:szCs w:val="18"/>
              </w:rPr>
            </w:pPr>
            <w:r w:rsidRPr="00EC7481">
              <w:rPr>
                <w:rFonts w:ascii="Arial" w:hAnsi="Arial" w:cs="Arial"/>
                <w:sz w:val="18"/>
                <w:szCs w:val="18"/>
              </w:rPr>
              <w:t>A Clarkson (RME)</w:t>
            </w:r>
          </w:p>
          <w:p w14:paraId="59810D25" w14:textId="77777777" w:rsidR="005D5BA5" w:rsidRPr="00EC7481" w:rsidRDefault="005D5BA5" w:rsidP="00061E55">
            <w:pPr>
              <w:rPr>
                <w:rFonts w:ascii="Arial" w:hAnsi="Arial" w:cs="Arial"/>
                <w:sz w:val="18"/>
                <w:szCs w:val="18"/>
              </w:rPr>
            </w:pPr>
            <w:r w:rsidRPr="00EC7481">
              <w:rPr>
                <w:rFonts w:ascii="Arial" w:hAnsi="Arial" w:cs="Arial"/>
                <w:sz w:val="18"/>
                <w:szCs w:val="18"/>
              </w:rPr>
              <w:t>P Cook (Modern Studies)</w:t>
            </w:r>
          </w:p>
          <w:p w14:paraId="4D695E0A" w14:textId="77777777" w:rsidR="005D5BA5" w:rsidRPr="00EC7481" w:rsidRDefault="005D5BA5" w:rsidP="00061E55">
            <w:pPr>
              <w:rPr>
                <w:rFonts w:ascii="Arial" w:hAnsi="Arial" w:cs="Arial"/>
                <w:sz w:val="18"/>
                <w:szCs w:val="18"/>
              </w:rPr>
            </w:pPr>
            <w:r w:rsidRPr="00EC7481">
              <w:rPr>
                <w:rFonts w:ascii="Arial" w:hAnsi="Arial" w:cs="Arial"/>
                <w:sz w:val="18"/>
                <w:szCs w:val="18"/>
              </w:rPr>
              <w:t>S Sheriffs (Geography &amp; Social Studies)</w:t>
            </w:r>
          </w:p>
          <w:p w14:paraId="5E497594" w14:textId="77777777" w:rsidR="009802DF" w:rsidRPr="00EC7481" w:rsidRDefault="009802DF" w:rsidP="00061E55">
            <w:pPr>
              <w:rPr>
                <w:rFonts w:ascii="Arial" w:hAnsi="Arial" w:cs="Arial"/>
                <w:sz w:val="18"/>
                <w:szCs w:val="18"/>
              </w:rPr>
            </w:pPr>
          </w:p>
          <w:p w14:paraId="4330A7B3" w14:textId="77777777" w:rsidR="009802DF" w:rsidRPr="00EC7481" w:rsidRDefault="009802DF" w:rsidP="00061E55">
            <w:pPr>
              <w:rPr>
                <w:rFonts w:ascii="Arial" w:hAnsi="Arial" w:cs="Arial"/>
                <w:sz w:val="18"/>
                <w:szCs w:val="18"/>
              </w:rPr>
            </w:pPr>
          </w:p>
          <w:p w14:paraId="3C9E5E50" w14:textId="77777777" w:rsidR="009802DF" w:rsidRPr="00EC7481" w:rsidRDefault="009802DF" w:rsidP="00061E55">
            <w:pPr>
              <w:rPr>
                <w:rFonts w:ascii="Arial" w:hAnsi="Arial" w:cs="Arial"/>
                <w:sz w:val="18"/>
                <w:szCs w:val="18"/>
              </w:rPr>
            </w:pPr>
          </w:p>
          <w:p w14:paraId="2294E633" w14:textId="77777777" w:rsidR="009802DF" w:rsidRDefault="009802DF" w:rsidP="00061E55">
            <w:pPr>
              <w:rPr>
                <w:rFonts w:ascii="Arial" w:hAnsi="Arial" w:cs="Arial"/>
                <w:sz w:val="18"/>
                <w:szCs w:val="18"/>
              </w:rPr>
            </w:pPr>
          </w:p>
          <w:p w14:paraId="6BFC2E30" w14:textId="77777777" w:rsidR="00EC7481" w:rsidRDefault="00EC7481" w:rsidP="00061E55">
            <w:pPr>
              <w:rPr>
                <w:rFonts w:ascii="Arial" w:hAnsi="Arial" w:cs="Arial"/>
                <w:sz w:val="18"/>
                <w:szCs w:val="18"/>
              </w:rPr>
            </w:pPr>
          </w:p>
          <w:p w14:paraId="4484D6DB" w14:textId="77777777" w:rsidR="00EC7481" w:rsidRPr="00EC7481" w:rsidRDefault="00EC7481" w:rsidP="00061E55">
            <w:pPr>
              <w:rPr>
                <w:rFonts w:ascii="Arial" w:hAnsi="Arial" w:cs="Arial"/>
                <w:sz w:val="18"/>
                <w:szCs w:val="18"/>
              </w:rPr>
            </w:pPr>
          </w:p>
          <w:p w14:paraId="455002C7" w14:textId="77777777" w:rsidR="009802DF" w:rsidRDefault="009802DF" w:rsidP="00061E55">
            <w:pPr>
              <w:rPr>
                <w:rFonts w:ascii="Arial" w:hAnsi="Arial" w:cs="Arial"/>
                <w:sz w:val="18"/>
                <w:szCs w:val="18"/>
              </w:rPr>
            </w:pPr>
          </w:p>
          <w:p w14:paraId="21BC8D0F" w14:textId="77777777" w:rsidR="00EC7481" w:rsidRPr="006F4178" w:rsidRDefault="00EC7481" w:rsidP="00061E55">
            <w:pPr>
              <w:rPr>
                <w:rFonts w:ascii="Arial" w:hAnsi="Arial" w:cs="Arial"/>
                <w:b/>
                <w:color w:val="00B0F0"/>
                <w:sz w:val="18"/>
                <w:szCs w:val="18"/>
              </w:rPr>
            </w:pPr>
            <w:r w:rsidRPr="006F4178">
              <w:rPr>
                <w:rFonts w:ascii="Arial" w:hAnsi="Arial" w:cs="Arial"/>
                <w:b/>
                <w:color w:val="00B0F0"/>
                <w:sz w:val="18"/>
                <w:szCs w:val="18"/>
              </w:rPr>
              <w:t>June 2020</w:t>
            </w:r>
          </w:p>
          <w:p w14:paraId="073180E0" w14:textId="3A2974E3" w:rsidR="00EC7481" w:rsidRDefault="00EC7481" w:rsidP="00061E55">
            <w:pPr>
              <w:rPr>
                <w:rFonts w:ascii="Arial" w:hAnsi="Arial" w:cs="Arial"/>
                <w:sz w:val="18"/>
                <w:szCs w:val="18"/>
              </w:rPr>
            </w:pPr>
            <w:r>
              <w:rPr>
                <w:rFonts w:ascii="Arial" w:hAnsi="Arial" w:cs="Arial"/>
                <w:sz w:val="18"/>
                <w:szCs w:val="18"/>
              </w:rPr>
              <w:t>P Cook (Social Studies)</w:t>
            </w:r>
          </w:p>
          <w:p w14:paraId="597C3271" w14:textId="7081AF28" w:rsidR="00EC7481" w:rsidRDefault="00EC7481" w:rsidP="00061E55">
            <w:pPr>
              <w:rPr>
                <w:rFonts w:ascii="Arial" w:hAnsi="Arial" w:cs="Arial"/>
                <w:sz w:val="18"/>
                <w:szCs w:val="18"/>
              </w:rPr>
            </w:pPr>
            <w:r>
              <w:rPr>
                <w:rFonts w:ascii="Arial" w:hAnsi="Arial" w:cs="Arial"/>
                <w:sz w:val="18"/>
                <w:szCs w:val="18"/>
              </w:rPr>
              <w:t>A Clarkson (RME)</w:t>
            </w:r>
          </w:p>
          <w:p w14:paraId="337F9C75" w14:textId="41A1F697" w:rsidR="00852600" w:rsidRPr="00EC7481" w:rsidRDefault="00852600" w:rsidP="00061E55">
            <w:pPr>
              <w:rPr>
                <w:rFonts w:ascii="Arial" w:hAnsi="Arial" w:cs="Arial"/>
                <w:sz w:val="18"/>
                <w:szCs w:val="18"/>
              </w:rPr>
            </w:pPr>
            <w:r>
              <w:rPr>
                <w:rFonts w:ascii="Arial" w:hAnsi="Arial" w:cs="Arial"/>
                <w:sz w:val="18"/>
                <w:szCs w:val="18"/>
              </w:rPr>
              <w:t>All Staff involved in moderation activities.</w:t>
            </w:r>
          </w:p>
          <w:p w14:paraId="29875460" w14:textId="77777777" w:rsidR="009802DF" w:rsidRPr="00EC7481" w:rsidRDefault="009802DF" w:rsidP="00061E55">
            <w:pPr>
              <w:rPr>
                <w:rFonts w:ascii="Arial" w:hAnsi="Arial" w:cs="Arial"/>
                <w:sz w:val="18"/>
                <w:szCs w:val="18"/>
              </w:rPr>
            </w:pPr>
          </w:p>
          <w:p w14:paraId="47BCB6AC" w14:textId="77777777" w:rsidR="009802DF" w:rsidRPr="00EC7481" w:rsidRDefault="009802DF" w:rsidP="00061E55">
            <w:pPr>
              <w:rPr>
                <w:rFonts w:ascii="Arial" w:hAnsi="Arial" w:cs="Arial"/>
                <w:sz w:val="18"/>
                <w:szCs w:val="18"/>
              </w:rPr>
            </w:pPr>
          </w:p>
          <w:p w14:paraId="2DB8CF7C" w14:textId="77777777" w:rsidR="009802DF" w:rsidRPr="00EC7481" w:rsidRDefault="009802DF" w:rsidP="00061E55">
            <w:pPr>
              <w:rPr>
                <w:rFonts w:ascii="Arial" w:hAnsi="Arial" w:cs="Arial"/>
                <w:sz w:val="18"/>
                <w:szCs w:val="18"/>
              </w:rPr>
            </w:pPr>
          </w:p>
          <w:p w14:paraId="77A93856" w14:textId="77777777" w:rsidR="00EC7481" w:rsidRPr="00EC7481" w:rsidRDefault="00EC7481" w:rsidP="00061E55">
            <w:pPr>
              <w:rPr>
                <w:rFonts w:ascii="Arial" w:hAnsi="Arial" w:cs="Arial"/>
                <w:b/>
                <w:color w:val="00B0F0"/>
                <w:sz w:val="18"/>
                <w:szCs w:val="18"/>
              </w:rPr>
            </w:pPr>
          </w:p>
          <w:p w14:paraId="31E331DB" w14:textId="77777777" w:rsidR="00EC7481" w:rsidRPr="00EC7481" w:rsidRDefault="00EC7481" w:rsidP="00061E55">
            <w:pPr>
              <w:rPr>
                <w:rFonts w:ascii="Arial" w:hAnsi="Arial" w:cs="Arial"/>
                <w:b/>
                <w:color w:val="00B0F0"/>
                <w:sz w:val="18"/>
                <w:szCs w:val="18"/>
              </w:rPr>
            </w:pPr>
          </w:p>
          <w:p w14:paraId="17E76934" w14:textId="77777777" w:rsidR="00852600" w:rsidRDefault="00852600" w:rsidP="00061E55">
            <w:pPr>
              <w:rPr>
                <w:rFonts w:ascii="Arial" w:hAnsi="Arial" w:cs="Arial"/>
                <w:b/>
                <w:color w:val="00B0F0"/>
                <w:sz w:val="18"/>
                <w:szCs w:val="18"/>
              </w:rPr>
            </w:pPr>
          </w:p>
          <w:p w14:paraId="452689A8" w14:textId="77777777" w:rsidR="009802DF" w:rsidRPr="00EC7481" w:rsidRDefault="009802DF" w:rsidP="00061E55">
            <w:pPr>
              <w:rPr>
                <w:rFonts w:ascii="Arial" w:hAnsi="Arial" w:cs="Arial"/>
                <w:b/>
                <w:color w:val="00B0F0"/>
                <w:sz w:val="18"/>
                <w:szCs w:val="18"/>
              </w:rPr>
            </w:pPr>
            <w:r w:rsidRPr="00EC7481">
              <w:rPr>
                <w:rFonts w:ascii="Arial" w:hAnsi="Arial" w:cs="Arial"/>
                <w:b/>
                <w:color w:val="00B0F0"/>
                <w:sz w:val="18"/>
                <w:szCs w:val="18"/>
              </w:rPr>
              <w:t>October 2019</w:t>
            </w:r>
          </w:p>
          <w:p w14:paraId="07B89A6A" w14:textId="53593E2C" w:rsidR="009802DF" w:rsidRPr="00EC7481" w:rsidRDefault="006F4178" w:rsidP="00061E55">
            <w:pPr>
              <w:rPr>
                <w:rFonts w:ascii="Arial" w:hAnsi="Arial" w:cs="Arial"/>
                <w:sz w:val="18"/>
                <w:szCs w:val="18"/>
              </w:rPr>
            </w:pPr>
            <w:r>
              <w:rPr>
                <w:rFonts w:ascii="Arial" w:hAnsi="Arial" w:cs="Arial"/>
                <w:sz w:val="18"/>
                <w:szCs w:val="18"/>
              </w:rPr>
              <w:t>P Cook &amp; Identified Subject Specialists</w:t>
            </w:r>
          </w:p>
          <w:p w14:paraId="70DD1128" w14:textId="77777777" w:rsidR="009802DF" w:rsidRPr="00EC7481" w:rsidRDefault="009802DF" w:rsidP="00061E55">
            <w:pPr>
              <w:rPr>
                <w:rFonts w:ascii="Arial" w:hAnsi="Arial" w:cs="Arial"/>
                <w:sz w:val="18"/>
                <w:szCs w:val="18"/>
              </w:rPr>
            </w:pPr>
            <w:r w:rsidRPr="00EC7481">
              <w:rPr>
                <w:rFonts w:ascii="Arial" w:hAnsi="Arial" w:cs="Arial"/>
                <w:sz w:val="18"/>
                <w:szCs w:val="18"/>
              </w:rPr>
              <w:t>S Scholes</w:t>
            </w:r>
          </w:p>
          <w:p w14:paraId="453BB91C" w14:textId="77777777" w:rsidR="009802DF" w:rsidRPr="00EC7481" w:rsidRDefault="009802DF" w:rsidP="00061E55">
            <w:pPr>
              <w:rPr>
                <w:rFonts w:ascii="Arial" w:hAnsi="Arial" w:cs="Arial"/>
                <w:sz w:val="18"/>
                <w:szCs w:val="18"/>
              </w:rPr>
            </w:pPr>
          </w:p>
          <w:p w14:paraId="19B91012" w14:textId="6BE82E0E" w:rsidR="009802DF" w:rsidRPr="00EC7481" w:rsidRDefault="009802DF" w:rsidP="00061E55">
            <w:pPr>
              <w:rPr>
                <w:rFonts w:ascii="Arial" w:hAnsi="Arial" w:cs="Arial"/>
                <w:sz w:val="18"/>
                <w:szCs w:val="18"/>
              </w:rPr>
            </w:pPr>
            <w:r w:rsidRPr="00EC7481">
              <w:rPr>
                <w:rFonts w:ascii="Arial" w:hAnsi="Arial" w:cs="Arial"/>
                <w:sz w:val="18"/>
                <w:szCs w:val="18"/>
              </w:rPr>
              <w:t xml:space="preserve">  </w:t>
            </w:r>
          </w:p>
        </w:tc>
        <w:tc>
          <w:tcPr>
            <w:tcW w:w="3686" w:type="dxa"/>
            <w:shd w:val="clear" w:color="auto" w:fill="FFFFFF" w:themeFill="background1"/>
          </w:tcPr>
          <w:p w14:paraId="573B84D5" w14:textId="538E67AF" w:rsidR="007248CD" w:rsidRPr="002965BE" w:rsidRDefault="005D5BA5" w:rsidP="00061E55">
            <w:pPr>
              <w:rPr>
                <w:rFonts w:ascii="Arial" w:hAnsi="Arial" w:cs="Arial"/>
                <w:sz w:val="18"/>
                <w:szCs w:val="18"/>
              </w:rPr>
            </w:pPr>
            <w:r w:rsidRPr="002965BE">
              <w:rPr>
                <w:rFonts w:ascii="Arial" w:hAnsi="Arial" w:cs="Arial"/>
                <w:sz w:val="18"/>
                <w:szCs w:val="18"/>
              </w:rPr>
              <w:t>Learners will experience consistently high-quality lear</w:t>
            </w:r>
            <w:r w:rsidR="002965BE" w:rsidRPr="002965BE">
              <w:rPr>
                <w:rFonts w:ascii="Arial" w:hAnsi="Arial" w:cs="Arial"/>
                <w:sz w:val="18"/>
                <w:szCs w:val="18"/>
              </w:rPr>
              <w:t xml:space="preserve">ning in all classes that meets </w:t>
            </w:r>
            <w:r w:rsidRPr="002965BE">
              <w:rPr>
                <w:rFonts w:ascii="Arial" w:hAnsi="Arial" w:cs="Arial"/>
                <w:sz w:val="18"/>
                <w:szCs w:val="18"/>
              </w:rPr>
              <w:t xml:space="preserve">their needs in relation to pace, challenge and differentiation. </w:t>
            </w:r>
          </w:p>
          <w:p w14:paraId="2163BFD0" w14:textId="77777777" w:rsidR="005D5BA5" w:rsidRPr="002965BE" w:rsidRDefault="005D5BA5" w:rsidP="00061E55">
            <w:pPr>
              <w:rPr>
                <w:rFonts w:ascii="Arial" w:hAnsi="Arial" w:cs="Arial"/>
                <w:sz w:val="18"/>
                <w:szCs w:val="18"/>
              </w:rPr>
            </w:pPr>
          </w:p>
          <w:p w14:paraId="6CC9AA5C" w14:textId="77777777" w:rsidR="00852600" w:rsidRDefault="00852600" w:rsidP="005D5BA5">
            <w:pPr>
              <w:rPr>
                <w:rFonts w:ascii="Arial" w:hAnsi="Arial" w:cs="Arial"/>
                <w:sz w:val="18"/>
                <w:szCs w:val="18"/>
              </w:rPr>
            </w:pPr>
          </w:p>
          <w:p w14:paraId="0F9988C8" w14:textId="77777777" w:rsidR="00852600" w:rsidRDefault="00852600" w:rsidP="005D5BA5">
            <w:pPr>
              <w:rPr>
                <w:rFonts w:ascii="Arial" w:hAnsi="Arial" w:cs="Arial"/>
                <w:sz w:val="18"/>
                <w:szCs w:val="18"/>
              </w:rPr>
            </w:pPr>
          </w:p>
          <w:p w14:paraId="10210FCA" w14:textId="77777777" w:rsidR="00852600" w:rsidRDefault="00852600" w:rsidP="005D5BA5">
            <w:pPr>
              <w:rPr>
                <w:rFonts w:ascii="Arial" w:hAnsi="Arial" w:cs="Arial"/>
                <w:sz w:val="18"/>
                <w:szCs w:val="18"/>
              </w:rPr>
            </w:pPr>
          </w:p>
          <w:p w14:paraId="5F677586" w14:textId="77777777" w:rsidR="00852600" w:rsidRDefault="00852600" w:rsidP="005D5BA5">
            <w:pPr>
              <w:rPr>
                <w:rFonts w:ascii="Arial" w:hAnsi="Arial" w:cs="Arial"/>
                <w:sz w:val="18"/>
                <w:szCs w:val="18"/>
              </w:rPr>
            </w:pPr>
          </w:p>
          <w:p w14:paraId="1F1477EA" w14:textId="77777777" w:rsidR="00852600" w:rsidRDefault="00852600" w:rsidP="005D5BA5">
            <w:pPr>
              <w:rPr>
                <w:rFonts w:ascii="Arial" w:hAnsi="Arial" w:cs="Arial"/>
                <w:sz w:val="18"/>
                <w:szCs w:val="18"/>
              </w:rPr>
            </w:pPr>
          </w:p>
          <w:p w14:paraId="6F490480" w14:textId="77777777" w:rsidR="00852600" w:rsidRDefault="00852600" w:rsidP="005D5BA5">
            <w:pPr>
              <w:rPr>
                <w:rFonts w:ascii="Arial" w:hAnsi="Arial" w:cs="Arial"/>
                <w:sz w:val="18"/>
                <w:szCs w:val="18"/>
              </w:rPr>
            </w:pPr>
          </w:p>
          <w:p w14:paraId="5F3EA10D" w14:textId="77777777" w:rsidR="00852600" w:rsidRDefault="00852600" w:rsidP="005D5BA5">
            <w:pPr>
              <w:rPr>
                <w:rFonts w:ascii="Arial" w:hAnsi="Arial" w:cs="Arial"/>
                <w:sz w:val="18"/>
                <w:szCs w:val="18"/>
              </w:rPr>
            </w:pPr>
          </w:p>
          <w:p w14:paraId="1F3941EA" w14:textId="32928F5D" w:rsidR="005D5BA5" w:rsidRPr="002965BE" w:rsidRDefault="005D5BA5" w:rsidP="005D5BA5">
            <w:pPr>
              <w:rPr>
                <w:rFonts w:ascii="Arial" w:hAnsi="Arial" w:cs="Arial"/>
                <w:sz w:val="18"/>
                <w:szCs w:val="18"/>
              </w:rPr>
            </w:pPr>
            <w:r w:rsidRPr="002965BE">
              <w:rPr>
                <w:rFonts w:ascii="Arial" w:hAnsi="Arial" w:cs="Arial"/>
                <w:sz w:val="18"/>
                <w:szCs w:val="18"/>
              </w:rPr>
              <w:t>Teachers’ increased confidence in assessment approaches and the improve</w:t>
            </w:r>
            <w:r w:rsidR="006F4178" w:rsidRPr="002965BE">
              <w:rPr>
                <w:rFonts w:ascii="Arial" w:hAnsi="Arial" w:cs="Arial"/>
                <w:sz w:val="18"/>
                <w:szCs w:val="18"/>
              </w:rPr>
              <w:t>d</w:t>
            </w:r>
            <w:r w:rsidRPr="002965BE">
              <w:rPr>
                <w:rFonts w:ascii="Arial" w:hAnsi="Arial" w:cs="Arial"/>
                <w:sz w:val="18"/>
                <w:szCs w:val="18"/>
              </w:rPr>
              <w:t xml:space="preserve"> reliability of professional judgements will support learners to better identify their strengths and next steps.</w:t>
            </w:r>
          </w:p>
          <w:p w14:paraId="72A26035" w14:textId="77777777" w:rsidR="009802DF" w:rsidRPr="002965BE" w:rsidRDefault="009802DF" w:rsidP="005D5BA5">
            <w:pPr>
              <w:rPr>
                <w:rFonts w:ascii="Arial" w:hAnsi="Arial" w:cs="Arial"/>
                <w:sz w:val="18"/>
                <w:szCs w:val="18"/>
              </w:rPr>
            </w:pPr>
          </w:p>
          <w:p w14:paraId="00B567FD" w14:textId="77777777" w:rsidR="00852600" w:rsidRDefault="00852600" w:rsidP="005D5BA5">
            <w:pPr>
              <w:rPr>
                <w:rFonts w:ascii="Arial" w:hAnsi="Arial" w:cs="Arial"/>
                <w:sz w:val="18"/>
                <w:szCs w:val="18"/>
              </w:rPr>
            </w:pPr>
          </w:p>
          <w:p w14:paraId="4A62F67A" w14:textId="77777777" w:rsidR="00852600" w:rsidRDefault="00852600" w:rsidP="005D5BA5">
            <w:pPr>
              <w:rPr>
                <w:rFonts w:ascii="Arial" w:hAnsi="Arial" w:cs="Arial"/>
                <w:sz w:val="18"/>
                <w:szCs w:val="18"/>
              </w:rPr>
            </w:pPr>
          </w:p>
          <w:p w14:paraId="51968E8C" w14:textId="77777777" w:rsidR="00852600" w:rsidRDefault="00852600" w:rsidP="005D5BA5">
            <w:pPr>
              <w:rPr>
                <w:rFonts w:ascii="Arial" w:hAnsi="Arial" w:cs="Arial"/>
                <w:sz w:val="18"/>
                <w:szCs w:val="18"/>
              </w:rPr>
            </w:pPr>
          </w:p>
          <w:p w14:paraId="2CA0E50B" w14:textId="77777777" w:rsidR="00852600" w:rsidRDefault="00852600" w:rsidP="005D5BA5">
            <w:pPr>
              <w:rPr>
                <w:rFonts w:ascii="Arial" w:hAnsi="Arial" w:cs="Arial"/>
                <w:sz w:val="18"/>
                <w:szCs w:val="18"/>
              </w:rPr>
            </w:pPr>
          </w:p>
          <w:p w14:paraId="5D15242F" w14:textId="00104550" w:rsidR="009802DF" w:rsidRPr="002965BE" w:rsidRDefault="002965BE" w:rsidP="00B02560">
            <w:pPr>
              <w:rPr>
                <w:rFonts w:ascii="Arial" w:hAnsi="Arial" w:cs="Arial"/>
                <w:sz w:val="18"/>
                <w:szCs w:val="18"/>
              </w:rPr>
            </w:pPr>
            <w:r w:rsidRPr="002965BE">
              <w:rPr>
                <w:rFonts w:ascii="Arial" w:hAnsi="Arial" w:cs="Arial"/>
                <w:sz w:val="18"/>
                <w:szCs w:val="18"/>
              </w:rPr>
              <w:t xml:space="preserve">Learners in the senior-phase will experience appropriate pace and challenge and bespoke in-class support, ensuring </w:t>
            </w:r>
            <w:r w:rsidR="00B02560">
              <w:rPr>
                <w:rFonts w:ascii="Arial" w:hAnsi="Arial" w:cs="Arial"/>
                <w:sz w:val="18"/>
                <w:szCs w:val="18"/>
              </w:rPr>
              <w:t xml:space="preserve">an environment to allow pupils to achieve their best.  </w:t>
            </w:r>
          </w:p>
        </w:tc>
        <w:tc>
          <w:tcPr>
            <w:tcW w:w="2142" w:type="dxa"/>
            <w:gridSpan w:val="2"/>
            <w:shd w:val="clear" w:color="auto" w:fill="FFFFFF" w:themeFill="background1"/>
          </w:tcPr>
          <w:p w14:paraId="043AB4F3" w14:textId="6976DDE4" w:rsidR="007248CD" w:rsidRPr="002965BE" w:rsidRDefault="005D5BA5" w:rsidP="00061E55">
            <w:pPr>
              <w:rPr>
                <w:rFonts w:ascii="Arial" w:hAnsi="Arial" w:cs="Arial"/>
                <w:sz w:val="18"/>
                <w:szCs w:val="18"/>
              </w:rPr>
            </w:pPr>
            <w:r w:rsidRPr="002965BE">
              <w:rPr>
                <w:rFonts w:ascii="Arial" w:hAnsi="Arial" w:cs="Arial"/>
                <w:sz w:val="18"/>
                <w:szCs w:val="18"/>
              </w:rPr>
              <w:t>L</w:t>
            </w:r>
            <w:r w:rsidR="009802DF" w:rsidRPr="002965BE">
              <w:rPr>
                <w:rFonts w:ascii="Arial" w:hAnsi="Arial" w:cs="Arial"/>
                <w:sz w:val="18"/>
                <w:szCs w:val="18"/>
              </w:rPr>
              <w:t>esson observations will evaluate the quality of learning and teaching.</w:t>
            </w:r>
          </w:p>
          <w:p w14:paraId="5B3C7769" w14:textId="77777777" w:rsidR="005D5BA5" w:rsidRPr="002965BE" w:rsidRDefault="005D5BA5" w:rsidP="00061E55">
            <w:pPr>
              <w:rPr>
                <w:rFonts w:ascii="Arial" w:hAnsi="Arial" w:cs="Arial"/>
                <w:sz w:val="18"/>
                <w:szCs w:val="18"/>
              </w:rPr>
            </w:pPr>
          </w:p>
          <w:p w14:paraId="5BB08E71" w14:textId="2CEABE4E" w:rsidR="009802DF" w:rsidRPr="002965BE" w:rsidRDefault="009802DF" w:rsidP="00061E55">
            <w:pPr>
              <w:rPr>
                <w:rFonts w:ascii="Arial" w:hAnsi="Arial" w:cs="Arial"/>
                <w:sz w:val="18"/>
                <w:szCs w:val="18"/>
              </w:rPr>
            </w:pPr>
            <w:r w:rsidRPr="002965BE">
              <w:rPr>
                <w:rFonts w:ascii="Arial" w:hAnsi="Arial" w:cs="Arial"/>
                <w:sz w:val="18"/>
                <w:szCs w:val="18"/>
              </w:rPr>
              <w:t>Pupil focus groups will highlight good-practice and consistency of approach.</w:t>
            </w:r>
          </w:p>
          <w:p w14:paraId="1F5569E9" w14:textId="77777777" w:rsidR="009802DF" w:rsidRPr="002965BE" w:rsidRDefault="009802DF" w:rsidP="00061E55">
            <w:pPr>
              <w:rPr>
                <w:rFonts w:ascii="Arial" w:hAnsi="Arial" w:cs="Arial"/>
                <w:sz w:val="18"/>
                <w:szCs w:val="18"/>
              </w:rPr>
            </w:pPr>
          </w:p>
          <w:p w14:paraId="6B3CBC91" w14:textId="77777777" w:rsidR="00852600" w:rsidRDefault="00852600" w:rsidP="00061E55">
            <w:pPr>
              <w:rPr>
                <w:rFonts w:ascii="Arial" w:hAnsi="Arial" w:cs="Arial"/>
                <w:sz w:val="18"/>
                <w:szCs w:val="18"/>
              </w:rPr>
            </w:pPr>
          </w:p>
          <w:p w14:paraId="141B0322" w14:textId="77777777" w:rsidR="00852600" w:rsidRDefault="00852600" w:rsidP="00061E55">
            <w:pPr>
              <w:rPr>
                <w:rFonts w:ascii="Arial" w:hAnsi="Arial" w:cs="Arial"/>
                <w:sz w:val="18"/>
                <w:szCs w:val="18"/>
              </w:rPr>
            </w:pPr>
          </w:p>
          <w:p w14:paraId="6B53FDF3" w14:textId="77777777" w:rsidR="00852600" w:rsidRDefault="00852600" w:rsidP="00061E55">
            <w:pPr>
              <w:rPr>
                <w:rFonts w:ascii="Arial" w:hAnsi="Arial" w:cs="Arial"/>
                <w:sz w:val="18"/>
                <w:szCs w:val="18"/>
              </w:rPr>
            </w:pPr>
          </w:p>
          <w:p w14:paraId="0CE7A81E" w14:textId="68ACC5E3" w:rsidR="009802DF" w:rsidRPr="002965BE" w:rsidRDefault="009802DF" w:rsidP="00061E55">
            <w:pPr>
              <w:rPr>
                <w:rFonts w:ascii="Arial" w:hAnsi="Arial" w:cs="Arial"/>
                <w:sz w:val="18"/>
                <w:szCs w:val="18"/>
              </w:rPr>
            </w:pPr>
            <w:r w:rsidRPr="002965BE">
              <w:rPr>
                <w:rFonts w:ascii="Arial" w:hAnsi="Arial" w:cs="Arial"/>
                <w:sz w:val="18"/>
                <w:szCs w:val="18"/>
              </w:rPr>
              <w:t>Quality Assurance of Moderation Activity Documentation can demonstrate the extent to which there is a shared understanding of assessment standards.</w:t>
            </w:r>
          </w:p>
          <w:p w14:paraId="1694F30B" w14:textId="77777777" w:rsidR="00852600" w:rsidRDefault="00852600" w:rsidP="00061E55">
            <w:pPr>
              <w:rPr>
                <w:rFonts w:ascii="Arial" w:hAnsi="Arial" w:cs="Arial"/>
                <w:sz w:val="18"/>
                <w:szCs w:val="18"/>
              </w:rPr>
            </w:pPr>
          </w:p>
          <w:p w14:paraId="39BDECA2" w14:textId="0B3FCE81" w:rsidR="005D5BA5" w:rsidRPr="002965BE" w:rsidRDefault="009802DF" w:rsidP="00061E55">
            <w:pPr>
              <w:rPr>
                <w:rFonts w:ascii="Arial" w:hAnsi="Arial" w:cs="Arial"/>
                <w:sz w:val="18"/>
                <w:szCs w:val="18"/>
              </w:rPr>
            </w:pPr>
            <w:r w:rsidRPr="002965BE">
              <w:rPr>
                <w:rFonts w:ascii="Arial" w:hAnsi="Arial" w:cs="Arial"/>
                <w:sz w:val="18"/>
                <w:szCs w:val="18"/>
              </w:rPr>
              <w:t xml:space="preserve">Quality Assurance </w:t>
            </w:r>
            <w:r w:rsidR="002965BE" w:rsidRPr="002965BE">
              <w:rPr>
                <w:rFonts w:ascii="Arial" w:hAnsi="Arial" w:cs="Arial"/>
                <w:sz w:val="18"/>
                <w:szCs w:val="18"/>
              </w:rPr>
              <w:t xml:space="preserve">and Analysis </w:t>
            </w:r>
            <w:r w:rsidRPr="002965BE">
              <w:rPr>
                <w:rFonts w:ascii="Arial" w:hAnsi="Arial" w:cs="Arial"/>
                <w:sz w:val="18"/>
                <w:szCs w:val="18"/>
              </w:rPr>
              <w:t xml:space="preserve">of Tracking, Monitoring and Interventions </w:t>
            </w:r>
            <w:r w:rsidR="002965BE" w:rsidRPr="002965BE">
              <w:rPr>
                <w:rFonts w:ascii="Arial" w:hAnsi="Arial" w:cs="Arial"/>
                <w:sz w:val="18"/>
                <w:szCs w:val="18"/>
              </w:rPr>
              <w:t xml:space="preserve">and of prelim and assessment data </w:t>
            </w:r>
            <w:r w:rsidRPr="002965BE">
              <w:rPr>
                <w:rFonts w:ascii="Arial" w:hAnsi="Arial" w:cs="Arial"/>
                <w:sz w:val="18"/>
                <w:szCs w:val="18"/>
              </w:rPr>
              <w:t>will demonstrate progress and reviews of learner journals</w:t>
            </w:r>
            <w:r w:rsidR="00B02560">
              <w:rPr>
                <w:rFonts w:ascii="Arial" w:hAnsi="Arial" w:cs="Arial"/>
                <w:sz w:val="18"/>
                <w:szCs w:val="18"/>
              </w:rPr>
              <w:t>/conversations</w:t>
            </w:r>
            <w:r w:rsidRPr="002965BE">
              <w:rPr>
                <w:rFonts w:ascii="Arial" w:hAnsi="Arial" w:cs="Arial"/>
                <w:sz w:val="18"/>
                <w:szCs w:val="18"/>
              </w:rPr>
              <w:t xml:space="preserve"> will indicate pupils’ unde</w:t>
            </w:r>
            <w:r w:rsidR="00852600">
              <w:rPr>
                <w:rFonts w:ascii="Arial" w:hAnsi="Arial" w:cs="Arial"/>
                <w:sz w:val="18"/>
                <w:szCs w:val="18"/>
              </w:rPr>
              <w:t>rstanding of their own learning</w:t>
            </w:r>
          </w:p>
          <w:p w14:paraId="3B8DB675" w14:textId="2E754DAD" w:rsidR="005D5BA5" w:rsidRPr="002965BE" w:rsidRDefault="005D5BA5" w:rsidP="00061E55">
            <w:pPr>
              <w:rPr>
                <w:rFonts w:ascii="Arial" w:hAnsi="Arial" w:cs="Arial"/>
                <w:sz w:val="18"/>
                <w:szCs w:val="18"/>
              </w:rPr>
            </w:pPr>
          </w:p>
        </w:tc>
      </w:tr>
    </w:tbl>
    <w:p w14:paraId="452940EC" w14:textId="0CA80986" w:rsidR="00C60B57" w:rsidRDefault="00C60B57" w:rsidP="00E258BF"/>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5D5BA5" w:rsidRPr="00A11F83" w14:paraId="7CA4462A" w14:textId="77777777" w:rsidTr="00BE6B39">
        <w:trPr>
          <w:trHeight w:val="648"/>
        </w:trPr>
        <w:tc>
          <w:tcPr>
            <w:tcW w:w="2694" w:type="dxa"/>
            <w:gridSpan w:val="2"/>
            <w:shd w:val="clear" w:color="auto" w:fill="F2F2F2" w:themeFill="background1" w:themeFillShade="F2"/>
            <w:vAlign w:val="center"/>
          </w:tcPr>
          <w:p w14:paraId="0E5E4467" w14:textId="77777777" w:rsidR="005D5BA5" w:rsidRPr="00990CF8" w:rsidRDefault="005D5BA5" w:rsidP="00BE6B39">
            <w:pPr>
              <w:rPr>
                <w:rFonts w:ascii="Arial" w:hAnsi="Arial" w:cs="Arial"/>
                <w:b/>
                <w:sz w:val="20"/>
                <w:szCs w:val="20"/>
              </w:rPr>
            </w:pPr>
            <w:r w:rsidRPr="00990CF8">
              <w:rPr>
                <w:rFonts w:ascii="Arial" w:hAnsi="Arial" w:cs="Arial"/>
                <w:b/>
                <w:sz w:val="20"/>
                <w:szCs w:val="20"/>
              </w:rPr>
              <w:t>School Strategic Priority:</w:t>
            </w:r>
          </w:p>
        </w:tc>
        <w:tc>
          <w:tcPr>
            <w:tcW w:w="10773" w:type="dxa"/>
            <w:gridSpan w:val="5"/>
            <w:shd w:val="clear" w:color="auto" w:fill="F2F2F2" w:themeFill="background1" w:themeFillShade="F2"/>
            <w:vAlign w:val="center"/>
          </w:tcPr>
          <w:p w14:paraId="5172E701" w14:textId="4DAD32D5" w:rsidR="005D5BA5" w:rsidRPr="00050750" w:rsidRDefault="005D5BA5" w:rsidP="002965BE">
            <w:pPr>
              <w:rPr>
                <w:rFonts w:ascii="Arial" w:hAnsi="Arial" w:cs="Arial"/>
                <w:b/>
              </w:rPr>
            </w:pPr>
            <w:r>
              <w:rPr>
                <w:rFonts w:ascii="Arial" w:hAnsi="Arial" w:cs="Arial"/>
                <w:color w:val="FF0000"/>
                <w:sz w:val="20"/>
                <w:szCs w:val="20"/>
              </w:rPr>
              <w:t xml:space="preserve">We </w:t>
            </w:r>
            <w:r w:rsidR="002965BE">
              <w:rPr>
                <w:rFonts w:ascii="Arial" w:hAnsi="Arial" w:cs="Arial"/>
                <w:color w:val="FF0000"/>
                <w:sz w:val="20"/>
                <w:szCs w:val="20"/>
              </w:rPr>
              <w:t>will support our children and young people to become successful learners, confident individuals, effective contributors and responsible citizens.</w:t>
            </w:r>
          </w:p>
        </w:tc>
        <w:tc>
          <w:tcPr>
            <w:tcW w:w="2410" w:type="dxa"/>
            <w:shd w:val="clear" w:color="auto" w:fill="F2F2F2" w:themeFill="background1" w:themeFillShade="F2"/>
            <w:vAlign w:val="center"/>
          </w:tcPr>
          <w:p w14:paraId="4014E50F" w14:textId="48CD8565" w:rsidR="005D5BA5" w:rsidRPr="00993126" w:rsidRDefault="005D5BA5" w:rsidP="00BE6B39">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002965BE">
              <w:rPr>
                <w:rFonts w:ascii="Arial" w:hAnsi="Arial" w:cs="Arial"/>
                <w:i/>
                <w:color w:val="FF0000"/>
                <w:sz w:val="20"/>
                <w:szCs w:val="20"/>
              </w:rPr>
              <w:t>2</w:t>
            </w:r>
          </w:p>
        </w:tc>
      </w:tr>
      <w:tr w:rsidR="005D5BA5" w:rsidRPr="00A11F83" w14:paraId="38AFEC3D" w14:textId="77777777" w:rsidTr="00BE6B39">
        <w:trPr>
          <w:trHeight w:val="648"/>
        </w:trPr>
        <w:tc>
          <w:tcPr>
            <w:tcW w:w="1701" w:type="dxa"/>
            <w:vAlign w:val="center"/>
          </w:tcPr>
          <w:p w14:paraId="4524B1AB" w14:textId="77777777" w:rsidR="005D5BA5" w:rsidRPr="00990CF8" w:rsidRDefault="005D5BA5" w:rsidP="00BE6B39">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2BC0C311" w14:textId="77777777" w:rsidR="005D5BA5" w:rsidRDefault="005D5BA5" w:rsidP="00BE6B39">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1D0823C4" w14:textId="77777777" w:rsidR="005D5BA5" w:rsidRDefault="005D5BA5" w:rsidP="00BE6B39">
            <w:pPr>
              <w:jc w:val="center"/>
              <w:rPr>
                <w:rFonts w:ascii="Arial" w:hAnsi="Arial" w:cs="Arial"/>
                <w:b/>
                <w:sz w:val="16"/>
                <w:szCs w:val="16"/>
              </w:rPr>
            </w:pPr>
            <w:r>
              <w:rPr>
                <w:rFonts w:ascii="Arial" w:hAnsi="Arial" w:cs="Arial"/>
                <w:b/>
                <w:sz w:val="16"/>
                <w:szCs w:val="16"/>
              </w:rPr>
              <w:t>HGIOELC</w:t>
            </w:r>
          </w:p>
          <w:p w14:paraId="5C50DFB5" w14:textId="77777777" w:rsidR="005D5BA5" w:rsidRPr="002338C8" w:rsidRDefault="005D5BA5" w:rsidP="00BE6B39">
            <w:pPr>
              <w:jc w:val="center"/>
              <w:rPr>
                <w:rFonts w:ascii="Arial" w:hAnsi="Arial" w:cs="Arial"/>
                <w:b/>
                <w:sz w:val="16"/>
                <w:szCs w:val="16"/>
              </w:rPr>
            </w:pPr>
            <w:r>
              <w:rPr>
                <w:rFonts w:ascii="Arial" w:hAnsi="Arial" w:cs="Arial"/>
                <w:b/>
                <w:sz w:val="16"/>
                <w:szCs w:val="16"/>
              </w:rPr>
              <w:t>NIF</w:t>
            </w:r>
          </w:p>
        </w:tc>
        <w:tc>
          <w:tcPr>
            <w:tcW w:w="1020" w:type="dxa"/>
          </w:tcPr>
          <w:p w14:paraId="25A303DD" w14:textId="77777777" w:rsidR="005D5BA5" w:rsidRDefault="005D5BA5" w:rsidP="00BE6B39">
            <w:pPr>
              <w:jc w:val="center"/>
              <w:rPr>
                <w:rFonts w:ascii="Arial" w:hAnsi="Arial" w:cs="Arial"/>
                <w:b/>
                <w:sz w:val="16"/>
              </w:rPr>
            </w:pPr>
            <w:r w:rsidRPr="007248CD">
              <w:rPr>
                <w:rFonts w:ascii="Arial" w:hAnsi="Arial" w:cs="Arial"/>
                <w:b/>
                <w:sz w:val="16"/>
              </w:rPr>
              <w:t>Supported through PEF?</w:t>
            </w:r>
          </w:p>
          <w:p w14:paraId="79D7F858" w14:textId="77777777" w:rsidR="005D5BA5" w:rsidRDefault="005D5BA5" w:rsidP="00BE6B39">
            <w:pPr>
              <w:jc w:val="center"/>
              <w:rPr>
                <w:rFonts w:ascii="Arial" w:hAnsi="Arial" w:cs="Arial"/>
                <w:b/>
              </w:rPr>
            </w:pPr>
            <w:r>
              <w:rPr>
                <w:rFonts w:ascii="Arial" w:hAnsi="Arial" w:cs="Arial"/>
                <w:b/>
                <w:sz w:val="16"/>
              </w:rPr>
              <w:t>Y/N</w:t>
            </w:r>
          </w:p>
        </w:tc>
        <w:tc>
          <w:tcPr>
            <w:tcW w:w="3684" w:type="dxa"/>
            <w:vAlign w:val="center"/>
          </w:tcPr>
          <w:p w14:paraId="6D5F379C" w14:textId="77777777" w:rsidR="005D5BA5" w:rsidRPr="00990CF8" w:rsidRDefault="005D5BA5" w:rsidP="00BE6B39">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14:paraId="78E54E62" w14:textId="77777777" w:rsidR="005D5BA5" w:rsidRPr="005520A0" w:rsidRDefault="005D5BA5" w:rsidP="00BE6B39">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0FFD0967" w14:textId="77777777" w:rsidR="005D5BA5" w:rsidRPr="00990CF8" w:rsidRDefault="005D5BA5" w:rsidP="00BE6B39">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795E7B5F" w14:textId="77777777" w:rsidR="005D5BA5" w:rsidRPr="00990CF8" w:rsidRDefault="005D5BA5" w:rsidP="00BE6B39">
            <w:pPr>
              <w:jc w:val="center"/>
              <w:rPr>
                <w:rFonts w:ascii="Arial" w:hAnsi="Arial" w:cs="Arial"/>
                <w:b/>
                <w:sz w:val="20"/>
                <w:szCs w:val="20"/>
              </w:rPr>
            </w:pPr>
            <w:r w:rsidRPr="00990CF8">
              <w:rPr>
                <w:rFonts w:ascii="Arial" w:hAnsi="Arial" w:cs="Arial"/>
                <w:b/>
                <w:sz w:val="20"/>
                <w:szCs w:val="20"/>
              </w:rPr>
              <w:t>Measurement</w:t>
            </w:r>
          </w:p>
        </w:tc>
      </w:tr>
      <w:tr w:rsidR="005D5BA5" w:rsidRPr="00A11F83" w14:paraId="5FD90CF2" w14:textId="77777777" w:rsidTr="00BE6B39">
        <w:trPr>
          <w:trHeight w:val="6326"/>
        </w:trPr>
        <w:tc>
          <w:tcPr>
            <w:tcW w:w="1701" w:type="dxa"/>
            <w:shd w:val="clear" w:color="auto" w:fill="FFFFFF" w:themeFill="background1"/>
          </w:tcPr>
          <w:p w14:paraId="3A0ED4F3" w14:textId="7D0166CA" w:rsidR="005D5BA5" w:rsidRDefault="002965BE" w:rsidP="00BE6B39">
            <w:pPr>
              <w:rPr>
                <w:rFonts w:ascii="Arial" w:hAnsi="Arial" w:cs="Arial"/>
                <w:color w:val="FF0000"/>
                <w:sz w:val="20"/>
                <w:szCs w:val="20"/>
              </w:rPr>
            </w:pPr>
            <w:r>
              <w:rPr>
                <w:rFonts w:ascii="Arial" w:hAnsi="Arial" w:cs="Arial"/>
                <w:color w:val="FF0000"/>
                <w:sz w:val="20"/>
                <w:szCs w:val="20"/>
              </w:rPr>
              <w:t>Develop skills for learning, life and work across the BGE.</w:t>
            </w:r>
          </w:p>
          <w:p w14:paraId="660C3469" w14:textId="77777777" w:rsidR="002965BE" w:rsidRDefault="002965BE" w:rsidP="00BE6B39">
            <w:pPr>
              <w:rPr>
                <w:rFonts w:ascii="Arial" w:hAnsi="Arial" w:cs="Arial"/>
                <w:color w:val="FF0000"/>
                <w:sz w:val="20"/>
                <w:szCs w:val="20"/>
              </w:rPr>
            </w:pPr>
          </w:p>
          <w:p w14:paraId="7D439195" w14:textId="77777777" w:rsidR="002965BE" w:rsidRDefault="002965BE" w:rsidP="00BE6B39">
            <w:pPr>
              <w:rPr>
                <w:rFonts w:ascii="Arial" w:hAnsi="Arial" w:cs="Arial"/>
                <w:color w:val="FF0000"/>
                <w:sz w:val="20"/>
                <w:szCs w:val="20"/>
              </w:rPr>
            </w:pPr>
          </w:p>
          <w:p w14:paraId="2435017C" w14:textId="77777777" w:rsidR="002965BE" w:rsidRDefault="002965BE" w:rsidP="00BE6B39">
            <w:pPr>
              <w:rPr>
                <w:rFonts w:ascii="Arial" w:hAnsi="Arial" w:cs="Arial"/>
                <w:color w:val="FF0000"/>
                <w:sz w:val="20"/>
                <w:szCs w:val="20"/>
              </w:rPr>
            </w:pPr>
          </w:p>
          <w:p w14:paraId="2086AB5F" w14:textId="77777777" w:rsidR="002965BE" w:rsidRDefault="002965BE" w:rsidP="00BE6B39">
            <w:pPr>
              <w:rPr>
                <w:rFonts w:ascii="Arial" w:hAnsi="Arial" w:cs="Arial"/>
                <w:color w:val="FF0000"/>
                <w:sz w:val="20"/>
                <w:szCs w:val="20"/>
              </w:rPr>
            </w:pPr>
          </w:p>
          <w:p w14:paraId="69690D43" w14:textId="77777777" w:rsidR="002965BE" w:rsidRDefault="002965BE" w:rsidP="00BE6B39">
            <w:pPr>
              <w:rPr>
                <w:rFonts w:ascii="Arial" w:hAnsi="Arial" w:cs="Arial"/>
                <w:color w:val="FF0000"/>
                <w:sz w:val="20"/>
                <w:szCs w:val="20"/>
              </w:rPr>
            </w:pPr>
          </w:p>
          <w:p w14:paraId="7E2EB48E" w14:textId="77777777" w:rsidR="002965BE" w:rsidRDefault="002965BE" w:rsidP="00BE6B39">
            <w:pPr>
              <w:rPr>
                <w:rFonts w:ascii="Arial" w:hAnsi="Arial" w:cs="Arial"/>
                <w:color w:val="FF0000"/>
                <w:sz w:val="20"/>
                <w:szCs w:val="20"/>
              </w:rPr>
            </w:pPr>
          </w:p>
          <w:p w14:paraId="60D19708" w14:textId="77777777" w:rsidR="002965BE" w:rsidRDefault="002965BE" w:rsidP="00BE6B39">
            <w:pPr>
              <w:rPr>
                <w:rFonts w:ascii="Arial" w:hAnsi="Arial" w:cs="Arial"/>
                <w:color w:val="FF0000"/>
                <w:sz w:val="20"/>
                <w:szCs w:val="20"/>
              </w:rPr>
            </w:pPr>
          </w:p>
          <w:p w14:paraId="639BFA07" w14:textId="77777777" w:rsidR="002965BE" w:rsidRDefault="002965BE" w:rsidP="00BE6B39">
            <w:pPr>
              <w:rPr>
                <w:rFonts w:ascii="Arial" w:hAnsi="Arial" w:cs="Arial"/>
                <w:color w:val="FF0000"/>
                <w:sz w:val="20"/>
                <w:szCs w:val="20"/>
              </w:rPr>
            </w:pPr>
          </w:p>
          <w:p w14:paraId="71D3BC80" w14:textId="77777777" w:rsidR="002965BE" w:rsidRDefault="002965BE" w:rsidP="00BE6B39">
            <w:pPr>
              <w:rPr>
                <w:rFonts w:ascii="Arial" w:hAnsi="Arial" w:cs="Arial"/>
                <w:color w:val="FF0000"/>
                <w:sz w:val="20"/>
                <w:szCs w:val="20"/>
              </w:rPr>
            </w:pPr>
          </w:p>
          <w:p w14:paraId="5006BC65" w14:textId="642FF46E" w:rsidR="002965BE" w:rsidRPr="005D5BA5" w:rsidRDefault="002965BE" w:rsidP="008672CE">
            <w:pPr>
              <w:rPr>
                <w:rFonts w:ascii="Arial" w:hAnsi="Arial" w:cs="Arial"/>
                <w:color w:val="FF0000"/>
                <w:sz w:val="20"/>
                <w:szCs w:val="20"/>
              </w:rPr>
            </w:pPr>
            <w:r>
              <w:rPr>
                <w:rFonts w:ascii="Arial" w:hAnsi="Arial" w:cs="Arial"/>
                <w:color w:val="FF0000"/>
                <w:sz w:val="20"/>
                <w:szCs w:val="20"/>
              </w:rPr>
              <w:t xml:space="preserve">Enhance learning pathways to </w:t>
            </w:r>
            <w:r w:rsidR="008672CE">
              <w:rPr>
                <w:rFonts w:ascii="Arial" w:hAnsi="Arial" w:cs="Arial"/>
                <w:color w:val="FF0000"/>
                <w:sz w:val="20"/>
                <w:szCs w:val="20"/>
              </w:rPr>
              <w:t>support learners into positive post-school destination.</w:t>
            </w:r>
            <w:r>
              <w:rPr>
                <w:rFonts w:ascii="Arial" w:hAnsi="Arial" w:cs="Arial"/>
                <w:color w:val="FF0000"/>
                <w:sz w:val="20"/>
                <w:szCs w:val="20"/>
              </w:rPr>
              <w:t xml:space="preserve"> </w:t>
            </w:r>
          </w:p>
        </w:tc>
        <w:tc>
          <w:tcPr>
            <w:tcW w:w="993" w:type="dxa"/>
            <w:shd w:val="clear" w:color="auto" w:fill="FFFFFF" w:themeFill="background1"/>
          </w:tcPr>
          <w:p w14:paraId="2D765F89" w14:textId="77777777" w:rsidR="005D5BA5" w:rsidRPr="002F0F67" w:rsidRDefault="005D5BA5" w:rsidP="00BE6B39">
            <w:pPr>
              <w:jc w:val="both"/>
              <w:rPr>
                <w:rFonts w:ascii="Arial" w:hAnsi="Arial" w:cs="Arial"/>
                <w:i/>
                <w:color w:val="FF0000"/>
                <w:sz w:val="20"/>
                <w:szCs w:val="20"/>
              </w:rPr>
            </w:pPr>
          </w:p>
        </w:tc>
        <w:tc>
          <w:tcPr>
            <w:tcW w:w="1020" w:type="dxa"/>
            <w:shd w:val="clear" w:color="auto" w:fill="FFFFFF" w:themeFill="background1"/>
          </w:tcPr>
          <w:p w14:paraId="313BD360" w14:textId="77777777" w:rsidR="005D5BA5" w:rsidRPr="002F0F67" w:rsidRDefault="005D5BA5" w:rsidP="00BE6B39">
            <w:pPr>
              <w:rPr>
                <w:rFonts w:ascii="Arial" w:hAnsi="Arial" w:cs="Arial"/>
                <w:i/>
                <w:color w:val="FF0000"/>
                <w:sz w:val="20"/>
                <w:szCs w:val="20"/>
              </w:rPr>
            </w:pPr>
          </w:p>
        </w:tc>
        <w:tc>
          <w:tcPr>
            <w:tcW w:w="3684" w:type="dxa"/>
            <w:shd w:val="clear" w:color="auto" w:fill="FFFFFF" w:themeFill="background1"/>
          </w:tcPr>
          <w:p w14:paraId="4E34427F" w14:textId="77777777" w:rsidR="005D5BA5" w:rsidRPr="00D3349F" w:rsidRDefault="002965BE" w:rsidP="002965BE">
            <w:pPr>
              <w:rPr>
                <w:rFonts w:ascii="Arial" w:hAnsi="Arial" w:cs="Arial"/>
                <w:color w:val="000000" w:themeColor="text1"/>
                <w:sz w:val="20"/>
                <w:szCs w:val="20"/>
              </w:rPr>
            </w:pPr>
            <w:r w:rsidRPr="00D3349F">
              <w:rPr>
                <w:rFonts w:ascii="Arial" w:hAnsi="Arial" w:cs="Arial"/>
                <w:color w:val="000000" w:themeColor="text1"/>
                <w:sz w:val="20"/>
                <w:szCs w:val="20"/>
              </w:rPr>
              <w:t>Maintain existing and establish new links with relevant partners to enhance delivery of skills for learning, life and work inputs, through participation in whole-school elective week.</w:t>
            </w:r>
          </w:p>
          <w:p w14:paraId="65C233A9" w14:textId="77777777" w:rsidR="00852600" w:rsidRDefault="00852600" w:rsidP="002965BE">
            <w:pPr>
              <w:rPr>
                <w:rFonts w:ascii="Arial" w:hAnsi="Arial" w:cs="Arial"/>
                <w:color w:val="000000" w:themeColor="text1"/>
                <w:sz w:val="20"/>
                <w:szCs w:val="20"/>
              </w:rPr>
            </w:pPr>
          </w:p>
          <w:p w14:paraId="56E263FC" w14:textId="77777777" w:rsidR="00D3349F" w:rsidRDefault="00D3349F" w:rsidP="002965BE">
            <w:pPr>
              <w:rPr>
                <w:rFonts w:ascii="Arial" w:hAnsi="Arial" w:cs="Arial"/>
                <w:color w:val="000000" w:themeColor="text1"/>
                <w:sz w:val="20"/>
                <w:szCs w:val="20"/>
              </w:rPr>
            </w:pPr>
          </w:p>
          <w:p w14:paraId="46229E80" w14:textId="77777777" w:rsidR="00D3349F" w:rsidRDefault="00D3349F" w:rsidP="002965BE">
            <w:pPr>
              <w:rPr>
                <w:rFonts w:ascii="Arial" w:hAnsi="Arial" w:cs="Arial"/>
                <w:color w:val="000000" w:themeColor="text1"/>
                <w:sz w:val="20"/>
                <w:szCs w:val="20"/>
              </w:rPr>
            </w:pPr>
          </w:p>
          <w:p w14:paraId="39277A2E" w14:textId="77777777" w:rsidR="00D3349F" w:rsidRPr="00D3349F" w:rsidRDefault="00D3349F" w:rsidP="002965BE">
            <w:pPr>
              <w:rPr>
                <w:rFonts w:ascii="Arial" w:hAnsi="Arial" w:cs="Arial"/>
                <w:color w:val="000000" w:themeColor="text1"/>
                <w:sz w:val="20"/>
                <w:szCs w:val="20"/>
              </w:rPr>
            </w:pPr>
          </w:p>
          <w:p w14:paraId="3BE54DF1" w14:textId="68551725" w:rsidR="002965BE" w:rsidRPr="00D3349F" w:rsidRDefault="00852600" w:rsidP="002965BE">
            <w:pPr>
              <w:rPr>
                <w:rFonts w:ascii="Arial" w:hAnsi="Arial" w:cs="Arial"/>
                <w:color w:val="000000" w:themeColor="text1"/>
                <w:sz w:val="20"/>
                <w:szCs w:val="20"/>
              </w:rPr>
            </w:pPr>
            <w:r w:rsidRPr="00D3349F">
              <w:rPr>
                <w:rFonts w:ascii="Arial" w:hAnsi="Arial" w:cs="Arial"/>
                <w:color w:val="000000" w:themeColor="text1"/>
                <w:sz w:val="20"/>
                <w:szCs w:val="20"/>
              </w:rPr>
              <w:t xml:space="preserve">Staff to consult </w:t>
            </w:r>
            <w:proofErr w:type="spellStart"/>
            <w:r w:rsidRPr="00D3349F">
              <w:rPr>
                <w:rFonts w:ascii="Arial" w:hAnsi="Arial" w:cs="Arial"/>
                <w:color w:val="000000" w:themeColor="text1"/>
                <w:sz w:val="20"/>
                <w:szCs w:val="20"/>
              </w:rPr>
              <w:t>MyWoW</w:t>
            </w:r>
            <w:proofErr w:type="spellEnd"/>
            <w:r w:rsidRPr="00D3349F">
              <w:rPr>
                <w:rFonts w:ascii="Arial" w:hAnsi="Arial" w:cs="Arial"/>
                <w:color w:val="000000" w:themeColor="text1"/>
                <w:sz w:val="20"/>
                <w:szCs w:val="20"/>
              </w:rPr>
              <w:t xml:space="preserve"> to look to</w:t>
            </w:r>
            <w:r w:rsidR="00D3349F" w:rsidRPr="00D3349F">
              <w:rPr>
                <w:rFonts w:ascii="Arial" w:hAnsi="Arial" w:cs="Arial"/>
                <w:color w:val="000000" w:themeColor="text1"/>
                <w:sz w:val="20"/>
                <w:szCs w:val="20"/>
              </w:rPr>
              <w:t xml:space="preserve"> appropriate partner input</w:t>
            </w:r>
            <w:r w:rsidR="00667A88" w:rsidRPr="00D3349F">
              <w:rPr>
                <w:rFonts w:ascii="Arial" w:hAnsi="Arial" w:cs="Arial"/>
                <w:color w:val="000000" w:themeColor="text1"/>
                <w:sz w:val="20"/>
                <w:szCs w:val="20"/>
              </w:rPr>
              <w:t xml:space="preserve"> across faculty subjects.  </w:t>
            </w:r>
            <w:r w:rsidR="00D3349F">
              <w:rPr>
                <w:rFonts w:ascii="Arial" w:hAnsi="Arial" w:cs="Arial"/>
                <w:color w:val="000000" w:themeColor="text1"/>
                <w:sz w:val="20"/>
                <w:szCs w:val="20"/>
              </w:rPr>
              <w:t xml:space="preserve">Work closely with PT DYW. </w:t>
            </w:r>
            <w:r w:rsidR="002965BE" w:rsidRPr="00D3349F">
              <w:rPr>
                <w:rFonts w:ascii="Arial" w:hAnsi="Arial" w:cs="Arial"/>
                <w:color w:val="000000" w:themeColor="text1"/>
                <w:sz w:val="20"/>
                <w:szCs w:val="20"/>
              </w:rPr>
              <w:t>Trial the use of DYW Lesson inserts in BGE Social Studies and RME lessons.</w:t>
            </w:r>
          </w:p>
          <w:p w14:paraId="030D8E0A" w14:textId="77777777" w:rsidR="002965BE" w:rsidRPr="00D3349F" w:rsidRDefault="002965BE" w:rsidP="002965BE">
            <w:pPr>
              <w:rPr>
                <w:rFonts w:ascii="Arial" w:hAnsi="Arial" w:cs="Arial"/>
                <w:color w:val="000000" w:themeColor="text1"/>
                <w:sz w:val="20"/>
                <w:szCs w:val="20"/>
              </w:rPr>
            </w:pPr>
          </w:p>
          <w:p w14:paraId="381D2E91" w14:textId="77777777" w:rsidR="002965BE" w:rsidRPr="00D3349F" w:rsidRDefault="002965BE" w:rsidP="002965BE">
            <w:pPr>
              <w:rPr>
                <w:rFonts w:ascii="Arial" w:hAnsi="Arial" w:cs="Arial"/>
                <w:color w:val="000000" w:themeColor="text1"/>
                <w:sz w:val="20"/>
                <w:szCs w:val="20"/>
              </w:rPr>
            </w:pPr>
          </w:p>
          <w:p w14:paraId="5290445F" w14:textId="69174434" w:rsidR="002965BE" w:rsidRPr="00D3349F" w:rsidRDefault="002965BE" w:rsidP="002965BE">
            <w:pPr>
              <w:rPr>
                <w:rFonts w:ascii="Arial" w:hAnsi="Arial" w:cs="Arial"/>
                <w:color w:val="000000" w:themeColor="text1"/>
                <w:sz w:val="20"/>
                <w:szCs w:val="20"/>
              </w:rPr>
            </w:pPr>
            <w:r w:rsidRPr="00D3349F">
              <w:rPr>
                <w:rFonts w:ascii="Arial" w:hAnsi="Arial" w:cs="Arial"/>
                <w:color w:val="000000" w:themeColor="text1"/>
                <w:sz w:val="20"/>
                <w:szCs w:val="20"/>
              </w:rPr>
              <w:t>Develop S3/4 Social Studies and People in Society courses.</w:t>
            </w:r>
          </w:p>
          <w:p w14:paraId="7A88E13D" w14:textId="174E2908" w:rsidR="002965BE" w:rsidRPr="00D3349F" w:rsidRDefault="00667A88" w:rsidP="002965BE">
            <w:pPr>
              <w:rPr>
                <w:rFonts w:ascii="Arial" w:hAnsi="Arial" w:cs="Arial"/>
                <w:color w:val="000000" w:themeColor="text1"/>
                <w:sz w:val="20"/>
                <w:szCs w:val="20"/>
              </w:rPr>
            </w:pPr>
            <w:r w:rsidRPr="00D3349F">
              <w:rPr>
                <w:rFonts w:ascii="Arial" w:hAnsi="Arial" w:cs="Arial"/>
                <w:color w:val="000000" w:themeColor="text1"/>
                <w:sz w:val="20"/>
                <w:szCs w:val="20"/>
              </w:rPr>
              <w:t xml:space="preserve">Continue to offer </w:t>
            </w:r>
            <w:r w:rsidR="002965BE" w:rsidRPr="00D3349F">
              <w:rPr>
                <w:rFonts w:ascii="Arial" w:hAnsi="Arial" w:cs="Arial"/>
                <w:color w:val="000000" w:themeColor="text1"/>
                <w:sz w:val="20"/>
                <w:szCs w:val="20"/>
              </w:rPr>
              <w:t>Retail</w:t>
            </w:r>
            <w:r w:rsidRPr="00D3349F">
              <w:rPr>
                <w:rFonts w:ascii="Arial" w:hAnsi="Arial" w:cs="Arial"/>
                <w:color w:val="000000" w:themeColor="text1"/>
                <w:sz w:val="20"/>
                <w:szCs w:val="20"/>
              </w:rPr>
              <w:t xml:space="preserve"> and </w:t>
            </w:r>
          </w:p>
          <w:p w14:paraId="7035E70E" w14:textId="234BC3D1" w:rsidR="002965BE" w:rsidRPr="00D3349F" w:rsidRDefault="002965BE" w:rsidP="002965BE">
            <w:pPr>
              <w:rPr>
                <w:rFonts w:ascii="Arial" w:hAnsi="Arial" w:cs="Arial"/>
                <w:color w:val="000000" w:themeColor="text1"/>
                <w:sz w:val="20"/>
                <w:szCs w:val="20"/>
              </w:rPr>
            </w:pPr>
            <w:r w:rsidRPr="00D3349F">
              <w:rPr>
                <w:rFonts w:ascii="Arial" w:hAnsi="Arial" w:cs="Arial"/>
                <w:color w:val="000000" w:themeColor="text1"/>
                <w:sz w:val="20"/>
                <w:szCs w:val="20"/>
              </w:rPr>
              <w:t>Travel and Tourism</w:t>
            </w:r>
            <w:r w:rsidR="00D3349F">
              <w:rPr>
                <w:rFonts w:ascii="Arial" w:hAnsi="Arial" w:cs="Arial"/>
                <w:color w:val="000000" w:themeColor="text1"/>
                <w:sz w:val="20"/>
                <w:szCs w:val="20"/>
              </w:rPr>
              <w:t xml:space="preserve"> courses.</w:t>
            </w:r>
          </w:p>
          <w:p w14:paraId="69D17787" w14:textId="77777777" w:rsidR="002965BE" w:rsidRPr="002965BE" w:rsidRDefault="002965BE" w:rsidP="002965BE">
            <w:pPr>
              <w:ind w:left="360"/>
              <w:rPr>
                <w:rFonts w:ascii="Arial" w:hAnsi="Arial" w:cs="Arial"/>
                <w:color w:val="FF0000"/>
                <w:sz w:val="20"/>
                <w:szCs w:val="20"/>
              </w:rPr>
            </w:pPr>
          </w:p>
          <w:p w14:paraId="0A10977C" w14:textId="77777777" w:rsidR="002965BE" w:rsidRDefault="002965BE" w:rsidP="002965BE">
            <w:pPr>
              <w:rPr>
                <w:rFonts w:ascii="Arial" w:hAnsi="Arial" w:cs="Arial"/>
                <w:color w:val="FF0000"/>
                <w:sz w:val="20"/>
                <w:szCs w:val="20"/>
              </w:rPr>
            </w:pPr>
          </w:p>
          <w:p w14:paraId="5F28E416" w14:textId="398F6C23" w:rsidR="002965BE" w:rsidRPr="002965BE" w:rsidRDefault="002965BE" w:rsidP="002965BE">
            <w:pPr>
              <w:rPr>
                <w:rFonts w:ascii="Arial" w:hAnsi="Arial" w:cs="Arial"/>
                <w:color w:val="FF0000"/>
                <w:sz w:val="20"/>
                <w:szCs w:val="20"/>
              </w:rPr>
            </w:pPr>
          </w:p>
        </w:tc>
        <w:tc>
          <w:tcPr>
            <w:tcW w:w="1191" w:type="dxa"/>
            <w:shd w:val="clear" w:color="auto" w:fill="FFFFFF" w:themeFill="background1"/>
          </w:tcPr>
          <w:p w14:paraId="1D1A3217" w14:textId="77777777" w:rsidR="005D5BA5" w:rsidRPr="00D3349F" w:rsidRDefault="00D3349F" w:rsidP="00BE6B39">
            <w:pPr>
              <w:rPr>
                <w:rFonts w:ascii="Arial" w:hAnsi="Arial" w:cs="Arial"/>
                <w:b/>
                <w:color w:val="FF0000"/>
                <w:sz w:val="20"/>
                <w:szCs w:val="20"/>
              </w:rPr>
            </w:pPr>
            <w:r w:rsidRPr="00D3349F">
              <w:rPr>
                <w:rFonts w:ascii="Arial" w:hAnsi="Arial" w:cs="Arial"/>
                <w:b/>
                <w:color w:val="FF0000"/>
                <w:sz w:val="20"/>
                <w:szCs w:val="20"/>
              </w:rPr>
              <w:t>June 2020</w:t>
            </w:r>
          </w:p>
          <w:p w14:paraId="41534CED" w14:textId="77777777" w:rsidR="00D3349F" w:rsidRDefault="00D3349F" w:rsidP="00BE6B39">
            <w:pPr>
              <w:rPr>
                <w:rFonts w:ascii="Arial" w:hAnsi="Arial" w:cs="Arial"/>
                <w:color w:val="000000" w:themeColor="text1"/>
                <w:sz w:val="20"/>
                <w:szCs w:val="20"/>
              </w:rPr>
            </w:pPr>
            <w:r w:rsidRPr="00D3349F">
              <w:rPr>
                <w:rFonts w:ascii="Arial" w:hAnsi="Arial" w:cs="Arial"/>
                <w:color w:val="000000" w:themeColor="text1"/>
                <w:sz w:val="20"/>
                <w:szCs w:val="20"/>
              </w:rPr>
              <w:t>All Staff</w:t>
            </w:r>
          </w:p>
          <w:p w14:paraId="33BAEBB4" w14:textId="77777777" w:rsidR="00367CAC" w:rsidRDefault="00367CAC" w:rsidP="00BE6B39">
            <w:pPr>
              <w:rPr>
                <w:rFonts w:ascii="Arial" w:hAnsi="Arial" w:cs="Arial"/>
                <w:color w:val="000000" w:themeColor="text1"/>
                <w:sz w:val="20"/>
                <w:szCs w:val="20"/>
              </w:rPr>
            </w:pPr>
          </w:p>
          <w:p w14:paraId="24F1166F" w14:textId="77777777" w:rsidR="00367CAC" w:rsidRDefault="00367CAC" w:rsidP="00BE6B39">
            <w:pPr>
              <w:rPr>
                <w:rFonts w:ascii="Arial" w:hAnsi="Arial" w:cs="Arial"/>
                <w:color w:val="000000" w:themeColor="text1"/>
                <w:sz w:val="20"/>
                <w:szCs w:val="20"/>
              </w:rPr>
            </w:pPr>
          </w:p>
          <w:p w14:paraId="4FF66316" w14:textId="77777777" w:rsidR="00367CAC" w:rsidRDefault="00367CAC" w:rsidP="00BE6B39">
            <w:pPr>
              <w:rPr>
                <w:rFonts w:ascii="Arial" w:hAnsi="Arial" w:cs="Arial"/>
                <w:color w:val="000000" w:themeColor="text1"/>
                <w:sz w:val="20"/>
                <w:szCs w:val="20"/>
              </w:rPr>
            </w:pPr>
          </w:p>
          <w:p w14:paraId="3A4416C3" w14:textId="77777777" w:rsidR="00367CAC" w:rsidRDefault="00367CAC" w:rsidP="00BE6B39">
            <w:pPr>
              <w:rPr>
                <w:rFonts w:ascii="Arial" w:hAnsi="Arial" w:cs="Arial"/>
                <w:color w:val="000000" w:themeColor="text1"/>
                <w:sz w:val="20"/>
                <w:szCs w:val="20"/>
              </w:rPr>
            </w:pPr>
          </w:p>
          <w:p w14:paraId="612A1386" w14:textId="77777777" w:rsidR="00367CAC" w:rsidRDefault="00367CAC" w:rsidP="00BE6B39">
            <w:pPr>
              <w:rPr>
                <w:rFonts w:ascii="Arial" w:hAnsi="Arial" w:cs="Arial"/>
                <w:color w:val="000000" w:themeColor="text1"/>
                <w:sz w:val="20"/>
                <w:szCs w:val="20"/>
              </w:rPr>
            </w:pPr>
          </w:p>
          <w:p w14:paraId="263BEFF8" w14:textId="77777777" w:rsidR="00367CAC" w:rsidRDefault="00367CAC" w:rsidP="00BE6B39">
            <w:pPr>
              <w:rPr>
                <w:rFonts w:ascii="Arial" w:hAnsi="Arial" w:cs="Arial"/>
                <w:color w:val="000000" w:themeColor="text1"/>
                <w:sz w:val="20"/>
                <w:szCs w:val="20"/>
              </w:rPr>
            </w:pPr>
          </w:p>
          <w:p w14:paraId="6471D356" w14:textId="77777777" w:rsidR="00367CAC" w:rsidRDefault="00367CAC" w:rsidP="00BE6B39">
            <w:pPr>
              <w:rPr>
                <w:rFonts w:ascii="Arial" w:hAnsi="Arial" w:cs="Arial"/>
                <w:color w:val="000000" w:themeColor="text1"/>
                <w:sz w:val="20"/>
                <w:szCs w:val="20"/>
              </w:rPr>
            </w:pPr>
          </w:p>
          <w:p w14:paraId="1901E6C7" w14:textId="77777777" w:rsidR="00367CAC" w:rsidRPr="00D3349F" w:rsidRDefault="00367CAC" w:rsidP="00367CAC">
            <w:pPr>
              <w:rPr>
                <w:rFonts w:ascii="Arial" w:hAnsi="Arial" w:cs="Arial"/>
                <w:b/>
                <w:color w:val="FF0000"/>
                <w:sz w:val="20"/>
                <w:szCs w:val="20"/>
              </w:rPr>
            </w:pPr>
            <w:r w:rsidRPr="00D3349F">
              <w:rPr>
                <w:rFonts w:ascii="Arial" w:hAnsi="Arial" w:cs="Arial"/>
                <w:b/>
                <w:color w:val="FF0000"/>
                <w:sz w:val="20"/>
                <w:szCs w:val="20"/>
              </w:rPr>
              <w:t>June 2020</w:t>
            </w:r>
          </w:p>
          <w:p w14:paraId="7DC566B3" w14:textId="78FF1C9B" w:rsidR="00367CAC" w:rsidRDefault="00367CAC" w:rsidP="00367CAC">
            <w:pPr>
              <w:rPr>
                <w:rFonts w:ascii="Arial" w:hAnsi="Arial" w:cs="Arial"/>
                <w:color w:val="000000" w:themeColor="text1"/>
                <w:sz w:val="20"/>
                <w:szCs w:val="20"/>
              </w:rPr>
            </w:pPr>
            <w:r w:rsidRPr="00D3349F">
              <w:rPr>
                <w:rFonts w:ascii="Arial" w:hAnsi="Arial" w:cs="Arial"/>
                <w:color w:val="000000" w:themeColor="text1"/>
                <w:sz w:val="20"/>
                <w:szCs w:val="20"/>
              </w:rPr>
              <w:t>All Staff</w:t>
            </w:r>
          </w:p>
          <w:p w14:paraId="6DF96EFA" w14:textId="77777777" w:rsidR="00367CAC" w:rsidRDefault="00367CAC" w:rsidP="00BE6B39">
            <w:pPr>
              <w:rPr>
                <w:rFonts w:ascii="Arial" w:hAnsi="Arial" w:cs="Arial"/>
                <w:color w:val="FF0000"/>
                <w:sz w:val="20"/>
                <w:szCs w:val="20"/>
              </w:rPr>
            </w:pPr>
          </w:p>
          <w:p w14:paraId="152352A7" w14:textId="77777777" w:rsidR="00367CAC" w:rsidRDefault="00367CAC" w:rsidP="00BE6B39">
            <w:pPr>
              <w:rPr>
                <w:rFonts w:ascii="Arial" w:hAnsi="Arial" w:cs="Arial"/>
                <w:color w:val="FF0000"/>
                <w:sz w:val="20"/>
                <w:szCs w:val="20"/>
              </w:rPr>
            </w:pPr>
          </w:p>
          <w:p w14:paraId="07267E74" w14:textId="77777777" w:rsidR="00367CAC" w:rsidRDefault="00367CAC" w:rsidP="00BE6B39">
            <w:pPr>
              <w:rPr>
                <w:rFonts w:ascii="Arial" w:hAnsi="Arial" w:cs="Arial"/>
                <w:color w:val="FF0000"/>
                <w:sz w:val="20"/>
                <w:szCs w:val="20"/>
              </w:rPr>
            </w:pPr>
          </w:p>
          <w:p w14:paraId="6ACDDAF1" w14:textId="77777777" w:rsidR="00367CAC" w:rsidRDefault="00367CAC" w:rsidP="00BE6B39">
            <w:pPr>
              <w:rPr>
                <w:rFonts w:ascii="Arial" w:hAnsi="Arial" w:cs="Arial"/>
                <w:color w:val="FF0000"/>
                <w:sz w:val="20"/>
                <w:szCs w:val="20"/>
              </w:rPr>
            </w:pPr>
          </w:p>
          <w:p w14:paraId="76552F3B" w14:textId="77777777" w:rsidR="00367CAC" w:rsidRDefault="00367CAC" w:rsidP="00BE6B39">
            <w:pPr>
              <w:rPr>
                <w:rFonts w:ascii="Arial" w:hAnsi="Arial" w:cs="Arial"/>
                <w:color w:val="FF0000"/>
                <w:sz w:val="20"/>
                <w:szCs w:val="20"/>
              </w:rPr>
            </w:pPr>
          </w:p>
          <w:p w14:paraId="3D01E8FD" w14:textId="77777777" w:rsidR="00367CAC" w:rsidRDefault="00367CAC" w:rsidP="00BE6B39">
            <w:pPr>
              <w:rPr>
                <w:rFonts w:ascii="Arial" w:hAnsi="Arial" w:cs="Arial"/>
                <w:color w:val="FF0000"/>
                <w:sz w:val="20"/>
                <w:szCs w:val="20"/>
              </w:rPr>
            </w:pPr>
          </w:p>
          <w:p w14:paraId="0D5403CF" w14:textId="77777777" w:rsidR="00367CAC" w:rsidRPr="00367CAC" w:rsidRDefault="00367CAC" w:rsidP="00BE6B39">
            <w:pPr>
              <w:rPr>
                <w:rFonts w:ascii="Arial" w:hAnsi="Arial" w:cs="Arial"/>
                <w:b/>
                <w:color w:val="FF0000"/>
                <w:sz w:val="20"/>
                <w:szCs w:val="20"/>
              </w:rPr>
            </w:pPr>
            <w:r w:rsidRPr="00367CAC">
              <w:rPr>
                <w:rFonts w:ascii="Arial" w:hAnsi="Arial" w:cs="Arial"/>
                <w:b/>
                <w:color w:val="FF0000"/>
                <w:sz w:val="20"/>
                <w:szCs w:val="20"/>
              </w:rPr>
              <w:t>Ongoing</w:t>
            </w:r>
          </w:p>
          <w:p w14:paraId="3496AE37" w14:textId="77777777" w:rsidR="00367CAC" w:rsidRPr="00367CAC" w:rsidRDefault="00367CAC" w:rsidP="00BE6B39">
            <w:pPr>
              <w:rPr>
                <w:rFonts w:ascii="Arial" w:hAnsi="Arial" w:cs="Arial"/>
                <w:color w:val="000000" w:themeColor="text1"/>
                <w:sz w:val="20"/>
                <w:szCs w:val="20"/>
              </w:rPr>
            </w:pPr>
            <w:r w:rsidRPr="00367CAC">
              <w:rPr>
                <w:rFonts w:ascii="Arial" w:hAnsi="Arial" w:cs="Arial"/>
                <w:color w:val="000000" w:themeColor="text1"/>
                <w:sz w:val="20"/>
                <w:szCs w:val="20"/>
              </w:rPr>
              <w:t>K Morton (Retail)</w:t>
            </w:r>
          </w:p>
          <w:p w14:paraId="6C15D934" w14:textId="77777777" w:rsidR="00367CAC" w:rsidRPr="00367CAC" w:rsidRDefault="00367CAC" w:rsidP="00BE6B39">
            <w:pPr>
              <w:rPr>
                <w:rFonts w:ascii="Arial" w:hAnsi="Arial" w:cs="Arial"/>
                <w:color w:val="000000" w:themeColor="text1"/>
                <w:sz w:val="20"/>
                <w:szCs w:val="20"/>
              </w:rPr>
            </w:pPr>
            <w:r w:rsidRPr="00367CAC">
              <w:rPr>
                <w:rFonts w:ascii="Arial" w:hAnsi="Arial" w:cs="Arial"/>
                <w:color w:val="000000" w:themeColor="text1"/>
                <w:sz w:val="20"/>
                <w:szCs w:val="20"/>
              </w:rPr>
              <w:t>P Cook (Retail)</w:t>
            </w:r>
          </w:p>
          <w:p w14:paraId="6A08EDE6" w14:textId="77777777" w:rsidR="00367CAC" w:rsidRPr="00367CAC" w:rsidRDefault="00367CAC" w:rsidP="00BE6B39">
            <w:pPr>
              <w:rPr>
                <w:rFonts w:ascii="Arial" w:hAnsi="Arial" w:cs="Arial"/>
                <w:color w:val="000000" w:themeColor="text1"/>
                <w:sz w:val="20"/>
                <w:szCs w:val="20"/>
              </w:rPr>
            </w:pPr>
            <w:r w:rsidRPr="00367CAC">
              <w:rPr>
                <w:rFonts w:ascii="Arial" w:hAnsi="Arial" w:cs="Arial"/>
                <w:color w:val="000000" w:themeColor="text1"/>
                <w:sz w:val="20"/>
                <w:szCs w:val="20"/>
              </w:rPr>
              <w:t>K Wilson (T&amp;T)</w:t>
            </w:r>
          </w:p>
          <w:p w14:paraId="6BB3E619" w14:textId="77777777" w:rsidR="00367CAC" w:rsidRPr="00367CAC" w:rsidRDefault="00367CAC" w:rsidP="00BE6B39">
            <w:pPr>
              <w:rPr>
                <w:rFonts w:ascii="Arial" w:hAnsi="Arial" w:cs="Arial"/>
                <w:color w:val="000000" w:themeColor="text1"/>
                <w:sz w:val="20"/>
                <w:szCs w:val="20"/>
              </w:rPr>
            </w:pPr>
            <w:r w:rsidRPr="00367CAC">
              <w:rPr>
                <w:rFonts w:ascii="Arial" w:hAnsi="Arial" w:cs="Arial"/>
                <w:color w:val="000000" w:themeColor="text1"/>
                <w:sz w:val="20"/>
                <w:szCs w:val="20"/>
              </w:rPr>
              <w:t>S Sheriffs (T&amp;T/Social Studies)</w:t>
            </w:r>
          </w:p>
          <w:p w14:paraId="3EC31482" w14:textId="62C0B2E0" w:rsidR="00367CAC" w:rsidRPr="002965BE" w:rsidRDefault="00367CAC" w:rsidP="00BE6B39">
            <w:pPr>
              <w:rPr>
                <w:rFonts w:ascii="Arial" w:hAnsi="Arial" w:cs="Arial"/>
                <w:color w:val="FF0000"/>
                <w:sz w:val="20"/>
                <w:szCs w:val="20"/>
              </w:rPr>
            </w:pPr>
            <w:r w:rsidRPr="00367CAC">
              <w:rPr>
                <w:rFonts w:ascii="Arial" w:hAnsi="Arial" w:cs="Arial"/>
                <w:color w:val="000000" w:themeColor="text1"/>
                <w:sz w:val="20"/>
                <w:szCs w:val="20"/>
              </w:rPr>
              <w:t>A Clarkson (Social Studies)</w:t>
            </w:r>
          </w:p>
        </w:tc>
        <w:tc>
          <w:tcPr>
            <w:tcW w:w="3685" w:type="dxa"/>
            <w:shd w:val="clear" w:color="auto" w:fill="FFFFFF" w:themeFill="background1"/>
          </w:tcPr>
          <w:p w14:paraId="3A86FCD8" w14:textId="77777777" w:rsidR="005D5BA5" w:rsidRDefault="00D3349F" w:rsidP="00BE6B39">
            <w:pPr>
              <w:rPr>
                <w:rFonts w:ascii="Arial" w:hAnsi="Arial" w:cs="Arial"/>
                <w:color w:val="000000" w:themeColor="text1"/>
                <w:sz w:val="20"/>
                <w:szCs w:val="20"/>
              </w:rPr>
            </w:pPr>
            <w:r w:rsidRPr="00D3349F">
              <w:rPr>
                <w:rFonts w:ascii="Arial" w:hAnsi="Arial" w:cs="Arial"/>
                <w:color w:val="000000" w:themeColor="text1"/>
                <w:sz w:val="20"/>
                <w:szCs w:val="20"/>
              </w:rPr>
              <w:t xml:space="preserve">Pupils across the faculty are able to identify appropriate careers and skills required for lifelong learning relevant to subjects across the faculty.  </w:t>
            </w:r>
            <w:r>
              <w:rPr>
                <w:rFonts w:ascii="Arial" w:hAnsi="Arial" w:cs="Arial"/>
                <w:color w:val="000000" w:themeColor="text1"/>
                <w:sz w:val="20"/>
                <w:szCs w:val="20"/>
              </w:rPr>
              <w:t xml:space="preserve">Pupils are able to engage with partners in line with potential career choices/positive destinations. </w:t>
            </w:r>
          </w:p>
          <w:p w14:paraId="679EC4E8" w14:textId="77777777" w:rsidR="00D3349F" w:rsidRDefault="00D3349F" w:rsidP="00BE6B39">
            <w:pPr>
              <w:rPr>
                <w:rFonts w:ascii="Arial" w:hAnsi="Arial" w:cs="Arial"/>
                <w:color w:val="000000" w:themeColor="text1"/>
                <w:sz w:val="20"/>
                <w:szCs w:val="20"/>
              </w:rPr>
            </w:pPr>
          </w:p>
          <w:p w14:paraId="50F4DB56" w14:textId="77777777" w:rsidR="00D3349F" w:rsidRDefault="00D3349F" w:rsidP="00BE6B39">
            <w:pPr>
              <w:rPr>
                <w:rFonts w:ascii="Arial" w:hAnsi="Arial" w:cs="Arial"/>
                <w:color w:val="000000" w:themeColor="text1"/>
                <w:sz w:val="20"/>
                <w:szCs w:val="20"/>
              </w:rPr>
            </w:pPr>
          </w:p>
          <w:p w14:paraId="013FDC7D" w14:textId="31222C8B" w:rsidR="00D3349F" w:rsidRDefault="00D3349F" w:rsidP="00BE6B39">
            <w:pPr>
              <w:rPr>
                <w:rFonts w:ascii="Arial" w:hAnsi="Arial" w:cs="Arial"/>
                <w:color w:val="000000" w:themeColor="text1"/>
                <w:sz w:val="20"/>
                <w:szCs w:val="20"/>
              </w:rPr>
            </w:pPr>
            <w:r>
              <w:rPr>
                <w:rFonts w:ascii="Arial" w:hAnsi="Arial" w:cs="Arial"/>
                <w:color w:val="000000" w:themeColor="text1"/>
                <w:sz w:val="20"/>
                <w:szCs w:val="20"/>
              </w:rPr>
              <w:t>High quality teaching and learning across lessons, in line with relevant DYW inserts.  Learners can explore careers/destinations relevant to range of subjects across the faculty</w:t>
            </w:r>
            <w:r w:rsidR="004609EC">
              <w:rPr>
                <w:rFonts w:ascii="Arial" w:hAnsi="Arial" w:cs="Arial"/>
                <w:color w:val="000000" w:themeColor="text1"/>
                <w:sz w:val="20"/>
                <w:szCs w:val="20"/>
              </w:rPr>
              <w:t xml:space="preserve"> to support movement towards positive destinations</w:t>
            </w:r>
            <w:r>
              <w:rPr>
                <w:rFonts w:ascii="Arial" w:hAnsi="Arial" w:cs="Arial"/>
                <w:color w:val="000000" w:themeColor="text1"/>
                <w:sz w:val="20"/>
                <w:szCs w:val="20"/>
              </w:rPr>
              <w:t xml:space="preserve">.  </w:t>
            </w:r>
          </w:p>
          <w:p w14:paraId="09FA59C4" w14:textId="77777777" w:rsidR="00D3349F" w:rsidRDefault="00D3349F" w:rsidP="00BE6B39">
            <w:pPr>
              <w:rPr>
                <w:rFonts w:ascii="Arial" w:hAnsi="Arial" w:cs="Arial"/>
                <w:color w:val="000000" w:themeColor="text1"/>
                <w:sz w:val="20"/>
                <w:szCs w:val="20"/>
              </w:rPr>
            </w:pPr>
          </w:p>
          <w:p w14:paraId="48BC573F" w14:textId="2861A987" w:rsidR="00D3349F" w:rsidRDefault="00D3349F" w:rsidP="00BE6B39">
            <w:pPr>
              <w:rPr>
                <w:rFonts w:ascii="Arial" w:hAnsi="Arial" w:cs="Arial"/>
                <w:color w:val="000000" w:themeColor="text1"/>
                <w:sz w:val="20"/>
                <w:szCs w:val="20"/>
              </w:rPr>
            </w:pPr>
            <w:r>
              <w:rPr>
                <w:rFonts w:ascii="Arial" w:hAnsi="Arial" w:cs="Arial"/>
                <w:color w:val="000000" w:themeColor="text1"/>
                <w:sz w:val="20"/>
                <w:szCs w:val="20"/>
              </w:rPr>
              <w:t xml:space="preserve">Range of courses available within the faculty to support learner needs/appropriate pathways.  Pupil attainment and achievement is raised through suitable courses/levels available.  </w:t>
            </w:r>
          </w:p>
          <w:p w14:paraId="5CF68402" w14:textId="138570AA" w:rsidR="00D3349F" w:rsidRPr="002965BE" w:rsidRDefault="00D3349F" w:rsidP="00BE6B39">
            <w:pPr>
              <w:rPr>
                <w:rFonts w:ascii="Arial" w:hAnsi="Arial" w:cs="Arial"/>
                <w:color w:val="FF0000"/>
                <w:sz w:val="20"/>
                <w:szCs w:val="20"/>
              </w:rPr>
            </w:pPr>
          </w:p>
        </w:tc>
        <w:tc>
          <w:tcPr>
            <w:tcW w:w="3603" w:type="dxa"/>
            <w:gridSpan w:val="2"/>
            <w:shd w:val="clear" w:color="auto" w:fill="FFFFFF" w:themeFill="background1"/>
          </w:tcPr>
          <w:p w14:paraId="55305B53" w14:textId="77777777" w:rsidR="00AA5F94" w:rsidRDefault="00AA5F94" w:rsidP="00BE6B39">
            <w:pPr>
              <w:rPr>
                <w:rFonts w:ascii="Arial" w:hAnsi="Arial" w:cs="Arial"/>
                <w:sz w:val="20"/>
                <w:szCs w:val="20"/>
              </w:rPr>
            </w:pPr>
            <w:r w:rsidRPr="00AA5F94">
              <w:rPr>
                <w:rFonts w:ascii="Arial" w:hAnsi="Arial" w:cs="Arial"/>
                <w:sz w:val="20"/>
                <w:szCs w:val="20"/>
              </w:rPr>
              <w:t>Increased number of pupils/subjects within the faculty engaging with relevant partners in events and initiatives within the faculty/as part of whole school</w:t>
            </w:r>
            <w:r>
              <w:rPr>
                <w:rFonts w:ascii="Arial" w:hAnsi="Arial" w:cs="Arial"/>
                <w:sz w:val="20"/>
                <w:szCs w:val="20"/>
              </w:rPr>
              <w:t>.</w:t>
            </w:r>
          </w:p>
          <w:p w14:paraId="2E1A088F" w14:textId="77777777" w:rsidR="00AA5F94" w:rsidRDefault="00AA5F94" w:rsidP="00BE6B39">
            <w:pPr>
              <w:rPr>
                <w:rFonts w:ascii="Arial" w:hAnsi="Arial" w:cs="Arial"/>
                <w:sz w:val="20"/>
                <w:szCs w:val="20"/>
              </w:rPr>
            </w:pPr>
          </w:p>
          <w:p w14:paraId="37C734A9" w14:textId="77777777" w:rsidR="00AA5F94" w:rsidRDefault="00AA5F94" w:rsidP="00BE6B39">
            <w:pPr>
              <w:rPr>
                <w:rFonts w:ascii="Arial" w:hAnsi="Arial" w:cs="Arial"/>
                <w:sz w:val="20"/>
                <w:szCs w:val="20"/>
              </w:rPr>
            </w:pPr>
          </w:p>
          <w:p w14:paraId="703C01A5" w14:textId="77777777" w:rsidR="00AA5F94" w:rsidRDefault="00AA5F94" w:rsidP="00BE6B39">
            <w:pPr>
              <w:rPr>
                <w:rFonts w:ascii="Arial" w:hAnsi="Arial" w:cs="Arial"/>
                <w:sz w:val="20"/>
                <w:szCs w:val="20"/>
              </w:rPr>
            </w:pPr>
          </w:p>
          <w:p w14:paraId="4918175E" w14:textId="77777777" w:rsidR="00AA5F94" w:rsidRDefault="00AA5F94" w:rsidP="00BE6B39">
            <w:pPr>
              <w:rPr>
                <w:rFonts w:ascii="Arial" w:hAnsi="Arial" w:cs="Arial"/>
                <w:sz w:val="20"/>
                <w:szCs w:val="20"/>
              </w:rPr>
            </w:pPr>
          </w:p>
          <w:p w14:paraId="2DA6FCF3" w14:textId="77777777" w:rsidR="005D5BA5" w:rsidRDefault="00AA5F94" w:rsidP="004609EC">
            <w:pPr>
              <w:rPr>
                <w:rFonts w:ascii="Arial" w:hAnsi="Arial" w:cs="Arial"/>
                <w:sz w:val="20"/>
                <w:szCs w:val="20"/>
              </w:rPr>
            </w:pPr>
            <w:r>
              <w:rPr>
                <w:rFonts w:ascii="Arial" w:hAnsi="Arial" w:cs="Arial"/>
                <w:sz w:val="20"/>
                <w:szCs w:val="20"/>
              </w:rPr>
              <w:t xml:space="preserve">Each curricular area/subject has lessons inserts developed to </w:t>
            </w:r>
            <w:r w:rsidR="004609EC">
              <w:rPr>
                <w:rFonts w:ascii="Arial" w:hAnsi="Arial" w:cs="Arial"/>
                <w:sz w:val="20"/>
                <w:szCs w:val="20"/>
              </w:rPr>
              <w:t xml:space="preserve">allow pupils to identify/make subject choices which support positive destinations.  </w:t>
            </w:r>
          </w:p>
          <w:p w14:paraId="7A42C5FF" w14:textId="77777777" w:rsidR="007D3B2B" w:rsidRDefault="007D3B2B" w:rsidP="004609EC">
            <w:pPr>
              <w:rPr>
                <w:rFonts w:ascii="Arial" w:hAnsi="Arial" w:cs="Arial"/>
                <w:sz w:val="20"/>
                <w:szCs w:val="20"/>
              </w:rPr>
            </w:pPr>
          </w:p>
          <w:p w14:paraId="6EB2D207" w14:textId="77777777" w:rsidR="007D3B2B" w:rsidRDefault="007D3B2B" w:rsidP="004609EC">
            <w:pPr>
              <w:rPr>
                <w:rFonts w:ascii="Arial" w:hAnsi="Arial" w:cs="Arial"/>
                <w:sz w:val="20"/>
                <w:szCs w:val="20"/>
              </w:rPr>
            </w:pPr>
          </w:p>
          <w:p w14:paraId="5D304343" w14:textId="77777777" w:rsidR="007D3B2B" w:rsidRDefault="007D3B2B" w:rsidP="004609EC">
            <w:pPr>
              <w:rPr>
                <w:rFonts w:ascii="Arial" w:hAnsi="Arial" w:cs="Arial"/>
                <w:sz w:val="20"/>
                <w:szCs w:val="20"/>
              </w:rPr>
            </w:pPr>
          </w:p>
          <w:p w14:paraId="1F9150C3" w14:textId="49755C79" w:rsidR="007D3B2B" w:rsidRDefault="007D3B2B" w:rsidP="004609EC">
            <w:pPr>
              <w:rPr>
                <w:rFonts w:ascii="Arial" w:hAnsi="Arial" w:cs="Arial"/>
                <w:sz w:val="20"/>
                <w:szCs w:val="20"/>
              </w:rPr>
            </w:pPr>
            <w:r>
              <w:rPr>
                <w:rFonts w:ascii="Arial" w:hAnsi="Arial" w:cs="Arial"/>
                <w:sz w:val="20"/>
                <w:szCs w:val="20"/>
              </w:rPr>
              <w:t xml:space="preserve">Increased number of pupils achieving appropriate outcomes across the faculty.  Increased number of faculty staff delivering National courses, out with subject specialism at National3 &amp; 4 as well as N5 retailing and T&amp;T.  </w:t>
            </w:r>
          </w:p>
          <w:p w14:paraId="24D40024" w14:textId="77777777" w:rsidR="007D3B2B" w:rsidRDefault="007D3B2B" w:rsidP="004609EC">
            <w:pPr>
              <w:rPr>
                <w:rFonts w:ascii="Arial" w:hAnsi="Arial" w:cs="Arial"/>
                <w:sz w:val="20"/>
                <w:szCs w:val="20"/>
              </w:rPr>
            </w:pPr>
          </w:p>
          <w:p w14:paraId="7833372F" w14:textId="6BB8B99E" w:rsidR="007D3B2B" w:rsidRPr="002965BE" w:rsidRDefault="007D3B2B" w:rsidP="004609EC">
            <w:pPr>
              <w:rPr>
                <w:rFonts w:ascii="Arial" w:hAnsi="Arial" w:cs="Arial"/>
                <w:color w:val="FF0000"/>
                <w:sz w:val="20"/>
                <w:szCs w:val="20"/>
              </w:rPr>
            </w:pPr>
          </w:p>
        </w:tc>
      </w:tr>
    </w:tbl>
    <w:p w14:paraId="2BAC5C50" w14:textId="6F8F2D10" w:rsidR="005D5BA5" w:rsidRDefault="005D5BA5" w:rsidP="00E258BF"/>
    <w:p w14:paraId="40977E7D" w14:textId="77777777" w:rsidR="002965BE" w:rsidRDefault="002965BE" w:rsidP="00E258BF"/>
    <w:p w14:paraId="0EDC697D" w14:textId="77777777" w:rsidR="002965BE" w:rsidRDefault="002965BE" w:rsidP="00E258BF"/>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391"/>
        <w:gridCol w:w="3485"/>
        <w:gridCol w:w="1193"/>
        <w:gridCol w:w="2410"/>
      </w:tblGrid>
      <w:tr w:rsidR="005D5BA5" w:rsidRPr="00A11F83" w14:paraId="70B22B68" w14:textId="77777777" w:rsidTr="00BE6B39">
        <w:trPr>
          <w:trHeight w:val="648"/>
        </w:trPr>
        <w:tc>
          <w:tcPr>
            <w:tcW w:w="2694" w:type="dxa"/>
            <w:gridSpan w:val="2"/>
            <w:shd w:val="clear" w:color="auto" w:fill="F2F2F2" w:themeFill="background1" w:themeFillShade="F2"/>
            <w:vAlign w:val="center"/>
          </w:tcPr>
          <w:p w14:paraId="3950B5E4" w14:textId="77777777" w:rsidR="005D5BA5" w:rsidRPr="00990CF8" w:rsidRDefault="005D5BA5" w:rsidP="00BE6B39">
            <w:pPr>
              <w:rPr>
                <w:rFonts w:ascii="Arial" w:hAnsi="Arial" w:cs="Arial"/>
                <w:b/>
                <w:sz w:val="20"/>
                <w:szCs w:val="20"/>
              </w:rPr>
            </w:pPr>
            <w:r w:rsidRPr="00990CF8">
              <w:rPr>
                <w:rFonts w:ascii="Arial" w:hAnsi="Arial" w:cs="Arial"/>
                <w:b/>
                <w:sz w:val="20"/>
                <w:szCs w:val="20"/>
              </w:rPr>
              <w:t>School Strategic Priority:</w:t>
            </w:r>
          </w:p>
        </w:tc>
        <w:tc>
          <w:tcPr>
            <w:tcW w:w="10773" w:type="dxa"/>
            <w:gridSpan w:val="5"/>
            <w:shd w:val="clear" w:color="auto" w:fill="F2F2F2" w:themeFill="background1" w:themeFillShade="F2"/>
            <w:vAlign w:val="center"/>
          </w:tcPr>
          <w:p w14:paraId="685EB508" w14:textId="5A918686" w:rsidR="005D5BA5" w:rsidRPr="00050750" w:rsidRDefault="005D5BA5" w:rsidP="002965BE">
            <w:pPr>
              <w:rPr>
                <w:rFonts w:ascii="Arial" w:hAnsi="Arial" w:cs="Arial"/>
                <w:b/>
              </w:rPr>
            </w:pPr>
            <w:r w:rsidRPr="002965BE">
              <w:rPr>
                <w:rFonts w:ascii="Arial" w:hAnsi="Arial" w:cs="Arial"/>
                <w:color w:val="7030A0"/>
                <w:sz w:val="20"/>
                <w:szCs w:val="20"/>
              </w:rPr>
              <w:t xml:space="preserve">We will </w:t>
            </w:r>
            <w:r w:rsidR="002965BE">
              <w:rPr>
                <w:rFonts w:ascii="Arial" w:hAnsi="Arial" w:cs="Arial"/>
                <w:color w:val="7030A0"/>
                <w:sz w:val="20"/>
                <w:szCs w:val="20"/>
              </w:rPr>
              <w:t>offer oppor</w:t>
            </w:r>
            <w:r w:rsidR="008672CE">
              <w:rPr>
                <w:rFonts w:ascii="Arial" w:hAnsi="Arial" w:cs="Arial"/>
                <w:color w:val="7030A0"/>
                <w:sz w:val="20"/>
                <w:szCs w:val="20"/>
              </w:rPr>
              <w:t>tunities to our young people,</w:t>
            </w:r>
            <w:r w:rsidR="002965BE">
              <w:rPr>
                <w:rFonts w:ascii="Arial" w:hAnsi="Arial" w:cs="Arial"/>
                <w:color w:val="7030A0"/>
                <w:sz w:val="20"/>
                <w:szCs w:val="20"/>
              </w:rPr>
              <w:t xml:space="preserve"> their families </w:t>
            </w:r>
            <w:r w:rsidR="008672CE">
              <w:rPr>
                <w:rFonts w:ascii="Arial" w:hAnsi="Arial" w:cs="Arial"/>
                <w:b/>
                <w:color w:val="7030A0"/>
                <w:sz w:val="20"/>
                <w:szCs w:val="20"/>
              </w:rPr>
              <w:t xml:space="preserve">and staff </w:t>
            </w:r>
            <w:r w:rsidR="002965BE">
              <w:rPr>
                <w:rFonts w:ascii="Arial" w:hAnsi="Arial" w:cs="Arial"/>
                <w:color w:val="7030A0"/>
                <w:sz w:val="20"/>
                <w:szCs w:val="20"/>
              </w:rPr>
              <w:t>to play a more active role in school life and encourage more participation in learning</w:t>
            </w:r>
          </w:p>
        </w:tc>
        <w:tc>
          <w:tcPr>
            <w:tcW w:w="2410" w:type="dxa"/>
            <w:shd w:val="clear" w:color="auto" w:fill="F2F2F2" w:themeFill="background1" w:themeFillShade="F2"/>
            <w:vAlign w:val="center"/>
          </w:tcPr>
          <w:p w14:paraId="1453DF82" w14:textId="19120882" w:rsidR="005D5BA5" w:rsidRPr="00993126" w:rsidRDefault="005D5BA5" w:rsidP="00BE6B39">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002965BE" w:rsidRPr="0068417F">
              <w:rPr>
                <w:rFonts w:ascii="Arial" w:hAnsi="Arial" w:cs="Arial"/>
                <w:i/>
                <w:color w:val="7030A0"/>
                <w:sz w:val="20"/>
                <w:szCs w:val="20"/>
              </w:rPr>
              <w:t>3</w:t>
            </w:r>
          </w:p>
        </w:tc>
      </w:tr>
      <w:tr w:rsidR="005D5BA5" w:rsidRPr="00A11F83" w14:paraId="56C0315F" w14:textId="77777777" w:rsidTr="00367CAC">
        <w:trPr>
          <w:trHeight w:val="648"/>
        </w:trPr>
        <w:tc>
          <w:tcPr>
            <w:tcW w:w="1701" w:type="dxa"/>
            <w:vAlign w:val="center"/>
          </w:tcPr>
          <w:p w14:paraId="7E3822EC" w14:textId="77777777" w:rsidR="005D5BA5" w:rsidRPr="00990CF8" w:rsidRDefault="005D5BA5" w:rsidP="00BE6B39">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4AA0B889" w14:textId="77777777" w:rsidR="005D5BA5" w:rsidRDefault="005D5BA5" w:rsidP="00BE6B39">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12D442E7" w14:textId="77777777" w:rsidR="005D5BA5" w:rsidRDefault="005D5BA5" w:rsidP="00BE6B39">
            <w:pPr>
              <w:jc w:val="center"/>
              <w:rPr>
                <w:rFonts w:ascii="Arial" w:hAnsi="Arial" w:cs="Arial"/>
                <w:b/>
                <w:sz w:val="16"/>
                <w:szCs w:val="16"/>
              </w:rPr>
            </w:pPr>
            <w:r>
              <w:rPr>
                <w:rFonts w:ascii="Arial" w:hAnsi="Arial" w:cs="Arial"/>
                <w:b/>
                <w:sz w:val="16"/>
                <w:szCs w:val="16"/>
              </w:rPr>
              <w:t>HGIOELC</w:t>
            </w:r>
          </w:p>
          <w:p w14:paraId="7417574E" w14:textId="77777777" w:rsidR="005D5BA5" w:rsidRPr="002338C8" w:rsidRDefault="005D5BA5" w:rsidP="00BE6B39">
            <w:pPr>
              <w:jc w:val="center"/>
              <w:rPr>
                <w:rFonts w:ascii="Arial" w:hAnsi="Arial" w:cs="Arial"/>
                <w:b/>
                <w:sz w:val="16"/>
                <w:szCs w:val="16"/>
              </w:rPr>
            </w:pPr>
            <w:r>
              <w:rPr>
                <w:rFonts w:ascii="Arial" w:hAnsi="Arial" w:cs="Arial"/>
                <w:b/>
                <w:sz w:val="16"/>
                <w:szCs w:val="16"/>
              </w:rPr>
              <w:t>NIF</w:t>
            </w:r>
          </w:p>
        </w:tc>
        <w:tc>
          <w:tcPr>
            <w:tcW w:w="1020" w:type="dxa"/>
          </w:tcPr>
          <w:p w14:paraId="3E7D3ECD" w14:textId="77777777" w:rsidR="005D5BA5" w:rsidRDefault="005D5BA5" w:rsidP="00BE6B39">
            <w:pPr>
              <w:jc w:val="center"/>
              <w:rPr>
                <w:rFonts w:ascii="Arial" w:hAnsi="Arial" w:cs="Arial"/>
                <w:b/>
                <w:sz w:val="16"/>
              </w:rPr>
            </w:pPr>
            <w:r w:rsidRPr="007248CD">
              <w:rPr>
                <w:rFonts w:ascii="Arial" w:hAnsi="Arial" w:cs="Arial"/>
                <w:b/>
                <w:sz w:val="16"/>
              </w:rPr>
              <w:t>Supported through PEF?</w:t>
            </w:r>
          </w:p>
          <w:p w14:paraId="65DF14DD" w14:textId="77777777" w:rsidR="005D5BA5" w:rsidRDefault="005D5BA5" w:rsidP="00BE6B39">
            <w:pPr>
              <w:jc w:val="center"/>
              <w:rPr>
                <w:rFonts w:ascii="Arial" w:hAnsi="Arial" w:cs="Arial"/>
                <w:b/>
              </w:rPr>
            </w:pPr>
            <w:r>
              <w:rPr>
                <w:rFonts w:ascii="Arial" w:hAnsi="Arial" w:cs="Arial"/>
                <w:b/>
                <w:sz w:val="16"/>
              </w:rPr>
              <w:t>Y/N</w:t>
            </w:r>
          </w:p>
        </w:tc>
        <w:tc>
          <w:tcPr>
            <w:tcW w:w="3684" w:type="dxa"/>
            <w:vAlign w:val="center"/>
          </w:tcPr>
          <w:p w14:paraId="3A304CAF" w14:textId="77777777" w:rsidR="005D5BA5" w:rsidRPr="00990CF8" w:rsidRDefault="005D5BA5" w:rsidP="00BE6B39">
            <w:pPr>
              <w:jc w:val="center"/>
              <w:rPr>
                <w:rFonts w:ascii="Arial" w:hAnsi="Arial" w:cs="Arial"/>
                <w:b/>
                <w:sz w:val="20"/>
                <w:szCs w:val="20"/>
              </w:rPr>
            </w:pPr>
            <w:r w:rsidRPr="00990CF8">
              <w:rPr>
                <w:rFonts w:ascii="Arial" w:hAnsi="Arial" w:cs="Arial"/>
                <w:b/>
                <w:sz w:val="20"/>
                <w:szCs w:val="20"/>
              </w:rPr>
              <w:t>How will I achieve this?</w:t>
            </w:r>
          </w:p>
        </w:tc>
        <w:tc>
          <w:tcPr>
            <w:tcW w:w="1391" w:type="dxa"/>
            <w:vAlign w:val="center"/>
          </w:tcPr>
          <w:p w14:paraId="69FAACB7" w14:textId="77777777" w:rsidR="005D5BA5" w:rsidRPr="005520A0" w:rsidRDefault="005D5BA5" w:rsidP="00BE6B39">
            <w:pPr>
              <w:jc w:val="center"/>
              <w:rPr>
                <w:rFonts w:ascii="Arial" w:hAnsi="Arial" w:cs="Arial"/>
                <w:b/>
                <w:sz w:val="16"/>
                <w:szCs w:val="16"/>
              </w:rPr>
            </w:pPr>
            <w:r w:rsidRPr="005520A0">
              <w:rPr>
                <w:rFonts w:ascii="Arial" w:hAnsi="Arial" w:cs="Arial"/>
                <w:b/>
                <w:sz w:val="16"/>
                <w:szCs w:val="16"/>
              </w:rPr>
              <w:t>Timescale / Assigned to:</w:t>
            </w:r>
          </w:p>
        </w:tc>
        <w:tc>
          <w:tcPr>
            <w:tcW w:w="3485" w:type="dxa"/>
            <w:vAlign w:val="center"/>
          </w:tcPr>
          <w:p w14:paraId="50C0CBD6" w14:textId="77777777" w:rsidR="005D5BA5" w:rsidRPr="00990CF8" w:rsidRDefault="005D5BA5" w:rsidP="00BE6B39">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0F58A50A" w14:textId="77777777" w:rsidR="005D5BA5" w:rsidRPr="00990CF8" w:rsidRDefault="005D5BA5" w:rsidP="00BE6B39">
            <w:pPr>
              <w:jc w:val="center"/>
              <w:rPr>
                <w:rFonts w:ascii="Arial" w:hAnsi="Arial" w:cs="Arial"/>
                <w:b/>
                <w:sz w:val="20"/>
                <w:szCs w:val="20"/>
              </w:rPr>
            </w:pPr>
            <w:r w:rsidRPr="00990CF8">
              <w:rPr>
                <w:rFonts w:ascii="Arial" w:hAnsi="Arial" w:cs="Arial"/>
                <w:b/>
                <w:sz w:val="20"/>
                <w:szCs w:val="20"/>
              </w:rPr>
              <w:t>Measurement</w:t>
            </w:r>
          </w:p>
        </w:tc>
      </w:tr>
      <w:tr w:rsidR="005D5BA5" w:rsidRPr="00A11F83" w14:paraId="6555BC10" w14:textId="77777777" w:rsidTr="00367CAC">
        <w:trPr>
          <w:trHeight w:val="6326"/>
        </w:trPr>
        <w:tc>
          <w:tcPr>
            <w:tcW w:w="1701" w:type="dxa"/>
            <w:shd w:val="clear" w:color="auto" w:fill="FFFFFF" w:themeFill="background1"/>
          </w:tcPr>
          <w:p w14:paraId="6C594CDE" w14:textId="12992B4B" w:rsidR="005D5BA5" w:rsidRDefault="008672CE" w:rsidP="00BE6B39">
            <w:pPr>
              <w:rPr>
                <w:rFonts w:ascii="Arial" w:hAnsi="Arial" w:cs="Arial"/>
                <w:color w:val="7030A0"/>
                <w:sz w:val="20"/>
                <w:szCs w:val="20"/>
              </w:rPr>
            </w:pPr>
            <w:r>
              <w:rPr>
                <w:rFonts w:ascii="Arial" w:hAnsi="Arial" w:cs="Arial"/>
                <w:color w:val="7030A0"/>
                <w:sz w:val="20"/>
                <w:szCs w:val="20"/>
              </w:rPr>
              <w:t>Empower all staff to lead their practice and improvements across the faculty.</w:t>
            </w:r>
          </w:p>
          <w:p w14:paraId="0CE815F6" w14:textId="77777777" w:rsidR="008672CE" w:rsidRDefault="008672CE" w:rsidP="00BE6B39">
            <w:pPr>
              <w:rPr>
                <w:rFonts w:ascii="Arial" w:hAnsi="Arial" w:cs="Arial"/>
                <w:color w:val="7030A0"/>
                <w:sz w:val="20"/>
                <w:szCs w:val="20"/>
              </w:rPr>
            </w:pPr>
          </w:p>
          <w:p w14:paraId="17864638" w14:textId="77777777" w:rsidR="00367CAC" w:rsidRDefault="00367CAC" w:rsidP="00BE6B39">
            <w:pPr>
              <w:rPr>
                <w:rFonts w:ascii="Arial" w:hAnsi="Arial" w:cs="Arial"/>
                <w:color w:val="7030A0"/>
                <w:sz w:val="20"/>
                <w:szCs w:val="20"/>
              </w:rPr>
            </w:pPr>
          </w:p>
          <w:p w14:paraId="15408B11" w14:textId="77777777" w:rsidR="00367CAC" w:rsidRDefault="00367CAC" w:rsidP="00BE6B39">
            <w:pPr>
              <w:rPr>
                <w:rFonts w:ascii="Arial" w:hAnsi="Arial" w:cs="Arial"/>
                <w:color w:val="7030A0"/>
                <w:sz w:val="20"/>
                <w:szCs w:val="20"/>
              </w:rPr>
            </w:pPr>
          </w:p>
          <w:p w14:paraId="19354555" w14:textId="2638B5E1" w:rsidR="008672CE" w:rsidRDefault="008672CE" w:rsidP="00BE6B39">
            <w:pPr>
              <w:rPr>
                <w:rFonts w:ascii="Arial" w:hAnsi="Arial" w:cs="Arial"/>
                <w:color w:val="7030A0"/>
                <w:sz w:val="20"/>
                <w:szCs w:val="20"/>
              </w:rPr>
            </w:pPr>
            <w:r>
              <w:rPr>
                <w:rFonts w:ascii="Arial" w:hAnsi="Arial" w:cs="Arial"/>
                <w:color w:val="7030A0"/>
                <w:sz w:val="20"/>
                <w:szCs w:val="20"/>
              </w:rPr>
              <w:t>Work in partnership with learners and their families to enhance the quality of learning experiences across the faculty.</w:t>
            </w:r>
          </w:p>
          <w:p w14:paraId="2632E0F4" w14:textId="4833F312" w:rsidR="008672CE" w:rsidRPr="008672CE" w:rsidRDefault="008672CE" w:rsidP="00BE6B39">
            <w:pPr>
              <w:rPr>
                <w:rFonts w:ascii="Arial" w:hAnsi="Arial" w:cs="Arial"/>
                <w:color w:val="7030A0"/>
                <w:sz w:val="20"/>
                <w:szCs w:val="20"/>
              </w:rPr>
            </w:pPr>
          </w:p>
        </w:tc>
        <w:tc>
          <w:tcPr>
            <w:tcW w:w="993" w:type="dxa"/>
            <w:shd w:val="clear" w:color="auto" w:fill="FFFFFF" w:themeFill="background1"/>
          </w:tcPr>
          <w:p w14:paraId="08ECC982" w14:textId="77777777" w:rsidR="005D5BA5" w:rsidRPr="002F0F67" w:rsidRDefault="005D5BA5" w:rsidP="00BE6B39">
            <w:pPr>
              <w:jc w:val="both"/>
              <w:rPr>
                <w:rFonts w:ascii="Arial" w:hAnsi="Arial" w:cs="Arial"/>
                <w:i/>
                <w:color w:val="FF0000"/>
                <w:sz w:val="20"/>
                <w:szCs w:val="20"/>
              </w:rPr>
            </w:pPr>
          </w:p>
        </w:tc>
        <w:tc>
          <w:tcPr>
            <w:tcW w:w="1020" w:type="dxa"/>
            <w:shd w:val="clear" w:color="auto" w:fill="FFFFFF" w:themeFill="background1"/>
          </w:tcPr>
          <w:p w14:paraId="7EFB4408" w14:textId="77777777" w:rsidR="005D5BA5" w:rsidRPr="002F0F67" w:rsidRDefault="005D5BA5" w:rsidP="00BE6B39">
            <w:pPr>
              <w:rPr>
                <w:rFonts w:ascii="Arial" w:hAnsi="Arial" w:cs="Arial"/>
                <w:i/>
                <w:color w:val="FF0000"/>
                <w:sz w:val="20"/>
                <w:szCs w:val="20"/>
              </w:rPr>
            </w:pPr>
          </w:p>
        </w:tc>
        <w:tc>
          <w:tcPr>
            <w:tcW w:w="3684" w:type="dxa"/>
            <w:shd w:val="clear" w:color="auto" w:fill="FFFFFF" w:themeFill="background1"/>
          </w:tcPr>
          <w:p w14:paraId="2F86D470" w14:textId="64B91C1A" w:rsidR="005D5BA5" w:rsidRPr="00D3349F" w:rsidRDefault="008672CE" w:rsidP="00BE6B39">
            <w:pPr>
              <w:rPr>
                <w:rFonts w:ascii="Arial" w:hAnsi="Arial" w:cs="Arial"/>
                <w:color w:val="000000" w:themeColor="text1"/>
                <w:sz w:val="20"/>
                <w:szCs w:val="20"/>
              </w:rPr>
            </w:pPr>
            <w:r w:rsidRPr="00D3349F">
              <w:rPr>
                <w:rFonts w:ascii="Arial" w:hAnsi="Arial" w:cs="Arial"/>
                <w:color w:val="000000" w:themeColor="text1"/>
                <w:sz w:val="20"/>
                <w:szCs w:val="20"/>
              </w:rPr>
              <w:t>Embed streamlined approaches to self-evaluation</w:t>
            </w:r>
            <w:r w:rsidR="00367CAC">
              <w:rPr>
                <w:rFonts w:ascii="Arial" w:hAnsi="Arial" w:cs="Arial"/>
                <w:color w:val="000000" w:themeColor="text1"/>
                <w:sz w:val="20"/>
                <w:szCs w:val="20"/>
              </w:rPr>
              <w:t>.</w:t>
            </w:r>
            <w:r w:rsidR="00D3349F" w:rsidRPr="00D3349F">
              <w:rPr>
                <w:rFonts w:ascii="Arial" w:hAnsi="Arial" w:cs="Arial"/>
                <w:color w:val="000000" w:themeColor="text1"/>
                <w:sz w:val="20"/>
                <w:szCs w:val="20"/>
              </w:rPr>
              <w:t xml:space="preserve"> </w:t>
            </w:r>
            <w:r w:rsidR="00367CAC" w:rsidRPr="00D3349F">
              <w:rPr>
                <w:rFonts w:ascii="Arial" w:hAnsi="Arial" w:cs="Arial"/>
                <w:color w:val="000000" w:themeColor="text1"/>
                <w:sz w:val="20"/>
                <w:szCs w:val="20"/>
              </w:rPr>
              <w:t>Staff</w:t>
            </w:r>
            <w:r w:rsidR="00D3349F" w:rsidRPr="00D3349F">
              <w:rPr>
                <w:rFonts w:ascii="Arial" w:hAnsi="Arial" w:cs="Arial"/>
                <w:color w:val="000000" w:themeColor="text1"/>
                <w:sz w:val="20"/>
                <w:szCs w:val="20"/>
              </w:rPr>
              <w:t xml:space="preserve"> across the faculty will take ownership of specific self-evaluation activities; in coordination with FH.  </w:t>
            </w:r>
            <w:r w:rsidR="00D3349F">
              <w:rPr>
                <w:rFonts w:ascii="Arial" w:hAnsi="Arial" w:cs="Arial"/>
                <w:color w:val="000000" w:themeColor="text1"/>
                <w:sz w:val="20"/>
                <w:szCs w:val="20"/>
              </w:rPr>
              <w:t xml:space="preserve">SE activities to be specific to faculty needs and </w:t>
            </w:r>
            <w:r w:rsidR="00367CAC">
              <w:rPr>
                <w:rFonts w:ascii="Arial" w:hAnsi="Arial" w:cs="Arial"/>
                <w:color w:val="000000" w:themeColor="text1"/>
                <w:sz w:val="20"/>
                <w:szCs w:val="20"/>
              </w:rPr>
              <w:t xml:space="preserve">indicated on Faculty SE calendar.  </w:t>
            </w:r>
          </w:p>
          <w:p w14:paraId="6290A421" w14:textId="77777777" w:rsidR="008672CE" w:rsidRPr="00367CAC" w:rsidRDefault="008672CE" w:rsidP="00BE6B39">
            <w:pPr>
              <w:rPr>
                <w:rFonts w:ascii="Arial" w:hAnsi="Arial" w:cs="Arial"/>
                <w:color w:val="7030A0"/>
                <w:sz w:val="20"/>
                <w:szCs w:val="20"/>
              </w:rPr>
            </w:pPr>
          </w:p>
          <w:p w14:paraId="6823D1E8" w14:textId="77777777" w:rsidR="00367CAC" w:rsidRPr="00367CAC" w:rsidRDefault="00367CAC" w:rsidP="00BE6B39">
            <w:pPr>
              <w:rPr>
                <w:rFonts w:ascii="Arial" w:hAnsi="Arial" w:cs="Arial"/>
                <w:color w:val="7030A0"/>
                <w:sz w:val="20"/>
                <w:szCs w:val="20"/>
              </w:rPr>
            </w:pPr>
          </w:p>
          <w:p w14:paraId="67098829" w14:textId="350AD618" w:rsidR="008672CE" w:rsidRPr="00643192" w:rsidRDefault="008672CE" w:rsidP="00BE6B39">
            <w:pPr>
              <w:rPr>
                <w:rFonts w:ascii="Arial" w:hAnsi="Arial" w:cs="Arial"/>
                <w:color w:val="000000" w:themeColor="text1"/>
                <w:sz w:val="20"/>
                <w:szCs w:val="20"/>
              </w:rPr>
            </w:pPr>
            <w:r w:rsidRPr="00367CAC">
              <w:rPr>
                <w:rFonts w:ascii="Arial" w:hAnsi="Arial" w:cs="Arial"/>
                <w:color w:val="000000" w:themeColor="text1"/>
                <w:sz w:val="20"/>
                <w:szCs w:val="20"/>
              </w:rPr>
              <w:t>Primaries and Transitions</w:t>
            </w:r>
            <w:r w:rsidR="00367CAC" w:rsidRPr="00367CAC">
              <w:rPr>
                <w:rFonts w:ascii="Arial" w:hAnsi="Arial" w:cs="Arial"/>
                <w:color w:val="000000" w:themeColor="text1"/>
                <w:sz w:val="20"/>
                <w:szCs w:val="20"/>
              </w:rPr>
              <w:t xml:space="preserve">.  Faculty staff to look to attending parents’ evenings at associated primary schools to build rapport with pupils, parents and staff.  </w:t>
            </w:r>
            <w:r w:rsidR="00367CAC">
              <w:rPr>
                <w:rFonts w:ascii="Arial" w:hAnsi="Arial" w:cs="Arial"/>
                <w:color w:val="000000" w:themeColor="text1"/>
                <w:sz w:val="20"/>
                <w:szCs w:val="20"/>
              </w:rPr>
              <w:t>Use to be made of Parent Information Leaflets</w:t>
            </w:r>
            <w:r w:rsidR="00E2655D">
              <w:rPr>
                <w:rFonts w:ascii="Arial" w:hAnsi="Arial" w:cs="Arial"/>
                <w:color w:val="000000" w:themeColor="text1"/>
                <w:sz w:val="20"/>
                <w:szCs w:val="20"/>
              </w:rPr>
              <w:t xml:space="preserve"> (incorporating the use of Twitter and email)</w:t>
            </w:r>
            <w:r w:rsidR="00367CAC">
              <w:rPr>
                <w:rFonts w:ascii="Arial" w:hAnsi="Arial" w:cs="Arial"/>
                <w:color w:val="000000" w:themeColor="text1"/>
                <w:sz w:val="20"/>
                <w:szCs w:val="20"/>
              </w:rPr>
              <w:t xml:space="preserve"> to inform parents of activities within the faculty and to welcome feedback.  </w:t>
            </w:r>
            <w:r w:rsidR="0068417F">
              <w:rPr>
                <w:rFonts w:ascii="Arial" w:hAnsi="Arial" w:cs="Arial"/>
                <w:color w:val="000000" w:themeColor="text1"/>
                <w:sz w:val="20"/>
                <w:szCs w:val="20"/>
              </w:rPr>
              <w:t xml:space="preserve">Parents successfully supported Retail event session 2018-19, look to continuing this.  </w:t>
            </w:r>
            <w:r w:rsidR="00643192" w:rsidRPr="00643192">
              <w:rPr>
                <w:rFonts w:ascii="Arial" w:hAnsi="Arial" w:cs="Arial"/>
                <w:color w:val="000000" w:themeColor="text1"/>
                <w:sz w:val="20"/>
                <w:szCs w:val="20"/>
              </w:rPr>
              <w:t>P Cook to work with PTFL to deliver N4 Modern Studies course</w:t>
            </w:r>
            <w:r w:rsidR="00E2655D">
              <w:rPr>
                <w:rFonts w:ascii="Arial" w:hAnsi="Arial" w:cs="Arial"/>
                <w:color w:val="000000" w:themeColor="text1"/>
                <w:sz w:val="20"/>
                <w:szCs w:val="20"/>
              </w:rPr>
              <w:t xml:space="preserve"> t</w:t>
            </w:r>
            <w:r w:rsidR="00CB7707">
              <w:rPr>
                <w:rFonts w:ascii="Arial" w:hAnsi="Arial" w:cs="Arial"/>
                <w:color w:val="000000" w:themeColor="text1"/>
                <w:sz w:val="20"/>
                <w:szCs w:val="20"/>
              </w:rPr>
              <w:t xml:space="preserve">o support the family learning </w:t>
            </w:r>
            <w:r w:rsidR="00643192" w:rsidRPr="00643192">
              <w:rPr>
                <w:rFonts w:ascii="Arial" w:hAnsi="Arial" w:cs="Arial"/>
                <w:color w:val="000000" w:themeColor="text1"/>
                <w:sz w:val="20"/>
                <w:szCs w:val="20"/>
              </w:rPr>
              <w:t xml:space="preserve">programme.  </w:t>
            </w:r>
          </w:p>
          <w:p w14:paraId="2C3979DD" w14:textId="77777777" w:rsidR="008672CE" w:rsidRPr="00643192" w:rsidRDefault="008672CE" w:rsidP="00BE6B39">
            <w:pPr>
              <w:rPr>
                <w:rFonts w:ascii="Arial" w:hAnsi="Arial" w:cs="Arial"/>
                <w:color w:val="000000" w:themeColor="text1"/>
                <w:sz w:val="20"/>
                <w:szCs w:val="20"/>
              </w:rPr>
            </w:pPr>
          </w:p>
          <w:p w14:paraId="3404EB54" w14:textId="77777777" w:rsidR="008672CE" w:rsidRPr="00367CAC" w:rsidRDefault="008672CE" w:rsidP="00BE6B39">
            <w:pPr>
              <w:rPr>
                <w:rFonts w:ascii="Arial" w:hAnsi="Arial" w:cs="Arial"/>
                <w:color w:val="000000" w:themeColor="text1"/>
                <w:sz w:val="20"/>
                <w:szCs w:val="20"/>
              </w:rPr>
            </w:pPr>
          </w:p>
          <w:p w14:paraId="086DF5E0" w14:textId="6F058E9F" w:rsidR="008672CE" w:rsidRPr="00367CAC" w:rsidRDefault="008672CE" w:rsidP="00BE6B39">
            <w:pPr>
              <w:rPr>
                <w:rFonts w:ascii="Arial" w:hAnsi="Arial" w:cs="Arial"/>
                <w:color w:val="7030A0"/>
                <w:sz w:val="20"/>
                <w:szCs w:val="20"/>
              </w:rPr>
            </w:pPr>
            <w:r w:rsidRPr="00367CAC">
              <w:rPr>
                <w:rFonts w:ascii="Arial" w:hAnsi="Arial" w:cs="Arial"/>
                <w:color w:val="000000" w:themeColor="text1"/>
                <w:sz w:val="20"/>
                <w:szCs w:val="20"/>
              </w:rPr>
              <w:t>Pupil involvement in self-evaluation/faculty leadership</w:t>
            </w:r>
            <w:r w:rsidR="00E2655D">
              <w:rPr>
                <w:rFonts w:ascii="Arial" w:hAnsi="Arial" w:cs="Arial"/>
                <w:color w:val="000000" w:themeColor="text1"/>
                <w:sz w:val="20"/>
                <w:szCs w:val="20"/>
              </w:rPr>
              <w:t xml:space="preserve"> through Social Studies Pupil Leadership Team</w:t>
            </w:r>
            <w:r w:rsidR="00367CAC" w:rsidRPr="00367CAC">
              <w:rPr>
                <w:rFonts w:ascii="Arial" w:hAnsi="Arial" w:cs="Arial"/>
                <w:color w:val="000000" w:themeColor="text1"/>
                <w:sz w:val="20"/>
                <w:szCs w:val="20"/>
              </w:rPr>
              <w:t>.  Pupils within the faculty will be consulted in planning for improvement as well as further use of mechanisms to capture pupil voice, making use of feedback to drive improvement</w:t>
            </w:r>
            <w:r w:rsidR="00E2655D">
              <w:rPr>
                <w:rFonts w:ascii="Arial" w:hAnsi="Arial" w:cs="Arial"/>
                <w:color w:val="000000" w:themeColor="text1"/>
                <w:sz w:val="20"/>
                <w:szCs w:val="20"/>
              </w:rPr>
              <w:t>, look to having senior pupils take the lead in capturing pupil voice and highlighting priorities</w:t>
            </w:r>
            <w:r w:rsidR="00367CAC" w:rsidRPr="00367CAC">
              <w:rPr>
                <w:rFonts w:ascii="Arial" w:hAnsi="Arial" w:cs="Arial"/>
                <w:color w:val="000000" w:themeColor="text1"/>
                <w:sz w:val="20"/>
                <w:szCs w:val="20"/>
              </w:rPr>
              <w:t>.</w:t>
            </w:r>
            <w:r w:rsidR="00367CAC" w:rsidRPr="00367CAC">
              <w:rPr>
                <w:rFonts w:ascii="Arial" w:hAnsi="Arial" w:cs="Arial"/>
                <w:i/>
                <w:color w:val="000000" w:themeColor="text1"/>
                <w:sz w:val="20"/>
                <w:szCs w:val="20"/>
              </w:rPr>
              <w:t xml:space="preserve">   </w:t>
            </w:r>
            <w:r w:rsidR="00367CAC">
              <w:rPr>
                <w:rFonts w:ascii="Arial" w:hAnsi="Arial" w:cs="Arial"/>
                <w:color w:val="000000" w:themeColor="text1"/>
                <w:sz w:val="20"/>
                <w:szCs w:val="20"/>
              </w:rPr>
              <w:t xml:space="preserve">Seek best practise from other centres where </w:t>
            </w:r>
            <w:r w:rsidR="0014025A">
              <w:rPr>
                <w:rFonts w:ascii="Arial" w:hAnsi="Arial" w:cs="Arial"/>
                <w:color w:val="000000" w:themeColor="text1"/>
                <w:sz w:val="20"/>
                <w:szCs w:val="20"/>
              </w:rPr>
              <w:t>pupil voice is well established - Bearsden</w:t>
            </w:r>
          </w:p>
        </w:tc>
        <w:tc>
          <w:tcPr>
            <w:tcW w:w="1391" w:type="dxa"/>
            <w:shd w:val="clear" w:color="auto" w:fill="FFFFFF" w:themeFill="background1"/>
          </w:tcPr>
          <w:p w14:paraId="12D03E54" w14:textId="77777777" w:rsidR="005D5BA5" w:rsidRPr="00367CAC" w:rsidRDefault="00367CAC" w:rsidP="00BE6B39">
            <w:pPr>
              <w:rPr>
                <w:rFonts w:ascii="Arial" w:hAnsi="Arial" w:cs="Arial"/>
                <w:b/>
                <w:color w:val="7030A0"/>
                <w:sz w:val="20"/>
                <w:szCs w:val="20"/>
              </w:rPr>
            </w:pPr>
            <w:r w:rsidRPr="00367CAC">
              <w:rPr>
                <w:rFonts w:ascii="Arial" w:hAnsi="Arial" w:cs="Arial"/>
                <w:b/>
                <w:color w:val="7030A0"/>
                <w:sz w:val="20"/>
                <w:szCs w:val="20"/>
              </w:rPr>
              <w:t>June 2020</w:t>
            </w:r>
          </w:p>
          <w:p w14:paraId="294C0D2D" w14:textId="77777777" w:rsidR="00367CAC" w:rsidRDefault="00367CAC" w:rsidP="00BE6B39">
            <w:pPr>
              <w:rPr>
                <w:rFonts w:ascii="Arial" w:hAnsi="Arial" w:cs="Arial"/>
                <w:sz w:val="20"/>
                <w:szCs w:val="20"/>
              </w:rPr>
            </w:pPr>
            <w:r w:rsidRPr="00367CAC">
              <w:rPr>
                <w:rFonts w:ascii="Arial" w:hAnsi="Arial" w:cs="Arial"/>
                <w:sz w:val="20"/>
                <w:szCs w:val="20"/>
              </w:rPr>
              <w:t>All Staff</w:t>
            </w:r>
          </w:p>
          <w:p w14:paraId="65A24CB0" w14:textId="77777777" w:rsidR="00367CAC" w:rsidRDefault="00367CAC" w:rsidP="00BE6B39">
            <w:pPr>
              <w:rPr>
                <w:rFonts w:ascii="Arial" w:hAnsi="Arial" w:cs="Arial"/>
                <w:sz w:val="20"/>
                <w:szCs w:val="20"/>
              </w:rPr>
            </w:pPr>
          </w:p>
          <w:p w14:paraId="1E64F7DF" w14:textId="77777777" w:rsidR="00367CAC" w:rsidRDefault="00367CAC" w:rsidP="00BE6B39">
            <w:pPr>
              <w:rPr>
                <w:rFonts w:ascii="Arial" w:hAnsi="Arial" w:cs="Arial"/>
                <w:sz w:val="20"/>
                <w:szCs w:val="20"/>
              </w:rPr>
            </w:pPr>
          </w:p>
          <w:p w14:paraId="2285EA20" w14:textId="77777777" w:rsidR="00367CAC" w:rsidRDefault="00367CAC" w:rsidP="00BE6B39">
            <w:pPr>
              <w:rPr>
                <w:rFonts w:ascii="Arial" w:hAnsi="Arial" w:cs="Arial"/>
                <w:sz w:val="20"/>
                <w:szCs w:val="20"/>
              </w:rPr>
            </w:pPr>
          </w:p>
          <w:p w14:paraId="06738560" w14:textId="77777777" w:rsidR="00367CAC" w:rsidRDefault="00367CAC" w:rsidP="00BE6B39">
            <w:pPr>
              <w:rPr>
                <w:rFonts w:ascii="Arial" w:hAnsi="Arial" w:cs="Arial"/>
                <w:sz w:val="20"/>
                <w:szCs w:val="20"/>
              </w:rPr>
            </w:pPr>
          </w:p>
          <w:p w14:paraId="18D06CC0" w14:textId="77777777" w:rsidR="00367CAC" w:rsidRDefault="00367CAC" w:rsidP="00BE6B39">
            <w:pPr>
              <w:rPr>
                <w:rFonts w:ascii="Arial" w:hAnsi="Arial" w:cs="Arial"/>
                <w:sz w:val="20"/>
                <w:szCs w:val="20"/>
              </w:rPr>
            </w:pPr>
          </w:p>
          <w:p w14:paraId="0EE8B00F" w14:textId="77777777" w:rsidR="00367CAC" w:rsidRDefault="00367CAC" w:rsidP="00BE6B39">
            <w:pPr>
              <w:rPr>
                <w:rFonts w:ascii="Arial" w:hAnsi="Arial" w:cs="Arial"/>
                <w:sz w:val="20"/>
                <w:szCs w:val="20"/>
              </w:rPr>
            </w:pPr>
          </w:p>
          <w:p w14:paraId="0FB6ECAB" w14:textId="77777777" w:rsidR="00367CAC" w:rsidRDefault="00367CAC" w:rsidP="00BE6B39">
            <w:pPr>
              <w:rPr>
                <w:rFonts w:ascii="Arial" w:hAnsi="Arial" w:cs="Arial"/>
                <w:sz w:val="20"/>
                <w:szCs w:val="20"/>
              </w:rPr>
            </w:pPr>
          </w:p>
          <w:p w14:paraId="549C7A24" w14:textId="77777777" w:rsidR="00367CAC" w:rsidRPr="00367CAC" w:rsidRDefault="00367CAC" w:rsidP="00367CAC">
            <w:pPr>
              <w:rPr>
                <w:rFonts w:ascii="Arial" w:hAnsi="Arial" w:cs="Arial"/>
                <w:b/>
                <w:color w:val="7030A0"/>
                <w:sz w:val="20"/>
                <w:szCs w:val="20"/>
              </w:rPr>
            </w:pPr>
            <w:r w:rsidRPr="00367CAC">
              <w:rPr>
                <w:rFonts w:ascii="Arial" w:hAnsi="Arial" w:cs="Arial"/>
                <w:b/>
                <w:color w:val="7030A0"/>
                <w:sz w:val="20"/>
                <w:szCs w:val="20"/>
              </w:rPr>
              <w:t>June 2020</w:t>
            </w:r>
          </w:p>
          <w:p w14:paraId="1206A5C0" w14:textId="29A35A8E" w:rsidR="00367CAC" w:rsidRDefault="00367CAC" w:rsidP="00367CAC">
            <w:pPr>
              <w:rPr>
                <w:rFonts w:ascii="Arial" w:hAnsi="Arial" w:cs="Arial"/>
                <w:sz w:val="20"/>
                <w:szCs w:val="20"/>
              </w:rPr>
            </w:pPr>
            <w:r>
              <w:rPr>
                <w:rFonts w:ascii="Arial" w:hAnsi="Arial" w:cs="Arial"/>
                <w:sz w:val="20"/>
                <w:szCs w:val="20"/>
              </w:rPr>
              <w:t>K Wilson (parental leaflets)</w:t>
            </w:r>
          </w:p>
          <w:p w14:paraId="7AD5CA21" w14:textId="408AA98C" w:rsidR="00367CAC" w:rsidRDefault="00367CAC" w:rsidP="00367CAC">
            <w:pPr>
              <w:rPr>
                <w:rFonts w:ascii="Arial" w:hAnsi="Arial" w:cs="Arial"/>
                <w:sz w:val="20"/>
                <w:szCs w:val="20"/>
              </w:rPr>
            </w:pPr>
            <w:r>
              <w:rPr>
                <w:rFonts w:ascii="Arial" w:hAnsi="Arial" w:cs="Arial"/>
                <w:sz w:val="20"/>
                <w:szCs w:val="20"/>
              </w:rPr>
              <w:t>S Sheriffs (Primaries/ Transitions)</w:t>
            </w:r>
          </w:p>
          <w:p w14:paraId="2849A1CA" w14:textId="2BD07BA1" w:rsidR="0068417F" w:rsidRDefault="0068417F" w:rsidP="00367CAC">
            <w:pPr>
              <w:rPr>
                <w:rFonts w:ascii="Arial" w:hAnsi="Arial" w:cs="Arial"/>
                <w:sz w:val="20"/>
                <w:szCs w:val="20"/>
              </w:rPr>
            </w:pPr>
            <w:r>
              <w:rPr>
                <w:rFonts w:ascii="Arial" w:hAnsi="Arial" w:cs="Arial"/>
                <w:sz w:val="20"/>
                <w:szCs w:val="20"/>
              </w:rPr>
              <w:t xml:space="preserve">P Cook (Parents in Retail/other courses) </w:t>
            </w:r>
          </w:p>
          <w:p w14:paraId="77A21EF4" w14:textId="77777777" w:rsidR="00367CAC" w:rsidRDefault="00367CAC" w:rsidP="00BE6B39">
            <w:pPr>
              <w:rPr>
                <w:rFonts w:ascii="Arial" w:hAnsi="Arial" w:cs="Arial"/>
                <w:sz w:val="20"/>
                <w:szCs w:val="20"/>
              </w:rPr>
            </w:pPr>
          </w:p>
          <w:p w14:paraId="301834C5" w14:textId="77777777" w:rsidR="00367CAC" w:rsidRDefault="00367CAC" w:rsidP="00BE6B39">
            <w:pPr>
              <w:rPr>
                <w:rFonts w:ascii="Arial" w:hAnsi="Arial" w:cs="Arial"/>
                <w:color w:val="FF0000"/>
                <w:sz w:val="20"/>
                <w:szCs w:val="20"/>
              </w:rPr>
            </w:pPr>
          </w:p>
          <w:p w14:paraId="4B17B8C5" w14:textId="77777777" w:rsidR="00E2655D" w:rsidRDefault="00E2655D" w:rsidP="0014025A">
            <w:pPr>
              <w:rPr>
                <w:rFonts w:ascii="Arial" w:hAnsi="Arial" w:cs="Arial"/>
                <w:b/>
                <w:color w:val="7030A0"/>
                <w:sz w:val="20"/>
                <w:szCs w:val="20"/>
              </w:rPr>
            </w:pPr>
          </w:p>
          <w:p w14:paraId="68183289" w14:textId="77777777" w:rsidR="00E2655D" w:rsidRDefault="00E2655D" w:rsidP="0014025A">
            <w:pPr>
              <w:rPr>
                <w:rFonts w:ascii="Arial" w:hAnsi="Arial" w:cs="Arial"/>
                <w:b/>
                <w:color w:val="7030A0"/>
                <w:sz w:val="20"/>
                <w:szCs w:val="20"/>
              </w:rPr>
            </w:pPr>
          </w:p>
          <w:p w14:paraId="03579654" w14:textId="77777777" w:rsidR="00E2655D" w:rsidRDefault="00E2655D" w:rsidP="0014025A">
            <w:pPr>
              <w:rPr>
                <w:rFonts w:ascii="Arial" w:hAnsi="Arial" w:cs="Arial"/>
                <w:b/>
                <w:color w:val="7030A0"/>
                <w:sz w:val="20"/>
                <w:szCs w:val="20"/>
              </w:rPr>
            </w:pPr>
          </w:p>
          <w:p w14:paraId="3E276A75" w14:textId="77777777" w:rsidR="003D038C" w:rsidRDefault="003D038C" w:rsidP="0014025A">
            <w:pPr>
              <w:rPr>
                <w:rFonts w:ascii="Arial" w:hAnsi="Arial" w:cs="Arial"/>
                <w:b/>
                <w:color w:val="7030A0"/>
                <w:sz w:val="20"/>
                <w:szCs w:val="20"/>
              </w:rPr>
            </w:pPr>
          </w:p>
          <w:p w14:paraId="2C81F22F" w14:textId="77777777" w:rsidR="0014025A" w:rsidRPr="00367CAC" w:rsidRDefault="0014025A" w:rsidP="0014025A">
            <w:pPr>
              <w:rPr>
                <w:rFonts w:ascii="Arial" w:hAnsi="Arial" w:cs="Arial"/>
                <w:b/>
                <w:color w:val="7030A0"/>
                <w:sz w:val="20"/>
                <w:szCs w:val="20"/>
              </w:rPr>
            </w:pPr>
            <w:r w:rsidRPr="00367CAC">
              <w:rPr>
                <w:rFonts w:ascii="Arial" w:hAnsi="Arial" w:cs="Arial"/>
                <w:b/>
                <w:color w:val="7030A0"/>
                <w:sz w:val="20"/>
                <w:szCs w:val="20"/>
              </w:rPr>
              <w:t>June 2020</w:t>
            </w:r>
          </w:p>
          <w:p w14:paraId="1034CD45" w14:textId="688CB09F" w:rsidR="0014025A" w:rsidRDefault="0014025A" w:rsidP="0014025A">
            <w:pPr>
              <w:rPr>
                <w:rFonts w:ascii="Arial" w:hAnsi="Arial" w:cs="Arial"/>
                <w:sz w:val="20"/>
                <w:szCs w:val="20"/>
              </w:rPr>
            </w:pPr>
            <w:r>
              <w:rPr>
                <w:rFonts w:ascii="Arial" w:hAnsi="Arial" w:cs="Arial"/>
                <w:sz w:val="20"/>
                <w:szCs w:val="20"/>
              </w:rPr>
              <w:t>G Adam  (Bearsden/ Pupil Voice)</w:t>
            </w:r>
          </w:p>
          <w:p w14:paraId="7860A77D" w14:textId="568A14B4" w:rsidR="0014025A" w:rsidRDefault="0014025A" w:rsidP="0014025A">
            <w:pPr>
              <w:rPr>
                <w:rFonts w:ascii="Arial" w:hAnsi="Arial" w:cs="Arial"/>
                <w:sz w:val="20"/>
                <w:szCs w:val="20"/>
              </w:rPr>
            </w:pPr>
            <w:r>
              <w:rPr>
                <w:rFonts w:ascii="Arial" w:hAnsi="Arial" w:cs="Arial"/>
                <w:sz w:val="20"/>
                <w:szCs w:val="20"/>
              </w:rPr>
              <w:t xml:space="preserve">P Cook (establish pupil focus groups to inform improvement.  </w:t>
            </w:r>
          </w:p>
          <w:p w14:paraId="7D7E355D" w14:textId="79FAAF62" w:rsidR="0014025A" w:rsidRPr="00367CAC" w:rsidRDefault="0014025A" w:rsidP="00BE6B39">
            <w:pPr>
              <w:rPr>
                <w:rFonts w:ascii="Arial" w:hAnsi="Arial" w:cs="Arial"/>
                <w:color w:val="FF0000"/>
                <w:sz w:val="20"/>
                <w:szCs w:val="20"/>
              </w:rPr>
            </w:pPr>
          </w:p>
        </w:tc>
        <w:tc>
          <w:tcPr>
            <w:tcW w:w="3485" w:type="dxa"/>
            <w:shd w:val="clear" w:color="auto" w:fill="FFFFFF" w:themeFill="background1"/>
          </w:tcPr>
          <w:p w14:paraId="43965FEC" w14:textId="77777777" w:rsidR="00756650" w:rsidRDefault="003569FC" w:rsidP="00BE6B39">
            <w:pPr>
              <w:rPr>
                <w:rFonts w:ascii="Arial" w:hAnsi="Arial" w:cs="Arial"/>
                <w:sz w:val="20"/>
                <w:szCs w:val="20"/>
              </w:rPr>
            </w:pPr>
            <w:r w:rsidRPr="003569FC">
              <w:rPr>
                <w:rFonts w:ascii="Arial" w:hAnsi="Arial" w:cs="Arial"/>
                <w:sz w:val="20"/>
                <w:szCs w:val="20"/>
              </w:rPr>
              <w:t>Faculty improvement is centred on best outcomes for all learners.  Continuous, focused self-evaluation will allow effective and appropriate responses to the changing nature of pupil need</w:t>
            </w:r>
            <w:r>
              <w:rPr>
                <w:rFonts w:ascii="Arial" w:hAnsi="Arial" w:cs="Arial"/>
                <w:sz w:val="20"/>
                <w:szCs w:val="20"/>
              </w:rPr>
              <w:t xml:space="preserve">, to support all learners. </w:t>
            </w:r>
          </w:p>
          <w:p w14:paraId="19665231" w14:textId="77777777" w:rsidR="00756650" w:rsidRDefault="00756650" w:rsidP="00BE6B39">
            <w:pPr>
              <w:rPr>
                <w:rFonts w:ascii="Arial" w:hAnsi="Arial" w:cs="Arial"/>
                <w:sz w:val="20"/>
                <w:szCs w:val="20"/>
              </w:rPr>
            </w:pPr>
          </w:p>
          <w:p w14:paraId="056BD162" w14:textId="77777777" w:rsidR="00756650" w:rsidRDefault="00756650" w:rsidP="00BE6B39">
            <w:pPr>
              <w:rPr>
                <w:rFonts w:ascii="Arial" w:hAnsi="Arial" w:cs="Arial"/>
                <w:sz w:val="20"/>
                <w:szCs w:val="20"/>
              </w:rPr>
            </w:pPr>
          </w:p>
          <w:p w14:paraId="144C5D31" w14:textId="77777777" w:rsidR="00756650" w:rsidRDefault="00756650" w:rsidP="00BE6B39">
            <w:pPr>
              <w:rPr>
                <w:rFonts w:ascii="Arial" w:hAnsi="Arial" w:cs="Arial"/>
                <w:sz w:val="20"/>
                <w:szCs w:val="20"/>
              </w:rPr>
            </w:pPr>
          </w:p>
          <w:p w14:paraId="509FEA4E" w14:textId="69C1906B" w:rsidR="00756650" w:rsidRDefault="00756650" w:rsidP="00BE6B39">
            <w:pPr>
              <w:rPr>
                <w:rFonts w:ascii="Arial" w:hAnsi="Arial" w:cs="Arial"/>
                <w:sz w:val="20"/>
                <w:szCs w:val="20"/>
              </w:rPr>
            </w:pPr>
            <w:r>
              <w:rPr>
                <w:rFonts w:ascii="Arial" w:hAnsi="Arial" w:cs="Arial"/>
                <w:sz w:val="20"/>
                <w:szCs w:val="20"/>
              </w:rPr>
              <w:t>Learners are aware of staff within the faculty and their roles.  Pupils are more confident within the faculty when accessing learning and support through well-established positive relationships.  Learners receive greater support at home and parents are able to confidently help young people with their learning</w:t>
            </w:r>
            <w:r w:rsidR="00643192">
              <w:rPr>
                <w:rFonts w:ascii="Arial" w:hAnsi="Arial" w:cs="Arial"/>
                <w:sz w:val="20"/>
                <w:szCs w:val="20"/>
              </w:rPr>
              <w:t xml:space="preserve">, both in school and at home.  </w:t>
            </w:r>
          </w:p>
          <w:p w14:paraId="433D57D5" w14:textId="77777777" w:rsidR="005D5BA5" w:rsidRDefault="003569FC" w:rsidP="00BE6B39">
            <w:pPr>
              <w:rPr>
                <w:rFonts w:ascii="Arial" w:hAnsi="Arial" w:cs="Arial"/>
                <w:sz w:val="20"/>
                <w:szCs w:val="20"/>
              </w:rPr>
            </w:pPr>
            <w:r>
              <w:rPr>
                <w:rFonts w:ascii="Arial" w:hAnsi="Arial" w:cs="Arial"/>
                <w:sz w:val="20"/>
                <w:szCs w:val="20"/>
              </w:rPr>
              <w:t xml:space="preserve"> </w:t>
            </w:r>
          </w:p>
          <w:p w14:paraId="235F59C7" w14:textId="77777777" w:rsidR="00E2655D" w:rsidRDefault="00E2655D" w:rsidP="00BE6B39">
            <w:pPr>
              <w:rPr>
                <w:rFonts w:ascii="Arial" w:hAnsi="Arial" w:cs="Arial"/>
                <w:sz w:val="20"/>
                <w:szCs w:val="20"/>
              </w:rPr>
            </w:pPr>
          </w:p>
          <w:p w14:paraId="1C03E124" w14:textId="77777777" w:rsidR="00E2655D" w:rsidRDefault="00E2655D" w:rsidP="00BE6B39">
            <w:pPr>
              <w:rPr>
                <w:rFonts w:ascii="Arial" w:hAnsi="Arial" w:cs="Arial"/>
                <w:sz w:val="20"/>
                <w:szCs w:val="20"/>
              </w:rPr>
            </w:pPr>
          </w:p>
          <w:p w14:paraId="5BE0DE3F" w14:textId="77777777" w:rsidR="00E2655D" w:rsidRDefault="00E2655D" w:rsidP="00BE6B39">
            <w:pPr>
              <w:rPr>
                <w:rFonts w:ascii="Arial" w:hAnsi="Arial" w:cs="Arial"/>
                <w:sz w:val="20"/>
                <w:szCs w:val="20"/>
              </w:rPr>
            </w:pPr>
          </w:p>
          <w:p w14:paraId="5CBAEB41" w14:textId="77777777" w:rsidR="00E2655D" w:rsidRDefault="00E2655D" w:rsidP="00BE6B39">
            <w:pPr>
              <w:rPr>
                <w:rFonts w:ascii="Arial" w:hAnsi="Arial" w:cs="Arial"/>
                <w:sz w:val="20"/>
                <w:szCs w:val="20"/>
              </w:rPr>
            </w:pPr>
          </w:p>
          <w:p w14:paraId="09E00AB0" w14:textId="77777777" w:rsidR="00E2655D" w:rsidRDefault="00E2655D" w:rsidP="00BE6B39">
            <w:pPr>
              <w:rPr>
                <w:rFonts w:ascii="Arial" w:hAnsi="Arial" w:cs="Arial"/>
                <w:sz w:val="20"/>
                <w:szCs w:val="20"/>
              </w:rPr>
            </w:pPr>
          </w:p>
          <w:p w14:paraId="092BDA15" w14:textId="77777777" w:rsidR="00E2655D" w:rsidRDefault="00E2655D" w:rsidP="00BE6B39">
            <w:pPr>
              <w:rPr>
                <w:rFonts w:ascii="Arial" w:hAnsi="Arial" w:cs="Arial"/>
                <w:color w:val="FF0000"/>
                <w:sz w:val="20"/>
                <w:szCs w:val="20"/>
              </w:rPr>
            </w:pPr>
          </w:p>
          <w:p w14:paraId="6DD22A51" w14:textId="4857006E" w:rsidR="003D038C" w:rsidRPr="003D038C" w:rsidRDefault="003D038C" w:rsidP="00BE6B39">
            <w:pPr>
              <w:rPr>
                <w:rFonts w:ascii="Arial" w:hAnsi="Arial" w:cs="Arial"/>
                <w:color w:val="FF0000"/>
                <w:sz w:val="20"/>
                <w:szCs w:val="20"/>
              </w:rPr>
            </w:pPr>
            <w:r w:rsidRPr="003D038C">
              <w:rPr>
                <w:rFonts w:ascii="Arial" w:hAnsi="Arial" w:cs="Arial"/>
                <w:sz w:val="20"/>
                <w:szCs w:val="20"/>
              </w:rPr>
              <w:t xml:space="preserve">Pupils feel valued and part of planning for improvement.  </w:t>
            </w:r>
            <w:r>
              <w:rPr>
                <w:rFonts w:ascii="Arial" w:hAnsi="Arial" w:cs="Arial"/>
                <w:sz w:val="20"/>
                <w:szCs w:val="20"/>
              </w:rPr>
              <w:t xml:space="preserve">They are able to develop skills, such as listening and team work; pupils enhance their understanding of the needs of others as well as being active members of the school community.  This will further benefit positive relationships, having a positive impact on T&amp;L.  </w:t>
            </w:r>
          </w:p>
        </w:tc>
        <w:tc>
          <w:tcPr>
            <w:tcW w:w="3603" w:type="dxa"/>
            <w:gridSpan w:val="2"/>
            <w:shd w:val="clear" w:color="auto" w:fill="FFFFFF" w:themeFill="background1"/>
          </w:tcPr>
          <w:p w14:paraId="201DF78A" w14:textId="77777777" w:rsidR="00643192" w:rsidRDefault="003569FC" w:rsidP="00BE6B39">
            <w:pPr>
              <w:rPr>
                <w:rFonts w:ascii="Arial" w:hAnsi="Arial" w:cs="Arial"/>
                <w:sz w:val="20"/>
                <w:szCs w:val="20"/>
              </w:rPr>
            </w:pPr>
            <w:r w:rsidRPr="00C57AE4">
              <w:rPr>
                <w:rFonts w:ascii="Arial" w:hAnsi="Arial" w:cs="Arial"/>
                <w:sz w:val="20"/>
                <w:szCs w:val="20"/>
              </w:rPr>
              <w:t xml:space="preserve">Self-Evaluation is robust, regular and focused on faculty priorities.  Staff and pupil feedback identifies improvement, with increased numbers of staff taking on leadership roles within this area. </w:t>
            </w:r>
          </w:p>
          <w:p w14:paraId="0D04C1E5" w14:textId="77777777" w:rsidR="00643192" w:rsidRDefault="00643192" w:rsidP="00BE6B39">
            <w:pPr>
              <w:rPr>
                <w:rFonts w:ascii="Arial" w:hAnsi="Arial" w:cs="Arial"/>
                <w:sz w:val="20"/>
                <w:szCs w:val="20"/>
              </w:rPr>
            </w:pPr>
          </w:p>
          <w:p w14:paraId="0A8F2F4F" w14:textId="77777777" w:rsidR="00643192" w:rsidRDefault="00643192" w:rsidP="00BE6B39">
            <w:pPr>
              <w:rPr>
                <w:rFonts w:ascii="Arial" w:hAnsi="Arial" w:cs="Arial"/>
                <w:sz w:val="20"/>
                <w:szCs w:val="20"/>
              </w:rPr>
            </w:pPr>
          </w:p>
          <w:p w14:paraId="32169742" w14:textId="77777777" w:rsidR="00643192" w:rsidRDefault="00643192" w:rsidP="00BE6B39">
            <w:pPr>
              <w:rPr>
                <w:rFonts w:ascii="Arial" w:hAnsi="Arial" w:cs="Arial"/>
                <w:sz w:val="20"/>
                <w:szCs w:val="20"/>
              </w:rPr>
            </w:pPr>
          </w:p>
          <w:p w14:paraId="32AE573E" w14:textId="013E38DA" w:rsidR="005D5BA5" w:rsidRPr="003569FC" w:rsidRDefault="00E2655D" w:rsidP="00BE6B39">
            <w:pPr>
              <w:rPr>
                <w:rFonts w:ascii="Arial" w:hAnsi="Arial" w:cs="Arial"/>
                <w:color w:val="FF0000"/>
                <w:sz w:val="20"/>
                <w:szCs w:val="20"/>
              </w:rPr>
            </w:pPr>
            <w:r>
              <w:rPr>
                <w:rFonts w:ascii="Arial" w:hAnsi="Arial" w:cs="Arial"/>
                <w:sz w:val="20"/>
                <w:szCs w:val="20"/>
              </w:rPr>
              <w:t xml:space="preserve">Pupil, staff and parental feedback, elicited through self-evaluation procedures will demonstrate positive relationships/outcomes within the faculty.  Issuing of merits, demerits, referrals and participation in reward activities should demonstrate positive trends.    </w:t>
            </w:r>
            <w:r w:rsidR="003569FC" w:rsidRPr="00C57AE4">
              <w:rPr>
                <w:rFonts w:ascii="Arial" w:hAnsi="Arial" w:cs="Arial"/>
                <w:sz w:val="20"/>
                <w:szCs w:val="20"/>
              </w:rPr>
              <w:t xml:space="preserve"> </w:t>
            </w:r>
          </w:p>
        </w:tc>
      </w:tr>
    </w:tbl>
    <w:p w14:paraId="24D277F5" w14:textId="2F065D8C" w:rsidR="005D5BA5" w:rsidRDefault="005D5BA5" w:rsidP="00E258BF"/>
    <w:p w14:paraId="3AE0BBB3" w14:textId="77777777" w:rsidR="002965BE" w:rsidRDefault="002965BE" w:rsidP="00E258BF"/>
    <w:p w14:paraId="1EBD9568" w14:textId="77777777" w:rsidR="0068417F" w:rsidRDefault="0068417F" w:rsidP="00E258BF"/>
    <w:p w14:paraId="6A1976C5" w14:textId="77777777" w:rsidR="0068417F" w:rsidRDefault="0068417F" w:rsidP="00E258BF"/>
    <w:p w14:paraId="6DEE420C" w14:textId="77777777" w:rsidR="0068417F" w:rsidRDefault="0068417F" w:rsidP="00E258BF"/>
    <w:p w14:paraId="5A8D847D" w14:textId="77777777" w:rsidR="002965BE" w:rsidRDefault="002965BE" w:rsidP="00E258BF"/>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5D5BA5" w:rsidRPr="00A11F83" w14:paraId="62E8EA38" w14:textId="77777777" w:rsidTr="00BE6B39">
        <w:trPr>
          <w:trHeight w:val="648"/>
        </w:trPr>
        <w:tc>
          <w:tcPr>
            <w:tcW w:w="2694" w:type="dxa"/>
            <w:gridSpan w:val="2"/>
            <w:shd w:val="clear" w:color="auto" w:fill="F2F2F2" w:themeFill="background1" w:themeFillShade="F2"/>
            <w:vAlign w:val="center"/>
          </w:tcPr>
          <w:p w14:paraId="57B842B4" w14:textId="77777777" w:rsidR="005D5BA5" w:rsidRPr="00990CF8" w:rsidRDefault="005D5BA5" w:rsidP="00BE6B39">
            <w:pPr>
              <w:rPr>
                <w:rFonts w:ascii="Arial" w:hAnsi="Arial" w:cs="Arial"/>
                <w:b/>
                <w:sz w:val="20"/>
                <w:szCs w:val="20"/>
              </w:rPr>
            </w:pPr>
            <w:r w:rsidRPr="00990CF8">
              <w:rPr>
                <w:rFonts w:ascii="Arial" w:hAnsi="Arial" w:cs="Arial"/>
                <w:b/>
                <w:sz w:val="20"/>
                <w:szCs w:val="20"/>
              </w:rPr>
              <w:t>School Strategic Priority:</w:t>
            </w:r>
          </w:p>
        </w:tc>
        <w:tc>
          <w:tcPr>
            <w:tcW w:w="10773" w:type="dxa"/>
            <w:gridSpan w:val="5"/>
            <w:shd w:val="clear" w:color="auto" w:fill="F2F2F2" w:themeFill="background1" w:themeFillShade="F2"/>
            <w:vAlign w:val="center"/>
          </w:tcPr>
          <w:p w14:paraId="52E3D77E" w14:textId="01523EB2" w:rsidR="005D5BA5" w:rsidRPr="00050750" w:rsidRDefault="002965BE" w:rsidP="00BE6B39">
            <w:pPr>
              <w:rPr>
                <w:rFonts w:ascii="Arial" w:hAnsi="Arial" w:cs="Arial"/>
                <w:b/>
              </w:rPr>
            </w:pPr>
            <w:r>
              <w:rPr>
                <w:rFonts w:ascii="Arial" w:hAnsi="Arial" w:cs="Arial"/>
                <w:color w:val="00B050"/>
                <w:sz w:val="20"/>
                <w:szCs w:val="20"/>
              </w:rPr>
              <w:t>We will work with all young people to build their resilience, supporting their mental health and physical wellbeing.</w:t>
            </w:r>
          </w:p>
        </w:tc>
        <w:tc>
          <w:tcPr>
            <w:tcW w:w="2410" w:type="dxa"/>
            <w:shd w:val="clear" w:color="auto" w:fill="F2F2F2" w:themeFill="background1" w:themeFillShade="F2"/>
            <w:vAlign w:val="center"/>
          </w:tcPr>
          <w:p w14:paraId="09CEF064" w14:textId="53DC060B" w:rsidR="005D5BA5" w:rsidRPr="00993126" w:rsidRDefault="005D5BA5" w:rsidP="00BE6B39">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002965BE" w:rsidRPr="002965BE">
              <w:rPr>
                <w:rFonts w:ascii="Arial" w:hAnsi="Arial" w:cs="Arial"/>
                <w:i/>
                <w:color w:val="00B050"/>
                <w:sz w:val="20"/>
                <w:szCs w:val="20"/>
              </w:rPr>
              <w:t>4</w:t>
            </w:r>
          </w:p>
        </w:tc>
      </w:tr>
      <w:tr w:rsidR="005D5BA5" w:rsidRPr="00A11F83" w14:paraId="7FD95101" w14:textId="77777777" w:rsidTr="00BE6B39">
        <w:trPr>
          <w:trHeight w:val="648"/>
        </w:trPr>
        <w:tc>
          <w:tcPr>
            <w:tcW w:w="1701" w:type="dxa"/>
            <w:vAlign w:val="center"/>
          </w:tcPr>
          <w:p w14:paraId="1C6E4189" w14:textId="77777777" w:rsidR="005D5BA5" w:rsidRPr="00990CF8" w:rsidRDefault="005D5BA5" w:rsidP="00BE6B39">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4CD4DA6B" w14:textId="77777777" w:rsidR="005D5BA5" w:rsidRDefault="005D5BA5" w:rsidP="00BE6B39">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1CCC16D0" w14:textId="77777777" w:rsidR="005D5BA5" w:rsidRDefault="005D5BA5" w:rsidP="00BE6B39">
            <w:pPr>
              <w:jc w:val="center"/>
              <w:rPr>
                <w:rFonts w:ascii="Arial" w:hAnsi="Arial" w:cs="Arial"/>
                <w:b/>
                <w:sz w:val="16"/>
                <w:szCs w:val="16"/>
              </w:rPr>
            </w:pPr>
            <w:r>
              <w:rPr>
                <w:rFonts w:ascii="Arial" w:hAnsi="Arial" w:cs="Arial"/>
                <w:b/>
                <w:sz w:val="16"/>
                <w:szCs w:val="16"/>
              </w:rPr>
              <w:t>HGIOELC</w:t>
            </w:r>
          </w:p>
          <w:p w14:paraId="5C93D82B" w14:textId="77777777" w:rsidR="005D5BA5" w:rsidRPr="002338C8" w:rsidRDefault="005D5BA5" w:rsidP="00BE6B39">
            <w:pPr>
              <w:jc w:val="center"/>
              <w:rPr>
                <w:rFonts w:ascii="Arial" w:hAnsi="Arial" w:cs="Arial"/>
                <w:b/>
                <w:sz w:val="16"/>
                <w:szCs w:val="16"/>
              </w:rPr>
            </w:pPr>
            <w:r>
              <w:rPr>
                <w:rFonts w:ascii="Arial" w:hAnsi="Arial" w:cs="Arial"/>
                <w:b/>
                <w:sz w:val="16"/>
                <w:szCs w:val="16"/>
              </w:rPr>
              <w:t>NIF</w:t>
            </w:r>
          </w:p>
        </w:tc>
        <w:tc>
          <w:tcPr>
            <w:tcW w:w="1020" w:type="dxa"/>
          </w:tcPr>
          <w:p w14:paraId="2ED8C2B6" w14:textId="77777777" w:rsidR="005D5BA5" w:rsidRDefault="005D5BA5" w:rsidP="00BE6B39">
            <w:pPr>
              <w:jc w:val="center"/>
              <w:rPr>
                <w:rFonts w:ascii="Arial" w:hAnsi="Arial" w:cs="Arial"/>
                <w:b/>
                <w:sz w:val="16"/>
              </w:rPr>
            </w:pPr>
            <w:r w:rsidRPr="007248CD">
              <w:rPr>
                <w:rFonts w:ascii="Arial" w:hAnsi="Arial" w:cs="Arial"/>
                <w:b/>
                <w:sz w:val="16"/>
              </w:rPr>
              <w:t>Supported through PEF?</w:t>
            </w:r>
          </w:p>
          <w:p w14:paraId="4CB298D5" w14:textId="77777777" w:rsidR="005D5BA5" w:rsidRDefault="005D5BA5" w:rsidP="00BE6B39">
            <w:pPr>
              <w:jc w:val="center"/>
              <w:rPr>
                <w:rFonts w:ascii="Arial" w:hAnsi="Arial" w:cs="Arial"/>
                <w:b/>
              </w:rPr>
            </w:pPr>
            <w:r>
              <w:rPr>
                <w:rFonts w:ascii="Arial" w:hAnsi="Arial" w:cs="Arial"/>
                <w:b/>
                <w:sz w:val="16"/>
              </w:rPr>
              <w:t>Y/N</w:t>
            </w:r>
          </w:p>
        </w:tc>
        <w:tc>
          <w:tcPr>
            <w:tcW w:w="3684" w:type="dxa"/>
            <w:vAlign w:val="center"/>
          </w:tcPr>
          <w:p w14:paraId="7A9DFF9D" w14:textId="77777777" w:rsidR="005D5BA5" w:rsidRPr="00990CF8" w:rsidRDefault="005D5BA5" w:rsidP="00BE6B39">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14:paraId="1A641AE1" w14:textId="77777777" w:rsidR="005D5BA5" w:rsidRPr="005520A0" w:rsidRDefault="005D5BA5" w:rsidP="00BE6B39">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0D67F27F" w14:textId="77777777" w:rsidR="005D5BA5" w:rsidRPr="00990CF8" w:rsidRDefault="005D5BA5" w:rsidP="00BE6B39">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67CEB3EC" w14:textId="77777777" w:rsidR="005D5BA5" w:rsidRPr="00990CF8" w:rsidRDefault="005D5BA5" w:rsidP="00BE6B39">
            <w:pPr>
              <w:jc w:val="center"/>
              <w:rPr>
                <w:rFonts w:ascii="Arial" w:hAnsi="Arial" w:cs="Arial"/>
                <w:b/>
                <w:sz w:val="20"/>
                <w:szCs w:val="20"/>
              </w:rPr>
            </w:pPr>
            <w:r w:rsidRPr="00990CF8">
              <w:rPr>
                <w:rFonts w:ascii="Arial" w:hAnsi="Arial" w:cs="Arial"/>
                <w:b/>
                <w:sz w:val="20"/>
                <w:szCs w:val="20"/>
              </w:rPr>
              <w:t>Measurement</w:t>
            </w:r>
          </w:p>
        </w:tc>
      </w:tr>
      <w:tr w:rsidR="005D5BA5" w:rsidRPr="00A11F83" w14:paraId="19D6F924" w14:textId="77777777" w:rsidTr="00BE6B39">
        <w:trPr>
          <w:trHeight w:val="6326"/>
        </w:trPr>
        <w:tc>
          <w:tcPr>
            <w:tcW w:w="1701" w:type="dxa"/>
            <w:shd w:val="clear" w:color="auto" w:fill="FFFFFF" w:themeFill="background1"/>
          </w:tcPr>
          <w:p w14:paraId="20DA79B3" w14:textId="1D4C7BC7" w:rsidR="005D5BA5" w:rsidRDefault="008672CE" w:rsidP="008672CE">
            <w:pPr>
              <w:rPr>
                <w:rFonts w:ascii="Arial" w:hAnsi="Arial" w:cs="Arial"/>
                <w:color w:val="00B050"/>
                <w:sz w:val="20"/>
                <w:szCs w:val="20"/>
              </w:rPr>
            </w:pPr>
            <w:r>
              <w:rPr>
                <w:rFonts w:ascii="Arial" w:hAnsi="Arial" w:cs="Arial"/>
                <w:color w:val="00B050"/>
                <w:sz w:val="20"/>
                <w:szCs w:val="20"/>
              </w:rPr>
              <w:t xml:space="preserve">Embed the principles of nurture across the faculty to support learners’ </w:t>
            </w:r>
            <w:r w:rsidR="002D39AE">
              <w:rPr>
                <w:rFonts w:ascii="Arial" w:hAnsi="Arial" w:cs="Arial"/>
                <w:color w:val="00B050"/>
                <w:sz w:val="20"/>
                <w:szCs w:val="20"/>
              </w:rPr>
              <w:t>wellbeing.</w:t>
            </w:r>
          </w:p>
          <w:p w14:paraId="2299B132" w14:textId="77777777" w:rsidR="005123D9" w:rsidRDefault="005123D9" w:rsidP="008672CE">
            <w:pPr>
              <w:rPr>
                <w:rFonts w:ascii="Arial" w:hAnsi="Arial" w:cs="Arial"/>
                <w:color w:val="00B050"/>
                <w:sz w:val="20"/>
                <w:szCs w:val="20"/>
              </w:rPr>
            </w:pPr>
          </w:p>
          <w:p w14:paraId="1A353F56" w14:textId="77777777" w:rsidR="002D39AE" w:rsidRDefault="002D39AE" w:rsidP="008672CE">
            <w:pPr>
              <w:rPr>
                <w:rFonts w:ascii="Arial" w:hAnsi="Arial" w:cs="Arial"/>
                <w:color w:val="00B050"/>
                <w:sz w:val="20"/>
                <w:szCs w:val="20"/>
              </w:rPr>
            </w:pPr>
          </w:p>
          <w:p w14:paraId="07CB8902" w14:textId="77777777" w:rsidR="002D39AE" w:rsidRDefault="002D39AE" w:rsidP="008672CE">
            <w:pPr>
              <w:rPr>
                <w:rFonts w:ascii="Arial" w:hAnsi="Arial" w:cs="Arial"/>
                <w:color w:val="00B050"/>
                <w:sz w:val="20"/>
                <w:szCs w:val="20"/>
              </w:rPr>
            </w:pPr>
          </w:p>
          <w:p w14:paraId="2653BF23" w14:textId="77777777" w:rsidR="002D39AE" w:rsidRDefault="002D39AE" w:rsidP="008672CE">
            <w:pPr>
              <w:rPr>
                <w:rFonts w:ascii="Arial" w:hAnsi="Arial" w:cs="Arial"/>
                <w:color w:val="00B050"/>
                <w:sz w:val="20"/>
                <w:szCs w:val="20"/>
              </w:rPr>
            </w:pPr>
          </w:p>
          <w:p w14:paraId="2ECE7B8A" w14:textId="42663506" w:rsidR="005123D9" w:rsidRDefault="005123D9" w:rsidP="008672CE">
            <w:pPr>
              <w:rPr>
                <w:rFonts w:ascii="Arial" w:hAnsi="Arial" w:cs="Arial"/>
                <w:color w:val="00B050"/>
                <w:sz w:val="20"/>
                <w:szCs w:val="20"/>
              </w:rPr>
            </w:pPr>
            <w:r>
              <w:rPr>
                <w:rFonts w:ascii="Arial" w:hAnsi="Arial" w:cs="Arial"/>
                <w:color w:val="00B050"/>
                <w:sz w:val="20"/>
                <w:szCs w:val="20"/>
              </w:rPr>
              <w:t>Appropriate supports for all pupils/ASN</w:t>
            </w:r>
          </w:p>
          <w:p w14:paraId="761E4940" w14:textId="77777777" w:rsidR="008672CE" w:rsidRDefault="008672CE" w:rsidP="008672CE">
            <w:pPr>
              <w:rPr>
                <w:rFonts w:ascii="Arial" w:hAnsi="Arial" w:cs="Arial"/>
                <w:color w:val="00B050"/>
                <w:sz w:val="20"/>
                <w:szCs w:val="20"/>
              </w:rPr>
            </w:pPr>
          </w:p>
          <w:p w14:paraId="02ED0C7F" w14:textId="77777777" w:rsidR="008672CE" w:rsidRDefault="008672CE" w:rsidP="008672CE">
            <w:pPr>
              <w:rPr>
                <w:rFonts w:ascii="Arial" w:hAnsi="Arial" w:cs="Arial"/>
                <w:color w:val="00B050"/>
                <w:sz w:val="20"/>
                <w:szCs w:val="20"/>
              </w:rPr>
            </w:pPr>
          </w:p>
          <w:p w14:paraId="4F057F42" w14:textId="77AF72F8" w:rsidR="008672CE" w:rsidRPr="008672CE" w:rsidRDefault="008672CE" w:rsidP="008672CE">
            <w:pPr>
              <w:rPr>
                <w:rFonts w:ascii="Arial" w:hAnsi="Arial" w:cs="Arial"/>
                <w:color w:val="00B050"/>
                <w:sz w:val="20"/>
                <w:szCs w:val="20"/>
              </w:rPr>
            </w:pPr>
          </w:p>
        </w:tc>
        <w:tc>
          <w:tcPr>
            <w:tcW w:w="993" w:type="dxa"/>
            <w:shd w:val="clear" w:color="auto" w:fill="FFFFFF" w:themeFill="background1"/>
          </w:tcPr>
          <w:p w14:paraId="20EFF666" w14:textId="77777777" w:rsidR="005D5BA5" w:rsidRPr="002F0F67" w:rsidRDefault="005D5BA5" w:rsidP="00BE6B39">
            <w:pPr>
              <w:jc w:val="both"/>
              <w:rPr>
                <w:rFonts w:ascii="Arial" w:hAnsi="Arial" w:cs="Arial"/>
                <w:i/>
                <w:color w:val="FF0000"/>
                <w:sz w:val="20"/>
                <w:szCs w:val="20"/>
              </w:rPr>
            </w:pPr>
          </w:p>
        </w:tc>
        <w:tc>
          <w:tcPr>
            <w:tcW w:w="1020" w:type="dxa"/>
            <w:shd w:val="clear" w:color="auto" w:fill="FFFFFF" w:themeFill="background1"/>
          </w:tcPr>
          <w:p w14:paraId="30CC5E5A" w14:textId="77777777" w:rsidR="005D5BA5" w:rsidRPr="008672CE" w:rsidRDefault="005D5BA5" w:rsidP="00BE6B39">
            <w:pPr>
              <w:rPr>
                <w:rFonts w:ascii="Arial" w:hAnsi="Arial" w:cs="Arial"/>
                <w:i/>
                <w:color w:val="00B050"/>
                <w:sz w:val="20"/>
                <w:szCs w:val="20"/>
              </w:rPr>
            </w:pPr>
          </w:p>
        </w:tc>
        <w:tc>
          <w:tcPr>
            <w:tcW w:w="3684" w:type="dxa"/>
            <w:shd w:val="clear" w:color="auto" w:fill="FFFFFF" w:themeFill="background1"/>
          </w:tcPr>
          <w:p w14:paraId="17337C6B" w14:textId="77777777" w:rsidR="002D39AE" w:rsidRPr="00672407" w:rsidRDefault="008672CE" w:rsidP="00BE6B39">
            <w:pPr>
              <w:rPr>
                <w:rFonts w:ascii="Arial" w:hAnsi="Arial" w:cs="Arial"/>
                <w:sz w:val="20"/>
                <w:szCs w:val="20"/>
              </w:rPr>
            </w:pPr>
            <w:bookmarkStart w:id="0" w:name="_GoBack"/>
            <w:r w:rsidRPr="00672407">
              <w:rPr>
                <w:rFonts w:ascii="Arial" w:hAnsi="Arial" w:cs="Arial"/>
                <w:sz w:val="20"/>
                <w:szCs w:val="20"/>
              </w:rPr>
              <w:t>Positive relationships policy</w:t>
            </w:r>
            <w:r w:rsidR="002D39AE" w:rsidRPr="00672407">
              <w:rPr>
                <w:rFonts w:ascii="Arial" w:hAnsi="Arial" w:cs="Arial"/>
                <w:sz w:val="20"/>
                <w:szCs w:val="20"/>
              </w:rPr>
              <w:t xml:space="preserve"> is fully embedded across the faculty</w:t>
            </w:r>
            <w:r w:rsidR="0014025A" w:rsidRPr="00672407">
              <w:rPr>
                <w:rFonts w:ascii="Arial" w:hAnsi="Arial" w:cs="Arial"/>
                <w:sz w:val="20"/>
                <w:szCs w:val="20"/>
              </w:rPr>
              <w:t xml:space="preserve">.  </w:t>
            </w:r>
          </w:p>
          <w:bookmarkEnd w:id="0"/>
          <w:p w14:paraId="7A504320" w14:textId="77777777" w:rsidR="002D39AE" w:rsidRDefault="002D39AE" w:rsidP="00BE6B39">
            <w:pPr>
              <w:rPr>
                <w:rFonts w:ascii="Arial" w:hAnsi="Arial" w:cs="Arial"/>
                <w:sz w:val="20"/>
                <w:szCs w:val="20"/>
              </w:rPr>
            </w:pPr>
          </w:p>
          <w:p w14:paraId="447D87F8" w14:textId="77777777" w:rsidR="002D39AE" w:rsidRDefault="002D39AE" w:rsidP="00BE6B39">
            <w:pPr>
              <w:rPr>
                <w:rFonts w:ascii="Arial" w:hAnsi="Arial" w:cs="Arial"/>
                <w:sz w:val="20"/>
                <w:szCs w:val="20"/>
              </w:rPr>
            </w:pPr>
            <w:r>
              <w:rPr>
                <w:rFonts w:ascii="Arial" w:hAnsi="Arial" w:cs="Arial"/>
                <w:sz w:val="20"/>
                <w:szCs w:val="20"/>
              </w:rPr>
              <w:t xml:space="preserve">Develop approaches to implementing </w:t>
            </w:r>
            <w:r w:rsidR="0014025A" w:rsidRPr="0014025A">
              <w:rPr>
                <w:rFonts w:ascii="Arial" w:hAnsi="Arial" w:cs="Arial"/>
                <w:sz w:val="20"/>
                <w:szCs w:val="20"/>
              </w:rPr>
              <w:t>“Good Neighbour” scheme to support teaching</w:t>
            </w:r>
            <w:r w:rsidR="003C577A">
              <w:rPr>
                <w:rFonts w:ascii="Arial" w:hAnsi="Arial" w:cs="Arial"/>
                <w:sz w:val="20"/>
                <w:szCs w:val="20"/>
              </w:rPr>
              <w:t xml:space="preserve"> and learning across the faculty and providing a suitable/safe place for pupils. </w:t>
            </w:r>
          </w:p>
          <w:p w14:paraId="1352CC28" w14:textId="77777777" w:rsidR="002D39AE" w:rsidRDefault="002D39AE" w:rsidP="00BE6B39">
            <w:pPr>
              <w:rPr>
                <w:rFonts w:ascii="Arial" w:hAnsi="Arial" w:cs="Arial"/>
                <w:sz w:val="20"/>
                <w:szCs w:val="20"/>
              </w:rPr>
            </w:pPr>
          </w:p>
          <w:p w14:paraId="3AF8C8BB" w14:textId="77777777" w:rsidR="002D39AE" w:rsidRDefault="002D39AE" w:rsidP="00BE6B39">
            <w:pPr>
              <w:rPr>
                <w:rFonts w:ascii="Arial" w:hAnsi="Arial" w:cs="Arial"/>
                <w:i/>
                <w:color w:val="00B050"/>
                <w:sz w:val="20"/>
                <w:szCs w:val="20"/>
              </w:rPr>
            </w:pPr>
          </w:p>
          <w:p w14:paraId="778AD185" w14:textId="7268C5AD" w:rsidR="005123D9" w:rsidRDefault="005123D9" w:rsidP="00BE6B39">
            <w:pPr>
              <w:rPr>
                <w:rFonts w:ascii="Arial" w:hAnsi="Arial" w:cs="Arial"/>
                <w:sz w:val="20"/>
                <w:szCs w:val="20"/>
              </w:rPr>
            </w:pPr>
            <w:r w:rsidRPr="005123D9">
              <w:rPr>
                <w:rFonts w:ascii="Arial" w:hAnsi="Arial" w:cs="Arial"/>
                <w:sz w:val="20"/>
                <w:szCs w:val="20"/>
              </w:rPr>
              <w:t xml:space="preserve">Consistency in the delivery of </w:t>
            </w:r>
            <w:r>
              <w:rPr>
                <w:rFonts w:ascii="Arial" w:hAnsi="Arial" w:cs="Arial"/>
                <w:sz w:val="20"/>
                <w:szCs w:val="20"/>
              </w:rPr>
              <w:t xml:space="preserve">effective </w:t>
            </w:r>
            <w:r w:rsidRPr="005123D9">
              <w:rPr>
                <w:rFonts w:ascii="Arial" w:hAnsi="Arial" w:cs="Arial"/>
                <w:sz w:val="20"/>
                <w:szCs w:val="20"/>
              </w:rPr>
              <w:t xml:space="preserve">additional support for pupils through </w:t>
            </w:r>
            <w:r w:rsidRPr="00672407">
              <w:rPr>
                <w:rFonts w:ascii="Arial" w:hAnsi="Arial" w:cs="Arial"/>
                <w:sz w:val="20"/>
                <w:szCs w:val="20"/>
              </w:rPr>
              <w:t>developing staff capacity within the faculty</w:t>
            </w:r>
            <w:r w:rsidR="002D39AE" w:rsidRPr="00672407">
              <w:rPr>
                <w:rFonts w:ascii="Arial" w:hAnsi="Arial" w:cs="Arial"/>
                <w:sz w:val="20"/>
                <w:szCs w:val="20"/>
              </w:rPr>
              <w:t xml:space="preserve"> to implement appropriate strategies and differentiation. </w:t>
            </w:r>
          </w:p>
          <w:p w14:paraId="3EB7923F" w14:textId="77777777" w:rsidR="003C577A" w:rsidRDefault="003C577A" w:rsidP="00BE6B39">
            <w:pPr>
              <w:rPr>
                <w:rFonts w:ascii="Arial" w:hAnsi="Arial" w:cs="Arial"/>
                <w:sz w:val="20"/>
                <w:szCs w:val="20"/>
              </w:rPr>
            </w:pPr>
          </w:p>
          <w:p w14:paraId="57DE67A6" w14:textId="77777777" w:rsidR="002D39AE" w:rsidRDefault="002D39AE" w:rsidP="00BE6B39">
            <w:pPr>
              <w:rPr>
                <w:rFonts w:ascii="Arial" w:hAnsi="Arial" w:cs="Arial"/>
                <w:sz w:val="20"/>
                <w:szCs w:val="20"/>
              </w:rPr>
            </w:pPr>
          </w:p>
          <w:p w14:paraId="0A3B21C7" w14:textId="77777777" w:rsidR="002D39AE" w:rsidRDefault="002D39AE" w:rsidP="00BE6B39">
            <w:pPr>
              <w:rPr>
                <w:rFonts w:ascii="Arial" w:hAnsi="Arial" w:cs="Arial"/>
                <w:sz w:val="20"/>
                <w:szCs w:val="20"/>
              </w:rPr>
            </w:pPr>
          </w:p>
          <w:p w14:paraId="198B73F0" w14:textId="77777777" w:rsidR="002D39AE" w:rsidRDefault="002D39AE" w:rsidP="00BE6B39">
            <w:pPr>
              <w:rPr>
                <w:rFonts w:ascii="Arial" w:hAnsi="Arial" w:cs="Arial"/>
                <w:sz w:val="20"/>
                <w:szCs w:val="20"/>
              </w:rPr>
            </w:pPr>
          </w:p>
          <w:p w14:paraId="15EB6AD9" w14:textId="77777777" w:rsidR="002D39AE" w:rsidRDefault="002D39AE" w:rsidP="00BE6B39">
            <w:pPr>
              <w:rPr>
                <w:rFonts w:ascii="Arial" w:hAnsi="Arial" w:cs="Arial"/>
                <w:sz w:val="20"/>
                <w:szCs w:val="20"/>
              </w:rPr>
            </w:pPr>
          </w:p>
          <w:p w14:paraId="036EC434" w14:textId="77777777" w:rsidR="002D39AE" w:rsidRDefault="002D39AE" w:rsidP="00BE6B39">
            <w:pPr>
              <w:rPr>
                <w:rFonts w:ascii="Arial" w:hAnsi="Arial" w:cs="Arial"/>
                <w:sz w:val="20"/>
                <w:szCs w:val="20"/>
              </w:rPr>
            </w:pPr>
          </w:p>
          <w:p w14:paraId="23724837" w14:textId="4B69A94D" w:rsidR="003C577A" w:rsidRPr="005123D9" w:rsidRDefault="003C577A" w:rsidP="00BE6B39">
            <w:pPr>
              <w:rPr>
                <w:rFonts w:ascii="Arial" w:hAnsi="Arial" w:cs="Arial"/>
                <w:sz w:val="20"/>
                <w:szCs w:val="20"/>
              </w:rPr>
            </w:pPr>
            <w:r>
              <w:rPr>
                <w:rFonts w:ascii="Arial" w:hAnsi="Arial" w:cs="Arial"/>
                <w:sz w:val="20"/>
                <w:szCs w:val="20"/>
              </w:rPr>
              <w:t>Appropriate pathways to provide learners with opportunities to progress in their education</w:t>
            </w:r>
            <w:r w:rsidR="002D39AE">
              <w:rPr>
                <w:rFonts w:ascii="Arial" w:hAnsi="Arial" w:cs="Arial"/>
                <w:sz w:val="20"/>
                <w:szCs w:val="20"/>
              </w:rPr>
              <w:t xml:space="preserve"> are designed and implemented within the faculty</w:t>
            </w:r>
            <w:r>
              <w:rPr>
                <w:rFonts w:ascii="Arial" w:hAnsi="Arial" w:cs="Arial"/>
                <w:sz w:val="20"/>
                <w:szCs w:val="20"/>
              </w:rPr>
              <w:t xml:space="preserve">; including National 2 qualifications and bespoke interventions.  </w:t>
            </w:r>
          </w:p>
          <w:p w14:paraId="7169E2BC" w14:textId="77777777" w:rsidR="008672CE" w:rsidRPr="008672CE" w:rsidRDefault="008672CE" w:rsidP="00BE6B39">
            <w:pPr>
              <w:rPr>
                <w:rFonts w:ascii="Arial" w:hAnsi="Arial" w:cs="Arial"/>
                <w:i/>
                <w:color w:val="00B050"/>
                <w:sz w:val="20"/>
                <w:szCs w:val="20"/>
              </w:rPr>
            </w:pPr>
          </w:p>
          <w:p w14:paraId="2B4C7E7C" w14:textId="102A6179" w:rsidR="008672CE" w:rsidRPr="008672CE" w:rsidRDefault="008672CE" w:rsidP="00BE6B39">
            <w:pPr>
              <w:rPr>
                <w:rFonts w:ascii="Arial" w:hAnsi="Arial" w:cs="Arial"/>
                <w:i/>
                <w:color w:val="00B050"/>
                <w:sz w:val="20"/>
                <w:szCs w:val="20"/>
              </w:rPr>
            </w:pPr>
          </w:p>
        </w:tc>
        <w:tc>
          <w:tcPr>
            <w:tcW w:w="1191" w:type="dxa"/>
            <w:shd w:val="clear" w:color="auto" w:fill="FFFFFF" w:themeFill="background1"/>
          </w:tcPr>
          <w:p w14:paraId="54F47DF1" w14:textId="77777777" w:rsidR="005D5BA5" w:rsidRDefault="003C577A" w:rsidP="00BE6B39">
            <w:pPr>
              <w:rPr>
                <w:rFonts w:ascii="Arial" w:hAnsi="Arial" w:cs="Arial"/>
                <w:b/>
                <w:color w:val="00B050"/>
                <w:sz w:val="20"/>
                <w:szCs w:val="20"/>
              </w:rPr>
            </w:pPr>
            <w:r>
              <w:rPr>
                <w:rFonts w:ascii="Arial" w:hAnsi="Arial" w:cs="Arial"/>
                <w:b/>
                <w:color w:val="00B050"/>
                <w:sz w:val="20"/>
                <w:szCs w:val="20"/>
              </w:rPr>
              <w:t>June 2020</w:t>
            </w:r>
          </w:p>
          <w:p w14:paraId="1CA011AF" w14:textId="287E4A93" w:rsidR="003C577A" w:rsidRDefault="003C577A" w:rsidP="003C577A">
            <w:pPr>
              <w:rPr>
                <w:rFonts w:ascii="Arial" w:hAnsi="Arial" w:cs="Arial"/>
                <w:sz w:val="18"/>
                <w:szCs w:val="18"/>
              </w:rPr>
            </w:pPr>
            <w:r w:rsidRPr="003C577A">
              <w:rPr>
                <w:rFonts w:ascii="Arial" w:hAnsi="Arial" w:cs="Arial"/>
                <w:sz w:val="20"/>
                <w:szCs w:val="20"/>
              </w:rPr>
              <w:t>All faculty staff involved in “</w:t>
            </w:r>
            <w:r w:rsidRPr="003C577A">
              <w:rPr>
                <w:rFonts w:ascii="Arial" w:hAnsi="Arial" w:cs="Arial"/>
                <w:sz w:val="18"/>
                <w:szCs w:val="18"/>
              </w:rPr>
              <w:t>Good Neighbour</w:t>
            </w:r>
            <w:r w:rsidR="00256E24">
              <w:rPr>
                <w:rFonts w:ascii="Arial" w:hAnsi="Arial" w:cs="Arial"/>
                <w:sz w:val="18"/>
                <w:szCs w:val="18"/>
              </w:rPr>
              <w:t>” r</w:t>
            </w:r>
            <w:r w:rsidR="000A0ACB" w:rsidRPr="003C577A">
              <w:rPr>
                <w:rFonts w:ascii="Arial" w:hAnsi="Arial" w:cs="Arial"/>
                <w:sz w:val="18"/>
                <w:szCs w:val="18"/>
              </w:rPr>
              <w:t>ota</w:t>
            </w:r>
            <w:r>
              <w:rPr>
                <w:rFonts w:ascii="Arial" w:hAnsi="Arial" w:cs="Arial"/>
                <w:sz w:val="18"/>
                <w:szCs w:val="18"/>
              </w:rPr>
              <w:t>.</w:t>
            </w:r>
          </w:p>
          <w:p w14:paraId="43D31E52" w14:textId="77777777" w:rsidR="003C577A" w:rsidRDefault="003C577A" w:rsidP="003C577A">
            <w:pPr>
              <w:rPr>
                <w:rFonts w:ascii="Arial" w:hAnsi="Arial" w:cs="Arial"/>
                <w:sz w:val="18"/>
                <w:szCs w:val="18"/>
              </w:rPr>
            </w:pPr>
          </w:p>
          <w:p w14:paraId="153F0F07" w14:textId="77777777" w:rsidR="003C577A" w:rsidRDefault="003C577A" w:rsidP="003C577A">
            <w:pPr>
              <w:rPr>
                <w:rFonts w:ascii="Arial" w:hAnsi="Arial" w:cs="Arial"/>
                <w:sz w:val="18"/>
                <w:szCs w:val="18"/>
              </w:rPr>
            </w:pPr>
          </w:p>
          <w:p w14:paraId="665BC169" w14:textId="31909F94" w:rsidR="003C577A" w:rsidRDefault="000A0ACB" w:rsidP="003C577A">
            <w:pPr>
              <w:rPr>
                <w:rFonts w:ascii="Arial" w:hAnsi="Arial" w:cs="Arial"/>
                <w:b/>
                <w:color w:val="00B050"/>
                <w:sz w:val="20"/>
                <w:szCs w:val="20"/>
              </w:rPr>
            </w:pPr>
            <w:r>
              <w:rPr>
                <w:rFonts w:ascii="Arial" w:hAnsi="Arial" w:cs="Arial"/>
                <w:b/>
                <w:color w:val="00B050"/>
                <w:sz w:val="20"/>
                <w:szCs w:val="20"/>
              </w:rPr>
              <w:t>J</w:t>
            </w:r>
            <w:r w:rsidR="003C577A">
              <w:rPr>
                <w:rFonts w:ascii="Arial" w:hAnsi="Arial" w:cs="Arial"/>
                <w:b/>
                <w:color w:val="00B050"/>
                <w:sz w:val="20"/>
                <w:szCs w:val="20"/>
              </w:rPr>
              <w:t>une 2020</w:t>
            </w:r>
          </w:p>
          <w:p w14:paraId="6917C257" w14:textId="4F8784B5" w:rsidR="003C577A" w:rsidRPr="003C577A" w:rsidRDefault="003C577A" w:rsidP="003C577A">
            <w:pPr>
              <w:rPr>
                <w:rFonts w:ascii="Arial" w:hAnsi="Arial" w:cs="Arial"/>
                <w:sz w:val="20"/>
                <w:szCs w:val="20"/>
              </w:rPr>
            </w:pPr>
            <w:r w:rsidRPr="003C577A">
              <w:rPr>
                <w:rFonts w:ascii="Arial" w:hAnsi="Arial" w:cs="Arial"/>
                <w:sz w:val="20"/>
                <w:szCs w:val="20"/>
              </w:rPr>
              <w:t>All staff</w:t>
            </w:r>
          </w:p>
          <w:p w14:paraId="1CFAEC52" w14:textId="77777777" w:rsidR="003C577A" w:rsidRDefault="003C577A" w:rsidP="003C577A">
            <w:pPr>
              <w:rPr>
                <w:rFonts w:ascii="Arial" w:hAnsi="Arial" w:cs="Arial"/>
                <w:i/>
                <w:color w:val="FF0000"/>
                <w:sz w:val="20"/>
                <w:szCs w:val="20"/>
              </w:rPr>
            </w:pPr>
          </w:p>
          <w:p w14:paraId="6148D416" w14:textId="77777777" w:rsidR="003C577A" w:rsidRDefault="003C577A" w:rsidP="003C577A">
            <w:pPr>
              <w:rPr>
                <w:rFonts w:ascii="Arial" w:hAnsi="Arial" w:cs="Arial"/>
                <w:i/>
                <w:color w:val="FF0000"/>
                <w:sz w:val="20"/>
                <w:szCs w:val="20"/>
              </w:rPr>
            </w:pPr>
          </w:p>
          <w:p w14:paraId="41FD4914" w14:textId="77777777" w:rsidR="003C577A" w:rsidRDefault="003C577A" w:rsidP="003C577A">
            <w:pPr>
              <w:rPr>
                <w:rFonts w:ascii="Arial" w:hAnsi="Arial" w:cs="Arial"/>
                <w:i/>
                <w:color w:val="FF0000"/>
                <w:sz w:val="20"/>
                <w:szCs w:val="20"/>
              </w:rPr>
            </w:pPr>
          </w:p>
          <w:p w14:paraId="2CE94C20" w14:textId="77777777" w:rsidR="003C577A" w:rsidRDefault="003C577A" w:rsidP="003C577A">
            <w:pPr>
              <w:rPr>
                <w:rFonts w:ascii="Arial" w:hAnsi="Arial" w:cs="Arial"/>
                <w:i/>
                <w:color w:val="FF0000"/>
                <w:sz w:val="20"/>
                <w:szCs w:val="20"/>
              </w:rPr>
            </w:pPr>
          </w:p>
          <w:p w14:paraId="0D1A2286" w14:textId="77777777" w:rsidR="003C577A" w:rsidRDefault="003C577A" w:rsidP="003C577A">
            <w:pPr>
              <w:rPr>
                <w:rFonts w:ascii="Arial" w:hAnsi="Arial" w:cs="Arial"/>
                <w:i/>
                <w:color w:val="FF0000"/>
                <w:sz w:val="20"/>
                <w:szCs w:val="20"/>
              </w:rPr>
            </w:pPr>
          </w:p>
          <w:p w14:paraId="3EAB1950" w14:textId="77777777" w:rsidR="003C577A" w:rsidRDefault="003C577A" w:rsidP="003C577A">
            <w:pPr>
              <w:rPr>
                <w:rFonts w:ascii="Arial" w:hAnsi="Arial" w:cs="Arial"/>
                <w:i/>
                <w:color w:val="FF0000"/>
                <w:sz w:val="20"/>
                <w:szCs w:val="20"/>
              </w:rPr>
            </w:pPr>
          </w:p>
          <w:p w14:paraId="44F6F977" w14:textId="77777777" w:rsidR="003C577A" w:rsidRDefault="003C577A" w:rsidP="003C577A">
            <w:pPr>
              <w:rPr>
                <w:rFonts w:ascii="Arial" w:hAnsi="Arial" w:cs="Arial"/>
                <w:i/>
                <w:color w:val="FF0000"/>
                <w:sz w:val="20"/>
                <w:szCs w:val="20"/>
              </w:rPr>
            </w:pPr>
          </w:p>
          <w:p w14:paraId="51CD172E" w14:textId="77777777" w:rsidR="003C577A" w:rsidRDefault="003C577A" w:rsidP="003C577A">
            <w:pPr>
              <w:rPr>
                <w:rFonts w:ascii="Arial" w:hAnsi="Arial" w:cs="Arial"/>
                <w:i/>
                <w:color w:val="FF0000"/>
                <w:sz w:val="20"/>
                <w:szCs w:val="20"/>
              </w:rPr>
            </w:pPr>
          </w:p>
          <w:p w14:paraId="43FF2E74" w14:textId="77777777" w:rsidR="003C577A" w:rsidRDefault="003C577A" w:rsidP="003C577A">
            <w:pPr>
              <w:rPr>
                <w:rFonts w:ascii="Arial" w:hAnsi="Arial" w:cs="Arial"/>
                <w:b/>
                <w:color w:val="00B050"/>
                <w:sz w:val="20"/>
                <w:szCs w:val="20"/>
              </w:rPr>
            </w:pPr>
            <w:r>
              <w:rPr>
                <w:rFonts w:ascii="Arial" w:hAnsi="Arial" w:cs="Arial"/>
                <w:b/>
                <w:color w:val="00B050"/>
                <w:sz w:val="20"/>
                <w:szCs w:val="20"/>
              </w:rPr>
              <w:t>June 2020</w:t>
            </w:r>
          </w:p>
          <w:p w14:paraId="309D2215" w14:textId="2FA603D0" w:rsidR="003C577A" w:rsidRPr="003C577A" w:rsidRDefault="003C577A" w:rsidP="003C577A">
            <w:pPr>
              <w:rPr>
                <w:rFonts w:ascii="Arial" w:hAnsi="Arial" w:cs="Arial"/>
                <w:sz w:val="20"/>
                <w:szCs w:val="20"/>
              </w:rPr>
            </w:pPr>
            <w:r>
              <w:rPr>
                <w:rFonts w:ascii="Arial" w:hAnsi="Arial" w:cs="Arial"/>
                <w:sz w:val="20"/>
                <w:szCs w:val="20"/>
              </w:rPr>
              <w:t>All Staff</w:t>
            </w:r>
          </w:p>
        </w:tc>
        <w:tc>
          <w:tcPr>
            <w:tcW w:w="3685" w:type="dxa"/>
            <w:shd w:val="clear" w:color="auto" w:fill="FFFFFF" w:themeFill="background1"/>
          </w:tcPr>
          <w:p w14:paraId="4C8FF1DD" w14:textId="14F658F6" w:rsidR="000A0ACB" w:rsidRDefault="000A0ACB" w:rsidP="00BE6B39">
            <w:pPr>
              <w:rPr>
                <w:rFonts w:ascii="Arial" w:hAnsi="Arial" w:cs="Arial"/>
                <w:sz w:val="20"/>
                <w:szCs w:val="20"/>
              </w:rPr>
            </w:pPr>
            <w:r w:rsidRPr="000A0ACB">
              <w:rPr>
                <w:rFonts w:ascii="Arial" w:hAnsi="Arial" w:cs="Arial"/>
                <w:sz w:val="20"/>
                <w:szCs w:val="20"/>
              </w:rPr>
              <w:t xml:space="preserve">Faculty ethos promotes an environment whereby </w:t>
            </w:r>
            <w:r>
              <w:rPr>
                <w:rFonts w:ascii="Arial" w:hAnsi="Arial" w:cs="Arial"/>
                <w:sz w:val="20"/>
                <w:szCs w:val="20"/>
              </w:rPr>
              <w:t xml:space="preserve">pupils feel safe and listened to.  Supports in place support, attainment; health and wellbeing. Pupils considerate of others and demonstrate positive relationships/behaviours.  </w:t>
            </w:r>
          </w:p>
          <w:p w14:paraId="7CA02426" w14:textId="77777777" w:rsidR="000A0ACB" w:rsidRDefault="000A0ACB" w:rsidP="00BE6B39">
            <w:pPr>
              <w:rPr>
                <w:rFonts w:ascii="Arial" w:hAnsi="Arial" w:cs="Arial"/>
                <w:sz w:val="20"/>
                <w:szCs w:val="20"/>
              </w:rPr>
            </w:pPr>
          </w:p>
          <w:p w14:paraId="387479DB" w14:textId="77777777" w:rsidR="002D39AE" w:rsidRDefault="002D39AE" w:rsidP="00BE6B39">
            <w:pPr>
              <w:rPr>
                <w:rFonts w:ascii="Arial" w:hAnsi="Arial" w:cs="Arial"/>
                <w:sz w:val="20"/>
                <w:szCs w:val="20"/>
              </w:rPr>
            </w:pPr>
          </w:p>
          <w:p w14:paraId="677391B6" w14:textId="77777777" w:rsidR="002D39AE" w:rsidRDefault="002D39AE" w:rsidP="00BE6B39">
            <w:pPr>
              <w:rPr>
                <w:rFonts w:ascii="Arial" w:hAnsi="Arial" w:cs="Arial"/>
                <w:sz w:val="20"/>
                <w:szCs w:val="20"/>
              </w:rPr>
            </w:pPr>
          </w:p>
          <w:p w14:paraId="7593BC19" w14:textId="77777777" w:rsidR="005D5BA5" w:rsidRDefault="000A0ACB" w:rsidP="00BE6B39">
            <w:pPr>
              <w:rPr>
                <w:rFonts w:ascii="Arial" w:hAnsi="Arial" w:cs="Arial"/>
                <w:sz w:val="20"/>
                <w:szCs w:val="20"/>
              </w:rPr>
            </w:pPr>
            <w:r>
              <w:rPr>
                <w:rFonts w:ascii="Arial" w:hAnsi="Arial" w:cs="Arial"/>
                <w:sz w:val="20"/>
                <w:szCs w:val="20"/>
              </w:rPr>
              <w:t xml:space="preserve">Support for pupils is appropriate to circumstances, taking into consideration a range of factors which can impact health, wellbeing and attainment.  </w:t>
            </w:r>
          </w:p>
          <w:p w14:paraId="3FA3F76E" w14:textId="77777777" w:rsidR="000A0ACB" w:rsidRDefault="000A0ACB" w:rsidP="00BE6B39">
            <w:pPr>
              <w:rPr>
                <w:rFonts w:ascii="Arial" w:hAnsi="Arial" w:cs="Arial"/>
                <w:sz w:val="20"/>
                <w:szCs w:val="20"/>
              </w:rPr>
            </w:pPr>
          </w:p>
          <w:p w14:paraId="1058039E" w14:textId="77777777" w:rsidR="000A0ACB" w:rsidRDefault="000A0ACB" w:rsidP="00BE6B39">
            <w:pPr>
              <w:rPr>
                <w:rFonts w:ascii="Arial" w:hAnsi="Arial" w:cs="Arial"/>
                <w:sz w:val="20"/>
                <w:szCs w:val="20"/>
              </w:rPr>
            </w:pPr>
          </w:p>
          <w:p w14:paraId="1B8F70E9" w14:textId="77777777" w:rsidR="000A0ACB" w:rsidRDefault="000A0ACB" w:rsidP="00BE6B39">
            <w:pPr>
              <w:rPr>
                <w:rFonts w:ascii="Arial" w:hAnsi="Arial" w:cs="Arial"/>
                <w:sz w:val="20"/>
                <w:szCs w:val="20"/>
              </w:rPr>
            </w:pPr>
          </w:p>
          <w:p w14:paraId="68EB4A12" w14:textId="77777777" w:rsidR="000A0ACB" w:rsidRDefault="000A0ACB" w:rsidP="00BE6B39">
            <w:pPr>
              <w:rPr>
                <w:rFonts w:ascii="Arial" w:hAnsi="Arial" w:cs="Arial"/>
                <w:sz w:val="20"/>
                <w:szCs w:val="20"/>
              </w:rPr>
            </w:pPr>
          </w:p>
          <w:p w14:paraId="258593EB" w14:textId="77777777" w:rsidR="000A0ACB" w:rsidRDefault="000A0ACB" w:rsidP="00BE6B39">
            <w:pPr>
              <w:rPr>
                <w:rFonts w:ascii="Arial" w:hAnsi="Arial" w:cs="Arial"/>
                <w:sz w:val="20"/>
                <w:szCs w:val="20"/>
              </w:rPr>
            </w:pPr>
          </w:p>
          <w:p w14:paraId="17313A9A" w14:textId="73671C92" w:rsidR="000A0ACB" w:rsidRPr="003C577A" w:rsidRDefault="00256E24" w:rsidP="00BE6B39">
            <w:pPr>
              <w:rPr>
                <w:rFonts w:ascii="Arial" w:hAnsi="Arial" w:cs="Arial"/>
                <w:color w:val="FF0000"/>
                <w:sz w:val="20"/>
                <w:szCs w:val="20"/>
              </w:rPr>
            </w:pPr>
            <w:r>
              <w:rPr>
                <w:rFonts w:ascii="Arial" w:hAnsi="Arial" w:cs="Arial"/>
                <w:sz w:val="20"/>
                <w:szCs w:val="20"/>
              </w:rPr>
              <w:t>Barriers to learning are minimised and p</w:t>
            </w:r>
            <w:r w:rsidR="000A0ACB">
              <w:rPr>
                <w:rFonts w:ascii="Arial" w:hAnsi="Arial" w:cs="Arial"/>
                <w:sz w:val="20"/>
                <w:szCs w:val="20"/>
              </w:rPr>
              <w:t>upils feel part of an inclusive learning environment</w:t>
            </w:r>
            <w:r>
              <w:rPr>
                <w:rFonts w:ascii="Arial" w:hAnsi="Arial" w:cs="Arial"/>
                <w:sz w:val="20"/>
                <w:szCs w:val="20"/>
              </w:rPr>
              <w:t xml:space="preserve">; suited to needs and abilities.  </w:t>
            </w:r>
          </w:p>
        </w:tc>
        <w:tc>
          <w:tcPr>
            <w:tcW w:w="3603" w:type="dxa"/>
            <w:gridSpan w:val="2"/>
            <w:shd w:val="clear" w:color="auto" w:fill="FFFFFF" w:themeFill="background1"/>
          </w:tcPr>
          <w:p w14:paraId="76FB1D7E" w14:textId="09E4C5D4" w:rsidR="005D5BA5" w:rsidRPr="00256E24" w:rsidRDefault="00256E24" w:rsidP="00BE6B39">
            <w:pPr>
              <w:rPr>
                <w:rFonts w:ascii="Arial" w:hAnsi="Arial" w:cs="Arial"/>
                <w:sz w:val="20"/>
                <w:szCs w:val="20"/>
              </w:rPr>
            </w:pPr>
            <w:r w:rsidRPr="00256E24">
              <w:rPr>
                <w:rFonts w:ascii="Arial" w:hAnsi="Arial" w:cs="Arial"/>
                <w:sz w:val="20"/>
                <w:szCs w:val="20"/>
              </w:rPr>
              <w:t xml:space="preserve">Review of merits/demerits/referrals; “Good Neighbour” scheme effectively used throughout the faculty.  Pupils feel safe coming to the faculty as indicated through pupil voice/pupils identifying staff in the faculty as “Go To” person.  </w:t>
            </w:r>
          </w:p>
          <w:p w14:paraId="39A324ED" w14:textId="77777777" w:rsidR="00256E24" w:rsidRPr="00256E24" w:rsidRDefault="00256E24" w:rsidP="00BE6B39">
            <w:pPr>
              <w:rPr>
                <w:rFonts w:ascii="Arial" w:hAnsi="Arial" w:cs="Arial"/>
                <w:i/>
                <w:sz w:val="20"/>
                <w:szCs w:val="20"/>
              </w:rPr>
            </w:pPr>
          </w:p>
          <w:p w14:paraId="57A9D413" w14:textId="77777777" w:rsidR="002D39AE" w:rsidRDefault="002D39AE" w:rsidP="00BE6B39">
            <w:pPr>
              <w:rPr>
                <w:rFonts w:ascii="Arial" w:hAnsi="Arial" w:cs="Arial"/>
                <w:sz w:val="20"/>
                <w:szCs w:val="20"/>
              </w:rPr>
            </w:pPr>
          </w:p>
          <w:p w14:paraId="2939B864" w14:textId="77777777" w:rsidR="002D39AE" w:rsidRDefault="002D39AE" w:rsidP="00BE6B39">
            <w:pPr>
              <w:rPr>
                <w:rFonts w:ascii="Arial" w:hAnsi="Arial" w:cs="Arial"/>
                <w:sz w:val="20"/>
                <w:szCs w:val="20"/>
              </w:rPr>
            </w:pPr>
          </w:p>
          <w:p w14:paraId="42CC6FC4" w14:textId="76FD8CA7" w:rsidR="00256E24" w:rsidRPr="00256E24" w:rsidRDefault="00256E24" w:rsidP="00BE6B39">
            <w:pPr>
              <w:rPr>
                <w:rFonts w:ascii="Arial" w:hAnsi="Arial" w:cs="Arial"/>
                <w:sz w:val="20"/>
                <w:szCs w:val="20"/>
              </w:rPr>
            </w:pPr>
            <w:r w:rsidRPr="00256E24">
              <w:rPr>
                <w:rFonts w:ascii="Arial" w:hAnsi="Arial" w:cs="Arial"/>
                <w:sz w:val="20"/>
                <w:szCs w:val="20"/>
              </w:rPr>
              <w:t>Staff have increased confidence when supporting a range of needs/are aware of ways in which individual, pupil circumstances can effect attainment.</w:t>
            </w:r>
          </w:p>
          <w:p w14:paraId="37E8799C" w14:textId="77777777" w:rsidR="00256E24" w:rsidRDefault="00256E24" w:rsidP="00BE6B39">
            <w:pPr>
              <w:rPr>
                <w:rFonts w:ascii="Arial" w:hAnsi="Arial" w:cs="Arial"/>
                <w:i/>
                <w:color w:val="FF0000"/>
                <w:sz w:val="20"/>
                <w:szCs w:val="20"/>
              </w:rPr>
            </w:pPr>
          </w:p>
          <w:p w14:paraId="6C8E337B" w14:textId="77777777" w:rsidR="00256E24" w:rsidRDefault="00256E24" w:rsidP="00BE6B39">
            <w:pPr>
              <w:rPr>
                <w:rFonts w:ascii="Arial" w:hAnsi="Arial" w:cs="Arial"/>
                <w:i/>
                <w:color w:val="FF0000"/>
                <w:sz w:val="20"/>
                <w:szCs w:val="20"/>
              </w:rPr>
            </w:pPr>
          </w:p>
          <w:p w14:paraId="2659DF69" w14:textId="77777777" w:rsidR="00256E24" w:rsidRDefault="00256E24" w:rsidP="00BE6B39">
            <w:pPr>
              <w:rPr>
                <w:rFonts w:ascii="Arial" w:hAnsi="Arial" w:cs="Arial"/>
                <w:i/>
                <w:color w:val="FF0000"/>
                <w:sz w:val="20"/>
                <w:szCs w:val="20"/>
              </w:rPr>
            </w:pPr>
          </w:p>
          <w:p w14:paraId="60DC7E02" w14:textId="77777777" w:rsidR="00256E24" w:rsidRDefault="00256E24" w:rsidP="00BE6B39">
            <w:pPr>
              <w:rPr>
                <w:rFonts w:ascii="Arial" w:hAnsi="Arial" w:cs="Arial"/>
                <w:i/>
                <w:color w:val="FF0000"/>
                <w:sz w:val="20"/>
                <w:szCs w:val="20"/>
              </w:rPr>
            </w:pPr>
          </w:p>
          <w:p w14:paraId="05DAFBC8" w14:textId="77777777" w:rsidR="00256E24" w:rsidRDefault="00256E24" w:rsidP="00BE6B39">
            <w:pPr>
              <w:rPr>
                <w:rFonts w:ascii="Arial" w:hAnsi="Arial" w:cs="Arial"/>
                <w:i/>
                <w:color w:val="FF0000"/>
                <w:sz w:val="20"/>
                <w:szCs w:val="20"/>
              </w:rPr>
            </w:pPr>
          </w:p>
          <w:p w14:paraId="501900BC" w14:textId="2E48970D" w:rsidR="002D39AE" w:rsidRPr="00256E24" w:rsidRDefault="00256E24" w:rsidP="00BE6B39">
            <w:pPr>
              <w:rPr>
                <w:rFonts w:ascii="Arial" w:hAnsi="Arial" w:cs="Arial"/>
                <w:sz w:val="20"/>
                <w:szCs w:val="20"/>
              </w:rPr>
            </w:pPr>
            <w:r w:rsidRPr="00256E24">
              <w:rPr>
                <w:rFonts w:ascii="Arial" w:hAnsi="Arial" w:cs="Arial"/>
                <w:sz w:val="20"/>
                <w:szCs w:val="20"/>
              </w:rPr>
              <w:t>Improved attainment</w:t>
            </w:r>
            <w:r w:rsidR="002D39AE">
              <w:rPr>
                <w:rFonts w:ascii="Arial" w:hAnsi="Arial" w:cs="Arial"/>
                <w:sz w:val="20"/>
                <w:szCs w:val="20"/>
              </w:rPr>
              <w:t xml:space="preserve"> in the BGE and senior phase. Increased pupil achievement and engagement in learning. </w:t>
            </w:r>
          </w:p>
          <w:p w14:paraId="56A1D78C" w14:textId="77777777" w:rsidR="00256E24" w:rsidRPr="00256E24" w:rsidRDefault="00256E24" w:rsidP="00BE6B39">
            <w:pPr>
              <w:rPr>
                <w:rFonts w:ascii="Arial" w:hAnsi="Arial" w:cs="Arial"/>
                <w:color w:val="FF0000"/>
                <w:sz w:val="20"/>
                <w:szCs w:val="20"/>
              </w:rPr>
            </w:pPr>
          </w:p>
        </w:tc>
      </w:tr>
    </w:tbl>
    <w:p w14:paraId="251CAA26" w14:textId="6A3E156B" w:rsidR="005D5BA5" w:rsidRPr="00E258BF" w:rsidRDefault="005D5BA5" w:rsidP="00E258BF"/>
    <w:sectPr w:rsidR="005D5BA5" w:rsidRPr="00E258BF" w:rsidSect="00571BC5">
      <w:footerReference w:type="default" r:id="rId12"/>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5DAFA" w14:textId="77777777" w:rsidR="006D2891" w:rsidRDefault="006D2891" w:rsidP="00B757AB">
      <w:pPr>
        <w:spacing w:after="0" w:line="240" w:lineRule="auto"/>
      </w:pPr>
      <w:r>
        <w:separator/>
      </w:r>
    </w:p>
  </w:endnote>
  <w:endnote w:type="continuationSeparator" w:id="0">
    <w:p w14:paraId="19898CA6" w14:textId="77777777" w:rsidR="006D2891" w:rsidRDefault="006D2891"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862296"/>
      <w:docPartObj>
        <w:docPartGallery w:val="Page Numbers (Bottom of Page)"/>
        <w:docPartUnique/>
      </w:docPartObj>
    </w:sdtPr>
    <w:sdtEndPr>
      <w:rPr>
        <w:noProof/>
      </w:rPr>
    </w:sdtEndPr>
    <w:sdtContent>
      <w:p w14:paraId="70C07F70" w14:textId="42029057" w:rsidR="00780558" w:rsidRDefault="00780558">
        <w:pPr>
          <w:pStyle w:val="Footer"/>
          <w:jc w:val="right"/>
        </w:pPr>
        <w:r>
          <w:fldChar w:fldCharType="begin"/>
        </w:r>
        <w:r>
          <w:instrText xml:space="preserve"> PAGE   \* MERGEFORMAT </w:instrText>
        </w:r>
        <w:r>
          <w:fldChar w:fldCharType="separate"/>
        </w:r>
        <w:r w:rsidR="00672407">
          <w:rPr>
            <w:noProof/>
          </w:rPr>
          <w:t>5</w:t>
        </w:r>
        <w:r>
          <w:rPr>
            <w:noProof/>
          </w:rPr>
          <w:fldChar w:fldCharType="end"/>
        </w:r>
      </w:p>
    </w:sdtContent>
  </w:sdt>
  <w:p w14:paraId="10977AE7" w14:textId="77777777" w:rsidR="006D2891" w:rsidRDefault="006D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7D57C" w14:textId="77777777" w:rsidR="006D2891" w:rsidRDefault="006D2891" w:rsidP="00B757AB">
      <w:pPr>
        <w:spacing w:after="0" w:line="240" w:lineRule="auto"/>
      </w:pPr>
      <w:r>
        <w:separator/>
      </w:r>
    </w:p>
  </w:footnote>
  <w:footnote w:type="continuationSeparator" w:id="0">
    <w:p w14:paraId="6AEFA183" w14:textId="77777777" w:rsidR="006D2891" w:rsidRDefault="006D2891" w:rsidP="00B75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7618F"/>
    <w:multiLevelType w:val="hybridMultilevel"/>
    <w:tmpl w:val="CBB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F7263"/>
    <w:multiLevelType w:val="hybridMultilevel"/>
    <w:tmpl w:val="A41E7E14"/>
    <w:lvl w:ilvl="0" w:tplc="523632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546C2"/>
    <w:multiLevelType w:val="hybridMultilevel"/>
    <w:tmpl w:val="A5260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F5FEF"/>
    <w:multiLevelType w:val="hybridMultilevel"/>
    <w:tmpl w:val="6136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D5F2E"/>
    <w:multiLevelType w:val="hybridMultilevel"/>
    <w:tmpl w:val="8ACE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4E3239"/>
    <w:multiLevelType w:val="hybridMultilevel"/>
    <w:tmpl w:val="02B65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EC2F61"/>
    <w:multiLevelType w:val="hybridMultilevel"/>
    <w:tmpl w:val="C59EBA68"/>
    <w:lvl w:ilvl="0" w:tplc="70A25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25"/>
  </w:num>
  <w:num w:numId="6">
    <w:abstractNumId w:val="9"/>
  </w:num>
  <w:num w:numId="7">
    <w:abstractNumId w:val="11"/>
  </w:num>
  <w:num w:numId="8">
    <w:abstractNumId w:val="6"/>
  </w:num>
  <w:num w:numId="9">
    <w:abstractNumId w:val="22"/>
  </w:num>
  <w:num w:numId="10">
    <w:abstractNumId w:val="3"/>
  </w:num>
  <w:num w:numId="11">
    <w:abstractNumId w:val="2"/>
  </w:num>
  <w:num w:numId="12">
    <w:abstractNumId w:val="4"/>
  </w:num>
  <w:num w:numId="13">
    <w:abstractNumId w:val="5"/>
  </w:num>
  <w:num w:numId="14">
    <w:abstractNumId w:val="20"/>
  </w:num>
  <w:num w:numId="15">
    <w:abstractNumId w:val="16"/>
  </w:num>
  <w:num w:numId="16">
    <w:abstractNumId w:val="21"/>
  </w:num>
  <w:num w:numId="17">
    <w:abstractNumId w:val="17"/>
  </w:num>
  <w:num w:numId="18">
    <w:abstractNumId w:val="23"/>
  </w:num>
  <w:num w:numId="19">
    <w:abstractNumId w:val="10"/>
  </w:num>
  <w:num w:numId="20">
    <w:abstractNumId w:val="24"/>
  </w:num>
  <w:num w:numId="21">
    <w:abstractNumId w:val="13"/>
  </w:num>
  <w:num w:numId="22">
    <w:abstractNumId w:val="19"/>
  </w:num>
  <w:num w:numId="23">
    <w:abstractNumId w:val="15"/>
  </w:num>
  <w:num w:numId="24">
    <w:abstractNumId w:val="26"/>
  </w:num>
  <w:num w:numId="25">
    <w:abstractNumId w:val="8"/>
  </w:num>
  <w:num w:numId="26">
    <w:abstractNumId w:val="18"/>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114B0"/>
    <w:rsid w:val="00012714"/>
    <w:rsid w:val="00014DDD"/>
    <w:rsid w:val="00017B65"/>
    <w:rsid w:val="000277C4"/>
    <w:rsid w:val="00061E55"/>
    <w:rsid w:val="000819B2"/>
    <w:rsid w:val="00083154"/>
    <w:rsid w:val="000A0ACB"/>
    <w:rsid w:val="000B0F87"/>
    <w:rsid w:val="000B69A1"/>
    <w:rsid w:val="000C05E5"/>
    <w:rsid w:val="000D3C31"/>
    <w:rsid w:val="000F0811"/>
    <w:rsid w:val="000F289E"/>
    <w:rsid w:val="000F7FB0"/>
    <w:rsid w:val="0010581B"/>
    <w:rsid w:val="00122B97"/>
    <w:rsid w:val="0013117A"/>
    <w:rsid w:val="0014025A"/>
    <w:rsid w:val="001448D4"/>
    <w:rsid w:val="001557DC"/>
    <w:rsid w:val="001564F1"/>
    <w:rsid w:val="00157035"/>
    <w:rsid w:val="001721D0"/>
    <w:rsid w:val="001819B3"/>
    <w:rsid w:val="001B4790"/>
    <w:rsid w:val="001D52A7"/>
    <w:rsid w:val="001E2C93"/>
    <w:rsid w:val="001F6A61"/>
    <w:rsid w:val="001F6DA2"/>
    <w:rsid w:val="00203AFB"/>
    <w:rsid w:val="00210C4F"/>
    <w:rsid w:val="002140E5"/>
    <w:rsid w:val="002164C7"/>
    <w:rsid w:val="0022204A"/>
    <w:rsid w:val="002270CD"/>
    <w:rsid w:val="002338C8"/>
    <w:rsid w:val="002442D9"/>
    <w:rsid w:val="00245DCF"/>
    <w:rsid w:val="00247C1F"/>
    <w:rsid w:val="00256E24"/>
    <w:rsid w:val="002626CC"/>
    <w:rsid w:val="002965BE"/>
    <w:rsid w:val="002A7D9F"/>
    <w:rsid w:val="002D39AE"/>
    <w:rsid w:val="002D41A1"/>
    <w:rsid w:val="002D593E"/>
    <w:rsid w:val="002E03F6"/>
    <w:rsid w:val="002F0F67"/>
    <w:rsid w:val="002F4ECA"/>
    <w:rsid w:val="003569FC"/>
    <w:rsid w:val="0036082D"/>
    <w:rsid w:val="00367CAC"/>
    <w:rsid w:val="003931B3"/>
    <w:rsid w:val="0039751F"/>
    <w:rsid w:val="003B01E0"/>
    <w:rsid w:val="003C577A"/>
    <w:rsid w:val="003C65D5"/>
    <w:rsid w:val="003D038C"/>
    <w:rsid w:val="003E54D9"/>
    <w:rsid w:val="003E552A"/>
    <w:rsid w:val="003F1E53"/>
    <w:rsid w:val="00404040"/>
    <w:rsid w:val="0040412D"/>
    <w:rsid w:val="00404929"/>
    <w:rsid w:val="004309E2"/>
    <w:rsid w:val="004421E1"/>
    <w:rsid w:val="00457291"/>
    <w:rsid w:val="004609EC"/>
    <w:rsid w:val="0049250E"/>
    <w:rsid w:val="004B2625"/>
    <w:rsid w:val="004B29D6"/>
    <w:rsid w:val="004C3623"/>
    <w:rsid w:val="004D6A82"/>
    <w:rsid w:val="004E35FB"/>
    <w:rsid w:val="004E40E6"/>
    <w:rsid w:val="004F4220"/>
    <w:rsid w:val="00500846"/>
    <w:rsid w:val="005025FE"/>
    <w:rsid w:val="005054AD"/>
    <w:rsid w:val="00511A90"/>
    <w:rsid w:val="005123D9"/>
    <w:rsid w:val="005235F5"/>
    <w:rsid w:val="00531604"/>
    <w:rsid w:val="005520A0"/>
    <w:rsid w:val="00554F6B"/>
    <w:rsid w:val="005656BB"/>
    <w:rsid w:val="0057107D"/>
    <w:rsid w:val="005714A1"/>
    <w:rsid w:val="00571BC5"/>
    <w:rsid w:val="005C58BD"/>
    <w:rsid w:val="005D5BA5"/>
    <w:rsid w:val="005E1412"/>
    <w:rsid w:val="005F5A08"/>
    <w:rsid w:val="005F7077"/>
    <w:rsid w:val="00611F4E"/>
    <w:rsid w:val="00616D0F"/>
    <w:rsid w:val="00642249"/>
    <w:rsid w:val="00643192"/>
    <w:rsid w:val="006503B0"/>
    <w:rsid w:val="0065730A"/>
    <w:rsid w:val="00667A88"/>
    <w:rsid w:val="00672407"/>
    <w:rsid w:val="00676A60"/>
    <w:rsid w:val="0068417F"/>
    <w:rsid w:val="006A66BC"/>
    <w:rsid w:val="006A75A0"/>
    <w:rsid w:val="006B4036"/>
    <w:rsid w:val="006C0A33"/>
    <w:rsid w:val="006D2891"/>
    <w:rsid w:val="006D5BE2"/>
    <w:rsid w:val="006E648A"/>
    <w:rsid w:val="006F304A"/>
    <w:rsid w:val="006F4178"/>
    <w:rsid w:val="006F5565"/>
    <w:rsid w:val="00704F1C"/>
    <w:rsid w:val="00707B47"/>
    <w:rsid w:val="00712B74"/>
    <w:rsid w:val="007156B2"/>
    <w:rsid w:val="007248CD"/>
    <w:rsid w:val="0073375D"/>
    <w:rsid w:val="00746BFF"/>
    <w:rsid w:val="00756650"/>
    <w:rsid w:val="00763989"/>
    <w:rsid w:val="0076657F"/>
    <w:rsid w:val="00780558"/>
    <w:rsid w:val="0079799C"/>
    <w:rsid w:val="007A4C4E"/>
    <w:rsid w:val="007B3DFB"/>
    <w:rsid w:val="007B7B0B"/>
    <w:rsid w:val="007D3B2B"/>
    <w:rsid w:val="007D5BB7"/>
    <w:rsid w:val="007D683F"/>
    <w:rsid w:val="00805A7C"/>
    <w:rsid w:val="00837A93"/>
    <w:rsid w:val="008459D2"/>
    <w:rsid w:val="00851CC0"/>
    <w:rsid w:val="00852600"/>
    <w:rsid w:val="00856647"/>
    <w:rsid w:val="008672CE"/>
    <w:rsid w:val="00872855"/>
    <w:rsid w:val="008A5621"/>
    <w:rsid w:val="008B6B96"/>
    <w:rsid w:val="008F0A1B"/>
    <w:rsid w:val="0091225B"/>
    <w:rsid w:val="009136BD"/>
    <w:rsid w:val="0092187F"/>
    <w:rsid w:val="0092564B"/>
    <w:rsid w:val="009375CE"/>
    <w:rsid w:val="009413A1"/>
    <w:rsid w:val="009628B1"/>
    <w:rsid w:val="00972535"/>
    <w:rsid w:val="009802DF"/>
    <w:rsid w:val="00990CF8"/>
    <w:rsid w:val="00993126"/>
    <w:rsid w:val="00996EA8"/>
    <w:rsid w:val="009C5FE7"/>
    <w:rsid w:val="009C6428"/>
    <w:rsid w:val="009F5D99"/>
    <w:rsid w:val="00A0786F"/>
    <w:rsid w:val="00A11F83"/>
    <w:rsid w:val="00A261EA"/>
    <w:rsid w:val="00A3679D"/>
    <w:rsid w:val="00A41CF9"/>
    <w:rsid w:val="00A5039E"/>
    <w:rsid w:val="00A75687"/>
    <w:rsid w:val="00A92609"/>
    <w:rsid w:val="00AA5F94"/>
    <w:rsid w:val="00AD5735"/>
    <w:rsid w:val="00AF29F9"/>
    <w:rsid w:val="00AF4E5F"/>
    <w:rsid w:val="00B02560"/>
    <w:rsid w:val="00B0311E"/>
    <w:rsid w:val="00B12358"/>
    <w:rsid w:val="00B20307"/>
    <w:rsid w:val="00B21447"/>
    <w:rsid w:val="00B5709F"/>
    <w:rsid w:val="00B602DC"/>
    <w:rsid w:val="00B757AB"/>
    <w:rsid w:val="00B84B6F"/>
    <w:rsid w:val="00B85603"/>
    <w:rsid w:val="00BF6245"/>
    <w:rsid w:val="00C025DF"/>
    <w:rsid w:val="00C257A3"/>
    <w:rsid w:val="00C5419A"/>
    <w:rsid w:val="00C57AE4"/>
    <w:rsid w:val="00C60B57"/>
    <w:rsid w:val="00CA064C"/>
    <w:rsid w:val="00CA07F2"/>
    <w:rsid w:val="00CB2E4F"/>
    <w:rsid w:val="00CB7707"/>
    <w:rsid w:val="00CD34CA"/>
    <w:rsid w:val="00CD37B1"/>
    <w:rsid w:val="00CF6D65"/>
    <w:rsid w:val="00D17FF8"/>
    <w:rsid w:val="00D26F6A"/>
    <w:rsid w:val="00D27DB2"/>
    <w:rsid w:val="00D3349F"/>
    <w:rsid w:val="00D36F1C"/>
    <w:rsid w:val="00D50EFA"/>
    <w:rsid w:val="00D63F32"/>
    <w:rsid w:val="00D640BD"/>
    <w:rsid w:val="00D7572A"/>
    <w:rsid w:val="00D81322"/>
    <w:rsid w:val="00DA00F7"/>
    <w:rsid w:val="00DB17F3"/>
    <w:rsid w:val="00DB2A92"/>
    <w:rsid w:val="00DC10E6"/>
    <w:rsid w:val="00DF4458"/>
    <w:rsid w:val="00DF5F31"/>
    <w:rsid w:val="00E035AF"/>
    <w:rsid w:val="00E258BF"/>
    <w:rsid w:val="00E2655D"/>
    <w:rsid w:val="00E67A05"/>
    <w:rsid w:val="00EA06AB"/>
    <w:rsid w:val="00EA3440"/>
    <w:rsid w:val="00EB2859"/>
    <w:rsid w:val="00EB5470"/>
    <w:rsid w:val="00EB5D77"/>
    <w:rsid w:val="00EC1E0B"/>
    <w:rsid w:val="00EC2C32"/>
    <w:rsid w:val="00EC7481"/>
    <w:rsid w:val="00EE1C88"/>
    <w:rsid w:val="00EF36ED"/>
    <w:rsid w:val="00F2180D"/>
    <w:rsid w:val="00F540D0"/>
    <w:rsid w:val="00F6544B"/>
    <w:rsid w:val="00F7128E"/>
    <w:rsid w:val="00F86C5E"/>
    <w:rsid w:val="00FA4581"/>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Susan  Cassells</dc:creator>
  <cp:lastModifiedBy>Paula Simpson</cp:lastModifiedBy>
  <cp:revision>2</cp:revision>
  <cp:lastPrinted>2019-05-30T08:35:00Z</cp:lastPrinted>
  <dcterms:created xsi:type="dcterms:W3CDTF">2019-09-17T07:17:00Z</dcterms:created>
  <dcterms:modified xsi:type="dcterms:W3CDTF">2019-09-17T07:17:00Z</dcterms:modified>
</cp:coreProperties>
</file>