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8CFBC" w14:textId="6A1C0BB6" w:rsidR="0043069E" w:rsidRPr="00323DD6" w:rsidRDefault="0043069E">
      <w:pPr>
        <w:rPr>
          <w:rFonts w:ascii="SassoonPrimaryInfant" w:hAnsi="SassoonPrimaryInfant"/>
        </w:rPr>
      </w:pPr>
    </w:p>
    <w:p w14:paraId="018B7932" w14:textId="77777777" w:rsidR="00686DE5" w:rsidRDefault="00323DD6" w:rsidP="00323DD6">
      <w:pPr>
        <w:jc w:val="center"/>
        <w:rPr>
          <w:rFonts w:ascii="SassoonPrimaryInfant" w:hAnsi="SassoonPrimaryInfant"/>
          <w:sz w:val="72"/>
          <w:u w:val="single"/>
        </w:rPr>
      </w:pPr>
      <w:r w:rsidRPr="00323DD6">
        <w:rPr>
          <w:rFonts w:ascii="SassoonPrimaryInfant" w:hAnsi="SassoonPrimaryInfant"/>
          <w:sz w:val="72"/>
          <w:u w:val="single"/>
        </w:rPr>
        <w:t xml:space="preserve">Article of the month:  </w:t>
      </w:r>
    </w:p>
    <w:p w14:paraId="34B29FD4" w14:textId="469AE6D6" w:rsidR="0043069E" w:rsidRPr="00686DE5" w:rsidRDefault="007C3A06" w:rsidP="00323DD6">
      <w:pPr>
        <w:jc w:val="center"/>
        <w:rPr>
          <w:rFonts w:ascii="SassoonPrimaryInfant" w:hAnsi="SassoonPrimaryInfant"/>
          <w:sz w:val="72"/>
          <w:szCs w:val="72"/>
        </w:rPr>
      </w:pPr>
      <w:r>
        <w:rPr>
          <w:rFonts w:ascii="SassoonPrimaryInfant" w:hAnsi="SassoonPrimaryInfant"/>
          <w:sz w:val="72"/>
          <w:szCs w:val="72"/>
        </w:rPr>
        <w:t>January 2020</w:t>
      </w:r>
    </w:p>
    <w:p w14:paraId="43AA6873" w14:textId="40B48086" w:rsidR="0043069E" w:rsidRPr="00323DD6" w:rsidRDefault="00323DD6" w:rsidP="0043069E">
      <w:pPr>
        <w:rPr>
          <w:rFonts w:ascii="SassoonPrimaryInfant" w:hAnsi="SassoonPrimaryInfant"/>
        </w:rPr>
      </w:pPr>
      <w:r w:rsidRPr="00323DD6">
        <w:rPr>
          <w:rFonts w:ascii="SassoonPrimaryInfant" w:hAnsi="SassoonPrimaryInfant" w:cs="Helvetica"/>
          <w:noProof/>
          <w:u w:val="single"/>
          <w:lang w:val="en-GB" w:eastAsia="en-GB"/>
        </w:rPr>
        <w:drawing>
          <wp:anchor distT="0" distB="0" distL="114300" distR="114300" simplePos="0" relativeHeight="251651584" behindDoc="0" locked="0" layoutInCell="1" allowOverlap="1" wp14:anchorId="434969AF" wp14:editId="672FD9EA">
            <wp:simplePos x="0" y="0"/>
            <wp:positionH relativeFrom="column">
              <wp:posOffset>2593975</wp:posOffset>
            </wp:positionH>
            <wp:positionV relativeFrom="paragraph">
              <wp:posOffset>73025</wp:posOffset>
            </wp:positionV>
            <wp:extent cx="1460500" cy="1511935"/>
            <wp:effectExtent l="0" t="0" r="6350" b="0"/>
            <wp:wrapTight wrapText="bothSides">
              <wp:wrapPolygon edited="0">
                <wp:start x="0" y="0"/>
                <wp:lineTo x="0" y="21228"/>
                <wp:lineTo x="21412" y="21228"/>
                <wp:lineTo x="214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0500" cy="151193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p w14:paraId="7B75D4D9" w14:textId="60149A30" w:rsidR="0043069E" w:rsidRDefault="0043069E" w:rsidP="0043069E">
      <w:pPr>
        <w:rPr>
          <w:rFonts w:ascii="SassoonPrimaryInfant" w:hAnsi="SassoonPrimaryInfant"/>
        </w:rPr>
      </w:pPr>
    </w:p>
    <w:p w14:paraId="6F932463" w14:textId="3E9760A9" w:rsidR="00323DD6" w:rsidRDefault="00323DD6" w:rsidP="0043069E">
      <w:pPr>
        <w:rPr>
          <w:rFonts w:ascii="SassoonPrimaryInfant" w:hAnsi="SassoonPrimaryInfant"/>
        </w:rPr>
      </w:pPr>
    </w:p>
    <w:p w14:paraId="7AE7DDF3" w14:textId="4EDFA835" w:rsidR="00323DD6" w:rsidRDefault="00323DD6" w:rsidP="0043069E">
      <w:pPr>
        <w:rPr>
          <w:rFonts w:ascii="SassoonPrimaryInfant" w:hAnsi="SassoonPrimaryInfant"/>
        </w:rPr>
      </w:pPr>
    </w:p>
    <w:p w14:paraId="2C3ABA60" w14:textId="1CABC262" w:rsidR="00323DD6" w:rsidRDefault="00323DD6" w:rsidP="0043069E">
      <w:pPr>
        <w:rPr>
          <w:rFonts w:ascii="SassoonPrimaryInfant" w:hAnsi="SassoonPrimaryInfant"/>
        </w:rPr>
      </w:pPr>
    </w:p>
    <w:p w14:paraId="640CBB88" w14:textId="78D5F347" w:rsidR="00323DD6" w:rsidRDefault="00323DD6" w:rsidP="0043069E">
      <w:pPr>
        <w:rPr>
          <w:rFonts w:ascii="SassoonPrimaryInfant" w:hAnsi="SassoonPrimaryInfant"/>
        </w:rPr>
      </w:pPr>
    </w:p>
    <w:p w14:paraId="57833542" w14:textId="36A51979" w:rsidR="00323DD6" w:rsidRPr="00323DD6" w:rsidRDefault="00323DD6" w:rsidP="0043069E">
      <w:pPr>
        <w:rPr>
          <w:rFonts w:ascii="SassoonPrimaryInfant" w:hAnsi="SassoonPrimaryInfant"/>
        </w:rPr>
      </w:pPr>
    </w:p>
    <w:p w14:paraId="72737733" w14:textId="72021BE2" w:rsidR="0043069E" w:rsidRPr="00323DD6" w:rsidRDefault="0043069E" w:rsidP="0043069E">
      <w:pPr>
        <w:rPr>
          <w:rFonts w:ascii="SassoonPrimaryInfant" w:hAnsi="SassoonPrimaryInfant"/>
        </w:rPr>
      </w:pPr>
    </w:p>
    <w:p w14:paraId="52B0CECC" w14:textId="026DFE40" w:rsidR="0043069E" w:rsidRPr="00323DD6" w:rsidRDefault="0062157B" w:rsidP="0043069E">
      <w:pPr>
        <w:rPr>
          <w:rFonts w:ascii="SassoonPrimaryInfant" w:hAnsi="SassoonPrimaryInfant"/>
        </w:rPr>
      </w:pPr>
      <w:r w:rsidRPr="007C3A06">
        <w:rPr>
          <w:rFonts w:ascii="Calibri" w:eastAsia="Calibri" w:hAnsi="Calibri" w:cs="Times New Roman"/>
          <w:noProof/>
          <w:sz w:val="22"/>
          <w:szCs w:val="22"/>
          <w:lang w:val="en-GB" w:eastAsia="en-GB"/>
        </w:rPr>
        <w:drawing>
          <wp:anchor distT="0" distB="0" distL="114300" distR="114300" simplePos="0" relativeHeight="251664896" behindDoc="0" locked="0" layoutInCell="1" allowOverlap="1" wp14:anchorId="328823A0" wp14:editId="413B065F">
            <wp:simplePos x="0" y="0"/>
            <wp:positionH relativeFrom="column">
              <wp:posOffset>4380865</wp:posOffset>
            </wp:positionH>
            <wp:positionV relativeFrom="paragraph">
              <wp:posOffset>126178</wp:posOffset>
            </wp:positionV>
            <wp:extent cx="2104185" cy="2190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23502" r="24197"/>
                    <a:stretch/>
                  </pic:blipFill>
                  <pic:spPr bwMode="auto">
                    <a:xfrm>
                      <a:off x="0" y="0"/>
                      <a:ext cx="2104185" cy="21907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3DD6">
        <w:rPr>
          <w:rFonts w:ascii="SassoonPrimaryInfant" w:hAnsi="SassoonPrimaryInfant"/>
          <w:noProof/>
          <w:lang w:val="en-GB" w:eastAsia="en-GB"/>
        </w:rPr>
        <mc:AlternateContent>
          <mc:Choice Requires="wps">
            <w:drawing>
              <wp:anchor distT="0" distB="0" distL="114300" distR="114300" simplePos="0" relativeHeight="251655680" behindDoc="0" locked="0" layoutInCell="1" allowOverlap="1" wp14:anchorId="20384F7D" wp14:editId="7D3E5B44">
                <wp:simplePos x="0" y="0"/>
                <wp:positionH relativeFrom="column">
                  <wp:posOffset>171450</wp:posOffset>
                </wp:positionH>
                <wp:positionV relativeFrom="paragraph">
                  <wp:posOffset>87630</wp:posOffset>
                </wp:positionV>
                <wp:extent cx="4019550" cy="2321560"/>
                <wp:effectExtent l="0" t="0" r="19050" b="5969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2321560"/>
                        </a:xfrm>
                        <a:prstGeom prst="rect">
                          <a:avLst/>
                        </a:prstGeom>
                        <a:gradFill rotWithShape="1">
                          <a:gsLst>
                            <a:gs pos="0">
                              <a:srgbClr val="E4F9FF"/>
                            </a:gs>
                            <a:gs pos="64999">
                              <a:srgbClr val="BBEFFF"/>
                            </a:gs>
                            <a:gs pos="100000">
                              <a:srgbClr val="9EEAFF"/>
                            </a:gs>
                          </a:gsLst>
                          <a:lin ang="5400000" scaled="1"/>
                        </a:gradFill>
                        <a:ln w="9525">
                          <a:solidFill>
                            <a:schemeClr val="accent5">
                              <a:lumMod val="95000"/>
                              <a:lumOff val="0"/>
                            </a:schemeClr>
                          </a:solidFill>
                          <a:miter lim="800000"/>
                          <a:headEnd/>
                          <a:tailEnd/>
                        </a:ln>
                        <a:effectLst>
                          <a:outerShdw dist="20000" dir="5400000" rotWithShape="0">
                            <a:srgbClr val="808080">
                              <a:alpha val="37999"/>
                            </a:srgbClr>
                          </a:outerShdw>
                        </a:effectLst>
                      </wps:spPr>
                      <wps:txbx>
                        <w:txbxContent>
                          <w:p w14:paraId="4A3DB70D" w14:textId="77777777" w:rsidR="00B20A4D" w:rsidRPr="00B20A4D" w:rsidRDefault="00B20A4D" w:rsidP="00B20A4D">
                            <w:pPr>
                              <w:jc w:val="center"/>
                              <w:rPr>
                                <w:rFonts w:ascii="SassoonPrimaryInfant" w:hAnsi="SassoonPrimaryInfant" w:cs="UniversNextPro-HeavyCond"/>
                                <w:color w:val="00B7F2"/>
                                <w:sz w:val="32"/>
                                <w:szCs w:val="32"/>
                              </w:rPr>
                            </w:pPr>
                            <w:r w:rsidRPr="00B20A4D">
                              <w:rPr>
                                <w:rFonts w:ascii="SassoonPrimaryInfant" w:hAnsi="SassoonPrimaryInfant" w:cs="UniversNextPro-HeavyCond"/>
                                <w:color w:val="00B7F2"/>
                                <w:sz w:val="32"/>
                                <w:szCs w:val="32"/>
                              </w:rPr>
                              <w:t>Article 12 (respect for the views of the child)</w:t>
                            </w:r>
                          </w:p>
                          <w:p w14:paraId="6190FDF5" w14:textId="6753CDA4" w:rsidR="0043069E" w:rsidRPr="00B20A4D" w:rsidRDefault="00B20A4D" w:rsidP="00B20A4D">
                            <w:pPr>
                              <w:jc w:val="center"/>
                              <w:rPr>
                                <w:rFonts w:ascii="Comic Sans MS" w:hAnsi="Comic Sans MS"/>
                                <w:sz w:val="32"/>
                                <w:szCs w:val="32"/>
                              </w:rPr>
                            </w:pPr>
                            <w:r w:rsidRPr="00B20A4D">
                              <w:rPr>
                                <w:rFonts w:ascii="SassoonPrimaryInfant" w:hAnsi="SassoonPrimaryInfant" w:cs="UniversNextPro-HeavyCond"/>
                                <w:sz w:val="32"/>
                                <w:szCs w:val="32"/>
                              </w:rPr>
                              <w:t>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20384F7D" id="_x0000_t202" coordsize="21600,21600" o:spt="202" path="m,l,21600r21600,l21600,xe">
                <v:stroke joinstyle="miter"/>
                <v:path gradientshapeok="t" o:connecttype="rect"/>
              </v:shapetype>
              <v:shape id="Text Box 3" o:spid="_x0000_s1026" type="#_x0000_t202" style="position:absolute;margin-left:13.5pt;margin-top:6.9pt;width:316.5pt;height:182.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" fillcolor="#e4f9ff" strokecolor="#40a7c2 [3048]">
                <v:fill color2="#9eeaff" rotate="t" colors="0 #e4f9ff;42598f #bbefff;1 #9eeaff" focus="100%" type="gradient"/>
                <v:shadow on="t" opacity="24903f" origin=",.5" offset="0,.55556mm"/>
                <v:textbox>
                  <w:txbxContent>
                    <w:p w14:paraId="4A3DB70D" w14:textId="77777777" w:rsidR="00B20A4D" w:rsidRPr="00B20A4D" w:rsidRDefault="00B20A4D" w:rsidP="00B20A4D">
                      <w:pPr>
                        <w:jc w:val="center"/>
                        <w:rPr>
                          <w:rFonts w:ascii="SassoonPrimaryInfant" w:hAnsi="SassoonPrimaryInfant" w:cs="UniversNextPro-HeavyCond"/>
                          <w:color w:val="00B7F2"/>
                          <w:sz w:val="32"/>
                          <w:szCs w:val="32"/>
                        </w:rPr>
                      </w:pPr>
                      <w:r w:rsidRPr="00B20A4D">
                        <w:rPr>
                          <w:rFonts w:ascii="SassoonPrimaryInfant" w:hAnsi="SassoonPrimaryInfant" w:cs="UniversNextPro-HeavyCond"/>
                          <w:color w:val="00B7F2"/>
                          <w:sz w:val="32"/>
                          <w:szCs w:val="32"/>
                        </w:rPr>
                        <w:t>Article 12 (respect for the views of the child)</w:t>
                      </w:r>
                    </w:p>
                    <w:p w14:paraId="6190FDF5" w14:textId="6753CDA4" w:rsidR="0043069E" w:rsidRPr="00B20A4D" w:rsidRDefault="00B20A4D" w:rsidP="00B20A4D">
                      <w:pPr>
                        <w:jc w:val="center"/>
                        <w:rPr>
                          <w:rFonts w:ascii="Comic Sans MS" w:hAnsi="Comic Sans MS"/>
                          <w:sz w:val="32"/>
                          <w:szCs w:val="32"/>
                        </w:rPr>
                      </w:pPr>
                      <w:r w:rsidRPr="00B20A4D">
                        <w:rPr>
                          <w:rFonts w:ascii="SassoonPrimaryInfant" w:hAnsi="SassoonPrimaryInfant" w:cs="UniversNextPro-HeavyCond"/>
                          <w:sz w:val="32"/>
                          <w:szCs w:val="32"/>
                        </w:rPr>
                        <w:t>Every child has the right to express their views, feelings and wishes in all matters affecting them, and to have their views considered and taken seriously. This right applies at all times, for example during immigration proceedings, housing decisions or the child’s day-to-day home life.</w:t>
                      </w:r>
                    </w:p>
                  </w:txbxContent>
                </v:textbox>
                <w10:wrap type="square"/>
              </v:shape>
            </w:pict>
          </mc:Fallback>
        </mc:AlternateContent>
      </w:r>
    </w:p>
    <w:p w14:paraId="63FA37E8" w14:textId="57B19410" w:rsidR="0043069E" w:rsidRPr="00323DD6" w:rsidRDefault="0043069E" w:rsidP="0043069E">
      <w:pPr>
        <w:rPr>
          <w:rFonts w:ascii="SassoonPrimaryInfant" w:hAnsi="SassoonPrimaryInfant"/>
        </w:rPr>
      </w:pPr>
    </w:p>
    <w:p w14:paraId="113FAA48" w14:textId="2308EE49" w:rsidR="0043069E" w:rsidRPr="00323DD6" w:rsidRDefault="0043069E" w:rsidP="0043069E">
      <w:pPr>
        <w:rPr>
          <w:rFonts w:ascii="SassoonPrimaryInfant" w:hAnsi="SassoonPrimaryInfant"/>
        </w:rPr>
      </w:pPr>
    </w:p>
    <w:p w14:paraId="52744E51" w14:textId="61F4C8F1" w:rsidR="0043069E" w:rsidRPr="00323DD6" w:rsidRDefault="0043069E" w:rsidP="0043069E">
      <w:pPr>
        <w:rPr>
          <w:rFonts w:ascii="SassoonPrimaryInfant" w:hAnsi="SassoonPrimaryInfant"/>
        </w:rPr>
      </w:pPr>
    </w:p>
    <w:p w14:paraId="52ED622D" w14:textId="77777777" w:rsidR="0043069E" w:rsidRPr="00323DD6" w:rsidRDefault="0043069E" w:rsidP="0043069E">
      <w:pPr>
        <w:rPr>
          <w:rFonts w:ascii="SassoonPrimaryInfant" w:hAnsi="SassoonPrimaryInfant"/>
        </w:rPr>
      </w:pPr>
    </w:p>
    <w:p w14:paraId="77DC2FA3" w14:textId="77777777" w:rsidR="0043069E" w:rsidRPr="00323DD6" w:rsidRDefault="0043069E" w:rsidP="0043069E">
      <w:pPr>
        <w:rPr>
          <w:rFonts w:ascii="SassoonPrimaryInfant" w:hAnsi="SassoonPrimaryInfant"/>
        </w:rPr>
      </w:pPr>
    </w:p>
    <w:p w14:paraId="551C7181" w14:textId="77777777" w:rsidR="0043069E" w:rsidRPr="00323DD6" w:rsidRDefault="0043069E" w:rsidP="0043069E">
      <w:pPr>
        <w:rPr>
          <w:rFonts w:ascii="SassoonPrimaryInfant" w:hAnsi="SassoonPrimaryInfant"/>
        </w:rPr>
      </w:pPr>
    </w:p>
    <w:p w14:paraId="3F3B5447" w14:textId="77777777" w:rsidR="0043069E" w:rsidRPr="00323DD6" w:rsidRDefault="0043069E" w:rsidP="0043069E">
      <w:pPr>
        <w:rPr>
          <w:rFonts w:ascii="SassoonPrimaryInfant" w:hAnsi="SassoonPrimaryInfant"/>
        </w:rPr>
      </w:pPr>
    </w:p>
    <w:p w14:paraId="621D0FA4" w14:textId="77777777" w:rsidR="0043069E" w:rsidRPr="00323DD6" w:rsidRDefault="0043069E" w:rsidP="0043069E">
      <w:pPr>
        <w:rPr>
          <w:rFonts w:ascii="SassoonPrimaryInfant" w:hAnsi="SassoonPrimaryInfant"/>
        </w:rPr>
      </w:pPr>
    </w:p>
    <w:p w14:paraId="0FEDFD58" w14:textId="77777777" w:rsidR="0043069E" w:rsidRPr="00323DD6" w:rsidRDefault="0043069E" w:rsidP="0043069E">
      <w:pPr>
        <w:rPr>
          <w:rFonts w:ascii="SassoonPrimaryInfant" w:hAnsi="SassoonPrimaryInfant"/>
        </w:rPr>
      </w:pPr>
    </w:p>
    <w:p w14:paraId="381CC8A0" w14:textId="497898F6" w:rsidR="00845A6A" w:rsidRDefault="00845A6A" w:rsidP="0043069E">
      <w:pPr>
        <w:tabs>
          <w:tab w:val="left" w:pos="1514"/>
        </w:tabs>
      </w:pPr>
    </w:p>
    <w:p w14:paraId="53092E3F" w14:textId="77777777" w:rsidR="00845A6A" w:rsidRPr="00845A6A" w:rsidRDefault="00845A6A" w:rsidP="00845A6A"/>
    <w:p w14:paraId="1EB2865B" w14:textId="17ED136D" w:rsidR="00C2491A" w:rsidRPr="00845A6A" w:rsidRDefault="007C3A06" w:rsidP="00845A6A">
      <w:bookmarkStart w:id="0" w:name="_GoBack"/>
      <w:bookmarkEnd w:id="0"/>
      <w:r w:rsidRPr="00323DD6">
        <w:rPr>
          <w:rFonts w:ascii="SassoonPrimaryInfant" w:hAnsi="SassoonPrimaryInfant"/>
          <w:noProof/>
          <w:lang w:val="en-GB" w:eastAsia="en-GB"/>
        </w:rPr>
        <mc:AlternateContent>
          <mc:Choice Requires="wps">
            <w:drawing>
              <wp:anchor distT="0" distB="0" distL="114300" distR="114300" simplePos="0" relativeHeight="251659776" behindDoc="0" locked="0" layoutInCell="1" allowOverlap="1" wp14:anchorId="2B4E2E07" wp14:editId="23BE1904">
                <wp:simplePos x="0" y="0"/>
                <wp:positionH relativeFrom="column">
                  <wp:posOffset>171450</wp:posOffset>
                </wp:positionH>
                <wp:positionV relativeFrom="paragraph">
                  <wp:posOffset>272415</wp:posOffset>
                </wp:positionV>
                <wp:extent cx="6409055" cy="4324350"/>
                <wp:effectExtent l="0" t="0" r="10795" b="5715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055" cy="4324350"/>
                        </a:xfrm>
                        <a:prstGeom prst="rect">
                          <a:avLst/>
                        </a:prstGeom>
                        <a:gradFill rotWithShape="1">
                          <a:gsLst>
                            <a:gs pos="0">
                              <a:srgbClr val="E4F9FF"/>
                            </a:gs>
                            <a:gs pos="64999">
                              <a:srgbClr val="BBEFFF"/>
                            </a:gs>
                            <a:gs pos="100000">
                              <a:srgbClr val="9EEAFF"/>
                            </a:gs>
                          </a:gsLst>
                          <a:lin ang="5400000" scaled="1"/>
                        </a:gradFill>
                        <a:ln w="9525">
                          <a:solidFill>
                            <a:schemeClr val="accent5">
                              <a:lumMod val="95000"/>
                              <a:lumOff val="0"/>
                            </a:schemeClr>
                          </a:solidFill>
                          <a:miter lim="800000"/>
                          <a:headEnd/>
                          <a:tailEnd/>
                        </a:ln>
                        <a:effectLst>
                          <a:outerShdw dist="20000" dir="5400000" rotWithShape="0">
                            <a:srgbClr val="808080">
                              <a:alpha val="37999"/>
                            </a:srgbClr>
                          </a:outerShdw>
                        </a:effectLst>
                      </wps:spPr>
                      <wps:txbx>
                        <w:txbxContent>
                          <w:p w14:paraId="3FDAC8E4" w14:textId="3FE9486A" w:rsidR="0043069E" w:rsidRDefault="0043069E">
                            <w:pPr>
                              <w:rPr>
                                <w:rFonts w:ascii="Comic Sans MS" w:hAnsi="Comic Sans MS"/>
                                <w:sz w:val="44"/>
                              </w:rPr>
                            </w:pPr>
                            <w:r w:rsidRPr="0043069E">
                              <w:rPr>
                                <w:rFonts w:ascii="Comic Sans MS" w:hAnsi="Comic Sans MS"/>
                                <w:sz w:val="44"/>
                              </w:rPr>
                              <w:t>To learn about this Article</w:t>
                            </w:r>
                            <w:r w:rsidR="00B20A4D">
                              <w:rPr>
                                <w:rFonts w:ascii="Comic Sans MS" w:hAnsi="Comic Sans MS"/>
                                <w:sz w:val="44"/>
                              </w:rPr>
                              <w:t>/</w:t>
                            </w:r>
                            <w:r w:rsidR="007C3A06">
                              <w:rPr>
                                <w:rFonts w:ascii="Comic Sans MS" w:hAnsi="Comic Sans MS"/>
                                <w:sz w:val="44"/>
                              </w:rPr>
                              <w:t>Goal</w:t>
                            </w:r>
                            <w:r w:rsidRPr="0043069E">
                              <w:rPr>
                                <w:rFonts w:ascii="Comic Sans MS" w:hAnsi="Comic Sans MS"/>
                                <w:sz w:val="44"/>
                              </w:rPr>
                              <w:t>, we have been:</w:t>
                            </w:r>
                            <w:r w:rsidR="00A17A7D">
                              <w:rPr>
                                <w:rFonts w:ascii="Comic Sans MS" w:hAnsi="Comic Sans MS"/>
                                <w:sz w:val="44"/>
                              </w:rPr>
                              <w:t xml:space="preserve">      </w:t>
                            </w:r>
                          </w:p>
                          <w:p w14:paraId="1D5B0C66" w14:textId="566EE06A" w:rsidR="00A17A7D" w:rsidRDefault="00A17A7D">
                            <w:pPr>
                              <w:rPr>
                                <w:rFonts w:ascii="Comic Sans MS" w:hAnsi="Comic Sans MS"/>
                                <w:sz w:val="44"/>
                              </w:rPr>
                            </w:pPr>
                          </w:p>
                          <w:p w14:paraId="252A54A4" w14:textId="6A0DB117" w:rsidR="00EB28F6" w:rsidRPr="00B20A4D" w:rsidRDefault="00EB28F6" w:rsidP="007C3A06">
                            <w:pPr>
                              <w:pStyle w:val="ListParagraph"/>
                              <w:rPr>
                                <w:rFonts w:ascii="Comic Sans MS" w:hAnsi="Comic Sans MS"/>
                                <w:sz w:val="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4E2E07" id="Text Box 4" o:spid="_x0000_s1027" type="#_x0000_t202" style="position:absolute;margin-left:13.5pt;margin-top:21.45pt;width:504.65pt;height:3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" fillcolor="#e4f9ff" strokecolor="#40a7c2 [3048]">
                <v:fill color2="#9eeaff" rotate="t" colors="0 #e4f9ff;42598f #bbefff;1 #9eeaff" focus="100%" type="gradient"/>
                <v:shadow on="t" opacity="24903f" origin=",.5" offset="0,.55556mm"/>
                <v:textbox>
                  <w:txbxContent>
                    <w:p w14:paraId="3FDAC8E4" w14:textId="3FE9486A" w:rsidR="0043069E" w:rsidRDefault="0043069E">
                      <w:pPr>
                        <w:rPr>
                          <w:rFonts w:ascii="Comic Sans MS" w:hAnsi="Comic Sans MS"/>
                          <w:sz w:val="44"/>
                        </w:rPr>
                      </w:pPr>
                      <w:r w:rsidRPr="0043069E">
                        <w:rPr>
                          <w:rFonts w:ascii="Comic Sans MS" w:hAnsi="Comic Sans MS"/>
                          <w:sz w:val="44"/>
                        </w:rPr>
                        <w:t>To learn about this Article</w:t>
                      </w:r>
                      <w:r w:rsidR="00B20A4D">
                        <w:rPr>
                          <w:rFonts w:ascii="Comic Sans MS" w:hAnsi="Comic Sans MS"/>
                          <w:sz w:val="44"/>
                        </w:rPr>
                        <w:t>/</w:t>
                      </w:r>
                      <w:r w:rsidR="007C3A06">
                        <w:rPr>
                          <w:rFonts w:ascii="Comic Sans MS" w:hAnsi="Comic Sans MS"/>
                          <w:sz w:val="44"/>
                        </w:rPr>
                        <w:t>Goal</w:t>
                      </w:r>
                      <w:r w:rsidRPr="0043069E">
                        <w:rPr>
                          <w:rFonts w:ascii="Comic Sans MS" w:hAnsi="Comic Sans MS"/>
                          <w:sz w:val="44"/>
                        </w:rPr>
                        <w:t>, we have been:</w:t>
                      </w:r>
                      <w:r w:rsidR="00A17A7D">
                        <w:rPr>
                          <w:rFonts w:ascii="Comic Sans MS" w:hAnsi="Comic Sans MS"/>
                          <w:sz w:val="44"/>
                        </w:rPr>
                        <w:t xml:space="preserve">      </w:t>
                      </w:r>
                    </w:p>
                    <w:p w14:paraId="1D5B0C66" w14:textId="566EE06A" w:rsidR="00A17A7D" w:rsidRDefault="00A17A7D">
                      <w:pPr>
                        <w:rPr>
                          <w:rFonts w:ascii="Comic Sans MS" w:hAnsi="Comic Sans MS"/>
                          <w:sz w:val="44"/>
                        </w:rPr>
                      </w:pPr>
                    </w:p>
                    <w:p w14:paraId="252A54A4" w14:textId="6A0DB117" w:rsidR="00EB28F6" w:rsidRPr="00B20A4D" w:rsidRDefault="00EB28F6" w:rsidP="007C3A06">
                      <w:pPr>
                        <w:pStyle w:val="ListParagraph"/>
                        <w:rPr>
                          <w:rFonts w:ascii="Comic Sans MS" w:hAnsi="Comic Sans MS"/>
                          <w:sz w:val="44"/>
                        </w:rPr>
                      </w:pPr>
                    </w:p>
                  </w:txbxContent>
                </v:textbox>
                <w10:wrap type="square"/>
              </v:shape>
            </w:pict>
          </mc:Fallback>
        </mc:AlternateContent>
      </w:r>
    </w:p>
    <w:sectPr w:rsidR="00C2491A" w:rsidRPr="00845A6A" w:rsidSect="0043069E">
      <w:pgSz w:w="11900" w:h="16840"/>
      <w:pgMar w:top="720" w:right="720" w:bottom="720" w:left="720" w:header="708" w:footer="708" w:gutter="0"/>
      <w:pgBorders>
        <w:top w:val="earth2" w:sz="30" w:space="1" w:color="auto"/>
        <w:left w:val="earth2" w:sz="30" w:space="4" w:color="auto"/>
        <w:bottom w:val="earth2" w:sz="30" w:space="1" w:color="auto"/>
        <w:right w:val="earth2" w:sz="30" w:space="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SassoonPrimaryInfant">
    <w:panose1 w:val="00000000000000000000"/>
    <w:charset w:val="00"/>
    <w:family w:val="auto"/>
    <w:pitch w:val="variable"/>
    <w:sig w:usb0="00000083"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UniversNextPro-HeavyCon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51524"/>
    <w:multiLevelType w:val="hybridMultilevel"/>
    <w:tmpl w:val="854E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C31A62"/>
    <w:multiLevelType w:val="hybridMultilevel"/>
    <w:tmpl w:val="A9F4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69E"/>
    <w:rsid w:val="000F3380"/>
    <w:rsid w:val="0015584F"/>
    <w:rsid w:val="00323DD6"/>
    <w:rsid w:val="003F514C"/>
    <w:rsid w:val="00415F93"/>
    <w:rsid w:val="0043069E"/>
    <w:rsid w:val="005F55E8"/>
    <w:rsid w:val="0062157B"/>
    <w:rsid w:val="00686DE5"/>
    <w:rsid w:val="007C3A06"/>
    <w:rsid w:val="00845A6A"/>
    <w:rsid w:val="00890E8D"/>
    <w:rsid w:val="008935F9"/>
    <w:rsid w:val="008E4BAF"/>
    <w:rsid w:val="00A07E94"/>
    <w:rsid w:val="00A175D1"/>
    <w:rsid w:val="00A17A7D"/>
    <w:rsid w:val="00B20A4D"/>
    <w:rsid w:val="00C2491A"/>
    <w:rsid w:val="00C95CF5"/>
    <w:rsid w:val="00EB2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90CDB0"/>
  <w15:docId w15:val="{83A87BC0-EDBE-4CFB-87EB-7B993C0BC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06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069E"/>
    <w:rPr>
      <w:rFonts w:ascii="Lucida Grande" w:hAnsi="Lucida Grande" w:cs="Lucida Grande"/>
      <w:sz w:val="18"/>
      <w:szCs w:val="18"/>
    </w:rPr>
  </w:style>
  <w:style w:type="paragraph" w:styleId="ListParagraph">
    <w:name w:val="List Paragraph"/>
    <w:basedOn w:val="Normal"/>
    <w:uiPriority w:val="34"/>
    <w:qFormat/>
    <w:rsid w:val="00EB2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barryandclaire Scott</dc:creator>
  <cp:lastModifiedBy>TMC</cp:lastModifiedBy>
  <cp:revision>3</cp:revision>
  <cp:lastPrinted>2013-01-21T08:20:00Z</cp:lastPrinted>
  <dcterms:created xsi:type="dcterms:W3CDTF">2020-02-17T16:37:00Z</dcterms:created>
  <dcterms:modified xsi:type="dcterms:W3CDTF">2020-02-17T16:37:00Z</dcterms:modified>
</cp:coreProperties>
</file>