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09" w:rsidRDefault="00B36209" w:rsidP="00BD48FE">
      <w:pPr>
        <w:spacing w:after="0"/>
        <w:rPr>
          <w:rFonts w:ascii="Arial" w:hAnsi="Arial" w:cs="Arial"/>
          <w:sz w:val="24"/>
        </w:rPr>
      </w:pPr>
    </w:p>
    <w:p w:rsidR="008F5275" w:rsidRDefault="008F5275" w:rsidP="00BD48FE">
      <w:pPr>
        <w:spacing w:after="0"/>
        <w:rPr>
          <w:rFonts w:ascii="Arial" w:hAnsi="Arial" w:cs="Arial"/>
          <w:sz w:val="24"/>
        </w:rPr>
      </w:pPr>
    </w:p>
    <w:p w:rsidR="008F5275" w:rsidRPr="008F5275" w:rsidRDefault="008F5275" w:rsidP="008F5275">
      <w:pPr>
        <w:spacing w:line="276" w:lineRule="auto"/>
        <w:jc w:val="center"/>
        <w:rPr>
          <w:rFonts w:asciiTheme="minorHAnsi" w:eastAsiaTheme="minorHAnsi" w:hAnsiTheme="minorHAnsi" w:cstheme="minorBidi"/>
          <w:b/>
          <w:bCs/>
          <w:sz w:val="36"/>
          <w:szCs w:val="36"/>
          <w:u w:val="single"/>
          <w:lang w:val="en-US" w:eastAsia="en-US"/>
        </w:rPr>
      </w:pPr>
      <w:r w:rsidRPr="008F5275">
        <w:rPr>
          <w:rFonts w:asciiTheme="minorHAnsi" w:eastAsiaTheme="minorHAnsi" w:hAnsiTheme="minorHAnsi" w:cstheme="minorBidi"/>
          <w:b/>
          <w:bCs/>
          <w:sz w:val="36"/>
          <w:szCs w:val="36"/>
          <w:u w:val="single"/>
          <w:lang w:val="en-US" w:eastAsia="en-US"/>
        </w:rPr>
        <w:t xml:space="preserve">Rights Respecting School Award at </w:t>
      </w:r>
      <w:proofErr w:type="spellStart"/>
      <w:r w:rsidRPr="008F5275">
        <w:rPr>
          <w:rFonts w:asciiTheme="minorHAnsi" w:eastAsiaTheme="minorHAnsi" w:hAnsiTheme="minorHAnsi" w:cstheme="minorBidi"/>
          <w:b/>
          <w:bCs/>
          <w:sz w:val="36"/>
          <w:szCs w:val="36"/>
          <w:u w:val="single"/>
          <w:lang w:val="en-US" w:eastAsia="en-US"/>
        </w:rPr>
        <w:t>Alves</w:t>
      </w:r>
      <w:proofErr w:type="spellEnd"/>
    </w:p>
    <w:p w:rsidR="008F5275" w:rsidRPr="008F5275" w:rsidRDefault="008F5275" w:rsidP="008F5275">
      <w:pPr>
        <w:spacing w:line="276" w:lineRule="auto"/>
        <w:jc w:val="center"/>
        <w:rPr>
          <w:rFonts w:asciiTheme="minorHAnsi" w:eastAsiaTheme="minorHAnsi" w:hAnsiTheme="minorHAnsi" w:cstheme="minorBidi"/>
          <w:b/>
          <w:bCs/>
          <w:sz w:val="36"/>
          <w:szCs w:val="36"/>
          <w:u w:val="single"/>
          <w:lang w:val="en-US" w:eastAsia="en-US"/>
        </w:rPr>
      </w:pP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r w:rsidRPr="008F5275">
        <w:rPr>
          <w:rFonts w:asciiTheme="minorHAnsi" w:eastAsiaTheme="minorHAnsi" w:hAnsiTheme="minorHAnsi" w:cstheme="minorBidi"/>
          <w:szCs w:val="22"/>
          <w:lang w:val="en-US" w:eastAsia="en-US"/>
        </w:rPr>
        <w:t xml:space="preserve">At </w:t>
      </w:r>
      <w:proofErr w:type="spellStart"/>
      <w:r w:rsidRPr="008F5275">
        <w:rPr>
          <w:rFonts w:asciiTheme="minorHAnsi" w:eastAsiaTheme="minorHAnsi" w:hAnsiTheme="minorHAnsi" w:cstheme="minorBidi"/>
          <w:szCs w:val="22"/>
          <w:lang w:val="en-US" w:eastAsia="en-US"/>
        </w:rPr>
        <w:t>Alves</w:t>
      </w:r>
      <w:proofErr w:type="spellEnd"/>
      <w:r w:rsidRPr="008F5275">
        <w:rPr>
          <w:rFonts w:asciiTheme="minorHAnsi" w:eastAsiaTheme="minorHAnsi" w:hAnsiTheme="minorHAnsi" w:cstheme="minorBidi"/>
          <w:szCs w:val="22"/>
          <w:lang w:val="en-US" w:eastAsia="en-US"/>
        </w:rPr>
        <w:t xml:space="preserve"> we are committed to becoming a Rights Respecting School and are currently working towards creating the conditions for a rights respecting culture.</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proofErr w:type="gramStart"/>
      <w:r w:rsidRPr="008F5275">
        <w:rPr>
          <w:rFonts w:asciiTheme="minorHAnsi" w:eastAsiaTheme="minorHAnsi" w:hAnsiTheme="minorHAnsi" w:cstheme="minorBidi"/>
          <w:szCs w:val="22"/>
          <w:lang w:val="en-US" w:eastAsia="en-US"/>
        </w:rPr>
        <w:t>A Rights</w:t>
      </w:r>
      <w:proofErr w:type="gramEnd"/>
      <w:r w:rsidRPr="008F5275">
        <w:rPr>
          <w:rFonts w:asciiTheme="minorHAnsi" w:eastAsiaTheme="minorHAnsi" w:hAnsiTheme="minorHAnsi" w:cstheme="minorBidi"/>
          <w:szCs w:val="22"/>
          <w:lang w:val="en-US" w:eastAsia="en-US"/>
        </w:rPr>
        <w:t xml:space="preserve"> Respecting School is one in which there is a culture of mutual respect underpinning all of its work. Children will be learning about their rights as identified in the United Nation’s Convention on the Rights of the Child. A Rights Respecting School not only teaches children about their rights but also models rights and respect in all its relationships: between adults and pupils, between adults and between pupils. The children will also learn that they have responsibilities – a responsibility to respect the rights of all others in their community. In a Rights Respecting School, children learn to appreciate their role within a community – their school and local community as well as their global community.</w:t>
      </w:r>
    </w:p>
    <w:p w:rsidR="008F5275" w:rsidRPr="008F5275" w:rsidRDefault="008F5275" w:rsidP="008F5275">
      <w:pPr>
        <w:spacing w:line="276" w:lineRule="auto"/>
        <w:jc w:val="left"/>
        <w:rPr>
          <w:rFonts w:asciiTheme="minorHAnsi" w:eastAsiaTheme="minorHAnsi" w:hAnsiTheme="minorHAnsi" w:cstheme="minorBidi"/>
          <w:b/>
          <w:bCs/>
          <w:szCs w:val="22"/>
          <w:lang w:val="en-US" w:eastAsia="en-US"/>
        </w:rPr>
      </w:pPr>
      <w:r w:rsidRPr="008F5275">
        <w:rPr>
          <w:rFonts w:asciiTheme="minorHAnsi" w:eastAsiaTheme="minorHAnsi" w:hAnsiTheme="minorHAnsi" w:cstheme="minorBidi"/>
          <w:b/>
          <w:bCs/>
          <w:szCs w:val="22"/>
          <w:lang w:val="en-US" w:eastAsia="en-US"/>
        </w:rPr>
        <w:t>Who is the Rights Respecting Schools Award for?</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r w:rsidRPr="008F5275">
        <w:rPr>
          <w:rFonts w:asciiTheme="minorHAnsi" w:eastAsiaTheme="minorHAnsi" w:hAnsiTheme="minorHAnsi" w:cstheme="minorBidi"/>
          <w:szCs w:val="22"/>
          <w:lang w:val="en-US" w:eastAsia="en-US"/>
        </w:rPr>
        <w:t>The RRSA is a UK-wide initiative for all children and all those working with or for children in formal education. It is being successfully implemented in all settings – Early Years, Primary and Secondary establishments – across England, Wales, Scotland and Northern Ireland.</w:t>
      </w:r>
    </w:p>
    <w:p w:rsidR="008F5275" w:rsidRPr="008F5275" w:rsidRDefault="008F5275" w:rsidP="008F5275">
      <w:pPr>
        <w:spacing w:line="276" w:lineRule="auto"/>
        <w:jc w:val="left"/>
        <w:rPr>
          <w:rFonts w:asciiTheme="minorHAnsi" w:eastAsiaTheme="minorHAnsi" w:hAnsiTheme="minorHAnsi" w:cstheme="minorBidi"/>
          <w:b/>
          <w:bCs/>
          <w:szCs w:val="22"/>
          <w:lang w:val="en-US" w:eastAsia="en-US"/>
        </w:rPr>
      </w:pPr>
      <w:r w:rsidRPr="008F5275">
        <w:rPr>
          <w:rFonts w:asciiTheme="minorHAnsi" w:eastAsiaTheme="minorHAnsi" w:hAnsiTheme="minorHAnsi" w:cstheme="minorBidi"/>
          <w:b/>
          <w:bCs/>
          <w:szCs w:val="22"/>
          <w:lang w:val="en-US" w:eastAsia="en-US"/>
        </w:rPr>
        <w:t>What impact does the RRSA have?</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r w:rsidRPr="008F5275">
        <w:rPr>
          <w:rFonts w:asciiTheme="minorHAnsi" w:eastAsiaTheme="minorHAnsi" w:hAnsiTheme="minorHAnsi" w:cstheme="minorBidi"/>
          <w:szCs w:val="22"/>
          <w:lang w:val="en-US" w:eastAsia="en-US"/>
        </w:rPr>
        <w:t xml:space="preserve">A three year qualitative study by researchers at the Universities of Sussex and Brighton found that “The RRSA has had a profound effect on the majority of the schools involved in the </w:t>
      </w:r>
      <w:proofErr w:type="spellStart"/>
      <w:r w:rsidRPr="008F5275">
        <w:rPr>
          <w:rFonts w:asciiTheme="minorHAnsi" w:eastAsiaTheme="minorHAnsi" w:hAnsiTheme="minorHAnsi" w:cstheme="minorBidi"/>
          <w:szCs w:val="22"/>
          <w:lang w:val="en-US" w:eastAsia="en-US"/>
        </w:rPr>
        <w:t>programme</w:t>
      </w:r>
      <w:proofErr w:type="spellEnd"/>
      <w:r w:rsidRPr="008F5275">
        <w:rPr>
          <w:rFonts w:asciiTheme="minorHAnsi" w:eastAsiaTheme="minorHAnsi" w:hAnsiTheme="minorHAnsi" w:cstheme="minorBidi"/>
          <w:szCs w:val="22"/>
          <w:lang w:val="en-US" w:eastAsia="en-US"/>
        </w:rPr>
        <w:t>.”</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r w:rsidRPr="008F5275">
        <w:rPr>
          <w:rFonts w:asciiTheme="minorHAnsi" w:eastAsiaTheme="minorHAnsi" w:hAnsiTheme="minorHAnsi" w:cstheme="minorBidi"/>
          <w:szCs w:val="22"/>
          <w:lang w:val="en-US" w:eastAsia="en-US"/>
        </w:rPr>
        <w:t xml:space="preserve">We would welcome the support of all pupils and parents in working towards achieving this award and look forward to giving you regular updates on our progress towards achieving Level 1 of the Rights Respecting School Award.  Please read/view our blog regularly to see how we have been learning about our rights.  You can access this through the schools main website.  Scroll down to the School blogs section and click on United Nations of </w:t>
      </w:r>
      <w:proofErr w:type="spellStart"/>
      <w:r w:rsidRPr="008F5275">
        <w:rPr>
          <w:rFonts w:asciiTheme="minorHAnsi" w:eastAsiaTheme="minorHAnsi" w:hAnsiTheme="minorHAnsi" w:cstheme="minorBidi"/>
          <w:szCs w:val="22"/>
          <w:lang w:val="en-US" w:eastAsia="en-US"/>
        </w:rPr>
        <w:t>Alves</w:t>
      </w:r>
      <w:proofErr w:type="spellEnd"/>
      <w:r w:rsidRPr="008F5275">
        <w:rPr>
          <w:rFonts w:asciiTheme="minorHAnsi" w:eastAsiaTheme="minorHAnsi" w:hAnsiTheme="minorHAnsi" w:cstheme="minorBidi"/>
          <w:szCs w:val="22"/>
          <w:lang w:val="en-US" w:eastAsia="en-US"/>
        </w:rPr>
        <w:t xml:space="preserve"> page.  </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r w:rsidRPr="008F5275">
        <w:rPr>
          <w:rFonts w:asciiTheme="minorHAnsi" w:eastAsiaTheme="minorHAnsi" w:hAnsiTheme="minorHAnsi" w:cstheme="minorBidi"/>
          <w:szCs w:val="22"/>
          <w:lang w:val="en-US" w:eastAsia="en-US"/>
        </w:rPr>
        <w:t>Many Thanks,</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r w:rsidRPr="008F5275">
        <w:rPr>
          <w:rFonts w:asciiTheme="minorHAnsi" w:eastAsiaTheme="minorHAnsi" w:hAnsiTheme="minorHAnsi" w:cstheme="minorBidi"/>
          <w:szCs w:val="22"/>
          <w:lang w:val="en-US" w:eastAsia="en-US"/>
        </w:rPr>
        <w:t>The UNA and Mrs. Blair</w:t>
      </w: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p>
    <w:p w:rsidR="008F5275" w:rsidRPr="008F5275" w:rsidRDefault="008F5275" w:rsidP="008F5275">
      <w:pPr>
        <w:spacing w:line="276" w:lineRule="auto"/>
        <w:jc w:val="left"/>
        <w:rPr>
          <w:rFonts w:asciiTheme="minorHAnsi" w:eastAsiaTheme="minorHAnsi" w:hAnsiTheme="minorHAnsi" w:cstheme="minorBidi"/>
          <w:szCs w:val="22"/>
          <w:lang w:val="en-US" w:eastAsia="en-US"/>
        </w:rPr>
      </w:pPr>
    </w:p>
    <w:p w:rsidR="008F5275" w:rsidRPr="008F5275" w:rsidRDefault="008F5275" w:rsidP="008F5275">
      <w:pPr>
        <w:spacing w:line="276" w:lineRule="auto"/>
        <w:jc w:val="center"/>
        <w:rPr>
          <w:rFonts w:ascii="UniversNextProHeavyCondensed" w:eastAsiaTheme="minorHAnsi" w:hAnsi="UniversNextProHeavyCondensed" w:cs="Arial"/>
          <w:b/>
          <w:bCs/>
          <w:caps/>
          <w:color w:val="00AEEF"/>
          <w:kern w:val="36"/>
          <w:sz w:val="32"/>
          <w:szCs w:val="32"/>
          <w:u w:val="single"/>
          <w:lang w:eastAsia="en-US"/>
        </w:rPr>
      </w:pPr>
      <w:r w:rsidRPr="008F5275">
        <w:rPr>
          <w:rFonts w:ascii="UniversNextProHeavyCondensed" w:eastAsiaTheme="minorHAnsi" w:hAnsi="UniversNextProHeavyCondensed" w:cs="Arial"/>
          <w:b/>
          <w:bCs/>
          <w:caps/>
          <w:color w:val="00AEEF"/>
          <w:kern w:val="36"/>
          <w:sz w:val="32"/>
          <w:szCs w:val="32"/>
          <w:u w:val="single"/>
          <w:lang w:eastAsia="en-US"/>
        </w:rPr>
        <w:t xml:space="preserve">United Nations Convention on the Rights of the Child </w:t>
      </w:r>
    </w:p>
    <w:p w:rsidR="008F5275" w:rsidRPr="008F5275" w:rsidRDefault="008F5275" w:rsidP="008F5275">
      <w:pPr>
        <w:spacing w:line="276" w:lineRule="auto"/>
        <w:jc w:val="center"/>
        <w:rPr>
          <w:rFonts w:ascii="UniversNextProHeavyCondensed" w:eastAsiaTheme="minorHAnsi" w:hAnsi="UniversNextProHeavyCondensed" w:cs="Arial"/>
          <w:b/>
          <w:bCs/>
          <w:caps/>
          <w:color w:val="00AEEF"/>
          <w:kern w:val="36"/>
          <w:sz w:val="32"/>
          <w:szCs w:val="32"/>
          <w:u w:val="single"/>
          <w:lang w:eastAsia="en-US"/>
        </w:rPr>
      </w:pPr>
      <w:r w:rsidRPr="008F5275">
        <w:rPr>
          <w:rFonts w:ascii="UniversNextProHeavyCondensed" w:eastAsiaTheme="minorHAnsi" w:hAnsi="UniversNextProHeavyCondensed" w:cs="Arial"/>
          <w:b/>
          <w:bCs/>
          <w:caps/>
          <w:color w:val="00AEEF"/>
          <w:kern w:val="36"/>
          <w:sz w:val="32"/>
          <w:szCs w:val="32"/>
          <w:u w:val="single"/>
          <w:lang w:eastAsia="en-US"/>
        </w:rPr>
        <w:t>(UNCRC)</w:t>
      </w:r>
    </w:p>
    <w:p w:rsidR="008F5275" w:rsidRPr="008F5275" w:rsidRDefault="008F5275" w:rsidP="008F5275">
      <w:pPr>
        <w:spacing w:line="276" w:lineRule="auto"/>
        <w:jc w:val="center"/>
        <w:rPr>
          <w:rFonts w:asciiTheme="minorHAnsi" w:eastAsiaTheme="minorHAnsi" w:hAnsiTheme="minorHAnsi" w:cstheme="minorBidi"/>
          <w:sz w:val="32"/>
          <w:szCs w:val="32"/>
          <w:u w:val="single"/>
          <w:lang w:val="en-US" w:eastAsia="en-US"/>
        </w:rPr>
      </w:pP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The United Nations Convention on the Rights of the Child, or UNCRC, is the basis of all of </w:t>
      </w:r>
      <w:proofErr w:type="spellStart"/>
      <w:r w:rsidRPr="008F5275">
        <w:rPr>
          <w:rFonts w:ascii="Arial" w:hAnsi="Arial" w:cs="Arial"/>
          <w:sz w:val="21"/>
          <w:szCs w:val="21"/>
          <w:lang w:eastAsia="en-GB"/>
        </w:rPr>
        <w:fldChar w:fldCharType="begin"/>
      </w:r>
      <w:r w:rsidRPr="008F5275">
        <w:rPr>
          <w:rFonts w:ascii="Arial" w:hAnsi="Arial" w:cs="Arial"/>
          <w:sz w:val="21"/>
          <w:szCs w:val="21"/>
          <w:lang w:eastAsia="en-GB"/>
        </w:rPr>
        <w:instrText xml:space="preserve"> HYPERLINK "http://unicef.org.uk/UNICEFs-Work/" </w:instrText>
      </w:r>
      <w:r w:rsidRPr="008F5275">
        <w:rPr>
          <w:rFonts w:ascii="Arial" w:hAnsi="Arial" w:cs="Arial"/>
          <w:sz w:val="21"/>
          <w:szCs w:val="21"/>
          <w:lang w:eastAsia="en-GB"/>
        </w:rPr>
        <w:fldChar w:fldCharType="separate"/>
      </w:r>
      <w:proofErr w:type="gramStart"/>
      <w:r w:rsidRPr="008F5275">
        <w:rPr>
          <w:rFonts w:ascii="Arial" w:hAnsi="Arial" w:cs="Arial"/>
          <w:sz w:val="21"/>
          <w:szCs w:val="21"/>
          <w:lang w:eastAsia="en-GB"/>
        </w:rPr>
        <w:t>Unicef's</w:t>
      </w:r>
      <w:proofErr w:type="spellEnd"/>
      <w:proofErr w:type="gramEnd"/>
      <w:r w:rsidRPr="008F5275">
        <w:rPr>
          <w:rFonts w:ascii="Arial" w:hAnsi="Arial" w:cs="Arial"/>
          <w:sz w:val="21"/>
          <w:szCs w:val="21"/>
          <w:lang w:eastAsia="en-GB"/>
        </w:rPr>
        <w:t> work</w:t>
      </w:r>
      <w:r w:rsidRPr="008F5275">
        <w:rPr>
          <w:rFonts w:ascii="Arial" w:hAnsi="Arial" w:cs="Arial"/>
          <w:sz w:val="21"/>
          <w:szCs w:val="21"/>
          <w:lang w:eastAsia="en-GB"/>
        </w:rPr>
        <w:fldChar w:fldCharType="end"/>
      </w:r>
      <w:r w:rsidRPr="008F5275">
        <w:rPr>
          <w:rFonts w:ascii="Arial" w:hAnsi="Arial" w:cs="Arial"/>
          <w:color w:val="666666"/>
          <w:sz w:val="21"/>
          <w:szCs w:val="21"/>
          <w:lang w:eastAsia="en-GB"/>
        </w:rPr>
        <w:t>. It is the most complete statement of children’s rights ever produced and is the most widely-ratified international human rights treaty in history. </w:t>
      </w: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The Convention has 54 articles that cover all aspects of a child’s life and set out the civil, political, economic, social and cultural rights that all children everywhere are entitled to. It also explains how adults and governments must work together to make sure all children can enjoy all their rights.</w:t>
      </w: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In 1989, governments worldwide promised all children the same rights by adopting the UN Convention on the Rights of the Child, also known as the CRC or UNCRC. The Convention changed the way children are viewed and treated – in other words, as human beings with a distinct set of rights instead of as passive objects of care and charity.</w:t>
      </w: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 xml:space="preserve">These rights describe what a child needs to survive, grow, and live up to their potential in the world. They apply equally to every child, no matter </w:t>
      </w:r>
      <w:proofErr w:type="gramStart"/>
      <w:r w:rsidRPr="008F5275">
        <w:rPr>
          <w:rFonts w:ascii="Arial" w:hAnsi="Arial" w:cs="Arial"/>
          <w:color w:val="666666"/>
          <w:sz w:val="21"/>
          <w:szCs w:val="21"/>
          <w:lang w:eastAsia="en-GB"/>
        </w:rPr>
        <w:t>who</w:t>
      </w:r>
      <w:proofErr w:type="gramEnd"/>
      <w:r w:rsidRPr="008F5275">
        <w:rPr>
          <w:rFonts w:ascii="Arial" w:hAnsi="Arial" w:cs="Arial"/>
          <w:color w:val="666666"/>
          <w:sz w:val="21"/>
          <w:szCs w:val="21"/>
          <w:lang w:eastAsia="en-GB"/>
        </w:rPr>
        <w:t xml:space="preserve"> they are or where they come from. All children have rights, even those affected by conflict or emergencies.</w:t>
      </w: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 xml:space="preserve">The Convention must be seen as a whole: all the rights are linked and no right is more important than another. There are four articles in the Convention that are seen as special in that they help interpret all other articles, playing a fundamental role in realising all the rights in the Convention for all children. They are called </w:t>
      </w:r>
      <w:hyperlink r:id="rId7" w:history="1">
        <w:r w:rsidRPr="008F5275">
          <w:rPr>
            <w:rFonts w:ascii="Arial" w:hAnsi="Arial" w:cs="Arial"/>
            <w:b/>
            <w:sz w:val="21"/>
            <w:szCs w:val="21"/>
            <w:u w:val="single"/>
            <w:lang w:eastAsia="en-GB"/>
          </w:rPr>
          <w:t>general principles</w:t>
        </w:r>
      </w:hyperlink>
      <w:r w:rsidRPr="008F5275">
        <w:rPr>
          <w:rFonts w:ascii="Arial" w:hAnsi="Arial" w:cs="Arial"/>
          <w:color w:val="666666"/>
          <w:sz w:val="21"/>
          <w:szCs w:val="21"/>
          <w:lang w:eastAsia="en-GB"/>
        </w:rPr>
        <w:t xml:space="preserve"> (Article 2, 3, 6 and 12).</w:t>
      </w: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 xml:space="preserve">There are also a number of agreements, called </w:t>
      </w:r>
      <w:hyperlink r:id="rId8" w:history="1">
        <w:r w:rsidRPr="008F5275">
          <w:rPr>
            <w:rFonts w:ascii="Arial" w:hAnsi="Arial" w:cs="Arial"/>
            <w:b/>
            <w:sz w:val="21"/>
            <w:szCs w:val="21"/>
            <w:u w:val="single"/>
            <w:lang w:eastAsia="en-GB"/>
          </w:rPr>
          <w:t>Optional Protocols</w:t>
        </w:r>
      </w:hyperlink>
      <w:r w:rsidRPr="008F5275">
        <w:rPr>
          <w:rFonts w:ascii="Arial" w:hAnsi="Arial" w:cs="Arial"/>
          <w:color w:val="666666"/>
          <w:sz w:val="21"/>
          <w:szCs w:val="21"/>
          <w:lang w:eastAsia="en-GB"/>
        </w:rPr>
        <w:t>, which strengthen the Convention and add further unique rights for children.</w:t>
      </w:r>
    </w:p>
    <w:p w:rsidR="008F5275" w:rsidRPr="008F5275" w:rsidRDefault="008F5275" w:rsidP="008F5275">
      <w:pPr>
        <w:shd w:val="clear" w:color="auto" w:fill="FFFFFF"/>
        <w:spacing w:after="300" w:line="312" w:lineRule="atLeast"/>
        <w:jc w:val="left"/>
        <w:rPr>
          <w:rFonts w:ascii="Arial" w:hAnsi="Arial" w:cs="Arial"/>
          <w:color w:val="666666"/>
          <w:sz w:val="21"/>
          <w:szCs w:val="21"/>
          <w:lang w:eastAsia="en-GB"/>
        </w:rPr>
      </w:pPr>
      <w:proofErr w:type="spellStart"/>
      <w:proofErr w:type="gramStart"/>
      <w:r w:rsidRPr="008F5275">
        <w:rPr>
          <w:rFonts w:ascii="Arial" w:hAnsi="Arial" w:cs="Arial"/>
          <w:color w:val="666666"/>
          <w:sz w:val="21"/>
          <w:szCs w:val="21"/>
          <w:lang w:eastAsia="en-GB"/>
        </w:rPr>
        <w:t>Unicef</w:t>
      </w:r>
      <w:proofErr w:type="spellEnd"/>
      <w:proofErr w:type="gramEnd"/>
      <w:r w:rsidRPr="008F5275">
        <w:rPr>
          <w:rFonts w:ascii="Arial" w:hAnsi="Arial" w:cs="Arial"/>
          <w:color w:val="666666"/>
          <w:sz w:val="21"/>
          <w:szCs w:val="21"/>
          <w:lang w:eastAsia="en-GB"/>
        </w:rPr>
        <w:t xml:space="preserve"> is the only organisation working for children recognised by the Convention. All UN member states except for </w:t>
      </w:r>
      <w:hyperlink r:id="rId9" w:tgtFrame="_blank" w:history="1">
        <w:r w:rsidRPr="008F5275">
          <w:rPr>
            <w:rFonts w:ascii="Arial" w:hAnsi="Arial" w:cs="Arial"/>
            <w:b/>
            <w:sz w:val="21"/>
            <w:szCs w:val="21"/>
            <w:u w:val="single"/>
            <w:lang w:eastAsia="en-GB"/>
          </w:rPr>
          <w:t>the United States</w:t>
        </w:r>
      </w:hyperlink>
      <w:r w:rsidRPr="008F5275">
        <w:rPr>
          <w:rFonts w:ascii="Arial" w:hAnsi="Arial" w:cs="Arial"/>
          <w:color w:val="666666"/>
          <w:sz w:val="21"/>
          <w:szCs w:val="21"/>
          <w:lang w:eastAsia="en-GB"/>
        </w:rPr>
        <w:t> have ratified the Convention (Somalia is in the process of finalising ratification of the Convention). The UK signed it in 1990, and it came into UK law in 1992.</w:t>
      </w:r>
    </w:p>
    <w:p w:rsidR="008F5275" w:rsidRPr="008F5275" w:rsidRDefault="008F5275" w:rsidP="008F5275">
      <w:pPr>
        <w:shd w:val="clear" w:color="auto" w:fill="FFFFFF"/>
        <w:spacing w:line="312" w:lineRule="atLeast"/>
        <w:jc w:val="left"/>
        <w:rPr>
          <w:rFonts w:ascii="Arial" w:hAnsi="Arial" w:cs="Arial"/>
          <w:color w:val="666666"/>
          <w:sz w:val="21"/>
          <w:szCs w:val="21"/>
          <w:lang w:eastAsia="en-GB"/>
        </w:rPr>
      </w:pPr>
      <w:r w:rsidRPr="008F5275">
        <w:rPr>
          <w:rFonts w:ascii="Arial" w:hAnsi="Arial" w:cs="Arial"/>
          <w:color w:val="666666"/>
          <w:sz w:val="21"/>
          <w:szCs w:val="21"/>
          <w:lang w:eastAsia="en-GB"/>
        </w:rPr>
        <w:t xml:space="preserve">The UN Committee on the Rights of the Child is in charge of making sure that the Convention is properly observed by the countries who have signed it. </w:t>
      </w:r>
    </w:p>
    <w:p w:rsidR="008F5275" w:rsidRPr="008F5275" w:rsidRDefault="008F5275" w:rsidP="008F5275">
      <w:pPr>
        <w:spacing w:line="276" w:lineRule="auto"/>
        <w:jc w:val="left"/>
        <w:rPr>
          <w:rFonts w:ascii="Arial" w:hAnsi="Arial" w:cs="Arial"/>
          <w:sz w:val="21"/>
          <w:szCs w:val="21"/>
          <w:lang w:eastAsia="en-GB"/>
        </w:rPr>
      </w:pPr>
      <w:bookmarkStart w:id="0" w:name="_GoBack"/>
      <w:bookmarkEnd w:id="0"/>
    </w:p>
    <w:p w:rsidR="008F5275" w:rsidRPr="008F5275" w:rsidRDefault="008F5275" w:rsidP="008F5275">
      <w:pPr>
        <w:spacing w:line="276" w:lineRule="auto"/>
        <w:jc w:val="left"/>
        <w:rPr>
          <w:rFonts w:ascii="Arial" w:hAnsi="Arial" w:cs="Arial"/>
          <w:sz w:val="21"/>
          <w:szCs w:val="21"/>
          <w:lang w:eastAsia="en-GB"/>
        </w:rPr>
      </w:pPr>
      <w:hyperlink r:id="rId10" w:history="1">
        <w:r w:rsidRPr="008F5275">
          <w:rPr>
            <w:rFonts w:ascii="Arial" w:hAnsi="Arial" w:cs="Arial"/>
            <w:color w:val="0000FF" w:themeColor="hyperlink"/>
            <w:sz w:val="21"/>
            <w:szCs w:val="21"/>
            <w:u w:val="single"/>
            <w:lang w:eastAsia="en-GB"/>
          </w:rPr>
          <w:t>http://www.unicef.org.uk/rights-respecting-schools/</w:t>
        </w:r>
      </w:hyperlink>
      <w:r w:rsidRPr="008F5275">
        <w:rPr>
          <w:rFonts w:ascii="Arial" w:hAnsi="Arial" w:cs="Arial"/>
          <w:sz w:val="21"/>
          <w:szCs w:val="21"/>
          <w:lang w:eastAsia="en-GB"/>
        </w:rPr>
        <w:t xml:space="preserve"> </w:t>
      </w:r>
    </w:p>
    <w:p w:rsidR="008F5275" w:rsidRDefault="008F5275" w:rsidP="00BD48FE">
      <w:pPr>
        <w:spacing w:after="0"/>
        <w:rPr>
          <w:rFonts w:ascii="Arial" w:hAnsi="Arial" w:cs="Arial"/>
          <w:sz w:val="24"/>
        </w:rPr>
      </w:pPr>
    </w:p>
    <w:sectPr w:rsidR="008F5275" w:rsidSect="005357EF">
      <w:headerReference w:type="even" r:id="rId11"/>
      <w:headerReference w:type="default" r:id="rId12"/>
      <w:footerReference w:type="even" r:id="rId13"/>
      <w:footerReference w:type="default" r:id="rId14"/>
      <w:headerReference w:type="first" r:id="rId15"/>
      <w:footerReference w:type="first" r:id="rId16"/>
      <w:pgSz w:w="11900" w:h="16840"/>
      <w:pgMar w:top="669" w:right="985" w:bottom="1134" w:left="992" w:header="709" w:footer="82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90" w:rsidRDefault="006E3990" w:rsidP="008255EB">
      <w:pPr>
        <w:spacing w:after="0"/>
      </w:pPr>
      <w:r>
        <w:separator/>
      </w:r>
    </w:p>
  </w:endnote>
  <w:endnote w:type="continuationSeparator" w:id="0">
    <w:p w:rsidR="006E3990" w:rsidRDefault="006E3990" w:rsidP="00825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UniversNextProHeavy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D8" w:rsidRDefault="002E4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EF" w:rsidRDefault="007F2BE9">
    <w:pPr>
      <w:pStyle w:val="Footer"/>
    </w:pP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10010775</wp:posOffset>
          </wp:positionV>
          <wp:extent cx="7543800" cy="533400"/>
          <wp:effectExtent l="0" t="0" r="0" b="0"/>
          <wp:wrapNone/>
          <wp:docPr id="3" name="Picture 4"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EF" w:rsidRDefault="007F2BE9">
    <w:pPr>
      <w:pStyle w:val="Footer"/>
    </w:pPr>
    <w:r>
      <w:rPr>
        <w:noProof/>
        <w:lang w:eastAsia="en-GB"/>
      </w:rPr>
      <w:drawing>
        <wp:anchor distT="0" distB="0" distL="114300" distR="114300" simplePos="0" relativeHeight="251656192" behindDoc="1" locked="0" layoutInCell="1" allowOverlap="1">
          <wp:simplePos x="0" y="0"/>
          <wp:positionH relativeFrom="page">
            <wp:posOffset>0</wp:posOffset>
          </wp:positionH>
          <wp:positionV relativeFrom="page">
            <wp:posOffset>10001250</wp:posOffset>
          </wp:positionV>
          <wp:extent cx="7543800" cy="530225"/>
          <wp:effectExtent l="0" t="0" r="0" b="3175"/>
          <wp:wrapNone/>
          <wp:docPr id="5" name="Picture 7"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90" w:rsidRDefault="006E3990" w:rsidP="008255EB">
      <w:pPr>
        <w:spacing w:after="0"/>
      </w:pPr>
      <w:r>
        <w:separator/>
      </w:r>
    </w:p>
  </w:footnote>
  <w:footnote w:type="continuationSeparator" w:id="0">
    <w:p w:rsidR="006E3990" w:rsidRDefault="006E3990" w:rsidP="008255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D8" w:rsidRDefault="002E4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D8" w:rsidRDefault="002E4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EF" w:rsidRPr="008E2D2E" w:rsidRDefault="007F2BE9" w:rsidP="005357EF">
    <w:pPr>
      <w:pStyle w:val="Header"/>
      <w:tabs>
        <w:tab w:val="clear" w:pos="4320"/>
        <w:tab w:val="clear" w:pos="8640"/>
      </w:tabs>
      <w:jc w:val="right"/>
      <w:rPr>
        <w:rFonts w:ascii="Arial" w:hAnsi="Arial"/>
        <w:b/>
        <w:sz w:val="36"/>
        <w:szCs w:val="36"/>
      </w:rPr>
    </w:pPr>
    <w:r>
      <w:rPr>
        <w:noProof/>
        <w:lang w:eastAsia="en-GB"/>
      </w:rPr>
      <w:drawing>
        <wp:anchor distT="0" distB="0" distL="114300" distR="114300" simplePos="0" relativeHeight="251657216" behindDoc="1" locked="0" layoutInCell="1" allowOverlap="1">
          <wp:simplePos x="0" y="0"/>
          <wp:positionH relativeFrom="column">
            <wp:posOffset>-2540</wp:posOffset>
          </wp:positionH>
          <wp:positionV relativeFrom="page">
            <wp:posOffset>361950</wp:posOffset>
          </wp:positionV>
          <wp:extent cx="762000" cy="901065"/>
          <wp:effectExtent l="0" t="0" r="0" b="0"/>
          <wp:wrapNone/>
          <wp:docPr id="2" name="Picture 6" descr="Description: Macintosh HD:Users:angusmcnicholl:Desktop:Our Vision:MC Log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angusmcnicholl:Desktop:Our Vision:MC Logo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EF">
      <w:rPr>
        <w:rFonts w:ascii="Arial" w:hAnsi="Arial"/>
        <w:b/>
        <w:sz w:val="36"/>
        <w:szCs w:val="36"/>
      </w:rPr>
      <w:t xml:space="preserve"> </w:t>
    </w:r>
    <w:r w:rsidR="005357EF" w:rsidRPr="008E2D2E">
      <w:rPr>
        <w:rFonts w:ascii="Arial" w:hAnsi="Arial"/>
        <w:b/>
        <w:sz w:val="36"/>
        <w:szCs w:val="36"/>
      </w:rPr>
      <w:t xml:space="preserve">Education </w:t>
    </w:r>
    <w:r w:rsidR="005357EF">
      <w:rPr>
        <w:rFonts w:ascii="Arial" w:hAnsi="Arial"/>
        <w:b/>
        <w:sz w:val="36"/>
        <w:szCs w:val="36"/>
      </w:rPr>
      <w:t>and</w:t>
    </w:r>
    <w:r w:rsidR="005357EF" w:rsidRPr="008E2D2E">
      <w:rPr>
        <w:rFonts w:ascii="Arial" w:hAnsi="Arial"/>
        <w:b/>
        <w:sz w:val="36"/>
        <w:szCs w:val="36"/>
      </w:rPr>
      <w:t xml:space="preserve"> Social Care</w:t>
    </w:r>
  </w:p>
  <w:p w:rsidR="005357EF" w:rsidRPr="008E2D2E" w:rsidRDefault="002E44D8" w:rsidP="002E44D8">
    <w:pPr>
      <w:pStyle w:val="Header"/>
      <w:tabs>
        <w:tab w:val="clear" w:pos="4320"/>
        <w:tab w:val="clear" w:pos="8640"/>
        <w:tab w:val="left" w:pos="3060"/>
        <w:tab w:val="right" w:pos="9923"/>
      </w:tabs>
      <w:jc w:val="left"/>
      <w:rPr>
        <w:rFonts w:ascii="Arial" w:hAnsi="Arial"/>
        <w:b/>
        <w:szCs w:val="22"/>
      </w:rPr>
    </w:pPr>
    <w:r>
      <w:rPr>
        <w:rFonts w:ascii="Arial" w:hAnsi="Arial"/>
        <w:b/>
        <w:szCs w:val="22"/>
      </w:rPr>
      <w:tab/>
    </w:r>
    <w:r>
      <w:rPr>
        <w:rFonts w:ascii="Arial" w:hAnsi="Arial"/>
        <w:b/>
        <w:szCs w:val="22"/>
      </w:rPr>
      <w:tab/>
    </w:r>
    <w:r w:rsidR="00B1343E">
      <w:rPr>
        <w:rFonts w:ascii="Arial" w:hAnsi="Arial"/>
        <w:b/>
        <w:szCs w:val="22"/>
      </w:rPr>
      <w:t>James McLeman</w:t>
    </w:r>
  </w:p>
  <w:p w:rsidR="005357EF" w:rsidRPr="008E2D2E" w:rsidRDefault="00B1343E" w:rsidP="005357EF">
    <w:pPr>
      <w:pStyle w:val="Header"/>
      <w:tabs>
        <w:tab w:val="clear" w:pos="4320"/>
        <w:tab w:val="clear" w:pos="8640"/>
      </w:tabs>
      <w:jc w:val="right"/>
      <w:rPr>
        <w:rFonts w:ascii="Arial" w:hAnsi="Arial"/>
        <w:b/>
        <w:sz w:val="20"/>
      </w:rPr>
    </w:pPr>
    <w:r>
      <w:rPr>
        <w:rFonts w:ascii="Arial" w:hAnsi="Arial"/>
        <w:b/>
        <w:sz w:val="20"/>
      </w:rPr>
      <w:t>Head Teacher</w:t>
    </w:r>
  </w:p>
  <w:p w:rsidR="005357EF" w:rsidRPr="008E2D2E" w:rsidRDefault="00B1343E" w:rsidP="005357EF">
    <w:pPr>
      <w:pStyle w:val="Header"/>
      <w:tabs>
        <w:tab w:val="clear" w:pos="4320"/>
        <w:tab w:val="clear" w:pos="8640"/>
      </w:tabs>
      <w:jc w:val="right"/>
      <w:rPr>
        <w:rFonts w:ascii="Arial" w:hAnsi="Arial"/>
        <w:sz w:val="20"/>
      </w:rPr>
    </w:pPr>
    <w:proofErr w:type="spellStart"/>
    <w:r>
      <w:rPr>
        <w:rFonts w:ascii="Arial" w:hAnsi="Arial"/>
        <w:sz w:val="20"/>
      </w:rPr>
      <w:t>Alves</w:t>
    </w:r>
    <w:proofErr w:type="spellEnd"/>
    <w:r>
      <w:rPr>
        <w:rFonts w:ascii="Arial" w:hAnsi="Arial"/>
        <w:sz w:val="20"/>
      </w:rPr>
      <w:t xml:space="preserve"> Primary School, Main Road, </w:t>
    </w:r>
    <w:proofErr w:type="spellStart"/>
    <w:r>
      <w:rPr>
        <w:rFonts w:ascii="Arial" w:hAnsi="Arial"/>
        <w:sz w:val="20"/>
      </w:rPr>
      <w:t>Alves</w:t>
    </w:r>
    <w:proofErr w:type="spellEnd"/>
    <w:r w:rsidR="005357EF" w:rsidRPr="008E2D2E">
      <w:rPr>
        <w:rFonts w:ascii="Arial" w:hAnsi="Arial"/>
        <w:sz w:val="20"/>
      </w:rPr>
      <w:t xml:space="preserve">, Elgin, Moray, IV30 </w:t>
    </w:r>
    <w:r>
      <w:rPr>
        <w:rFonts w:ascii="Arial" w:hAnsi="Arial"/>
        <w:sz w:val="20"/>
      </w:rPr>
      <w:t>8UR</w:t>
    </w:r>
  </w:p>
  <w:p w:rsidR="005357EF" w:rsidRPr="008E2D2E" w:rsidRDefault="007F2BE9" w:rsidP="005357EF">
    <w:pPr>
      <w:pStyle w:val="Header"/>
      <w:tabs>
        <w:tab w:val="clear" w:pos="4320"/>
        <w:tab w:val="clear" w:pos="8640"/>
      </w:tabs>
      <w:jc w:val="right"/>
      <w:rPr>
        <w:rFonts w:ascii="Arial" w:hAnsi="Arial"/>
        <w:sz w:val="20"/>
      </w:rPr>
    </w:pPr>
    <w:r>
      <w:rPr>
        <w:rFonts w:ascii="Arial" w:hAnsi="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81914</wp:posOffset>
              </wp:positionV>
              <wp:extent cx="3200400" cy="5429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5429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E44D8" w:rsidRDefault="002E44D8" w:rsidP="009605F5">
                          <w:pPr>
                            <w:pStyle w:val="Header"/>
                            <w:tabs>
                              <w:tab w:val="clear" w:pos="8640"/>
                              <w:tab w:val="right" w:pos="8946"/>
                            </w:tabs>
                            <w:ind w:right="49"/>
                            <w:jc w:val="left"/>
                            <w:rPr>
                              <w:rFonts w:ascii="Arial" w:hAnsi="Arial" w:cs="Arial"/>
                              <w:sz w:val="20"/>
                            </w:rPr>
                          </w:pPr>
                        </w:p>
                        <w:p w:rsidR="007F2BE9" w:rsidRDefault="007F2BE9" w:rsidP="009605F5">
                          <w:pPr>
                            <w:pStyle w:val="Header"/>
                            <w:tabs>
                              <w:tab w:val="clear" w:pos="8640"/>
                              <w:tab w:val="right" w:pos="8946"/>
                            </w:tabs>
                            <w:ind w:right="49"/>
                            <w:jc w:val="left"/>
                            <w:rPr>
                              <w:rFonts w:ascii="Arial" w:hAnsi="Arial" w:cs="Arial"/>
                              <w:sz w:val="20"/>
                            </w:rPr>
                          </w:pPr>
                          <w:r>
                            <w:rPr>
                              <w:rFonts w:ascii="Arial" w:hAnsi="Arial" w:cs="Arial"/>
                              <w:sz w:val="20"/>
                            </w:rPr>
                            <w:t xml:space="preserve">Laurence Findlay </w:t>
                          </w:r>
                        </w:p>
                        <w:p w:rsidR="005357EF" w:rsidRDefault="006E3990" w:rsidP="009605F5">
                          <w:pPr>
                            <w:pStyle w:val="Header"/>
                            <w:tabs>
                              <w:tab w:val="clear" w:pos="8640"/>
                              <w:tab w:val="right" w:pos="8946"/>
                            </w:tabs>
                            <w:ind w:right="49"/>
                            <w:jc w:val="left"/>
                          </w:pPr>
                          <w:r>
                            <w:rPr>
                              <w:rFonts w:ascii="Arial" w:hAnsi="Arial" w:cs="Arial"/>
                              <w:sz w:val="20"/>
                            </w:rPr>
                            <w:t>Corporate</w:t>
                          </w:r>
                          <w:r w:rsidR="007F2BE9">
                            <w:rPr>
                              <w:rFonts w:ascii="Arial" w:hAnsi="Arial" w:cs="Arial"/>
                              <w:sz w:val="20"/>
                            </w:rPr>
                            <w:t xml:space="preserve"> Director </w:t>
                          </w:r>
                          <w:r>
                            <w:rPr>
                              <w:rFonts w:ascii="Arial" w:hAnsi="Arial" w:cs="Arial"/>
                              <w:sz w:val="20"/>
                            </w:rPr>
                            <w:t>(</w:t>
                          </w:r>
                          <w:r w:rsidR="007F2BE9">
                            <w:rPr>
                              <w:rFonts w:ascii="Arial" w:hAnsi="Arial" w:cs="Arial"/>
                              <w:sz w:val="20"/>
                            </w:rPr>
                            <w:t>Education and Social Care</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1pt;margin-top:6.45pt;width:25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" filled="f" stroked="f">
              <v:path arrowok="t"/>
              <v:textbox>
                <w:txbxContent>
                  <w:p w:rsidR="002E44D8" w:rsidRDefault="002E44D8" w:rsidP="009605F5">
                    <w:pPr>
                      <w:pStyle w:val="Header"/>
                      <w:tabs>
                        <w:tab w:val="clear" w:pos="8640"/>
                        <w:tab w:val="right" w:pos="8946"/>
                      </w:tabs>
                      <w:ind w:right="49"/>
                      <w:jc w:val="left"/>
                      <w:rPr>
                        <w:rFonts w:ascii="Arial" w:hAnsi="Arial" w:cs="Arial"/>
                        <w:sz w:val="20"/>
                      </w:rPr>
                    </w:pPr>
                  </w:p>
                  <w:p w:rsidR="007F2BE9" w:rsidRDefault="007F2BE9" w:rsidP="009605F5">
                    <w:pPr>
                      <w:pStyle w:val="Header"/>
                      <w:tabs>
                        <w:tab w:val="clear" w:pos="8640"/>
                        <w:tab w:val="right" w:pos="8946"/>
                      </w:tabs>
                      <w:ind w:right="49"/>
                      <w:jc w:val="left"/>
                      <w:rPr>
                        <w:rFonts w:ascii="Arial" w:hAnsi="Arial" w:cs="Arial"/>
                        <w:sz w:val="20"/>
                      </w:rPr>
                    </w:pPr>
                    <w:r>
                      <w:rPr>
                        <w:rFonts w:ascii="Arial" w:hAnsi="Arial" w:cs="Arial"/>
                        <w:sz w:val="20"/>
                      </w:rPr>
                      <w:t xml:space="preserve">Laurence Findlay </w:t>
                    </w:r>
                  </w:p>
                  <w:p w:rsidR="005357EF" w:rsidRDefault="006E3990" w:rsidP="009605F5">
                    <w:pPr>
                      <w:pStyle w:val="Header"/>
                      <w:tabs>
                        <w:tab w:val="clear" w:pos="8640"/>
                        <w:tab w:val="right" w:pos="8946"/>
                      </w:tabs>
                      <w:ind w:right="49"/>
                      <w:jc w:val="left"/>
                    </w:pPr>
                    <w:r>
                      <w:rPr>
                        <w:rFonts w:ascii="Arial" w:hAnsi="Arial" w:cs="Arial"/>
                        <w:sz w:val="20"/>
                      </w:rPr>
                      <w:t>Corporate</w:t>
                    </w:r>
                    <w:r w:rsidR="007F2BE9">
                      <w:rPr>
                        <w:rFonts w:ascii="Arial" w:hAnsi="Arial" w:cs="Arial"/>
                        <w:sz w:val="20"/>
                      </w:rPr>
                      <w:t xml:space="preserve"> Director </w:t>
                    </w:r>
                    <w:r>
                      <w:rPr>
                        <w:rFonts w:ascii="Arial" w:hAnsi="Arial" w:cs="Arial"/>
                        <w:sz w:val="20"/>
                      </w:rPr>
                      <w:t>(</w:t>
                    </w:r>
                    <w:r w:rsidR="007F2BE9">
                      <w:rPr>
                        <w:rFonts w:ascii="Arial" w:hAnsi="Arial" w:cs="Arial"/>
                        <w:sz w:val="20"/>
                      </w:rPr>
                      <w:t>Education and Social Care</w:t>
                    </w:r>
                    <w:r>
                      <w:rPr>
                        <w:rFonts w:ascii="Arial" w:hAnsi="Arial" w:cs="Arial"/>
                        <w:sz w:val="20"/>
                      </w:rPr>
                      <w:t>)</w:t>
                    </w:r>
                  </w:p>
                </w:txbxContent>
              </v:textbox>
            </v:shape>
          </w:pict>
        </mc:Fallback>
      </mc:AlternateContent>
    </w:r>
    <w:r w:rsidR="005357EF" w:rsidRPr="008E2D2E">
      <w:rPr>
        <w:rFonts w:ascii="Arial" w:hAnsi="Arial"/>
        <w:sz w:val="20"/>
      </w:rPr>
      <w:t xml:space="preserve">Telephone: 01343 </w:t>
    </w:r>
    <w:r w:rsidR="00B1343E">
      <w:rPr>
        <w:rFonts w:ascii="Arial" w:hAnsi="Arial"/>
        <w:sz w:val="20"/>
      </w:rPr>
      <w:t>850247</w:t>
    </w:r>
  </w:p>
  <w:p w:rsidR="005357EF" w:rsidRPr="008E2D2E" w:rsidRDefault="005357EF" w:rsidP="005357EF">
    <w:pPr>
      <w:pStyle w:val="Header"/>
      <w:tabs>
        <w:tab w:val="clear" w:pos="4320"/>
        <w:tab w:val="clear" w:pos="8640"/>
      </w:tabs>
      <w:jc w:val="right"/>
      <w:rPr>
        <w:rFonts w:ascii="Arial" w:hAnsi="Arial"/>
        <w:sz w:val="20"/>
      </w:rPr>
    </w:pPr>
    <w:r>
      <w:rPr>
        <w:rFonts w:ascii="Arial" w:hAnsi="Arial"/>
        <w:sz w:val="20"/>
      </w:rPr>
      <w:t>Email</w:t>
    </w:r>
    <w:r w:rsidRPr="008E2D2E">
      <w:rPr>
        <w:rFonts w:ascii="Arial" w:hAnsi="Arial"/>
        <w:sz w:val="20"/>
      </w:rPr>
      <w:t xml:space="preserve">: </w:t>
    </w:r>
    <w:r w:rsidR="00B1343E">
      <w:rPr>
        <w:rFonts w:ascii="Arial" w:hAnsi="Arial"/>
        <w:sz w:val="20"/>
      </w:rPr>
      <w:t>admin.alvesp@moray-edunet</w:t>
    </w:r>
    <w:r w:rsidRPr="008E2D2E">
      <w:rPr>
        <w:rFonts w:ascii="Arial" w:hAnsi="Arial"/>
        <w:sz w:val="20"/>
      </w:rPr>
      <w:t>.gov.uk</w:t>
    </w:r>
  </w:p>
  <w:p w:rsidR="002E44D8" w:rsidRDefault="008F5275" w:rsidP="005357EF">
    <w:pPr>
      <w:pStyle w:val="Header"/>
      <w:tabs>
        <w:tab w:val="clear" w:pos="4320"/>
        <w:tab w:val="clear" w:pos="8640"/>
      </w:tabs>
      <w:jc w:val="right"/>
      <w:rPr>
        <w:noProof/>
        <w:lang w:eastAsia="en-GB"/>
      </w:rPr>
    </w:pPr>
    <w:hyperlink r:id="rId2" w:history="1">
      <w:r w:rsidR="002E44D8" w:rsidRPr="0011251C">
        <w:rPr>
          <w:rStyle w:val="Hyperlink"/>
          <w:rFonts w:eastAsia="MS Mincho"/>
          <w:b/>
          <w:bCs/>
          <w:lang w:eastAsia="en-GB"/>
        </w:rPr>
        <w:t>https://blogs.glowscotland.org.uk/my/alves/</w:t>
      </w:r>
    </w:hyperlink>
    <w:r w:rsidR="002E44D8">
      <w:rPr>
        <w:noProof/>
        <w:lang w:eastAsia="en-GB"/>
      </w:rPr>
      <w:t xml:space="preserve"> </w:t>
    </w:r>
  </w:p>
  <w:p w:rsidR="005357EF" w:rsidRDefault="005357EF" w:rsidP="005357EF">
    <w:pPr>
      <w:pStyle w:val="Header"/>
      <w:tabs>
        <w:tab w:val="clear" w:pos="4320"/>
        <w:tab w:val="clear" w:pos="8640"/>
      </w:tabs>
      <w:jc w:val="right"/>
      <w:rPr>
        <w:rFonts w:ascii="Arial" w:hAnsi="Arial"/>
        <w:sz w:val="20"/>
      </w:rPr>
    </w:pPr>
    <w:r w:rsidRPr="008E2D2E">
      <w:rPr>
        <w:rFonts w:ascii="Arial" w:hAnsi="Arial"/>
        <w:sz w:val="20"/>
      </w:rPr>
      <w:t>www.moray.gov.uk</w:t>
    </w:r>
  </w:p>
  <w:p w:rsidR="005357EF" w:rsidRDefault="007F2BE9" w:rsidP="005357EF">
    <w:pPr>
      <w:pStyle w:val="Header"/>
      <w:tabs>
        <w:tab w:val="clear" w:pos="4320"/>
        <w:tab w:val="clear" w:pos="8640"/>
        <w:tab w:val="right" w:pos="9639"/>
      </w:tabs>
      <w:ind w:right="49"/>
      <w:jc w:val="right"/>
      <w:rPr>
        <w:rFonts w:ascii="Arial" w:hAnsi="Arial"/>
        <w:sz w:val="20"/>
      </w:rPr>
    </w:pPr>
    <w:r>
      <w:rPr>
        <w:noProof/>
        <w:szCs w:val="24"/>
        <w:lang w:eastAsia="en-GB"/>
      </w:rPr>
      <mc:AlternateContent>
        <mc:Choice Requires="wps">
          <w:drawing>
            <wp:anchor distT="4294967294" distB="4294967294" distL="114300" distR="114300" simplePos="0" relativeHeight="251658240" behindDoc="0" locked="0" layoutInCell="1" allowOverlap="1">
              <wp:simplePos x="0" y="0"/>
              <wp:positionH relativeFrom="column">
                <wp:posOffset>-455930</wp:posOffset>
              </wp:positionH>
              <wp:positionV relativeFrom="paragraph">
                <wp:posOffset>138430</wp:posOffset>
              </wp:positionV>
              <wp:extent cx="7199630" cy="0"/>
              <wp:effectExtent l="0" t="0" r="20320"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630" cy="0"/>
                      </a:xfrm>
                      <a:prstGeom prst="line">
                        <a:avLst/>
                      </a:prstGeom>
                      <a:noFill/>
                      <a:ln w="127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9pt,10.9pt" to="53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" strokecolor="windowText" strokeweight=".1pt">
              <o:lock v:ext="edit" shapetype="f"/>
            </v:line>
          </w:pict>
        </mc:Fallback>
      </mc:AlternateContent>
    </w:r>
  </w:p>
  <w:p w:rsidR="005357EF" w:rsidRDefault="005357EF" w:rsidP="005357EF">
    <w:pPr>
      <w:pStyle w:val="Header"/>
      <w:tabs>
        <w:tab w:val="clear" w:pos="4320"/>
        <w:tab w:val="clear" w:pos="8640"/>
        <w:tab w:val="right" w:pos="9781"/>
      </w:tabs>
      <w:ind w:right="49"/>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90"/>
    <w:rsid w:val="00043325"/>
    <w:rsid w:val="000D7E4B"/>
    <w:rsid w:val="000F7D32"/>
    <w:rsid w:val="00116C86"/>
    <w:rsid w:val="00173987"/>
    <w:rsid w:val="00185413"/>
    <w:rsid w:val="00187AA3"/>
    <w:rsid w:val="001E3B5F"/>
    <w:rsid w:val="00245E2E"/>
    <w:rsid w:val="002E44D8"/>
    <w:rsid w:val="002F5B55"/>
    <w:rsid w:val="00345666"/>
    <w:rsid w:val="00362961"/>
    <w:rsid w:val="003D19E7"/>
    <w:rsid w:val="0053211F"/>
    <w:rsid w:val="005357EF"/>
    <w:rsid w:val="00647E58"/>
    <w:rsid w:val="006A65D1"/>
    <w:rsid w:val="006E3990"/>
    <w:rsid w:val="00704E19"/>
    <w:rsid w:val="007E50D6"/>
    <w:rsid w:val="007F2BE9"/>
    <w:rsid w:val="00801F6D"/>
    <w:rsid w:val="0082092C"/>
    <w:rsid w:val="008255EB"/>
    <w:rsid w:val="008E2D2E"/>
    <w:rsid w:val="008F5275"/>
    <w:rsid w:val="00952EDF"/>
    <w:rsid w:val="009605F5"/>
    <w:rsid w:val="009B32C0"/>
    <w:rsid w:val="009E3ADC"/>
    <w:rsid w:val="00A044F7"/>
    <w:rsid w:val="00AD4371"/>
    <w:rsid w:val="00B1343E"/>
    <w:rsid w:val="00B36209"/>
    <w:rsid w:val="00BD48FE"/>
    <w:rsid w:val="00C1191A"/>
    <w:rsid w:val="00C31054"/>
    <w:rsid w:val="00C863C6"/>
    <w:rsid w:val="00D22959"/>
    <w:rsid w:val="00D544AB"/>
    <w:rsid w:val="00D5533D"/>
    <w:rsid w:val="00D82386"/>
    <w:rsid w:val="00D97675"/>
    <w:rsid w:val="00E24D53"/>
    <w:rsid w:val="00E31C77"/>
    <w:rsid w:val="00F741DC"/>
    <w:rsid w:val="00F964DC"/>
    <w:rsid w:val="00FE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qFormat/>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qFormat/>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qFormat/>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qFormat/>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qFormat/>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qFormat/>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cef.org.uk/UNICEFs-Work/UN-Convention/optional-protoc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icef.org.uk/UNICEFs-Work/UN-Convention/general-principle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cef.org.uk/rights-respecting-schools/" TargetMode="External"/><Relationship Id="rId4" Type="http://schemas.openxmlformats.org/officeDocument/2006/relationships/webSettings" Target="webSettings.xml"/><Relationship Id="rId9" Type="http://schemas.openxmlformats.org/officeDocument/2006/relationships/hyperlink" Target="http://treaties.un.org/pages/viewdetails.aspx?src=treaty&amp;mtdsg_no=iv-11&amp;chapter=4&amp;lang=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blogs.glowscotland.org.uk/my/alve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the Moray Council</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Administrator</cp:lastModifiedBy>
  <cp:revision>2</cp:revision>
  <cp:lastPrinted>2016-04-19T07:51:00Z</cp:lastPrinted>
  <dcterms:created xsi:type="dcterms:W3CDTF">2016-04-19T07:52:00Z</dcterms:created>
  <dcterms:modified xsi:type="dcterms:W3CDTF">2016-04-19T07:52:00Z</dcterms:modified>
</cp:coreProperties>
</file>