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957"/>
        <w:gridCol w:w="4927"/>
        <w:gridCol w:w="35"/>
      </w:tblGrid>
      <w:tr w:rsidR="00956271" w:rsidRPr="00B647A3" w:rsidTr="00230CD1">
        <w:trPr>
          <w:gridBefore w:val="1"/>
          <w:wBefore w:w="108" w:type="dxa"/>
          <w:cantSplit/>
          <w:trHeight w:val="1784"/>
        </w:trPr>
        <w:tc>
          <w:tcPr>
            <w:tcW w:w="3862" w:type="dxa"/>
          </w:tcPr>
          <w:p w:rsidR="00956271" w:rsidRPr="00B647A3" w:rsidRDefault="00956271" w:rsidP="00230CD1">
            <w:pPr>
              <w:tabs>
                <w:tab w:val="left" w:pos="1350"/>
                <w:tab w:val="left" w:pos="5310"/>
                <w:tab w:val="left" w:pos="693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647A3">
              <w:rPr>
                <w:rFonts w:ascii="Calibri" w:eastAsia="Times New Roman" w:hAnsi="Calibri" w:cs="Times New Roman"/>
                <w:noProof/>
                <w:szCs w:val="20"/>
                <w:lang w:eastAsia="en-GB"/>
              </w:rPr>
              <w:drawing>
                <wp:inline distT="0" distB="0" distL="0" distR="0" wp14:anchorId="2ABD2600" wp14:editId="356797F5">
                  <wp:extent cx="11430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41199" r="80843" b="4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3"/>
          </w:tcPr>
          <w:p w:rsidR="00956271" w:rsidRPr="003E75BE" w:rsidRDefault="006450CB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  <w:t>EDUCATION, COMMUNITIES &amp; ORGANISATIONAL DEVELOPMENT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Morven Snodgrass</w:t>
            </w:r>
          </w:p>
          <w:p w:rsidR="00956271" w:rsidRPr="003E75BE" w:rsidRDefault="006450CB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lang w:eastAsia="en-GB"/>
              </w:rPr>
              <w:t>Head Teacher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Seafield Primary School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proofErr w:type="spellStart"/>
            <w:r w:rsidRPr="003E75BE">
              <w:rPr>
                <w:rFonts w:ascii="Arial" w:eastAsia="Times New Roman" w:hAnsi="Arial" w:cs="Times New Roman"/>
                <w:lang w:eastAsia="en-GB"/>
              </w:rPr>
              <w:t>Deanshaugh</w:t>
            </w:r>
            <w:proofErr w:type="spellEnd"/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 Terrace</w:t>
            </w:r>
          </w:p>
          <w:p w:rsidR="00083FE4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Elgin</w:t>
            </w:r>
          </w:p>
          <w:p w:rsidR="00083FE4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IV30 4ES</w:t>
            </w:r>
          </w:p>
          <w:p w:rsidR="00956271" w:rsidRPr="003E75BE" w:rsidRDefault="00956271" w:rsidP="00083FE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Telephone: </w:t>
            </w:r>
            <w:r w:rsidR="00083FE4" w:rsidRPr="003E75BE">
              <w:rPr>
                <w:rFonts w:ascii="Arial" w:eastAsia="Times New Roman" w:hAnsi="Arial" w:cs="Times New Roman"/>
                <w:lang w:eastAsia="en-GB"/>
              </w:rPr>
              <w:t>01343 547792</w:t>
            </w:r>
          </w:p>
        </w:tc>
      </w:tr>
      <w:tr w:rsidR="00956271" w:rsidRPr="00B647A3" w:rsidTr="00230CD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927" w:type="dxa"/>
            <w:gridSpan w:val="3"/>
          </w:tcPr>
          <w:p w:rsidR="00956271" w:rsidRPr="00B647A3" w:rsidRDefault="00956271" w:rsidP="00230CD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956271" w:rsidRPr="00502D4D" w:rsidRDefault="001442AB" w:rsidP="00F877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 January 2021</w:t>
            </w:r>
          </w:p>
        </w:tc>
        <w:tc>
          <w:tcPr>
            <w:tcW w:w="4927" w:type="dxa"/>
          </w:tcPr>
          <w:p w:rsidR="00956271" w:rsidRPr="003E75BE" w:rsidRDefault="00083FE4" w:rsidP="00083F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75BE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email:</w:t>
            </w:r>
            <w:r w:rsidR="00D134F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  </w:t>
            </w:r>
            <w:r w:rsidRPr="003E75BE">
              <w:rPr>
                <w:rFonts w:ascii="Arial" w:eastAsia="Times New Roman" w:hAnsi="Arial" w:cs="Arial"/>
                <w:lang w:eastAsia="en-GB"/>
              </w:rPr>
              <w:t>admin.seafieldp@moray</w:t>
            </w:r>
            <w:r w:rsidR="00D134FA">
              <w:rPr>
                <w:rFonts w:ascii="Arial" w:eastAsia="Times New Roman" w:hAnsi="Arial" w:cs="Arial"/>
                <w:lang w:eastAsia="en-GB"/>
              </w:rPr>
              <w:t>-</w:t>
            </w:r>
            <w:r w:rsidRPr="003E75BE">
              <w:rPr>
                <w:rFonts w:ascii="Arial" w:eastAsia="Times New Roman" w:hAnsi="Arial" w:cs="Arial"/>
                <w:lang w:eastAsia="en-GB"/>
              </w:rPr>
              <w:t>edunet.gov.uk</w:t>
            </w:r>
          </w:p>
          <w:p w:rsidR="00956271" w:rsidRPr="003E75BE" w:rsidRDefault="00956271" w:rsidP="00230CD1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E75BE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Website: www.moray.gov.uk</w:t>
            </w:r>
          </w:p>
          <w:p w:rsidR="00956271" w:rsidRPr="002950E7" w:rsidRDefault="00956271" w:rsidP="00230CD1">
            <w:pPr>
              <w:spacing w:after="0" w:line="240" w:lineRule="auto"/>
              <w:ind w:left="743"/>
              <w:rPr>
                <w:rFonts w:eastAsia="Times New Roman" w:cstheme="minorHAnsi"/>
                <w:lang w:eastAsia="en-GB"/>
              </w:rPr>
            </w:pPr>
            <w:r w:rsidRPr="002950E7">
              <w:rPr>
                <w:rFonts w:eastAsia="Times New Roman" w:cstheme="minorHAnsi"/>
                <w:lang w:eastAsia="en-GB"/>
              </w:rPr>
              <w:t>Your reference:</w:t>
            </w:r>
          </w:p>
          <w:p w:rsidR="00956271" w:rsidRDefault="00956271" w:rsidP="00230CD1">
            <w:pPr>
              <w:spacing w:after="0" w:line="240" w:lineRule="auto"/>
              <w:ind w:left="743"/>
              <w:rPr>
                <w:rFonts w:eastAsia="Times New Roman" w:cstheme="minorHAnsi"/>
                <w:lang w:eastAsia="en-GB"/>
              </w:rPr>
            </w:pPr>
            <w:r w:rsidRPr="002950E7">
              <w:rPr>
                <w:rFonts w:eastAsia="Times New Roman" w:cstheme="minorHAnsi"/>
                <w:lang w:eastAsia="en-GB"/>
              </w:rPr>
              <w:t xml:space="preserve">Our reference:  </w:t>
            </w:r>
            <w:r w:rsidR="00BB58DF">
              <w:rPr>
                <w:rFonts w:eastAsia="Times New Roman" w:cstheme="minorHAnsi"/>
                <w:lang w:eastAsia="en-GB"/>
              </w:rPr>
              <w:t>M</w:t>
            </w:r>
            <w:r w:rsidR="00134C7D" w:rsidRPr="002950E7">
              <w:rPr>
                <w:rFonts w:eastAsia="Times New Roman" w:cstheme="minorHAnsi"/>
                <w:lang w:eastAsia="en-GB"/>
              </w:rPr>
              <w:t>S</w:t>
            </w:r>
            <w:r w:rsidR="00564316" w:rsidRPr="002950E7">
              <w:rPr>
                <w:rFonts w:eastAsia="Times New Roman" w:cstheme="minorHAnsi"/>
                <w:lang w:eastAsia="en-GB"/>
              </w:rPr>
              <w:t>/AWC</w:t>
            </w:r>
          </w:p>
          <w:p w:rsidR="001442AB" w:rsidRDefault="001442AB" w:rsidP="00230CD1">
            <w:pPr>
              <w:spacing w:after="0" w:line="240" w:lineRule="auto"/>
              <w:ind w:left="743"/>
              <w:rPr>
                <w:rFonts w:eastAsia="Times New Roman" w:cstheme="minorHAnsi"/>
                <w:lang w:eastAsia="en-GB"/>
              </w:rPr>
            </w:pPr>
          </w:p>
          <w:p w:rsidR="001442AB" w:rsidRPr="002950E7" w:rsidRDefault="001442AB" w:rsidP="00230CD1">
            <w:pPr>
              <w:spacing w:after="0" w:line="240" w:lineRule="auto"/>
              <w:ind w:left="743"/>
              <w:rPr>
                <w:rFonts w:eastAsia="Times New Roman" w:cstheme="minorHAnsi"/>
                <w:lang w:eastAsia="en-GB"/>
              </w:rPr>
            </w:pPr>
          </w:p>
          <w:p w:rsidR="00956271" w:rsidRPr="003E75BE" w:rsidRDefault="00956271" w:rsidP="00230CD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0"/>
                <w:lang w:eastAsia="en-GB"/>
              </w:rPr>
            </w:pPr>
          </w:p>
        </w:tc>
      </w:tr>
    </w:tbl>
    <w:p w:rsidR="00043214" w:rsidRPr="001442AB" w:rsidRDefault="001442AB" w:rsidP="00502D4D">
      <w:pPr>
        <w:rPr>
          <w:b/>
          <w:sz w:val="24"/>
          <w:szCs w:val="24"/>
        </w:rPr>
      </w:pPr>
      <w:proofErr w:type="spellStart"/>
      <w:r w:rsidRPr="001442AB">
        <w:rPr>
          <w:b/>
          <w:sz w:val="24"/>
          <w:szCs w:val="24"/>
        </w:rPr>
        <w:t>Seafield</w:t>
      </w:r>
      <w:proofErr w:type="spellEnd"/>
      <w:r w:rsidR="00C44A5C">
        <w:rPr>
          <w:b/>
          <w:sz w:val="24"/>
          <w:szCs w:val="24"/>
        </w:rPr>
        <w:t xml:space="preserve"> </w:t>
      </w:r>
      <w:r w:rsidRPr="001442AB">
        <w:rPr>
          <w:b/>
          <w:sz w:val="24"/>
          <w:szCs w:val="24"/>
        </w:rPr>
        <w:t>– January 2021</w:t>
      </w:r>
    </w:p>
    <w:p w:rsidR="00043214" w:rsidRDefault="001442AB" w:rsidP="00502D4D">
      <w:pPr>
        <w:rPr>
          <w:sz w:val="24"/>
          <w:szCs w:val="24"/>
        </w:rPr>
      </w:pPr>
      <w:r>
        <w:rPr>
          <w:sz w:val="24"/>
          <w:szCs w:val="24"/>
        </w:rPr>
        <w:t>Dear Parents and Carers,</w:t>
      </w:r>
    </w:p>
    <w:p w:rsidR="00322C04" w:rsidRDefault="001442AB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Happy </w:t>
      </w:r>
      <w:r w:rsidR="00322C04">
        <w:rPr>
          <w:sz w:val="24"/>
          <w:szCs w:val="24"/>
        </w:rPr>
        <w:t>New Y</w:t>
      </w:r>
      <w:r>
        <w:rPr>
          <w:sz w:val="24"/>
          <w:szCs w:val="24"/>
        </w:rPr>
        <w:t xml:space="preserve">ear to all families and a big thank you to our followers on Twitter </w:t>
      </w:r>
      <w:r w:rsidR="00322C04">
        <w:rPr>
          <w:sz w:val="24"/>
          <w:szCs w:val="24"/>
        </w:rPr>
        <w:t xml:space="preserve">and our </w:t>
      </w:r>
      <w:proofErr w:type="spellStart"/>
      <w:r w:rsidR="00322C04">
        <w:rPr>
          <w:sz w:val="24"/>
          <w:szCs w:val="24"/>
        </w:rPr>
        <w:t>Seafield</w:t>
      </w:r>
      <w:proofErr w:type="spellEnd"/>
      <w:r w:rsidR="00322C04">
        <w:rPr>
          <w:sz w:val="24"/>
          <w:szCs w:val="24"/>
        </w:rPr>
        <w:t xml:space="preserve"> website, </w:t>
      </w:r>
      <w:r>
        <w:rPr>
          <w:sz w:val="24"/>
          <w:szCs w:val="24"/>
        </w:rPr>
        <w:t>for keeping up to date with hot off the press news</w:t>
      </w:r>
      <w:r w:rsidR="00C44A5C">
        <w:rPr>
          <w:sz w:val="24"/>
          <w:szCs w:val="24"/>
        </w:rPr>
        <w:t xml:space="preserve"> during the holiday period</w:t>
      </w:r>
      <w:r>
        <w:rPr>
          <w:sz w:val="24"/>
          <w:szCs w:val="24"/>
        </w:rPr>
        <w:t>.</w:t>
      </w:r>
      <w:r w:rsidR="00322C04" w:rsidRP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you will know by now, online learning starts as of Monday 11</w:t>
      </w:r>
      <w:r w:rsidR="00E46CDD" w:rsidRPr="00E46C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 but there is limited Child-Care provided as of tomorrow, Wednesday 6</w:t>
      </w:r>
      <w:r w:rsidR="00E46CDD" w:rsidRPr="00E46C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January.</w:t>
      </w:r>
    </w:p>
    <w:p w:rsidR="00E46CDD" w:rsidRDefault="00E46CDD" w:rsidP="00322C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46CDD" w:rsidRDefault="00E46CDD" w:rsidP="00E46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Spring Term </w:t>
      </w:r>
    </w:p>
    <w:p w:rsidR="00E46CDD" w:rsidRDefault="00E46CDD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 predicted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some time now,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are now into our 2nd Lockdown but the landscape is different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this time around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as schools are open. Leadership Teams will be working from school every day and also staff who do not have a Class Teacher commitment will be attending w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ork in person, in many cases. </w:t>
      </w:r>
    </w:p>
    <w:p w:rsidR="00E46CDD" w:rsidRPr="001442AB" w:rsidRDefault="00E46CDD" w:rsidP="00E46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46CDD" w:rsidRDefault="00E46CDD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are seeing an increase in local cases, due to the faster transmission of Covid-19. We are ramping up our systems and procedures in order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deal with this.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have been expecting there to be ICT systemic issues in this 2nd lockdown, which will provide challenges to the procedures for communicating and learning we put in place previously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 but we will persevere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322C04" w:rsidRPr="00322C04" w:rsidRDefault="00322C04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B58DF" w:rsidRDefault="00322C04" w:rsidP="00BB58DF">
      <w:pPr>
        <w:spacing w:after="0"/>
        <w:rPr>
          <w:b/>
          <w:sz w:val="24"/>
          <w:szCs w:val="24"/>
        </w:rPr>
      </w:pPr>
      <w:r w:rsidRPr="00322C04">
        <w:rPr>
          <w:b/>
          <w:sz w:val="24"/>
          <w:szCs w:val="24"/>
        </w:rPr>
        <w:t>Communication Syste</w:t>
      </w:r>
      <w:r>
        <w:rPr>
          <w:b/>
          <w:sz w:val="24"/>
          <w:szCs w:val="24"/>
        </w:rPr>
        <w:t>ms</w:t>
      </w:r>
    </w:p>
    <w:p w:rsidR="001442AB" w:rsidRDefault="00322C04" w:rsidP="00BB58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you know, t</w:t>
      </w:r>
      <w:r w:rsidR="001442AB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challenging </w:t>
      </w:r>
      <w:r w:rsidR="001442AB">
        <w:rPr>
          <w:sz w:val="24"/>
          <w:szCs w:val="24"/>
        </w:rPr>
        <w:t xml:space="preserve">situation </w:t>
      </w:r>
      <w:r>
        <w:rPr>
          <w:sz w:val="24"/>
          <w:szCs w:val="24"/>
        </w:rPr>
        <w:t xml:space="preserve">we are living in </w:t>
      </w:r>
      <w:r w:rsidR="001442AB">
        <w:rPr>
          <w:sz w:val="24"/>
          <w:szCs w:val="24"/>
        </w:rPr>
        <w:t>can change so</w:t>
      </w:r>
      <w:r>
        <w:rPr>
          <w:sz w:val="24"/>
          <w:szCs w:val="24"/>
        </w:rPr>
        <w:t xml:space="preserve"> quickly. </w:t>
      </w:r>
      <w:r w:rsidR="001442AB">
        <w:rPr>
          <w:sz w:val="24"/>
          <w:szCs w:val="24"/>
        </w:rPr>
        <w:t xml:space="preserve">Twitter is the best platform to </w:t>
      </w:r>
      <w:r w:rsidR="00C44A5C">
        <w:rPr>
          <w:sz w:val="24"/>
          <w:szCs w:val="24"/>
        </w:rPr>
        <w:t xml:space="preserve">quickly </w:t>
      </w:r>
      <w:r w:rsidR="001442AB">
        <w:rPr>
          <w:sz w:val="24"/>
          <w:szCs w:val="24"/>
        </w:rPr>
        <w:t xml:space="preserve">share Scottish Government, NHS, Education Scotland, Moray Council, Head of Service and </w:t>
      </w:r>
      <w:proofErr w:type="spellStart"/>
      <w:r w:rsidR="001442AB">
        <w:rPr>
          <w:sz w:val="24"/>
          <w:szCs w:val="24"/>
        </w:rPr>
        <w:t>Seafield</w:t>
      </w:r>
      <w:proofErr w:type="spellEnd"/>
      <w:r w:rsidR="001442AB">
        <w:rPr>
          <w:sz w:val="24"/>
          <w:szCs w:val="24"/>
        </w:rPr>
        <w:t xml:space="preserve"> information with all stakeholders. Thank you to our Parent Partnership for supporting us in working together as a school community too, through setting up their new </w:t>
      </w:r>
      <w:r>
        <w:rPr>
          <w:sz w:val="24"/>
          <w:szCs w:val="24"/>
        </w:rPr>
        <w:t xml:space="preserve">Facebook </w:t>
      </w:r>
      <w:r w:rsidR="001442AB">
        <w:rPr>
          <w:sz w:val="24"/>
          <w:szCs w:val="24"/>
        </w:rPr>
        <w:t xml:space="preserve">page </w:t>
      </w:r>
      <w:r w:rsidR="00C44A5C">
        <w:rPr>
          <w:sz w:val="24"/>
          <w:szCs w:val="24"/>
        </w:rPr>
        <w:t>earlier in the session.</w:t>
      </w:r>
    </w:p>
    <w:p w:rsidR="00BB58DF" w:rsidRPr="00322C04" w:rsidRDefault="00BB58DF" w:rsidP="00BB58DF">
      <w:pPr>
        <w:spacing w:after="0"/>
        <w:jc w:val="both"/>
        <w:rPr>
          <w:b/>
          <w:sz w:val="24"/>
          <w:szCs w:val="24"/>
        </w:rPr>
      </w:pPr>
    </w:p>
    <w:p w:rsidR="001442AB" w:rsidRDefault="001442AB" w:rsidP="00BB58DF">
      <w:pPr>
        <w:jc w:val="both"/>
        <w:rPr>
          <w:sz w:val="24"/>
          <w:szCs w:val="24"/>
        </w:rPr>
      </w:pPr>
      <w:r>
        <w:rPr>
          <w:sz w:val="24"/>
          <w:szCs w:val="24"/>
        </w:rPr>
        <w:t>As we go into the Spring term, we lockdown for a 2</w:t>
      </w:r>
      <w:r w:rsidRPr="001442AB">
        <w:rPr>
          <w:sz w:val="24"/>
          <w:szCs w:val="24"/>
          <w:vertAlign w:val="superscript"/>
        </w:rPr>
        <w:t>nd</w:t>
      </w:r>
      <w:r w:rsidR="00322C04">
        <w:rPr>
          <w:sz w:val="24"/>
          <w:szCs w:val="24"/>
        </w:rPr>
        <w:t xml:space="preserve"> time but we feel</w:t>
      </w:r>
      <w:r>
        <w:rPr>
          <w:sz w:val="24"/>
          <w:szCs w:val="24"/>
        </w:rPr>
        <w:t xml:space="preserve"> we used the </w:t>
      </w:r>
      <w:r w:rsidR="00C44A5C">
        <w:rPr>
          <w:sz w:val="24"/>
          <w:szCs w:val="24"/>
        </w:rPr>
        <w:t xml:space="preserve">Autumn and Winter </w:t>
      </w:r>
      <w:r>
        <w:rPr>
          <w:sz w:val="24"/>
          <w:szCs w:val="24"/>
        </w:rPr>
        <w:t xml:space="preserve">terms </w:t>
      </w:r>
      <w:r w:rsidR="00322C04">
        <w:rPr>
          <w:sz w:val="24"/>
          <w:szCs w:val="24"/>
        </w:rPr>
        <w:t xml:space="preserve">wisely </w:t>
      </w:r>
      <w:r>
        <w:rPr>
          <w:sz w:val="24"/>
          <w:szCs w:val="24"/>
        </w:rPr>
        <w:t>to prepare all staff and families for this</w:t>
      </w:r>
      <w:r w:rsidR="00C44A5C">
        <w:rPr>
          <w:sz w:val="24"/>
          <w:szCs w:val="24"/>
        </w:rPr>
        <w:t>, through ensuring everyone was</w:t>
      </w:r>
      <w:r>
        <w:rPr>
          <w:sz w:val="24"/>
          <w:szCs w:val="24"/>
        </w:rPr>
        <w:t xml:space="preserve"> up to speed in using GLOW to communicate. If necessary, this has meant </w:t>
      </w:r>
      <w:r w:rsidR="00C44A5C">
        <w:rPr>
          <w:sz w:val="24"/>
          <w:szCs w:val="24"/>
        </w:rPr>
        <w:t>fa</w:t>
      </w:r>
      <w:r>
        <w:rPr>
          <w:sz w:val="24"/>
          <w:szCs w:val="24"/>
        </w:rPr>
        <w:t xml:space="preserve">milies having access to laptops from </w:t>
      </w:r>
      <w:r w:rsidR="00C44A5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Scottish Government. Thank you to </w:t>
      </w:r>
      <w:r w:rsidR="00C44A5C">
        <w:rPr>
          <w:sz w:val="24"/>
          <w:szCs w:val="24"/>
        </w:rPr>
        <w:t xml:space="preserve">those </w:t>
      </w:r>
      <w:r>
        <w:rPr>
          <w:sz w:val="24"/>
          <w:szCs w:val="24"/>
        </w:rPr>
        <w:t>who asked for support with these, this wil</w:t>
      </w:r>
      <w:r w:rsidR="00C44A5C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322C04">
        <w:rPr>
          <w:sz w:val="24"/>
          <w:szCs w:val="24"/>
        </w:rPr>
        <w:t xml:space="preserve">pay </w:t>
      </w:r>
      <w:r w:rsidR="00C44A5C">
        <w:rPr>
          <w:sz w:val="24"/>
          <w:szCs w:val="24"/>
        </w:rPr>
        <w:t>dividends in ensuring</w:t>
      </w:r>
      <w:r>
        <w:rPr>
          <w:sz w:val="24"/>
          <w:szCs w:val="24"/>
        </w:rPr>
        <w:t xml:space="preserve"> our pupils stay</w:t>
      </w:r>
      <w:r w:rsidR="00C44A5C">
        <w:rPr>
          <w:sz w:val="24"/>
          <w:szCs w:val="24"/>
        </w:rPr>
        <w:t xml:space="preserve"> at pace with their peer g</w:t>
      </w:r>
      <w:r>
        <w:rPr>
          <w:sz w:val="24"/>
          <w:szCs w:val="24"/>
        </w:rPr>
        <w:t>roup in terms of their continuing Learning and Attainment.</w:t>
      </w:r>
    </w:p>
    <w:p w:rsidR="00AE7584" w:rsidRDefault="00AE7584" w:rsidP="00AE75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Class DOJO</w:t>
      </w:r>
    </w:p>
    <w:p w:rsidR="00AE7584" w:rsidRDefault="00AE7584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442AB">
        <w:rPr>
          <w:rFonts w:ascii="Calibri" w:eastAsia="Times New Roman" w:hAnsi="Calibri" w:cs="Calibri"/>
          <w:color w:val="C82613"/>
          <w:sz w:val="24"/>
          <w:szCs w:val="24"/>
          <w:bdr w:val="none" w:sz="0" w:space="0" w:color="auto" w:frame="1"/>
          <w:lang w:eastAsia="en-GB"/>
        </w:rPr>
        <w:t>There will be a suspension of Class DOJO until further notice.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GLOW </w:t>
      </w:r>
      <w:r w:rsid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mail or email to our school office must be used for all communications with staff. The </w:t>
      </w:r>
      <w:proofErr w:type="spellStart"/>
      <w:r w:rsid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Seemis</w:t>
      </w:r>
      <w:proofErr w:type="spellEnd"/>
      <w:r w:rsid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Xpressions</w:t>
      </w:r>
      <w:proofErr w:type="spellEnd"/>
      <w:r w:rsid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text alert system from our school office and Moray Council HQ Business Support Team will also be key to receiving information quickly (this relies on parents/carers having given school offices up to date contact details).</w:t>
      </w:r>
    </w:p>
    <w:p w:rsidR="00322C04" w:rsidRPr="00AE7584" w:rsidRDefault="00322C04" w:rsidP="00AE75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22C04" w:rsidRDefault="00B55504" w:rsidP="00BB58DF">
      <w:pPr>
        <w:spacing w:after="0"/>
        <w:rPr>
          <w:b/>
          <w:sz w:val="24"/>
          <w:szCs w:val="24"/>
        </w:rPr>
      </w:pPr>
      <w:r w:rsidRPr="00322C04">
        <w:rPr>
          <w:b/>
          <w:sz w:val="24"/>
          <w:szCs w:val="24"/>
        </w:rPr>
        <w:t>Child-Care</w:t>
      </w:r>
      <w:r w:rsidR="00322C04">
        <w:rPr>
          <w:b/>
          <w:sz w:val="24"/>
          <w:szCs w:val="24"/>
        </w:rPr>
        <w:t xml:space="preserve"> at </w:t>
      </w:r>
      <w:proofErr w:type="spellStart"/>
      <w:r w:rsidR="00322C04">
        <w:rPr>
          <w:b/>
          <w:sz w:val="24"/>
          <w:szCs w:val="24"/>
        </w:rPr>
        <w:t>Seafield</w:t>
      </w:r>
      <w:proofErr w:type="spellEnd"/>
    </w:p>
    <w:p w:rsidR="001442AB" w:rsidRDefault="00322C04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22C04">
        <w:rPr>
          <w:sz w:val="24"/>
          <w:szCs w:val="24"/>
        </w:rPr>
        <w:t>This will be provided for</w:t>
      </w:r>
      <w:r w:rsidR="00B55504" w:rsidRPr="00322C04">
        <w:rPr>
          <w:sz w:val="24"/>
          <w:szCs w:val="24"/>
        </w:rPr>
        <w:t xml:space="preserve"> </w:t>
      </w:r>
      <w:r>
        <w:rPr>
          <w:sz w:val="24"/>
          <w:szCs w:val="24"/>
        </w:rPr>
        <w:t>families with 2</w:t>
      </w:r>
      <w:r w:rsidR="00B55504" w:rsidRPr="00322C04">
        <w:rPr>
          <w:sz w:val="24"/>
          <w:szCs w:val="24"/>
        </w:rPr>
        <w:t xml:space="preserve"> essential Key Workers and </w:t>
      </w:r>
      <w:r>
        <w:rPr>
          <w:sz w:val="24"/>
          <w:szCs w:val="24"/>
        </w:rPr>
        <w:t>Vulnerable F</w:t>
      </w:r>
      <w:r w:rsidR="00B55504" w:rsidRPr="00322C04">
        <w:rPr>
          <w:sz w:val="24"/>
          <w:szCs w:val="24"/>
        </w:rPr>
        <w:t>amilies onl</w:t>
      </w:r>
      <w:r>
        <w:rPr>
          <w:sz w:val="24"/>
          <w:szCs w:val="24"/>
        </w:rPr>
        <w:t>y, as of tomorrow, Wednesday 6</w:t>
      </w:r>
      <w:r w:rsidRPr="00322C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approximately 46 Key Worker places here and a further 13 Vulnerable Families' places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V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ulnerable pupils are at the discretion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Senior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eadership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eam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school and the Key Worker places have been given a yes or no by HQ staff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with final decisions made by Senior Leadership Team in school today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There is no appeal process with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regard to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Child Care places.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This time around, decisions are 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made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 a school level and may change as time goes on, depending on circumstances.</w:t>
      </w:r>
    </w:p>
    <w:p w:rsidR="00E46CDD" w:rsidRDefault="00E46CDD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46CDD" w:rsidRDefault="00E46CDD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your child/children are attending for Child-Care, you will have received a phone call already today; last minute requests will be considered tomorrow and Thursday, when this opportunity closes for all Moray Council families. </w:t>
      </w:r>
    </w:p>
    <w:p w:rsidR="00E46CDD" w:rsidRDefault="00E46CDD" w:rsidP="00E46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46CDD" w:rsidRPr="001442AB" w:rsidRDefault="00E46CDD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If attending for Child Care, please can pupils wear normal school uniform, in order that we maintain good behaviour and a positive ethos around the school, thank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Assistance with uniform is always provided, as we have a huge bank of recycled stock, being an Eco Green Flag School. As previously, carrier bags may be brought but not school bags; in line with our Covid-19 Risk Assessment. We will be at the front of the school to meet and greet pupils arriving, if they have been given a place. A reminder that online learning starts as of Monday 11</w:t>
      </w:r>
      <w:r w:rsidRPr="00E46C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 for all children.</w:t>
      </w:r>
    </w:p>
    <w:p w:rsidR="00322C04" w:rsidRPr="001442AB" w:rsidRDefault="00322C04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442AB" w:rsidRPr="001442AB" w:rsidRDefault="001442AB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442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</w:t>
      </w:r>
      <w:r w:rsidR="00E46C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dditional </w:t>
      </w:r>
      <w:r w:rsidRPr="001442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</w:t>
      </w:r>
      <w:r w:rsidR="00E46C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upport </w:t>
      </w:r>
      <w:r w:rsidRPr="001442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</w:t>
      </w:r>
      <w:r w:rsidR="00E46C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eeds</w:t>
      </w:r>
      <w:r w:rsidRPr="001442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:rsidR="001442AB" w:rsidRDefault="00AE7584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Some pupils with Additional Support Needs are at school. </w:t>
      </w:r>
      <w:r w:rsidR="001442AB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Agai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n, S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enior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eadership Team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discretion is to be used with regard to what is most suitable,</w:t>
      </w:r>
      <w:r w:rsidR="001442AB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some children will fare better at home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than in school during these challenging times</w:t>
      </w:r>
      <w:r w:rsidR="001442AB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We need to be mindful of capacity, infection control and staffing issues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particularly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pupils with additional needs. If necessary or </w:t>
      </w:r>
      <w:r w:rsidR="001442AB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appropriate we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may offer </w:t>
      </w:r>
      <w:r w:rsidR="001442AB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reduced day/week to pupils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this will help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support them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AE7584" w:rsidRPr="001442AB" w:rsidRDefault="00AE7584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442AB" w:rsidRPr="001442AB" w:rsidRDefault="001442AB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442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Leadership</w:t>
      </w:r>
      <w:r w:rsidR="00AE75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in our Community</w:t>
      </w:r>
    </w:p>
    <w:p w:rsidR="001442AB" w:rsidRDefault="001442AB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is imperative that we continue with the good work from Terms 1 and 2 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with regard to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Leadership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all levels in our school community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We need to rework our Curriculum Rationale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we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already been working on 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our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Vision and Values Refresh on the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Seafield</w:t>
      </w:r>
      <w:proofErr w:type="spellEnd"/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website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light of Covid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-19. O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 Attainment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predictions are right where they need to be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 the moment 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our pupils to achieve their expected levels in June, so w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have to 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work hard to 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maintain this</w:t>
      </w:r>
      <w:r w:rsidR="00E46C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AE75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school staff and families working together</w:t>
      </w: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322C04" w:rsidRDefault="00322C04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6749C" w:rsidRPr="0026749C" w:rsidRDefault="0026749C" w:rsidP="00322C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26749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And Finally…</w:t>
      </w:r>
    </w:p>
    <w:p w:rsidR="00322C04" w:rsidRPr="001442AB" w:rsidRDefault="0026749C" w:rsidP="00BB58D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worked incredibly well as a school community last time round. </w:t>
      </w:r>
      <w:r w:rsidR="00322C04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Above all, </w:t>
      </w:r>
      <w:r w:rsidR="00322C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</w:t>
      </w:r>
      <w:r w:rsidR="00322C04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remember we are a top team and we can do 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 again - it will be easier second</w:t>
      </w:r>
      <w:r w:rsidR="00322C04"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time aro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und, we hope. Please take care, stay at home and stay safe.</w:t>
      </w:r>
    </w:p>
    <w:p w:rsidR="00322C04" w:rsidRPr="001442AB" w:rsidRDefault="00322C04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F3565" w:rsidRDefault="00FF1064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Yours Sincerely,</w:t>
      </w:r>
    </w:p>
    <w:p w:rsidR="00FF1064" w:rsidRDefault="00FF1064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F3565" w:rsidRPr="001442AB" w:rsidRDefault="004F3565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442AB" w:rsidRPr="001442AB" w:rsidRDefault="001442AB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442AB" w:rsidRDefault="001442AB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44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Morven</w:t>
      </w:r>
      <w:r w:rsidR="004F35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Snodgrass</w:t>
      </w:r>
    </w:p>
    <w:p w:rsidR="004F3565" w:rsidRPr="001442AB" w:rsidRDefault="004F3565" w:rsidP="001442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Head Teacher</w:t>
      </w:r>
    </w:p>
    <w:p w:rsidR="00043214" w:rsidRPr="00043214" w:rsidRDefault="00043214" w:rsidP="00502D4D">
      <w:pPr>
        <w:rPr>
          <w:b/>
          <w:sz w:val="24"/>
          <w:szCs w:val="24"/>
        </w:rPr>
      </w:pPr>
    </w:p>
    <w:sectPr w:rsidR="00043214" w:rsidRPr="00043214" w:rsidSect="000C4EB6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3B" w:rsidRDefault="00D9003B" w:rsidP="000C4EB6">
      <w:pPr>
        <w:spacing w:after="0" w:line="240" w:lineRule="auto"/>
      </w:pPr>
      <w:r>
        <w:separator/>
      </w:r>
    </w:p>
  </w:endnote>
  <w:endnote w:type="continuationSeparator" w:id="0">
    <w:p w:rsidR="00D9003B" w:rsidRDefault="00D9003B" w:rsidP="000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6" w:rsidRDefault="000C4E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2A016F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530225"/>
          <wp:effectExtent l="0" t="0" r="0" b="3175"/>
          <wp:wrapNone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3B" w:rsidRDefault="00D9003B" w:rsidP="000C4EB6">
      <w:pPr>
        <w:spacing w:after="0" w:line="240" w:lineRule="auto"/>
      </w:pPr>
      <w:r>
        <w:separator/>
      </w:r>
    </w:p>
  </w:footnote>
  <w:footnote w:type="continuationSeparator" w:id="0">
    <w:p w:rsidR="00D9003B" w:rsidRDefault="00D9003B" w:rsidP="000C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0FE"/>
    <w:multiLevelType w:val="hybridMultilevel"/>
    <w:tmpl w:val="EA7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F5"/>
    <w:multiLevelType w:val="hybridMultilevel"/>
    <w:tmpl w:val="20AC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5F"/>
    <w:multiLevelType w:val="hybridMultilevel"/>
    <w:tmpl w:val="4D82E592"/>
    <w:lvl w:ilvl="0" w:tplc="821CF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40282"/>
    <w:multiLevelType w:val="hybridMultilevel"/>
    <w:tmpl w:val="AE12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1AE4"/>
    <w:rsid w:val="00043214"/>
    <w:rsid w:val="00083FE4"/>
    <w:rsid w:val="00091555"/>
    <w:rsid w:val="000C4EB6"/>
    <w:rsid w:val="000F68C4"/>
    <w:rsid w:val="00103412"/>
    <w:rsid w:val="00134C7D"/>
    <w:rsid w:val="001442AB"/>
    <w:rsid w:val="0015104B"/>
    <w:rsid w:val="00205A65"/>
    <w:rsid w:val="0026749C"/>
    <w:rsid w:val="002950E7"/>
    <w:rsid w:val="00322C04"/>
    <w:rsid w:val="00376AEE"/>
    <w:rsid w:val="003E75BE"/>
    <w:rsid w:val="00454926"/>
    <w:rsid w:val="004955B7"/>
    <w:rsid w:val="004F3565"/>
    <w:rsid w:val="00502D4D"/>
    <w:rsid w:val="0050659B"/>
    <w:rsid w:val="00564316"/>
    <w:rsid w:val="006450CB"/>
    <w:rsid w:val="00705C93"/>
    <w:rsid w:val="00752B74"/>
    <w:rsid w:val="008773BB"/>
    <w:rsid w:val="008A0AA0"/>
    <w:rsid w:val="008C3120"/>
    <w:rsid w:val="00956271"/>
    <w:rsid w:val="009A6953"/>
    <w:rsid w:val="00A24381"/>
    <w:rsid w:val="00A441B3"/>
    <w:rsid w:val="00A44B6D"/>
    <w:rsid w:val="00AD14D6"/>
    <w:rsid w:val="00AE7584"/>
    <w:rsid w:val="00B55504"/>
    <w:rsid w:val="00B75F50"/>
    <w:rsid w:val="00BB58DF"/>
    <w:rsid w:val="00BD0EAB"/>
    <w:rsid w:val="00C12E9F"/>
    <w:rsid w:val="00C44A5C"/>
    <w:rsid w:val="00CB4165"/>
    <w:rsid w:val="00D134FA"/>
    <w:rsid w:val="00D9003B"/>
    <w:rsid w:val="00E0252E"/>
    <w:rsid w:val="00E46CDD"/>
    <w:rsid w:val="00E61EC2"/>
    <w:rsid w:val="00EF6BB6"/>
    <w:rsid w:val="00F35620"/>
    <w:rsid w:val="00F65BE7"/>
    <w:rsid w:val="00F8775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5FA32"/>
  <w15:docId w15:val="{DF2ECC15-3987-4E33-BE58-614384D2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B6"/>
  </w:style>
  <w:style w:type="paragraph" w:styleId="Footer">
    <w:name w:val="footer"/>
    <w:basedOn w:val="Normal"/>
    <w:link w:val="FooterChar"/>
    <w:uiPriority w:val="99"/>
    <w:unhideWhenUsed/>
    <w:rsid w:val="000C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B6"/>
  </w:style>
  <w:style w:type="paragraph" w:styleId="ListParagraph">
    <w:name w:val="List Paragraph"/>
    <w:basedOn w:val="Normal"/>
    <w:uiPriority w:val="34"/>
    <w:qFormat/>
    <w:rsid w:val="0056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McLaughlin</dc:creator>
  <cp:lastModifiedBy>TMC</cp:lastModifiedBy>
  <cp:revision>2</cp:revision>
  <cp:lastPrinted>2020-06-30T14:40:00Z</cp:lastPrinted>
  <dcterms:created xsi:type="dcterms:W3CDTF">2021-01-05T16:39:00Z</dcterms:created>
  <dcterms:modified xsi:type="dcterms:W3CDTF">2021-01-05T16:39:00Z</dcterms:modified>
</cp:coreProperties>
</file>