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E0" w:rsidRDefault="00B26532">
      <w:r>
        <w:rPr>
          <w:noProof/>
          <w:lang w:eastAsia="en-GB"/>
        </w:rPr>
        <mc:AlternateContent>
          <mc:Choice Requires="wps">
            <w:drawing>
              <wp:anchor distT="0" distB="0" distL="114300" distR="114300" simplePos="0" relativeHeight="251661312" behindDoc="0" locked="0" layoutInCell="1" allowOverlap="1" wp14:anchorId="56950BC5" wp14:editId="2EF174BD">
                <wp:simplePos x="0" y="0"/>
                <wp:positionH relativeFrom="margin">
                  <wp:posOffset>-133350</wp:posOffset>
                </wp:positionH>
                <wp:positionV relativeFrom="paragraph">
                  <wp:posOffset>34925</wp:posOffset>
                </wp:positionV>
                <wp:extent cx="69151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15150" cy="238125"/>
                        </a:xfrm>
                        <a:prstGeom prst="rect">
                          <a:avLst/>
                        </a:prstGeom>
                        <a:solidFill>
                          <a:schemeClr val="accent4">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033F4" id="Rectangle 2" o:spid="_x0000_s1026" style="position:absolute;margin-left:-10.5pt;margin-top:2.75pt;width:544.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" fillcolor="#fff2cc [663]" strokecolor="#41719c" strokeweight="1pt">
                <w10:wrap anchorx="margin"/>
              </v:rec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-133350</wp:posOffset>
                </wp:positionH>
                <wp:positionV relativeFrom="paragraph">
                  <wp:posOffset>-144780</wp:posOffset>
                </wp:positionV>
                <wp:extent cx="690562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0562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0D258" id="Rectangle 1" o:spid="_x0000_s1026" style="position:absolute;margin-left:-10.5pt;margin-top:-11.4pt;width:543.7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" fillcolor="#5b9bd5 [3204]" strokecolor="#1f4d78 [1604]" strokeweight="1pt">
                <w10:wrap anchorx="margin"/>
              </v:rect>
            </w:pict>
          </mc:Fallback>
        </mc:AlternateContent>
      </w:r>
    </w:p>
    <w:p w:rsidR="003E5DE0" w:rsidRDefault="001B5A7C" w:rsidP="003E5DE0">
      <w:pPr>
        <w:tabs>
          <w:tab w:val="left" w:pos="1395"/>
        </w:tabs>
      </w:pPr>
      <w:r>
        <w:rPr>
          <w:rFonts w:ascii="Roboto" w:hAnsi="Roboto"/>
          <w:noProof/>
          <w:color w:val="2962FF"/>
          <w:lang w:eastAsia="en-GB"/>
        </w:rPr>
        <w:drawing>
          <wp:anchor distT="0" distB="0" distL="114300" distR="114300" simplePos="0" relativeHeight="251667456" behindDoc="0" locked="0" layoutInCell="1" allowOverlap="1">
            <wp:simplePos x="0" y="0"/>
            <wp:positionH relativeFrom="margin">
              <wp:align>right</wp:align>
            </wp:positionH>
            <wp:positionV relativeFrom="paragraph">
              <wp:posOffset>8255</wp:posOffset>
            </wp:positionV>
            <wp:extent cx="2110902" cy="709930"/>
            <wp:effectExtent l="0" t="0" r="3810" b="0"/>
            <wp:wrapNone/>
            <wp:docPr id="7" name="Picture 7" descr="Inverclyde Council to Introduce Deceased Pet Scann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rclyde Council to Introduce Deceased Pet Scanning">
                      <a:hlinkClick r:id="rId5" tgtFrame="&quot;_blank&quo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8775" b="30669"/>
                    <a:stretch/>
                  </pic:blipFill>
                  <pic:spPr bwMode="auto">
                    <a:xfrm>
                      <a:off x="0" y="0"/>
                      <a:ext cx="2110902" cy="70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DE0">
        <w:tab/>
      </w:r>
    </w:p>
    <w:p w:rsidR="003E5DE0" w:rsidRDefault="003E5DE0" w:rsidP="001B5A7C">
      <w:pPr>
        <w:tabs>
          <w:tab w:val="left" w:pos="1395"/>
        </w:tabs>
        <w:spacing w:after="0"/>
        <w:rPr>
          <w:b/>
          <w:sz w:val="28"/>
          <w:szCs w:val="28"/>
        </w:rPr>
      </w:pPr>
      <w:r w:rsidRPr="003E5DE0">
        <w:rPr>
          <w:rFonts w:ascii="Cambria" w:eastAsia="Cambria" w:hAnsi="Cambria" w:cs="Times New Roman"/>
          <w:noProof/>
          <w:sz w:val="24"/>
          <w:szCs w:val="24"/>
          <w:lang w:eastAsia="en-GB"/>
        </w:rPr>
        <w:drawing>
          <wp:anchor distT="0" distB="0" distL="114300" distR="114300" simplePos="0" relativeHeight="251663360" behindDoc="0" locked="0" layoutInCell="1" allowOverlap="1" wp14:anchorId="1C462048" wp14:editId="49513B61">
            <wp:simplePos x="0" y="0"/>
            <wp:positionH relativeFrom="margin">
              <wp:align>left</wp:align>
            </wp:positionH>
            <wp:positionV relativeFrom="paragraph">
              <wp:posOffset>66675</wp:posOffset>
            </wp:positionV>
            <wp:extent cx="848626" cy="781050"/>
            <wp:effectExtent l="0" t="0" r="8890" b="0"/>
            <wp:wrapNone/>
            <wp:docPr id="40" name="Picture 4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241395_1249965521734043_9028613537014582863_n cop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8626" cy="7810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a:ext>
                    </a:extLst>
                  </pic:spPr>
                </pic:pic>
              </a:graphicData>
            </a:graphic>
            <wp14:sizeRelH relativeFrom="page">
              <wp14:pctWidth>0</wp14:pctWidth>
            </wp14:sizeRelH>
            <wp14:sizeRelV relativeFrom="page">
              <wp14:pctHeight>0</wp14:pctHeight>
            </wp14:sizeRelV>
          </wp:anchor>
        </w:drawing>
      </w:r>
      <w:r>
        <w:tab/>
      </w:r>
      <w:r w:rsidR="001801F0">
        <w:t xml:space="preserve"> </w:t>
      </w:r>
      <w:r w:rsidRPr="003E5DE0">
        <w:rPr>
          <w:b/>
          <w:sz w:val="28"/>
          <w:szCs w:val="28"/>
        </w:rPr>
        <w:t xml:space="preserve">Wemyss Bay </w:t>
      </w:r>
      <w:r w:rsidR="00523703">
        <w:rPr>
          <w:b/>
          <w:sz w:val="28"/>
          <w:szCs w:val="28"/>
        </w:rPr>
        <w:t>Primary School</w:t>
      </w:r>
      <w:r w:rsidR="0083189A">
        <w:rPr>
          <w:b/>
          <w:sz w:val="28"/>
          <w:szCs w:val="28"/>
        </w:rPr>
        <w:t xml:space="preserve"> and Nursery Class</w:t>
      </w:r>
    </w:p>
    <w:p w:rsidR="00523703" w:rsidRPr="001B5A7C" w:rsidRDefault="00523703" w:rsidP="001B5A7C">
      <w:pPr>
        <w:tabs>
          <w:tab w:val="left" w:pos="1395"/>
        </w:tabs>
        <w:spacing w:after="0"/>
        <w:rPr>
          <w:sz w:val="24"/>
          <w:szCs w:val="24"/>
        </w:rPr>
      </w:pPr>
      <w:r>
        <w:rPr>
          <w:b/>
          <w:sz w:val="28"/>
          <w:szCs w:val="28"/>
        </w:rPr>
        <w:tab/>
      </w:r>
      <w:r w:rsidR="001B5A7C">
        <w:rPr>
          <w:b/>
          <w:sz w:val="28"/>
          <w:szCs w:val="28"/>
        </w:rPr>
        <w:t xml:space="preserve"> </w:t>
      </w:r>
      <w:proofErr w:type="spellStart"/>
      <w:r w:rsidRPr="001B5A7C">
        <w:rPr>
          <w:sz w:val="24"/>
          <w:szCs w:val="24"/>
        </w:rPr>
        <w:t>Ardgow</w:t>
      </w:r>
      <w:r w:rsidR="001B5A7C" w:rsidRPr="001B5A7C">
        <w:rPr>
          <w:sz w:val="24"/>
          <w:szCs w:val="24"/>
        </w:rPr>
        <w:t>an</w:t>
      </w:r>
      <w:proofErr w:type="spellEnd"/>
      <w:r w:rsidRPr="001B5A7C">
        <w:rPr>
          <w:sz w:val="24"/>
          <w:szCs w:val="24"/>
        </w:rPr>
        <w:t xml:space="preserve"> Road</w:t>
      </w:r>
    </w:p>
    <w:p w:rsidR="001B5A7C" w:rsidRPr="001B5A7C" w:rsidRDefault="00EE6C6F" w:rsidP="001B5A7C">
      <w:pPr>
        <w:tabs>
          <w:tab w:val="left" w:pos="1395"/>
        </w:tabs>
        <w:spacing w:after="0"/>
        <w:rPr>
          <w:sz w:val="24"/>
          <w:szCs w:val="24"/>
        </w:rPr>
      </w:pPr>
      <w:r w:rsidRPr="001B5A7C">
        <w:rPr>
          <w:noProof/>
          <w:sz w:val="24"/>
          <w:szCs w:val="24"/>
          <w:lang w:eastAsia="en-GB"/>
        </w:rPr>
        <mc:AlternateContent>
          <mc:Choice Requires="wps">
            <w:drawing>
              <wp:anchor distT="45720" distB="45720" distL="114300" distR="114300" simplePos="0" relativeHeight="251669504" behindDoc="0" locked="0" layoutInCell="1" allowOverlap="1">
                <wp:simplePos x="0" y="0"/>
                <wp:positionH relativeFrom="margin">
                  <wp:posOffset>4716145</wp:posOffset>
                </wp:positionH>
                <wp:positionV relativeFrom="paragraph">
                  <wp:posOffset>8890</wp:posOffset>
                </wp:positionV>
                <wp:extent cx="2109389" cy="1404620"/>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389" cy="1404620"/>
                        </a:xfrm>
                        <a:prstGeom prst="rect">
                          <a:avLst/>
                        </a:prstGeom>
                        <a:solidFill>
                          <a:srgbClr val="FFFFFF"/>
                        </a:solidFill>
                        <a:ln w="9525">
                          <a:noFill/>
                          <a:miter lim="800000"/>
                          <a:headEnd/>
                          <a:tailEnd/>
                        </a:ln>
                      </wps:spPr>
                      <wps:txbx>
                        <w:txbxContent>
                          <w:p w:rsidR="001B5A7C" w:rsidRPr="001B5A7C" w:rsidRDefault="001B5A7C" w:rsidP="00EE6C6F">
                            <w:pPr>
                              <w:spacing w:after="0"/>
                              <w:rPr>
                                <w:sz w:val="16"/>
                                <w:szCs w:val="16"/>
                              </w:rPr>
                            </w:pPr>
                            <w:r>
                              <w:rPr>
                                <w:sz w:val="16"/>
                                <w:szCs w:val="16"/>
                              </w:rPr>
                              <w:t>Corporate D</w:t>
                            </w:r>
                            <w:r w:rsidRPr="001B5A7C">
                              <w:rPr>
                                <w:sz w:val="16"/>
                                <w:szCs w:val="16"/>
                              </w:rPr>
                              <w:t xml:space="preserve">irector Education Communities </w:t>
                            </w:r>
                          </w:p>
                          <w:p w:rsidR="001B5A7C" w:rsidRPr="001B5A7C" w:rsidRDefault="001B5A7C" w:rsidP="00EE6C6F">
                            <w:pPr>
                              <w:spacing w:after="0"/>
                              <w:rPr>
                                <w:sz w:val="16"/>
                                <w:szCs w:val="16"/>
                              </w:rPr>
                            </w:pPr>
                            <w:proofErr w:type="gramStart"/>
                            <w:r w:rsidRPr="001B5A7C">
                              <w:rPr>
                                <w:sz w:val="16"/>
                                <w:szCs w:val="16"/>
                              </w:rPr>
                              <w:t>and</w:t>
                            </w:r>
                            <w:proofErr w:type="gramEnd"/>
                            <w:r w:rsidRPr="001B5A7C">
                              <w:rPr>
                                <w:sz w:val="16"/>
                                <w:szCs w:val="16"/>
                              </w:rPr>
                              <w:t xml:space="preserve"> Organisational Development: Ruth Binks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35pt;margin-top:.7pt;width:166.1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ir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" stroked="f">
                <v:textbox style="mso-fit-shape-to-text:t">
                  <w:txbxContent>
                    <w:p w:rsidR="001B5A7C" w:rsidRPr="001B5A7C" w:rsidRDefault="001B5A7C" w:rsidP="00EE6C6F">
                      <w:pPr>
                        <w:spacing w:after="0"/>
                        <w:rPr>
                          <w:sz w:val="16"/>
                          <w:szCs w:val="16"/>
                        </w:rPr>
                      </w:pPr>
                      <w:r>
                        <w:rPr>
                          <w:sz w:val="16"/>
                          <w:szCs w:val="16"/>
                        </w:rPr>
                        <w:t>Corporate D</w:t>
                      </w:r>
                      <w:r w:rsidRPr="001B5A7C">
                        <w:rPr>
                          <w:sz w:val="16"/>
                          <w:szCs w:val="16"/>
                        </w:rPr>
                        <w:t xml:space="preserve">irector Education Communities </w:t>
                      </w:r>
                    </w:p>
                    <w:p w:rsidR="001B5A7C" w:rsidRPr="001B5A7C" w:rsidRDefault="001B5A7C" w:rsidP="00EE6C6F">
                      <w:pPr>
                        <w:spacing w:after="0"/>
                        <w:rPr>
                          <w:sz w:val="16"/>
                          <w:szCs w:val="16"/>
                        </w:rPr>
                      </w:pPr>
                      <w:proofErr w:type="gramStart"/>
                      <w:r w:rsidRPr="001B5A7C">
                        <w:rPr>
                          <w:sz w:val="16"/>
                          <w:szCs w:val="16"/>
                        </w:rPr>
                        <w:t>and</w:t>
                      </w:r>
                      <w:proofErr w:type="gramEnd"/>
                      <w:r w:rsidRPr="001B5A7C">
                        <w:rPr>
                          <w:sz w:val="16"/>
                          <w:szCs w:val="16"/>
                        </w:rPr>
                        <w:t xml:space="preserve"> Organisational Development: Ruth Binks</w:t>
                      </w:r>
                    </w:p>
                  </w:txbxContent>
                </v:textbox>
                <w10:wrap anchorx="margin"/>
              </v:shape>
            </w:pict>
          </mc:Fallback>
        </mc:AlternateContent>
      </w:r>
      <w:r w:rsidR="00523703" w:rsidRPr="001B5A7C">
        <w:rPr>
          <w:sz w:val="24"/>
          <w:szCs w:val="24"/>
        </w:rPr>
        <w:tab/>
      </w:r>
      <w:r w:rsidR="00523703" w:rsidRPr="001B5A7C">
        <w:rPr>
          <w:sz w:val="24"/>
          <w:szCs w:val="24"/>
        </w:rPr>
        <w:tab/>
        <w:t>Wemyss Bay</w:t>
      </w:r>
    </w:p>
    <w:p w:rsidR="001B5A7C" w:rsidRDefault="007618DF" w:rsidP="001B5A7C">
      <w:pPr>
        <w:tabs>
          <w:tab w:val="left" w:pos="1395"/>
        </w:tabs>
        <w:spacing w:after="0"/>
        <w:rPr>
          <w:sz w:val="24"/>
          <w:szCs w:val="24"/>
        </w:rPr>
      </w:pPr>
      <w:r>
        <w:rPr>
          <w:sz w:val="24"/>
          <w:szCs w:val="24"/>
        </w:rPr>
        <w:tab/>
        <w:t xml:space="preserve"> PA18 6AT</w:t>
      </w:r>
    </w:p>
    <w:p w:rsidR="001B5A7C" w:rsidRDefault="00761D60" w:rsidP="001B5A7C">
      <w:pPr>
        <w:tabs>
          <w:tab w:val="left" w:pos="1395"/>
          <w:tab w:val="left" w:pos="8334"/>
        </w:tabs>
        <w:spacing w:after="0"/>
        <w:rPr>
          <w:sz w:val="24"/>
          <w:szCs w:val="24"/>
        </w:rPr>
      </w:pPr>
      <w:r>
        <w:rPr>
          <w:noProof/>
          <w:lang w:eastAsia="en-GB"/>
        </w:rPr>
        <w:drawing>
          <wp:anchor distT="0" distB="0" distL="114300" distR="114300" simplePos="0" relativeHeight="251671552" behindDoc="0" locked="0" layoutInCell="1" allowOverlap="1" wp14:anchorId="73F72CDA" wp14:editId="6C809689">
            <wp:simplePos x="0" y="0"/>
            <wp:positionH relativeFrom="margin">
              <wp:align>left</wp:align>
            </wp:positionH>
            <wp:positionV relativeFrom="paragraph">
              <wp:posOffset>201930</wp:posOffset>
            </wp:positionV>
            <wp:extent cx="809625" cy="738523"/>
            <wp:effectExtent l="0" t="0" r="0" b="444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38523"/>
                    </a:xfrm>
                    <a:prstGeom prst="rect">
                      <a:avLst/>
                    </a:prstGeom>
                    <a:noFill/>
                  </pic:spPr>
                </pic:pic>
              </a:graphicData>
            </a:graphic>
            <wp14:sizeRelH relativeFrom="page">
              <wp14:pctWidth>0</wp14:pctWidth>
            </wp14:sizeRelH>
            <wp14:sizeRelV relativeFrom="page">
              <wp14:pctHeight>0</wp14:pctHeight>
            </wp14:sizeRelV>
          </wp:anchor>
        </w:drawing>
      </w:r>
      <w:r w:rsidR="001B5A7C">
        <w:rPr>
          <w:sz w:val="24"/>
          <w:szCs w:val="24"/>
        </w:rPr>
        <w:tab/>
        <w:t xml:space="preserve">                                                              </w:t>
      </w:r>
    </w:p>
    <w:p w:rsidR="001B5A7C" w:rsidRPr="009A4485" w:rsidRDefault="001B5A7C" w:rsidP="001B5A7C">
      <w:pPr>
        <w:tabs>
          <w:tab w:val="left" w:pos="1395"/>
          <w:tab w:val="left" w:pos="8334"/>
        </w:tabs>
        <w:spacing w:after="0"/>
        <w:rPr>
          <w:sz w:val="20"/>
          <w:szCs w:val="20"/>
        </w:rPr>
      </w:pPr>
      <w:r w:rsidRPr="009A4485">
        <w:rPr>
          <w:sz w:val="20"/>
          <w:szCs w:val="20"/>
        </w:rPr>
        <w:t xml:space="preserve">                         </w:t>
      </w:r>
      <w:r w:rsidR="009A4485">
        <w:rPr>
          <w:sz w:val="20"/>
          <w:szCs w:val="20"/>
        </w:rPr>
        <w:t xml:space="preserve">     </w:t>
      </w:r>
      <w:r w:rsidR="008A5CFF">
        <w:rPr>
          <w:sz w:val="20"/>
          <w:szCs w:val="20"/>
        </w:rPr>
        <w:t xml:space="preserve"> Tel: 0147</w:t>
      </w:r>
      <w:r w:rsidRPr="009A4485">
        <w:rPr>
          <w:sz w:val="20"/>
          <w:szCs w:val="20"/>
        </w:rPr>
        <w:t>5 715976</w:t>
      </w:r>
    </w:p>
    <w:p w:rsidR="001B5A7C" w:rsidRPr="009A4485" w:rsidRDefault="001B5A7C" w:rsidP="001B5A7C">
      <w:pPr>
        <w:tabs>
          <w:tab w:val="left" w:pos="1395"/>
          <w:tab w:val="left" w:pos="8334"/>
        </w:tabs>
        <w:spacing w:after="0"/>
        <w:rPr>
          <w:sz w:val="20"/>
          <w:szCs w:val="20"/>
        </w:rPr>
      </w:pPr>
      <w:r w:rsidRPr="009A4485">
        <w:rPr>
          <w:sz w:val="20"/>
          <w:szCs w:val="20"/>
        </w:rPr>
        <w:tab/>
        <w:t xml:space="preserve">Email: </w:t>
      </w:r>
      <w:hyperlink r:id="rId9" w:history="1">
        <w:r w:rsidR="005A1A6F" w:rsidRPr="0042779A">
          <w:rPr>
            <w:rStyle w:val="Hyperlink"/>
            <w:sz w:val="20"/>
            <w:szCs w:val="20"/>
          </w:rPr>
          <w:t>INWemyssBay@glowscotland.onmicrosoft.com</w:t>
        </w:r>
      </w:hyperlink>
    </w:p>
    <w:p w:rsidR="001B5A7C" w:rsidRPr="009A4485" w:rsidRDefault="008A5CFF" w:rsidP="001B5A7C">
      <w:pPr>
        <w:tabs>
          <w:tab w:val="left" w:pos="1395"/>
          <w:tab w:val="left" w:pos="8334"/>
        </w:tabs>
        <w:spacing w:after="0"/>
        <w:rPr>
          <w:sz w:val="20"/>
          <w:szCs w:val="20"/>
        </w:rPr>
      </w:pPr>
      <w:r>
        <w:rPr>
          <w:sz w:val="20"/>
          <w:szCs w:val="20"/>
        </w:rPr>
        <w:tab/>
        <w:t>Website: http://wemyssbay.in</w:t>
      </w:r>
      <w:r w:rsidR="001B5A7C" w:rsidRPr="009A4485">
        <w:rPr>
          <w:sz w:val="20"/>
          <w:szCs w:val="20"/>
        </w:rPr>
        <w:t>verclyde.sch.uk</w:t>
      </w:r>
    </w:p>
    <w:p w:rsidR="008A5CFF" w:rsidRPr="00761D60" w:rsidRDefault="009A4485" w:rsidP="000E2A69">
      <w:pPr>
        <w:tabs>
          <w:tab w:val="left" w:pos="1395"/>
        </w:tabs>
        <w:rPr>
          <w:sz w:val="20"/>
          <w:szCs w:val="20"/>
        </w:rPr>
      </w:pPr>
      <w:r w:rsidRPr="009A4485">
        <w:rPr>
          <w:b/>
          <w:sz w:val="20"/>
          <w:szCs w:val="20"/>
        </w:rPr>
        <w:tab/>
      </w:r>
      <w:r w:rsidRPr="009A4485">
        <w:rPr>
          <w:sz w:val="20"/>
          <w:szCs w:val="20"/>
        </w:rPr>
        <w:t>Acting Head Teacher: Alison Gillespie</w:t>
      </w:r>
    </w:p>
    <w:p w:rsidR="00EE6C6F" w:rsidRDefault="00EE6C6F" w:rsidP="00761D60">
      <w:pPr>
        <w:pStyle w:val="Default"/>
        <w:rPr>
          <w:rFonts w:asciiTheme="minorHAnsi" w:hAnsiTheme="minorHAnsi"/>
          <w:b/>
          <w:bCs/>
          <w:sz w:val="32"/>
          <w:szCs w:val="32"/>
        </w:rPr>
      </w:pPr>
    </w:p>
    <w:p w:rsidR="00761D60" w:rsidRPr="00EE6C6F" w:rsidRDefault="00761D60" w:rsidP="00761D60">
      <w:pPr>
        <w:pStyle w:val="Default"/>
        <w:rPr>
          <w:rFonts w:asciiTheme="minorHAnsi" w:hAnsiTheme="minorHAnsi"/>
          <w:b/>
          <w:bCs/>
          <w:sz w:val="28"/>
          <w:szCs w:val="28"/>
        </w:rPr>
      </w:pPr>
      <w:r w:rsidRPr="00EE6C6F">
        <w:rPr>
          <w:rFonts w:asciiTheme="minorHAnsi" w:hAnsiTheme="minorHAnsi"/>
          <w:b/>
          <w:bCs/>
          <w:sz w:val="28"/>
          <w:szCs w:val="28"/>
        </w:rPr>
        <w:t xml:space="preserve">Duty of Candour Report – </w:t>
      </w:r>
      <w:proofErr w:type="spellStart"/>
      <w:r w:rsidRPr="00EE6C6F">
        <w:rPr>
          <w:rFonts w:asciiTheme="minorHAnsi" w:hAnsiTheme="minorHAnsi"/>
          <w:b/>
          <w:bCs/>
          <w:sz w:val="28"/>
          <w:szCs w:val="28"/>
        </w:rPr>
        <w:t>Daycare</w:t>
      </w:r>
      <w:proofErr w:type="spellEnd"/>
      <w:r w:rsidRPr="00EE6C6F">
        <w:rPr>
          <w:rFonts w:asciiTheme="minorHAnsi" w:hAnsiTheme="minorHAnsi"/>
          <w:b/>
          <w:bCs/>
          <w:sz w:val="28"/>
          <w:szCs w:val="28"/>
        </w:rPr>
        <w:t xml:space="preserve"> of Children Service</w:t>
      </w:r>
    </w:p>
    <w:p w:rsidR="00761D60" w:rsidRPr="00EE6C6F" w:rsidRDefault="00761D60" w:rsidP="00761D60">
      <w:pPr>
        <w:pStyle w:val="Default"/>
        <w:rPr>
          <w:rFonts w:asciiTheme="minorHAnsi" w:hAnsiTheme="minorHAnsi"/>
          <w:b/>
          <w:bCs/>
          <w:sz w:val="28"/>
          <w:szCs w:val="28"/>
        </w:rPr>
      </w:pPr>
      <w:r w:rsidRPr="00EE6C6F">
        <w:rPr>
          <w:rFonts w:asciiTheme="minorHAnsi" w:hAnsiTheme="minorHAnsi"/>
          <w:b/>
          <w:bCs/>
          <w:sz w:val="28"/>
          <w:szCs w:val="28"/>
        </w:rPr>
        <w:t>Wemyss Bay Primary School Nursery Class – Nil Report</w:t>
      </w:r>
    </w:p>
    <w:p w:rsidR="00761D60" w:rsidRDefault="00761D60" w:rsidP="00761D60">
      <w:pPr>
        <w:pStyle w:val="Default"/>
        <w:rPr>
          <w:b/>
          <w:bCs/>
          <w:sz w:val="23"/>
          <w:szCs w:val="23"/>
        </w:rPr>
      </w:pPr>
    </w:p>
    <w:p w:rsidR="00761D60" w:rsidRPr="00E60C34" w:rsidRDefault="00761D60" w:rsidP="00761D60">
      <w:pPr>
        <w:pStyle w:val="Default"/>
        <w:rPr>
          <w:rFonts w:asciiTheme="minorHAnsi" w:hAnsiTheme="minorHAnsi"/>
          <w:sz w:val="28"/>
          <w:szCs w:val="28"/>
        </w:rPr>
      </w:pPr>
      <w:r w:rsidRPr="00E60C34">
        <w:rPr>
          <w:rFonts w:asciiTheme="minorHAnsi" w:hAnsiTheme="minorHAnsi"/>
          <w:sz w:val="28"/>
          <w:szCs w:val="28"/>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761D60" w:rsidRPr="00E60C34" w:rsidRDefault="00761D60" w:rsidP="00761D60">
      <w:pPr>
        <w:pStyle w:val="Default"/>
        <w:rPr>
          <w:rFonts w:asciiTheme="minorHAnsi" w:hAnsiTheme="minorHAnsi"/>
          <w:sz w:val="28"/>
          <w:szCs w:val="28"/>
        </w:rPr>
      </w:pPr>
    </w:p>
    <w:p w:rsidR="00761D60" w:rsidRPr="00E60C34" w:rsidRDefault="00761D60" w:rsidP="00761D60">
      <w:pPr>
        <w:pStyle w:val="Default"/>
        <w:rPr>
          <w:rFonts w:asciiTheme="minorHAnsi" w:hAnsiTheme="minorHAnsi"/>
          <w:sz w:val="28"/>
          <w:szCs w:val="28"/>
        </w:rPr>
      </w:pPr>
      <w:r w:rsidRPr="00E60C34">
        <w:rPr>
          <w:rFonts w:asciiTheme="minorHAnsi" w:hAnsiTheme="minorHAnsi"/>
          <w:sz w:val="28"/>
          <w:szCs w:val="28"/>
        </w:rPr>
        <w:t>An important part of this duty is that we provide an annual report about the duty of candour in our services. This short report describes how our care service has operated the duty of candour duri</w:t>
      </w:r>
      <w:r w:rsidR="007618DF">
        <w:rPr>
          <w:rFonts w:asciiTheme="minorHAnsi" w:hAnsiTheme="minorHAnsi"/>
          <w:sz w:val="28"/>
          <w:szCs w:val="28"/>
        </w:rPr>
        <w:t>ng the time between 16</w:t>
      </w:r>
      <w:r w:rsidR="007618DF" w:rsidRPr="007618DF">
        <w:rPr>
          <w:rFonts w:asciiTheme="minorHAnsi" w:hAnsiTheme="minorHAnsi"/>
          <w:sz w:val="28"/>
          <w:szCs w:val="28"/>
          <w:vertAlign w:val="superscript"/>
        </w:rPr>
        <w:t>th</w:t>
      </w:r>
      <w:r w:rsidR="009F0B42">
        <w:rPr>
          <w:rFonts w:asciiTheme="minorHAnsi" w:hAnsiTheme="minorHAnsi"/>
          <w:sz w:val="28"/>
          <w:szCs w:val="28"/>
        </w:rPr>
        <w:t xml:space="preserve"> August 2024</w:t>
      </w:r>
      <w:r w:rsidR="001D4A36">
        <w:rPr>
          <w:rFonts w:asciiTheme="minorHAnsi" w:hAnsiTheme="minorHAnsi"/>
          <w:sz w:val="28"/>
          <w:szCs w:val="28"/>
        </w:rPr>
        <w:t xml:space="preserve"> </w:t>
      </w:r>
      <w:r w:rsidR="009F0B42">
        <w:rPr>
          <w:rFonts w:asciiTheme="minorHAnsi" w:hAnsiTheme="minorHAnsi"/>
          <w:sz w:val="28"/>
          <w:szCs w:val="28"/>
        </w:rPr>
        <w:t>and 27</w:t>
      </w:r>
      <w:r w:rsidR="007618DF" w:rsidRPr="007618DF">
        <w:rPr>
          <w:rFonts w:asciiTheme="minorHAnsi" w:hAnsiTheme="minorHAnsi"/>
          <w:sz w:val="28"/>
          <w:szCs w:val="28"/>
          <w:vertAlign w:val="superscript"/>
        </w:rPr>
        <w:t>th</w:t>
      </w:r>
      <w:r w:rsidR="007618DF">
        <w:rPr>
          <w:rFonts w:asciiTheme="minorHAnsi" w:hAnsiTheme="minorHAnsi"/>
          <w:sz w:val="28"/>
          <w:szCs w:val="28"/>
        </w:rPr>
        <w:t xml:space="preserve"> June </w:t>
      </w:r>
      <w:r>
        <w:rPr>
          <w:rFonts w:asciiTheme="minorHAnsi" w:hAnsiTheme="minorHAnsi"/>
          <w:sz w:val="28"/>
          <w:szCs w:val="28"/>
        </w:rPr>
        <w:t>202</w:t>
      </w:r>
      <w:r w:rsidR="009F0B42">
        <w:rPr>
          <w:rFonts w:asciiTheme="minorHAnsi" w:hAnsiTheme="minorHAnsi"/>
          <w:sz w:val="28"/>
          <w:szCs w:val="28"/>
        </w:rPr>
        <w:t>5</w:t>
      </w:r>
      <w:bookmarkStart w:id="0" w:name="_GoBack"/>
      <w:bookmarkEnd w:id="0"/>
      <w:r w:rsidRPr="00E60C34">
        <w:rPr>
          <w:rFonts w:asciiTheme="minorHAnsi" w:hAnsiTheme="minorHAnsi"/>
          <w:sz w:val="28"/>
          <w:szCs w:val="28"/>
        </w:rPr>
        <w:t xml:space="preserve">. We hope you find this report useful. </w:t>
      </w:r>
    </w:p>
    <w:p w:rsidR="00761D60" w:rsidRPr="00E60C34" w:rsidRDefault="00761D60" w:rsidP="00761D60">
      <w:pPr>
        <w:pStyle w:val="Default"/>
        <w:rPr>
          <w:rFonts w:asciiTheme="minorHAnsi" w:hAnsiTheme="minorHAnsi"/>
          <w:sz w:val="28"/>
          <w:szCs w:val="28"/>
        </w:rPr>
      </w:pPr>
    </w:p>
    <w:p w:rsidR="00761D60" w:rsidRPr="00E60C34" w:rsidRDefault="00761D60" w:rsidP="00761D60">
      <w:pPr>
        <w:pStyle w:val="Default"/>
        <w:numPr>
          <w:ilvl w:val="0"/>
          <w:numId w:val="1"/>
        </w:numPr>
        <w:ind w:left="426" w:hanging="426"/>
        <w:rPr>
          <w:rFonts w:asciiTheme="minorHAnsi" w:hAnsiTheme="minorHAnsi"/>
          <w:b/>
          <w:bCs/>
          <w:sz w:val="28"/>
          <w:szCs w:val="28"/>
        </w:rPr>
      </w:pPr>
      <w:r w:rsidRPr="00E60C34">
        <w:rPr>
          <w:rFonts w:asciiTheme="minorHAnsi" w:hAnsiTheme="minorHAnsi"/>
          <w:b/>
          <w:bCs/>
          <w:sz w:val="28"/>
          <w:szCs w:val="28"/>
        </w:rPr>
        <w:t xml:space="preserve">How many incidents happened to which the duty of candour applies? </w:t>
      </w:r>
    </w:p>
    <w:p w:rsidR="00761D60" w:rsidRPr="00E60C34" w:rsidRDefault="00761D60" w:rsidP="00761D60">
      <w:pPr>
        <w:pStyle w:val="Default"/>
        <w:ind w:left="720"/>
        <w:rPr>
          <w:rFonts w:asciiTheme="minorHAnsi" w:hAnsiTheme="minorHAnsi"/>
          <w:sz w:val="28"/>
          <w:szCs w:val="28"/>
        </w:rPr>
      </w:pPr>
    </w:p>
    <w:p w:rsidR="00761D60" w:rsidRPr="00E60C34" w:rsidRDefault="00761D60" w:rsidP="00761D60">
      <w:pPr>
        <w:pStyle w:val="Default"/>
        <w:rPr>
          <w:rFonts w:asciiTheme="minorHAnsi" w:hAnsiTheme="minorHAnsi"/>
          <w:sz w:val="28"/>
          <w:szCs w:val="28"/>
        </w:rPr>
      </w:pPr>
      <w:r w:rsidRPr="00E60C34">
        <w:rPr>
          <w:rFonts w:asciiTheme="minorHAnsi" w:hAnsiTheme="minorHAnsi"/>
          <w:sz w:val="28"/>
          <w:szCs w:val="28"/>
        </w:rPr>
        <w:t>In the last year, there have been no incidents to which the duty of candour applied.</w:t>
      </w:r>
    </w:p>
    <w:p w:rsidR="00761D60" w:rsidRPr="00E60C34" w:rsidRDefault="00761D60" w:rsidP="00761D60">
      <w:pPr>
        <w:pStyle w:val="Default"/>
        <w:rPr>
          <w:rFonts w:asciiTheme="minorHAnsi" w:hAnsiTheme="minorHAnsi"/>
          <w:sz w:val="28"/>
          <w:szCs w:val="28"/>
        </w:rPr>
      </w:pPr>
    </w:p>
    <w:p w:rsidR="00761D60" w:rsidRPr="00E60C34" w:rsidRDefault="00761D60" w:rsidP="00761D60">
      <w:pPr>
        <w:pStyle w:val="Default"/>
        <w:numPr>
          <w:ilvl w:val="0"/>
          <w:numId w:val="1"/>
        </w:numPr>
        <w:ind w:left="426" w:hanging="426"/>
        <w:rPr>
          <w:rFonts w:asciiTheme="minorHAnsi" w:hAnsiTheme="minorHAnsi"/>
          <w:b/>
          <w:bCs/>
          <w:sz w:val="28"/>
          <w:szCs w:val="28"/>
        </w:rPr>
      </w:pPr>
      <w:r w:rsidRPr="00E60C34">
        <w:rPr>
          <w:rFonts w:asciiTheme="minorHAnsi" w:hAnsiTheme="minorHAnsi"/>
          <w:b/>
          <w:bCs/>
          <w:sz w:val="28"/>
          <w:szCs w:val="28"/>
        </w:rPr>
        <w:t xml:space="preserve">Information about our policies and procedures </w:t>
      </w:r>
    </w:p>
    <w:p w:rsidR="00761D60" w:rsidRPr="00E60C34" w:rsidRDefault="00761D60" w:rsidP="00761D60">
      <w:pPr>
        <w:pStyle w:val="Default"/>
        <w:ind w:left="720"/>
        <w:rPr>
          <w:rFonts w:asciiTheme="minorHAnsi" w:hAnsiTheme="minorHAnsi"/>
          <w:b/>
          <w:bCs/>
          <w:sz w:val="28"/>
          <w:szCs w:val="28"/>
        </w:rPr>
      </w:pPr>
    </w:p>
    <w:p w:rsidR="00761D60" w:rsidRPr="00E60C34" w:rsidRDefault="00761D60" w:rsidP="00761D60">
      <w:pPr>
        <w:pStyle w:val="Default"/>
        <w:rPr>
          <w:rFonts w:asciiTheme="minorHAnsi" w:hAnsiTheme="minorHAnsi"/>
          <w:sz w:val="28"/>
          <w:szCs w:val="28"/>
        </w:rPr>
      </w:pPr>
      <w:r w:rsidRPr="00E60C34">
        <w:rPr>
          <w:rFonts w:asciiTheme="minorHAnsi" w:hAnsiTheme="minorHAnsi"/>
          <w:sz w:val="28"/>
          <w:szCs w:val="28"/>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761D60" w:rsidRPr="00E60C34" w:rsidRDefault="00761D60" w:rsidP="00761D60">
      <w:pPr>
        <w:pStyle w:val="Default"/>
        <w:rPr>
          <w:rFonts w:asciiTheme="minorHAnsi" w:hAnsiTheme="minorHAnsi"/>
          <w:sz w:val="28"/>
          <w:szCs w:val="28"/>
        </w:rPr>
      </w:pPr>
    </w:p>
    <w:p w:rsidR="00761D60" w:rsidRPr="00E60C34" w:rsidRDefault="00761D60" w:rsidP="00761D60">
      <w:pPr>
        <w:pStyle w:val="Default"/>
        <w:rPr>
          <w:rFonts w:asciiTheme="minorHAnsi" w:hAnsiTheme="minorHAnsi"/>
          <w:sz w:val="28"/>
          <w:szCs w:val="28"/>
        </w:rPr>
      </w:pPr>
      <w:r w:rsidRPr="00E60C34">
        <w:rPr>
          <w:rFonts w:asciiTheme="minorHAnsi" w:hAnsiTheme="minorHAnsi"/>
          <w:sz w:val="28"/>
          <w:szCs w:val="28"/>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761D60" w:rsidRPr="00E60C34" w:rsidRDefault="00761D60" w:rsidP="00761D60">
      <w:pPr>
        <w:pStyle w:val="Default"/>
        <w:rPr>
          <w:rFonts w:asciiTheme="minorHAnsi" w:hAnsiTheme="minorHAnsi"/>
          <w:sz w:val="28"/>
          <w:szCs w:val="28"/>
        </w:rPr>
      </w:pPr>
    </w:p>
    <w:p w:rsidR="008A5CFF" w:rsidRPr="00EE6C6F" w:rsidRDefault="00761D60" w:rsidP="00EE6C6F">
      <w:pPr>
        <w:pStyle w:val="Default"/>
        <w:rPr>
          <w:rFonts w:asciiTheme="minorHAnsi" w:hAnsiTheme="minorHAnsi"/>
          <w:sz w:val="28"/>
          <w:szCs w:val="28"/>
        </w:rPr>
      </w:pPr>
      <w:r w:rsidRPr="00E60C34">
        <w:rPr>
          <w:rFonts w:asciiTheme="minorHAnsi" w:hAnsiTheme="minorHAnsi"/>
          <w:sz w:val="28"/>
          <w:szCs w:val="28"/>
        </w:rPr>
        <w:t xml:space="preserve">Where parents or children are affected by the duty of candour, we have arrangements in place to provide support as necessary. </w:t>
      </w:r>
    </w:p>
    <w:sectPr w:rsidR="008A5CFF" w:rsidRPr="00EE6C6F" w:rsidSect="003E5DE0">
      <w:pgSz w:w="11906" w:h="16838"/>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E0"/>
    <w:rsid w:val="000E2A69"/>
    <w:rsid w:val="001801F0"/>
    <w:rsid w:val="001B5A7C"/>
    <w:rsid w:val="001D4A36"/>
    <w:rsid w:val="00290796"/>
    <w:rsid w:val="00302638"/>
    <w:rsid w:val="00312FB9"/>
    <w:rsid w:val="00324230"/>
    <w:rsid w:val="00366C34"/>
    <w:rsid w:val="003E12D8"/>
    <w:rsid w:val="003E5DE0"/>
    <w:rsid w:val="00417124"/>
    <w:rsid w:val="004A4283"/>
    <w:rsid w:val="004C5EA2"/>
    <w:rsid w:val="004D6206"/>
    <w:rsid w:val="00523703"/>
    <w:rsid w:val="00531CBD"/>
    <w:rsid w:val="005A1A6F"/>
    <w:rsid w:val="005D0272"/>
    <w:rsid w:val="007618DF"/>
    <w:rsid w:val="00761D60"/>
    <w:rsid w:val="007E6563"/>
    <w:rsid w:val="0083189A"/>
    <w:rsid w:val="00831E68"/>
    <w:rsid w:val="00861176"/>
    <w:rsid w:val="008A5CFF"/>
    <w:rsid w:val="009A4485"/>
    <w:rsid w:val="009E2864"/>
    <w:rsid w:val="009F0B42"/>
    <w:rsid w:val="00A44462"/>
    <w:rsid w:val="00B2026E"/>
    <w:rsid w:val="00B26532"/>
    <w:rsid w:val="00C178FE"/>
    <w:rsid w:val="00C56934"/>
    <w:rsid w:val="00D213AC"/>
    <w:rsid w:val="00DB4E4A"/>
    <w:rsid w:val="00EE6C6F"/>
    <w:rsid w:val="00F7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C201"/>
  <w15:chartTrackingRefBased/>
  <w15:docId w15:val="{F1E08A2D-D5B3-48FC-A763-9E28D07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703"/>
    <w:rPr>
      <w:sz w:val="16"/>
      <w:szCs w:val="16"/>
    </w:rPr>
  </w:style>
  <w:style w:type="paragraph" w:styleId="CommentText">
    <w:name w:val="annotation text"/>
    <w:basedOn w:val="Normal"/>
    <w:link w:val="CommentTextChar"/>
    <w:uiPriority w:val="99"/>
    <w:semiHidden/>
    <w:unhideWhenUsed/>
    <w:rsid w:val="00523703"/>
    <w:pPr>
      <w:spacing w:line="240" w:lineRule="auto"/>
    </w:pPr>
    <w:rPr>
      <w:sz w:val="20"/>
      <w:szCs w:val="20"/>
    </w:rPr>
  </w:style>
  <w:style w:type="character" w:customStyle="1" w:styleId="CommentTextChar">
    <w:name w:val="Comment Text Char"/>
    <w:basedOn w:val="DefaultParagraphFont"/>
    <w:link w:val="CommentText"/>
    <w:uiPriority w:val="99"/>
    <w:semiHidden/>
    <w:rsid w:val="00523703"/>
    <w:rPr>
      <w:sz w:val="20"/>
      <w:szCs w:val="20"/>
    </w:rPr>
  </w:style>
  <w:style w:type="paragraph" w:styleId="CommentSubject">
    <w:name w:val="annotation subject"/>
    <w:basedOn w:val="CommentText"/>
    <w:next w:val="CommentText"/>
    <w:link w:val="CommentSubjectChar"/>
    <w:uiPriority w:val="99"/>
    <w:semiHidden/>
    <w:unhideWhenUsed/>
    <w:rsid w:val="00523703"/>
    <w:rPr>
      <w:b/>
      <w:bCs/>
    </w:rPr>
  </w:style>
  <w:style w:type="character" w:customStyle="1" w:styleId="CommentSubjectChar">
    <w:name w:val="Comment Subject Char"/>
    <w:basedOn w:val="CommentTextChar"/>
    <w:link w:val="CommentSubject"/>
    <w:uiPriority w:val="99"/>
    <w:semiHidden/>
    <w:rsid w:val="00523703"/>
    <w:rPr>
      <w:b/>
      <w:bCs/>
      <w:sz w:val="20"/>
      <w:szCs w:val="20"/>
    </w:rPr>
  </w:style>
  <w:style w:type="paragraph" w:styleId="BalloonText">
    <w:name w:val="Balloon Text"/>
    <w:basedOn w:val="Normal"/>
    <w:link w:val="BalloonTextChar"/>
    <w:uiPriority w:val="99"/>
    <w:semiHidden/>
    <w:unhideWhenUsed/>
    <w:rsid w:val="0052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703"/>
    <w:rPr>
      <w:rFonts w:ascii="Segoe UI" w:hAnsi="Segoe UI" w:cs="Segoe UI"/>
      <w:sz w:val="18"/>
      <w:szCs w:val="18"/>
    </w:rPr>
  </w:style>
  <w:style w:type="character" w:styleId="Hyperlink">
    <w:name w:val="Hyperlink"/>
    <w:basedOn w:val="DefaultParagraphFont"/>
    <w:uiPriority w:val="99"/>
    <w:unhideWhenUsed/>
    <w:rsid w:val="001B5A7C"/>
    <w:rPr>
      <w:color w:val="0563C1" w:themeColor="hyperlink"/>
      <w:u w:val="single"/>
    </w:rPr>
  </w:style>
  <w:style w:type="paragraph" w:customStyle="1" w:styleId="Default">
    <w:name w:val="Default"/>
    <w:rsid w:val="00761D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google.com/url?sa=i&amp;url=https%3A%2F%2Fwww.catsmatter.org%2Fpost%2F2017%2F12%2F19%2Finverclyde-council-to-introduce-deceased-pet-scanning&amp;psig=AOvVaw2vPfk5h5to68JXwYQZEGPD&amp;ust=1603556383984000&amp;source=images&amp;cd=vfe&amp;ved=0CAIQjRxqFwoTCLi25ZqPy-wCFQAAAAAdAAAAABA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WemyssBay@glowscotland.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Gillespie</dc:creator>
  <cp:keywords/>
  <dc:description/>
  <cp:lastModifiedBy>Helen Milligan</cp:lastModifiedBy>
  <cp:revision>2</cp:revision>
  <dcterms:created xsi:type="dcterms:W3CDTF">2025-10-27T11:30:00Z</dcterms:created>
  <dcterms:modified xsi:type="dcterms:W3CDTF">2025-10-27T11:30:00Z</dcterms:modified>
</cp:coreProperties>
</file>