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1A3ED1" w:rsidP="00F22FA5">
      <w:pPr>
        <w:pStyle w:val="Default"/>
        <w:rPr>
          <w:bCs/>
        </w:rPr>
      </w:pPr>
      <w:r w:rsidRPr="00F22FA5">
        <w:rPr>
          <w:noProof/>
          <w:lang w:eastAsia="en-GB"/>
        </w:rPr>
        <w:drawing>
          <wp:anchor distT="107950" distB="107950" distL="114300" distR="114300" simplePos="0" relativeHeight="251664384" behindDoc="0" locked="0" layoutInCell="1" allowOverlap="1" wp14:anchorId="2E4ABEDE" wp14:editId="048904F2">
            <wp:simplePos x="0" y="0"/>
            <wp:positionH relativeFrom="margin">
              <wp:align>right</wp:align>
            </wp:positionH>
            <wp:positionV relativeFrom="paragraph">
              <wp:posOffset>171450</wp:posOffset>
            </wp:positionV>
            <wp:extent cx="1990725" cy="410210"/>
            <wp:effectExtent l="0" t="0" r="9525" b="889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rsidTr="00C601BE">
        <w:trPr>
          <w:trHeight w:val="820"/>
        </w:trPr>
        <w:tc>
          <w:tcPr>
            <w:tcW w:w="4397" w:type="dxa"/>
          </w:tcPr>
          <w:p w:rsidR="00C601BE" w:rsidRDefault="00C601BE" w:rsidP="00C601BE">
            <w:pPr>
              <w:rPr>
                <w:rFonts w:ascii="Arial" w:hAnsi="Arial" w:cs="Arial"/>
                <w:b/>
                <w:sz w:val="24"/>
                <w:szCs w:val="24"/>
              </w:rPr>
            </w:pPr>
          </w:p>
          <w:p w:rsidR="00C601BE" w:rsidRDefault="00C601BE" w:rsidP="00C601BE">
            <w:pPr>
              <w:rPr>
                <w:rFonts w:ascii="Arial" w:hAnsi="Arial" w:cs="Arial"/>
                <w:b/>
                <w:sz w:val="24"/>
                <w:szCs w:val="24"/>
              </w:rPr>
            </w:pPr>
          </w:p>
          <w:p w:rsidR="00C601BE" w:rsidRPr="005B137E" w:rsidRDefault="001A3ED1" w:rsidP="00C601BE">
            <w:pPr>
              <w:rPr>
                <w:rFonts w:ascii="Arial" w:hAnsi="Arial" w:cs="Arial"/>
                <w:b/>
                <w:sz w:val="24"/>
                <w:szCs w:val="24"/>
              </w:rPr>
            </w:pPr>
            <w:r>
              <w:rPr>
                <w:rFonts w:ascii="Arial" w:hAnsi="Arial" w:cs="Arial"/>
                <w:b/>
                <w:sz w:val="24"/>
                <w:szCs w:val="24"/>
              </w:rPr>
              <w:t>Wemyss Bay Primary School and Nursery Class</w:t>
            </w:r>
          </w:p>
          <w:p w:rsidR="00C601BE" w:rsidRPr="005B137E" w:rsidRDefault="00C601BE" w:rsidP="00C601BE">
            <w:pPr>
              <w:rPr>
                <w:rFonts w:ascii="Arial" w:hAnsi="Arial" w:cs="Arial"/>
                <w:b/>
                <w:sz w:val="24"/>
                <w:szCs w:val="24"/>
              </w:rPr>
            </w:pPr>
          </w:p>
          <w:p w:rsidR="001A3ED1"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w:t>
            </w:r>
            <w:r w:rsidR="001A3ED1">
              <w:rPr>
                <w:rFonts w:ascii="Arial" w:hAnsi="Arial" w:cs="Arial"/>
                <w:b/>
                <w:sz w:val="24"/>
                <w:szCs w:val="24"/>
              </w:rPr>
              <w:t>Report</w:t>
            </w:r>
          </w:p>
          <w:p w:rsidR="00C601BE" w:rsidRPr="005B137E" w:rsidRDefault="001A3ED1" w:rsidP="00C601BE">
            <w:pPr>
              <w:rPr>
                <w:rFonts w:ascii="Arial" w:hAnsi="Arial" w:cs="Arial"/>
                <w:b/>
                <w:sz w:val="24"/>
                <w:szCs w:val="24"/>
              </w:rPr>
            </w:pPr>
            <w:r>
              <w:rPr>
                <w:rFonts w:ascii="Arial" w:hAnsi="Arial" w:cs="Arial"/>
                <w:b/>
                <w:sz w:val="24"/>
                <w:szCs w:val="24"/>
              </w:rPr>
              <w:t xml:space="preserve">Session </w:t>
            </w:r>
            <w:r w:rsidR="00E276F2">
              <w:rPr>
                <w:rFonts w:ascii="Arial" w:hAnsi="Arial" w:cs="Arial"/>
                <w:b/>
                <w:sz w:val="24"/>
                <w:szCs w:val="24"/>
              </w:rPr>
              <w:t>2022/23</w:t>
            </w:r>
          </w:p>
        </w:tc>
        <w:tc>
          <w:tcPr>
            <w:tcW w:w="4397" w:type="dxa"/>
          </w:tcPr>
          <w:p w:rsidR="00C601BE" w:rsidRPr="00F22FA5" w:rsidRDefault="00C601BE" w:rsidP="00C601BE">
            <w:pPr>
              <w:rPr>
                <w:rFonts w:ascii="Arial" w:hAnsi="Arial" w:cs="Arial"/>
                <w:sz w:val="24"/>
                <w:szCs w:val="24"/>
              </w:rPr>
            </w:pP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rsidTr="001A3ED1">
        <w:tc>
          <w:tcPr>
            <w:tcW w:w="10627" w:type="dxa"/>
            <w:shd w:val="clear" w:color="auto" w:fill="33CCCC"/>
            <w:vAlign w:val="center"/>
          </w:tcPr>
          <w:p w:rsidR="00C601BE" w:rsidRPr="001A3ED1" w:rsidRDefault="00C601BE" w:rsidP="001A3ED1">
            <w:pPr>
              <w:pStyle w:val="Default"/>
              <w:ind w:right="173"/>
              <w:rPr>
                <w:b/>
              </w:rPr>
            </w:pPr>
            <w:r w:rsidRPr="001A3ED1">
              <w:rPr>
                <w:b/>
                <w:bCs/>
              </w:rPr>
              <w:t xml:space="preserve">Context of the </w:t>
            </w:r>
            <w:r w:rsidR="0007371F" w:rsidRPr="001A3ED1">
              <w:rPr>
                <w:b/>
                <w:bCs/>
              </w:rPr>
              <w:t>Establishment</w:t>
            </w:r>
          </w:p>
        </w:tc>
      </w:tr>
      <w:tr w:rsidR="00C601BE" w:rsidRPr="00F22FA5" w:rsidTr="002E09AE">
        <w:trPr>
          <w:trHeight w:val="886"/>
        </w:trPr>
        <w:tc>
          <w:tcPr>
            <w:tcW w:w="10627" w:type="dxa"/>
          </w:tcPr>
          <w:p w:rsidR="00C601BE" w:rsidRPr="001A3ED1" w:rsidRDefault="001E3302" w:rsidP="00C601BE">
            <w:pPr>
              <w:rPr>
                <w:rFonts w:ascii="Arial" w:hAnsi="Arial" w:cs="Arial"/>
                <w:b/>
                <w:sz w:val="24"/>
                <w:szCs w:val="24"/>
              </w:rPr>
            </w:pPr>
            <w:r w:rsidRPr="001A3ED1">
              <w:rPr>
                <w:rFonts w:ascii="Arial" w:hAnsi="Arial" w:cs="Arial"/>
                <w:b/>
                <w:sz w:val="24"/>
                <w:szCs w:val="24"/>
              </w:rPr>
              <w:t xml:space="preserve">Our Establishment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Our school is a non-denominational primary school situated in the village of </w:t>
            </w:r>
            <w:proofErr w:type="spellStart"/>
            <w:r w:rsidRPr="001A3ED1">
              <w:rPr>
                <w:rFonts w:ascii="Arial" w:hAnsi="Arial" w:cs="Arial"/>
                <w:sz w:val="24"/>
                <w:szCs w:val="24"/>
              </w:rPr>
              <w:t>Wemyss</w:t>
            </w:r>
            <w:proofErr w:type="spellEnd"/>
            <w:r w:rsidRPr="001A3ED1">
              <w:rPr>
                <w:rFonts w:ascii="Arial" w:hAnsi="Arial" w:cs="Arial"/>
                <w:sz w:val="24"/>
                <w:szCs w:val="24"/>
              </w:rPr>
              <w:t xml:space="preserve"> Bay in Inverclyde.</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Our school role at the conclusion of session 202</w:t>
            </w:r>
            <w:r>
              <w:rPr>
                <w:rFonts w:ascii="Arial" w:hAnsi="Arial" w:cs="Arial"/>
                <w:sz w:val="24"/>
                <w:szCs w:val="24"/>
              </w:rPr>
              <w:t>2</w:t>
            </w:r>
            <w:r w:rsidRPr="001A3ED1">
              <w:rPr>
                <w:rFonts w:ascii="Arial" w:hAnsi="Arial" w:cs="Arial"/>
                <w:sz w:val="24"/>
                <w:szCs w:val="24"/>
              </w:rPr>
              <w:t xml:space="preserve"> / 2</w:t>
            </w:r>
            <w:r>
              <w:rPr>
                <w:rFonts w:ascii="Arial" w:hAnsi="Arial" w:cs="Arial"/>
                <w:sz w:val="24"/>
                <w:szCs w:val="24"/>
              </w:rPr>
              <w:t>3</w:t>
            </w:r>
            <w:r w:rsidRPr="001A3ED1">
              <w:rPr>
                <w:rFonts w:ascii="Arial" w:hAnsi="Arial" w:cs="Arial"/>
                <w:sz w:val="24"/>
                <w:szCs w:val="24"/>
              </w:rPr>
              <w:t xml:space="preserve"> was 11</w:t>
            </w:r>
            <w:r>
              <w:rPr>
                <w:rFonts w:ascii="Arial" w:hAnsi="Arial" w:cs="Arial"/>
                <w:sz w:val="24"/>
                <w:szCs w:val="24"/>
              </w:rPr>
              <w:t xml:space="preserve">3 </w:t>
            </w:r>
            <w:r w:rsidRPr="001A3ED1">
              <w:rPr>
                <w:rFonts w:ascii="Arial" w:hAnsi="Arial" w:cs="Arial"/>
                <w:sz w:val="24"/>
                <w:szCs w:val="24"/>
              </w:rPr>
              <w:t xml:space="preserve">pupils, organised in 6 school classes from P1- P7. We also have a nursery class with </w:t>
            </w:r>
            <w:r w:rsidR="007B0D40">
              <w:rPr>
                <w:rFonts w:ascii="Arial" w:hAnsi="Arial" w:cs="Arial"/>
                <w:sz w:val="24"/>
                <w:szCs w:val="24"/>
              </w:rPr>
              <w:t>33</w:t>
            </w:r>
            <w:r w:rsidRPr="001A3ED1">
              <w:rPr>
                <w:rFonts w:ascii="Arial" w:hAnsi="Arial" w:cs="Arial"/>
                <w:sz w:val="24"/>
                <w:szCs w:val="24"/>
              </w:rPr>
              <w:t xml:space="preserve"> children attending in session 202</w:t>
            </w:r>
            <w:r>
              <w:rPr>
                <w:rFonts w:ascii="Arial" w:hAnsi="Arial" w:cs="Arial"/>
                <w:sz w:val="24"/>
                <w:szCs w:val="24"/>
              </w:rPr>
              <w:t>2</w:t>
            </w:r>
            <w:r w:rsidRPr="001A3ED1">
              <w:rPr>
                <w:rFonts w:ascii="Arial" w:hAnsi="Arial" w:cs="Arial"/>
                <w:sz w:val="24"/>
                <w:szCs w:val="24"/>
              </w:rPr>
              <w:t xml:space="preserve"> / 2</w:t>
            </w:r>
            <w:r>
              <w:rPr>
                <w:rFonts w:ascii="Arial" w:hAnsi="Arial" w:cs="Arial"/>
                <w:sz w:val="24"/>
                <w:szCs w:val="24"/>
              </w:rPr>
              <w:t>3</w:t>
            </w:r>
            <w:r w:rsidRPr="001A3ED1">
              <w:rPr>
                <w:rFonts w:ascii="Arial" w:hAnsi="Arial" w:cs="Arial"/>
                <w:sz w:val="24"/>
                <w:szCs w:val="24"/>
              </w:rPr>
              <w:t xml:space="preserve">. Our core nursery hours are 9.00 – 3.00, with wraparound available.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We have a large campus, which includes 10 classrooms, an ICT suite, 2 halls and a suite of offices. We have an indoor nursery playroom and an outdoor nursery facility. Both have </w:t>
            </w:r>
            <w:r>
              <w:rPr>
                <w:rFonts w:ascii="Arial" w:hAnsi="Arial" w:cs="Arial"/>
                <w:sz w:val="24"/>
                <w:szCs w:val="24"/>
              </w:rPr>
              <w:t>fre</w:t>
            </w:r>
            <w:r w:rsidR="00005477">
              <w:rPr>
                <w:rFonts w:ascii="Arial" w:hAnsi="Arial" w:cs="Arial"/>
                <w:sz w:val="24"/>
                <w:szCs w:val="24"/>
              </w:rPr>
              <w:t>e</w:t>
            </w:r>
            <w:r>
              <w:rPr>
                <w:rFonts w:ascii="Arial" w:hAnsi="Arial" w:cs="Arial"/>
                <w:sz w:val="24"/>
                <w:szCs w:val="24"/>
              </w:rPr>
              <w:t xml:space="preserve"> flow </w:t>
            </w:r>
            <w:r w:rsidRPr="001A3ED1">
              <w:rPr>
                <w:rFonts w:ascii="Arial" w:hAnsi="Arial" w:cs="Arial"/>
                <w:sz w:val="24"/>
                <w:szCs w:val="24"/>
              </w:rPr>
              <w:t xml:space="preserve">access to outdoor play space. We have a large </w:t>
            </w:r>
            <w:r>
              <w:rPr>
                <w:rFonts w:ascii="Arial" w:hAnsi="Arial" w:cs="Arial"/>
                <w:sz w:val="24"/>
                <w:szCs w:val="24"/>
              </w:rPr>
              <w:t xml:space="preserve">level </w:t>
            </w:r>
            <w:r w:rsidRPr="001A3ED1">
              <w:rPr>
                <w:rFonts w:ascii="Arial" w:hAnsi="Arial" w:cs="Arial"/>
                <w:sz w:val="24"/>
                <w:szCs w:val="24"/>
              </w:rPr>
              <w:t>playground space and a multi-use games area</w:t>
            </w:r>
            <w:r>
              <w:rPr>
                <w:rFonts w:ascii="Arial" w:hAnsi="Arial" w:cs="Arial"/>
                <w:sz w:val="24"/>
                <w:szCs w:val="24"/>
              </w:rPr>
              <w:t>,</w:t>
            </w:r>
            <w:r w:rsidRPr="001A3ED1">
              <w:rPr>
                <w:rFonts w:ascii="Arial" w:hAnsi="Arial" w:cs="Arial"/>
                <w:sz w:val="24"/>
                <w:szCs w:val="24"/>
              </w:rPr>
              <w:t xml:space="preserve"> as well as a garden area.</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Our associated secondary schools are Inverclyde Academy, Greenock and St Columba’s High School, </w:t>
            </w:r>
            <w:proofErr w:type="spellStart"/>
            <w:r w:rsidRPr="001A3ED1">
              <w:rPr>
                <w:rFonts w:ascii="Arial" w:hAnsi="Arial" w:cs="Arial"/>
                <w:sz w:val="24"/>
                <w:szCs w:val="24"/>
              </w:rPr>
              <w:t>Gourock</w:t>
            </w:r>
            <w:proofErr w:type="spellEnd"/>
            <w:r w:rsidRPr="001A3ED1">
              <w:rPr>
                <w:rFonts w:ascii="Arial" w:hAnsi="Arial" w:cs="Arial"/>
                <w:sz w:val="24"/>
                <w:szCs w:val="24"/>
              </w:rPr>
              <w:t>.</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b/>
                <w:sz w:val="24"/>
                <w:szCs w:val="24"/>
              </w:rPr>
            </w:pPr>
            <w:r w:rsidRPr="001A3ED1">
              <w:rPr>
                <w:rFonts w:ascii="Arial" w:hAnsi="Arial" w:cs="Arial"/>
                <w:b/>
                <w:sz w:val="24"/>
                <w:szCs w:val="24"/>
              </w:rPr>
              <w:t>Vision</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Our vision is that </w:t>
            </w:r>
            <w:proofErr w:type="spellStart"/>
            <w:r w:rsidRPr="001A3ED1">
              <w:rPr>
                <w:rFonts w:ascii="Arial" w:hAnsi="Arial" w:cs="Arial"/>
                <w:sz w:val="24"/>
                <w:szCs w:val="24"/>
              </w:rPr>
              <w:t>Wemyss</w:t>
            </w:r>
            <w:proofErr w:type="spellEnd"/>
            <w:r w:rsidRPr="001A3ED1">
              <w:rPr>
                <w:rFonts w:ascii="Arial" w:hAnsi="Arial" w:cs="Arial"/>
                <w:sz w:val="24"/>
                <w:szCs w:val="24"/>
              </w:rPr>
              <w:t xml:space="preserve"> Bay Primary School and Nursery Class will be a happy, ambitious and effective learning community where everyone works together to get it right for every child.</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b/>
                <w:sz w:val="24"/>
                <w:szCs w:val="24"/>
              </w:rPr>
            </w:pPr>
            <w:r w:rsidRPr="001A3ED1">
              <w:rPr>
                <w:rFonts w:ascii="Arial" w:hAnsi="Arial" w:cs="Arial"/>
                <w:b/>
                <w:sz w:val="24"/>
                <w:szCs w:val="24"/>
              </w:rPr>
              <w:t xml:space="preserve">Values </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Respect</w:t>
            </w:r>
          </w:p>
          <w:p w:rsidR="001A3ED1" w:rsidRPr="001A3ED1" w:rsidRDefault="001A3ED1" w:rsidP="001A3ED1">
            <w:pPr>
              <w:rPr>
                <w:rFonts w:ascii="Arial" w:hAnsi="Arial" w:cs="Arial"/>
                <w:sz w:val="24"/>
                <w:szCs w:val="24"/>
              </w:rPr>
            </w:pPr>
            <w:r w:rsidRPr="001A3ED1">
              <w:rPr>
                <w:rFonts w:ascii="Arial" w:hAnsi="Arial" w:cs="Arial"/>
                <w:sz w:val="24"/>
                <w:szCs w:val="24"/>
              </w:rPr>
              <w:t>•  Equality</w:t>
            </w:r>
          </w:p>
          <w:p w:rsidR="001A3ED1" w:rsidRPr="001A3ED1" w:rsidRDefault="001A3ED1" w:rsidP="001A3ED1">
            <w:pPr>
              <w:rPr>
                <w:rFonts w:ascii="Arial" w:hAnsi="Arial" w:cs="Arial"/>
                <w:sz w:val="24"/>
                <w:szCs w:val="24"/>
              </w:rPr>
            </w:pPr>
            <w:r w:rsidRPr="001A3ED1">
              <w:rPr>
                <w:rFonts w:ascii="Arial" w:hAnsi="Arial" w:cs="Arial"/>
                <w:sz w:val="24"/>
                <w:szCs w:val="24"/>
              </w:rPr>
              <w:t>•  Achievement</w:t>
            </w:r>
          </w:p>
          <w:p w:rsidR="001A3ED1" w:rsidRPr="001A3ED1" w:rsidRDefault="001A3ED1" w:rsidP="001A3ED1">
            <w:pPr>
              <w:rPr>
                <w:rFonts w:ascii="Arial" w:hAnsi="Arial" w:cs="Arial"/>
                <w:sz w:val="24"/>
                <w:szCs w:val="24"/>
              </w:rPr>
            </w:pPr>
            <w:r w:rsidRPr="001A3ED1">
              <w:rPr>
                <w:rFonts w:ascii="Arial" w:hAnsi="Arial" w:cs="Arial"/>
                <w:sz w:val="24"/>
                <w:szCs w:val="24"/>
              </w:rPr>
              <w:t>•  Commitment</w:t>
            </w:r>
          </w:p>
          <w:p w:rsidR="001A3ED1" w:rsidRPr="001A3ED1" w:rsidRDefault="001A3ED1" w:rsidP="001A3ED1">
            <w:pPr>
              <w:rPr>
                <w:rFonts w:ascii="Arial" w:hAnsi="Arial" w:cs="Arial"/>
                <w:sz w:val="24"/>
                <w:szCs w:val="24"/>
              </w:rPr>
            </w:pPr>
            <w:r w:rsidRPr="001A3ED1">
              <w:rPr>
                <w:rFonts w:ascii="Arial" w:hAnsi="Arial" w:cs="Arial"/>
                <w:sz w:val="24"/>
                <w:szCs w:val="24"/>
              </w:rPr>
              <w:t>•  Honesty</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b/>
                <w:sz w:val="24"/>
                <w:szCs w:val="24"/>
              </w:rPr>
            </w:pPr>
            <w:r w:rsidRPr="001A3ED1">
              <w:rPr>
                <w:rFonts w:ascii="Arial" w:hAnsi="Arial" w:cs="Arial"/>
                <w:b/>
                <w:sz w:val="24"/>
                <w:szCs w:val="24"/>
              </w:rPr>
              <w:t>Aims</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To actively develop our children’s attitudes, skills and knowledge to enable them to become lifelong successful learners.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To provide regular, planned opportunities for our learners to develop responsibility for and confidence in their learning.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To support all members of our school community to make effective contributions within their learning and to all aspects of school life.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To provide our children with the knowledge and social skills to enable them to be responsible citizens within our school, local community and beyond.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lastRenderedPageBreak/>
              <w:t>• To create an environment where everyone is safe, nurtured and respected, is encouraged to be healthy, active and responsible, is challenged to achieve and where equity of opportunity is a priority to enable everyone to be included.</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b/>
                <w:sz w:val="24"/>
                <w:szCs w:val="24"/>
              </w:rPr>
            </w:pPr>
            <w:r w:rsidRPr="001A3ED1">
              <w:rPr>
                <w:rFonts w:ascii="Arial" w:hAnsi="Arial" w:cs="Arial"/>
                <w:b/>
                <w:sz w:val="24"/>
                <w:szCs w:val="24"/>
              </w:rPr>
              <w:t>Aspirational Pupil Attributes</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At </w:t>
            </w:r>
            <w:proofErr w:type="spellStart"/>
            <w:r w:rsidRPr="001A3ED1">
              <w:rPr>
                <w:rFonts w:ascii="Arial" w:hAnsi="Arial" w:cs="Arial"/>
                <w:sz w:val="24"/>
                <w:szCs w:val="24"/>
              </w:rPr>
              <w:t>Wemyss</w:t>
            </w:r>
            <w:proofErr w:type="spellEnd"/>
            <w:r w:rsidRPr="001A3ED1">
              <w:rPr>
                <w:rFonts w:ascii="Arial" w:hAnsi="Arial" w:cs="Arial"/>
                <w:sz w:val="24"/>
                <w:szCs w:val="24"/>
              </w:rPr>
              <w:t xml:space="preserve"> Bay Primary School and Nursery Class, we aspire for our pupils to be: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Self-aware and aware and accepting of others, always striving, and encouraging others, to be the best version of themselves</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creative critical thinkers who are independent and inquisitive, willing to take on challenges and actively seek to develop new knowledge and skills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resourceful, resilient problem solvers, able to be open-minded to the best possible solution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digitally literate with an understanding of the usefulness and impact of technologies on daily and work place living</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flexible and adaptable, with the ability to adjust to shifting expectations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xml:space="preserve">• confident and effective communicators with the skills to understand, respect and work with others </w:t>
            </w:r>
          </w:p>
          <w:p w:rsidR="001A3ED1" w:rsidRPr="001A3ED1" w:rsidRDefault="001A3ED1" w:rsidP="001A3ED1">
            <w:pPr>
              <w:rPr>
                <w:rFonts w:ascii="Arial" w:hAnsi="Arial" w:cs="Arial"/>
                <w:sz w:val="24"/>
                <w:szCs w:val="24"/>
              </w:rPr>
            </w:pPr>
          </w:p>
          <w:p w:rsidR="001A3ED1" w:rsidRPr="001A3ED1" w:rsidRDefault="001A3ED1" w:rsidP="001A3ED1">
            <w:pPr>
              <w:rPr>
                <w:rFonts w:ascii="Arial" w:hAnsi="Arial" w:cs="Arial"/>
                <w:sz w:val="24"/>
                <w:szCs w:val="24"/>
              </w:rPr>
            </w:pPr>
            <w:r w:rsidRPr="001A3ED1">
              <w:rPr>
                <w:rFonts w:ascii="Arial" w:hAnsi="Arial" w:cs="Arial"/>
                <w:sz w:val="24"/>
                <w:szCs w:val="24"/>
              </w:rPr>
              <w:t>• globally aware citizens who embrace diversity</w:t>
            </w:r>
          </w:p>
          <w:p w:rsidR="001A3ED1" w:rsidRPr="001A3ED1" w:rsidRDefault="001A3ED1" w:rsidP="001A3ED1">
            <w:pPr>
              <w:rPr>
                <w:rFonts w:ascii="Arial" w:hAnsi="Arial" w:cs="Arial"/>
                <w:b/>
                <w:sz w:val="24"/>
                <w:szCs w:val="24"/>
              </w:rPr>
            </w:pPr>
          </w:p>
          <w:p w:rsidR="001A3ED1" w:rsidRPr="001A3ED1" w:rsidRDefault="001A3ED1" w:rsidP="001A3ED1">
            <w:pPr>
              <w:rPr>
                <w:rFonts w:ascii="Arial" w:hAnsi="Arial" w:cs="Arial"/>
                <w:b/>
                <w:sz w:val="24"/>
                <w:szCs w:val="24"/>
              </w:rPr>
            </w:pPr>
            <w:r w:rsidRPr="001A3ED1">
              <w:rPr>
                <w:rFonts w:ascii="Arial" w:hAnsi="Arial" w:cs="Arial"/>
                <w:b/>
                <w:sz w:val="24"/>
                <w:szCs w:val="24"/>
              </w:rPr>
              <w:t>School Profile</w:t>
            </w:r>
          </w:p>
          <w:p w:rsidR="001A3ED1" w:rsidRPr="001A3ED1" w:rsidRDefault="001A3ED1" w:rsidP="001A3ED1">
            <w:pPr>
              <w:rPr>
                <w:rFonts w:ascii="Arial" w:hAnsi="Arial" w:cs="Arial"/>
                <w:b/>
                <w:sz w:val="24"/>
                <w:szCs w:val="24"/>
              </w:rPr>
            </w:pPr>
          </w:p>
          <w:p w:rsidR="007B0D40" w:rsidRDefault="001A3ED1" w:rsidP="001A3ED1">
            <w:pPr>
              <w:rPr>
                <w:rFonts w:ascii="Arial" w:hAnsi="Arial" w:cs="Arial"/>
                <w:sz w:val="24"/>
                <w:szCs w:val="24"/>
              </w:rPr>
            </w:pPr>
            <w:r w:rsidRPr="001A3ED1">
              <w:rPr>
                <w:rFonts w:ascii="Arial" w:hAnsi="Arial" w:cs="Arial"/>
                <w:sz w:val="24"/>
                <w:szCs w:val="24"/>
              </w:rPr>
              <w:t>99% of our school pupils live in SIMD bands 3 - 9, with 7</w:t>
            </w:r>
            <w:r w:rsidR="007B0D40">
              <w:rPr>
                <w:rFonts w:ascii="Arial" w:hAnsi="Arial" w:cs="Arial"/>
                <w:sz w:val="24"/>
                <w:szCs w:val="24"/>
              </w:rPr>
              <w:t>8</w:t>
            </w:r>
            <w:r w:rsidRPr="001A3ED1">
              <w:rPr>
                <w:rFonts w:ascii="Arial" w:hAnsi="Arial" w:cs="Arial"/>
                <w:sz w:val="24"/>
                <w:szCs w:val="24"/>
              </w:rPr>
              <w:t xml:space="preserve">% residing in SIMD band 9. </w:t>
            </w:r>
          </w:p>
          <w:p w:rsidR="007B0D40" w:rsidRDefault="007B0D40" w:rsidP="001A3ED1">
            <w:pPr>
              <w:rPr>
                <w:rFonts w:ascii="Arial" w:hAnsi="Arial" w:cs="Arial"/>
                <w:sz w:val="24"/>
                <w:szCs w:val="24"/>
              </w:rPr>
            </w:pPr>
          </w:p>
          <w:p w:rsidR="007B0D40" w:rsidRDefault="007B0D40" w:rsidP="001A3ED1">
            <w:pPr>
              <w:rPr>
                <w:rFonts w:ascii="Arial" w:hAnsi="Arial" w:cs="Arial"/>
                <w:sz w:val="24"/>
                <w:szCs w:val="24"/>
              </w:rPr>
            </w:pPr>
            <w:r>
              <w:rPr>
                <w:rFonts w:ascii="Arial" w:hAnsi="Arial" w:cs="Arial"/>
                <w:sz w:val="24"/>
                <w:szCs w:val="24"/>
              </w:rPr>
              <w:t>17</w:t>
            </w:r>
            <w:r w:rsidR="001A3ED1" w:rsidRPr="001A3ED1">
              <w:rPr>
                <w:rFonts w:ascii="Arial" w:hAnsi="Arial" w:cs="Arial"/>
                <w:sz w:val="24"/>
                <w:szCs w:val="24"/>
              </w:rPr>
              <w:t xml:space="preserve">% of our pupils are entitled to free school meals. </w:t>
            </w:r>
          </w:p>
          <w:p w:rsidR="007B0D40" w:rsidRDefault="007B0D40" w:rsidP="001A3ED1">
            <w:pPr>
              <w:rPr>
                <w:rFonts w:ascii="Arial" w:hAnsi="Arial" w:cs="Arial"/>
                <w:sz w:val="24"/>
                <w:szCs w:val="24"/>
              </w:rPr>
            </w:pPr>
          </w:p>
          <w:p w:rsidR="007B0D40" w:rsidRDefault="007B0D40" w:rsidP="001A3ED1">
            <w:pPr>
              <w:rPr>
                <w:rFonts w:ascii="Arial" w:hAnsi="Arial" w:cs="Arial"/>
                <w:sz w:val="24"/>
                <w:szCs w:val="24"/>
              </w:rPr>
            </w:pPr>
            <w:r>
              <w:rPr>
                <w:rFonts w:ascii="Arial" w:hAnsi="Arial" w:cs="Arial"/>
                <w:sz w:val="24"/>
                <w:szCs w:val="24"/>
              </w:rPr>
              <w:t>28</w:t>
            </w:r>
            <w:r w:rsidR="001A3ED1" w:rsidRPr="001A3ED1">
              <w:rPr>
                <w:rFonts w:ascii="Arial" w:hAnsi="Arial" w:cs="Arial"/>
                <w:sz w:val="24"/>
                <w:szCs w:val="24"/>
              </w:rPr>
              <w:t>% of our pupils have additional support needs.</w:t>
            </w:r>
            <w:r>
              <w:rPr>
                <w:rFonts w:ascii="Arial" w:hAnsi="Arial" w:cs="Arial"/>
                <w:sz w:val="24"/>
                <w:szCs w:val="24"/>
              </w:rPr>
              <w:t xml:space="preserve"> </w:t>
            </w:r>
          </w:p>
          <w:p w:rsidR="007B0D40" w:rsidRDefault="007B0D40" w:rsidP="001A3ED1">
            <w:pPr>
              <w:rPr>
                <w:rFonts w:ascii="Arial" w:hAnsi="Arial" w:cs="Arial"/>
                <w:sz w:val="24"/>
                <w:szCs w:val="24"/>
              </w:rPr>
            </w:pPr>
          </w:p>
          <w:p w:rsidR="007B0D40" w:rsidRDefault="007B0D40" w:rsidP="001A3ED1">
            <w:pPr>
              <w:rPr>
                <w:rFonts w:ascii="Arial" w:hAnsi="Arial" w:cs="Arial"/>
                <w:sz w:val="24"/>
                <w:szCs w:val="24"/>
              </w:rPr>
            </w:pPr>
            <w:r>
              <w:rPr>
                <w:rFonts w:ascii="Arial" w:hAnsi="Arial" w:cs="Arial"/>
                <w:sz w:val="24"/>
                <w:szCs w:val="24"/>
              </w:rPr>
              <w:t>Fewer than 3% of our pupils are looked after.</w:t>
            </w:r>
          </w:p>
          <w:p w:rsidR="001205AA" w:rsidRDefault="001205AA" w:rsidP="001A3ED1">
            <w:pPr>
              <w:rPr>
                <w:rFonts w:ascii="Arial" w:hAnsi="Arial" w:cs="Arial"/>
                <w:sz w:val="24"/>
                <w:szCs w:val="24"/>
              </w:rPr>
            </w:pPr>
          </w:p>
          <w:p w:rsidR="001205AA" w:rsidRDefault="001205AA" w:rsidP="001A3ED1">
            <w:pPr>
              <w:rPr>
                <w:rFonts w:ascii="Arial" w:hAnsi="Arial" w:cs="Arial"/>
                <w:sz w:val="24"/>
                <w:szCs w:val="24"/>
              </w:rPr>
            </w:pPr>
            <w:r>
              <w:rPr>
                <w:noProof/>
                <w:lang w:eastAsia="en-GB"/>
              </w:rPr>
              <w:drawing>
                <wp:anchor distT="0" distB="0" distL="114300" distR="114300" simplePos="0" relativeHeight="251665408" behindDoc="0" locked="0" layoutInCell="1" allowOverlap="1">
                  <wp:simplePos x="0" y="0"/>
                  <wp:positionH relativeFrom="column">
                    <wp:posOffset>-71754</wp:posOffset>
                  </wp:positionH>
                  <wp:positionV relativeFrom="paragraph">
                    <wp:posOffset>76200</wp:posOffset>
                  </wp:positionV>
                  <wp:extent cx="6705600" cy="2874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05600" cy="2874010"/>
                          </a:xfrm>
                          <a:prstGeom prst="rect">
                            <a:avLst/>
                          </a:prstGeom>
                        </pic:spPr>
                      </pic:pic>
                    </a:graphicData>
                  </a:graphic>
                  <wp14:sizeRelH relativeFrom="page">
                    <wp14:pctWidth>0</wp14:pctWidth>
                  </wp14:sizeRelH>
                  <wp14:sizeRelV relativeFrom="page">
                    <wp14:pctHeight>0</wp14:pctHeight>
                  </wp14:sizeRelV>
                </wp:anchor>
              </w:drawing>
            </w:r>
          </w:p>
          <w:p w:rsidR="007B0D40" w:rsidRDefault="007B0D40" w:rsidP="001A3ED1">
            <w:pPr>
              <w:rPr>
                <w:rFonts w:ascii="Arial" w:hAnsi="Arial" w:cs="Arial"/>
                <w:sz w:val="24"/>
                <w:szCs w:val="24"/>
              </w:rPr>
            </w:pPr>
          </w:p>
          <w:p w:rsidR="007B0D40" w:rsidRDefault="007B0D40" w:rsidP="001A3ED1">
            <w:pPr>
              <w:rPr>
                <w:rFonts w:ascii="Arial" w:hAnsi="Arial" w:cs="Arial"/>
                <w:sz w:val="24"/>
                <w:szCs w:val="24"/>
              </w:rPr>
            </w:pPr>
          </w:p>
          <w:p w:rsidR="007B0D40" w:rsidRDefault="007B0D40" w:rsidP="001A3ED1">
            <w:pPr>
              <w:rPr>
                <w:rFonts w:ascii="Arial" w:hAnsi="Arial" w:cs="Arial"/>
                <w:sz w:val="24"/>
                <w:szCs w:val="24"/>
              </w:rPr>
            </w:pPr>
          </w:p>
          <w:p w:rsidR="007B0D40" w:rsidRDefault="007B0D40" w:rsidP="001A3ED1">
            <w:pPr>
              <w:rPr>
                <w:rFonts w:ascii="Arial" w:hAnsi="Arial" w:cs="Arial"/>
                <w:sz w:val="24"/>
                <w:szCs w:val="24"/>
              </w:rPr>
            </w:pPr>
          </w:p>
          <w:p w:rsidR="00C601BE" w:rsidRPr="001A3ED1" w:rsidRDefault="00C601BE" w:rsidP="001A3ED1">
            <w:pPr>
              <w:rPr>
                <w:rFonts w:ascii="Arial" w:hAnsi="Arial" w:cs="Arial"/>
                <w:sz w:val="24"/>
                <w:szCs w:val="24"/>
              </w:rPr>
            </w:pPr>
          </w:p>
          <w:p w:rsidR="00C601BE" w:rsidRDefault="00C601BE"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Default="001205AA" w:rsidP="0058793F">
            <w:pPr>
              <w:autoSpaceDE w:val="0"/>
              <w:autoSpaceDN w:val="0"/>
              <w:adjustRightInd w:val="0"/>
              <w:rPr>
                <w:rFonts w:ascii="Arial" w:hAnsi="Arial" w:cs="Arial"/>
                <w:color w:val="000000"/>
                <w:sz w:val="24"/>
                <w:szCs w:val="24"/>
              </w:rPr>
            </w:pPr>
          </w:p>
          <w:p w:rsidR="001205AA" w:rsidRPr="0071433D" w:rsidRDefault="001205AA" w:rsidP="0058793F">
            <w:pPr>
              <w:autoSpaceDE w:val="0"/>
              <w:autoSpaceDN w:val="0"/>
              <w:adjustRightInd w:val="0"/>
              <w:rPr>
                <w:rFonts w:ascii="Arial" w:hAnsi="Arial" w:cs="Arial"/>
                <w:color w:val="000000"/>
                <w:sz w:val="24"/>
                <w:szCs w:val="24"/>
              </w:rPr>
            </w:pPr>
          </w:p>
        </w:tc>
      </w:tr>
    </w:tbl>
    <w:p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rsidTr="002E09AE">
        <w:tc>
          <w:tcPr>
            <w:tcW w:w="10485" w:type="dxa"/>
            <w:gridSpan w:val="2"/>
            <w:shd w:val="clear" w:color="auto" w:fill="33CCCC"/>
          </w:tcPr>
          <w:p w:rsidR="00C601BE" w:rsidRPr="00F22FA5" w:rsidRDefault="001E3302" w:rsidP="00427530">
            <w:pPr>
              <w:pStyle w:val="Default"/>
            </w:pPr>
            <w:r>
              <w:rPr>
                <w:b/>
                <w:bCs/>
              </w:rPr>
              <w:t xml:space="preserve">Establishment </w:t>
            </w:r>
            <w:r w:rsidR="00C601BE" w:rsidRPr="00190048">
              <w:rPr>
                <w:b/>
                <w:bCs/>
              </w:rPr>
              <w:t>priority 1</w:t>
            </w:r>
            <w:r w:rsidR="00C601BE" w:rsidRPr="00F22FA5">
              <w:rPr>
                <w:bCs/>
              </w:rPr>
              <w:t xml:space="preserve">: </w:t>
            </w:r>
          </w:p>
        </w:tc>
      </w:tr>
      <w:tr w:rsidR="00C601BE" w:rsidRPr="002B51C9" w:rsidTr="005F40DB">
        <w:trPr>
          <w:trHeight w:val="2982"/>
        </w:trPr>
        <w:tc>
          <w:tcPr>
            <w:tcW w:w="4508" w:type="dxa"/>
          </w:tcPr>
          <w:p w:rsidR="00C601BE" w:rsidRDefault="00C601BE" w:rsidP="00427530">
            <w:pPr>
              <w:pStyle w:val="Default"/>
              <w:rPr>
                <w:u w:val="single"/>
              </w:rPr>
            </w:pPr>
            <w:r w:rsidRPr="005C2E67">
              <w:rPr>
                <w:u w:val="single"/>
              </w:rPr>
              <w:t xml:space="preserve">NIF Priority </w:t>
            </w:r>
          </w:p>
          <w:sdt>
            <w:sdt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7E4956" w:rsidRDefault="005F40DB" w:rsidP="00427530">
                <w:pPr>
                  <w:pStyle w:val="Default"/>
                </w:pPr>
                <w:r>
                  <w:t>Improvements in attainment, particularly  in literacy and numeracy</w:t>
                </w:r>
              </w:p>
            </w:sdtContent>
          </w:sdt>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461399" w:rsidRDefault="004004B9" w:rsidP="00427530">
                <w:pPr>
                  <w:pStyle w:val="Default"/>
                  <w:rPr>
                    <w:rFonts w:asciiTheme="minorHAnsi" w:hAnsiTheme="minorHAnsi" w:cstheme="minorBidi"/>
                    <w:color w:val="auto"/>
                    <w:sz w:val="22"/>
                    <w:szCs w:val="22"/>
                  </w:rPr>
                </w:pPr>
                <w:r>
                  <w:t>-</w:t>
                </w:r>
              </w:p>
            </w:sdtContent>
          </w:sdt>
          <w:p w:rsidR="00C601BE" w:rsidRDefault="00C601BE" w:rsidP="00427530">
            <w:pPr>
              <w:pStyle w:val="Default"/>
              <w:rPr>
                <w:u w:val="single"/>
              </w:rPr>
            </w:pPr>
            <w:r w:rsidRPr="005C2E67">
              <w:rPr>
                <w:u w:val="single"/>
              </w:rPr>
              <w:t xml:space="preserve">NIF Driver </w:t>
            </w:r>
          </w:p>
          <w:sdt>
            <w:sdt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2B51C9" w:rsidRDefault="005F40DB" w:rsidP="00427530">
                <w:pPr>
                  <w:pStyle w:val="Default"/>
                  <w:rPr>
                    <w:rFonts w:asciiTheme="minorHAnsi" w:hAnsiTheme="minorHAnsi" w:cstheme="minorBidi"/>
                    <w:color w:val="auto"/>
                    <w:sz w:val="22"/>
                    <w:szCs w:val="22"/>
                  </w:rPr>
                </w:pPr>
                <w:r>
                  <w:t>Teacher professionalism</w:t>
                </w:r>
              </w:p>
            </w:sdtContent>
          </w:sdt>
          <w:sdt>
            <w:sdt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5F40DB" w:rsidRDefault="005F40DB" w:rsidP="00427530">
                <w:pPr>
                  <w:pStyle w:val="Default"/>
                  <w:rPr>
                    <w:u w:val="single"/>
                  </w:rPr>
                </w:pPr>
                <w:r>
                  <w:t>School Improvement</w:t>
                </w:r>
              </w:p>
            </w:sdtContent>
          </w:sdt>
          <w:p w:rsidR="00C601BE" w:rsidRPr="005F40DB" w:rsidRDefault="005F40DB" w:rsidP="005F40DB">
            <w:pPr>
              <w:rPr>
                <w:rFonts w:ascii="Arial" w:hAnsi="Arial" w:cs="Arial"/>
                <w:sz w:val="24"/>
                <w:szCs w:val="24"/>
              </w:rPr>
            </w:pPr>
            <w:r w:rsidRPr="005F40DB">
              <w:rPr>
                <w:rFonts w:ascii="Arial" w:hAnsi="Arial" w:cs="Arial"/>
                <w:sz w:val="24"/>
                <w:szCs w:val="24"/>
              </w:rPr>
              <w:t>Parental engagement</w:t>
            </w:r>
          </w:p>
        </w:tc>
        <w:tc>
          <w:tcPr>
            <w:tcW w:w="5977" w:type="dxa"/>
          </w:tcPr>
          <w:p w:rsidR="00F370AB" w:rsidRDefault="00F370AB" w:rsidP="00F370AB">
            <w:pPr>
              <w:pStyle w:val="Default"/>
              <w:rPr>
                <w:u w:val="single"/>
              </w:rPr>
            </w:pPr>
            <w:r>
              <w:rPr>
                <w:u w:val="single"/>
              </w:rPr>
              <w:t>HGIOS</w:t>
            </w:r>
            <w:r w:rsidR="00C45805">
              <w:rPr>
                <w:u w:val="single"/>
              </w:rPr>
              <w:t xml:space="preserve"> QIs</w:t>
            </w:r>
            <w:r w:rsidRPr="005C2E67">
              <w:rPr>
                <w:u w:val="single"/>
              </w:rPr>
              <w:t xml:space="preserve"> </w:t>
            </w:r>
          </w:p>
          <w:sdt>
            <w:sdt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5F40DB" w:rsidP="00F370AB">
                <w:pPr>
                  <w:pStyle w:val="Default"/>
                  <w:rPr>
                    <w:u w:val="single"/>
                  </w:rPr>
                </w:pPr>
                <w:r>
                  <w:t>2.2 Curriculum</w:t>
                </w:r>
              </w:p>
            </w:sdtContent>
          </w:sdt>
          <w:sdt>
            <w:sdt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5F40DB" w:rsidP="00F370AB">
                <w:pPr>
                  <w:pStyle w:val="Default"/>
                  <w:rPr>
                    <w:rFonts w:asciiTheme="minorHAnsi" w:hAnsiTheme="minorHAnsi" w:cstheme="minorBidi"/>
                    <w:color w:val="auto"/>
                    <w:sz w:val="22"/>
                    <w:szCs w:val="22"/>
                  </w:rPr>
                </w:pPr>
                <w:r>
                  <w:t>2.3 Learning, teaching and assessment</w:t>
                </w:r>
              </w:p>
            </w:sdtContent>
          </w:sdt>
          <w:p w:rsidR="00723B1C" w:rsidRPr="005F40DB" w:rsidRDefault="005F40DB" w:rsidP="00F370AB">
            <w:pPr>
              <w:pStyle w:val="Default"/>
            </w:pPr>
            <w:r w:rsidRPr="005F40DB">
              <w:t xml:space="preserve">3.2 </w:t>
            </w:r>
            <w:r>
              <w:t xml:space="preserve">Raising attainment and achievement </w:t>
            </w:r>
          </w:p>
          <w:p w:rsidR="005F40DB" w:rsidRDefault="005F40DB" w:rsidP="00723B1C">
            <w:pPr>
              <w:pStyle w:val="Default"/>
            </w:pPr>
            <w:r w:rsidRPr="005F40DB">
              <w:t>3.2 Securing children’s progress</w:t>
            </w:r>
          </w:p>
          <w:p w:rsidR="005F40DB" w:rsidRDefault="005F40DB" w:rsidP="00723B1C">
            <w:pPr>
              <w:pStyle w:val="Default"/>
            </w:pPr>
          </w:p>
          <w:p w:rsidR="005F40DB" w:rsidRPr="005F40DB" w:rsidRDefault="005F40DB" w:rsidP="005F40DB">
            <w:pPr>
              <w:pStyle w:val="Default"/>
              <w:rPr>
                <w:u w:val="single"/>
              </w:rPr>
            </w:pPr>
            <w:r w:rsidRPr="005F40DB">
              <w:rPr>
                <w:u w:val="single"/>
              </w:rPr>
              <w:t>HGIOELC QIs</w:t>
            </w:r>
          </w:p>
          <w:p w:rsidR="005F40DB" w:rsidRDefault="005F40DB" w:rsidP="005F40DB">
            <w:pPr>
              <w:pStyle w:val="Default"/>
            </w:pPr>
            <w:r>
              <w:t>2.2 Curriculum</w:t>
            </w:r>
          </w:p>
          <w:p w:rsidR="005F40DB" w:rsidRDefault="005F40DB" w:rsidP="005F40DB">
            <w:pPr>
              <w:pStyle w:val="Default"/>
            </w:pPr>
            <w:r>
              <w:t xml:space="preserve">2.3 Learning, teaching and assessment  </w:t>
            </w:r>
          </w:p>
          <w:p w:rsidR="005F40DB" w:rsidRDefault="005F40DB" w:rsidP="005F40DB">
            <w:pPr>
              <w:pStyle w:val="Default"/>
            </w:pPr>
            <w:r>
              <w:t>3.2 Securing children’s progress</w:t>
            </w:r>
          </w:p>
          <w:p w:rsidR="005F40DB" w:rsidRPr="005F40DB" w:rsidRDefault="005F40DB" w:rsidP="00723B1C">
            <w:pPr>
              <w:pStyle w:val="Default"/>
            </w:pPr>
          </w:p>
          <w:p w:rsidR="005F40DB" w:rsidRDefault="005F40DB" w:rsidP="00723B1C">
            <w:pPr>
              <w:pStyle w:val="Default"/>
              <w:rPr>
                <w:sz w:val="20"/>
                <w:szCs w:val="20"/>
                <w:u w:val="single"/>
              </w:rPr>
            </w:pPr>
          </w:p>
          <w:p w:rsidR="00C601BE" w:rsidRPr="00B15625" w:rsidRDefault="00C601BE" w:rsidP="00723B1C">
            <w:pPr>
              <w:pStyle w:val="Default"/>
              <w:rPr>
                <w:color w:val="auto"/>
                <w:u w:val="single"/>
              </w:rPr>
            </w:pPr>
            <w:r w:rsidRPr="00B15625">
              <w:rPr>
                <w:u w:val="single"/>
              </w:rPr>
              <w:t>UNCRC</w:t>
            </w:r>
          </w:p>
          <w:sdt>
            <w:sdtPr>
              <w:rPr>
                <w:rFonts w:ascii="Arial" w:hAnsi="Arial" w:cs="Arial"/>
                <w:sz w:val="24"/>
                <w:szCs w:val="24"/>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B15625" w:rsidRDefault="005F40DB" w:rsidP="00427530">
                <w:pPr>
                  <w:rPr>
                    <w:rFonts w:ascii="Arial" w:hAnsi="Arial" w:cs="Arial"/>
                    <w:sz w:val="24"/>
                    <w:szCs w:val="24"/>
                  </w:rPr>
                </w:pPr>
                <w:r w:rsidRPr="00B15625">
                  <w:rPr>
                    <w:rFonts w:ascii="Arial" w:hAnsi="Arial" w:cs="Arial"/>
                    <w:sz w:val="24"/>
                    <w:szCs w:val="24"/>
                  </w:rPr>
                  <w:t>Article 28: (Right to education):</w:t>
                </w:r>
              </w:p>
            </w:sdtContent>
          </w:sdt>
          <w:p w:rsidR="00C601BE" w:rsidRPr="00B15625" w:rsidRDefault="00900E36" w:rsidP="00427530">
            <w:pPr>
              <w:rPr>
                <w:rFonts w:ascii="Arial" w:hAnsi="Arial" w:cs="Arial"/>
                <w:sz w:val="24"/>
                <w:szCs w:val="24"/>
              </w:rPr>
            </w:pPr>
            <w:sdt>
              <w:sdtPr>
                <w:rPr>
                  <w:rFonts w:ascii="Arial" w:hAnsi="Arial" w:cs="Arial"/>
                  <w:sz w:val="24"/>
                  <w:szCs w:val="24"/>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F40DB" w:rsidRPr="00B15625">
                  <w:rPr>
                    <w:rFonts w:ascii="Arial" w:hAnsi="Arial" w:cs="Arial"/>
                    <w:sz w:val="24"/>
                    <w:szCs w:val="24"/>
                  </w:rPr>
                  <w:t>Article 3 (Best interests of the child):</w:t>
                </w:r>
              </w:sdtContent>
            </w:sdt>
            <w:r w:rsidR="00C601BE" w:rsidRPr="00B15625">
              <w:rPr>
                <w:rFonts w:ascii="Arial" w:hAnsi="Arial" w:cs="Arial"/>
                <w:sz w:val="24"/>
                <w:szCs w:val="24"/>
              </w:rPr>
              <w:t xml:space="preserve"> </w:t>
            </w:r>
          </w:p>
          <w:p w:rsidR="00C601BE" w:rsidRPr="002B51C9" w:rsidRDefault="00C601BE" w:rsidP="00427530">
            <w:pPr>
              <w:rPr>
                <w:rFonts w:ascii="Arial" w:hAnsi="Arial" w:cs="Arial"/>
                <w:i/>
                <w:sz w:val="24"/>
                <w:szCs w:val="24"/>
              </w:rPr>
            </w:pPr>
          </w:p>
        </w:tc>
      </w:tr>
      <w:tr w:rsidR="00C601BE" w:rsidRPr="00521FE9" w:rsidTr="002E09AE">
        <w:tc>
          <w:tcPr>
            <w:tcW w:w="10485" w:type="dxa"/>
            <w:gridSpan w:val="2"/>
          </w:tcPr>
          <w:p w:rsidR="00C601BE" w:rsidRDefault="00C601BE" w:rsidP="00427530">
            <w:pPr>
              <w:pStyle w:val="ListParagraph"/>
              <w:ind w:left="0"/>
              <w:rPr>
                <w:rFonts w:ascii="Arial" w:hAnsi="Arial" w:cs="Arial"/>
                <w:b/>
                <w:bCs/>
                <w:sz w:val="24"/>
                <w:szCs w:val="24"/>
              </w:rPr>
            </w:pPr>
            <w:r w:rsidRPr="0048349B">
              <w:rPr>
                <w:rFonts w:ascii="Arial" w:hAnsi="Arial" w:cs="Arial"/>
                <w:b/>
                <w:bCs/>
                <w:sz w:val="24"/>
                <w:szCs w:val="24"/>
              </w:rPr>
              <w:t>Outcome</w:t>
            </w:r>
            <w:r w:rsidR="00B15625">
              <w:rPr>
                <w:rFonts w:ascii="Arial" w:hAnsi="Arial" w:cs="Arial"/>
                <w:b/>
                <w:bCs/>
                <w:sz w:val="24"/>
                <w:szCs w:val="24"/>
              </w:rPr>
              <w:t>s</w:t>
            </w:r>
            <w:r w:rsidRPr="0048349B">
              <w:rPr>
                <w:rFonts w:ascii="Arial" w:hAnsi="Arial" w:cs="Arial"/>
                <w:b/>
                <w:bCs/>
                <w:sz w:val="24"/>
                <w:szCs w:val="24"/>
              </w:rPr>
              <w:t xml:space="preserve">: </w:t>
            </w:r>
          </w:p>
          <w:p w:rsidR="00B15625" w:rsidRDefault="00B15625" w:rsidP="00427530">
            <w:pPr>
              <w:pStyle w:val="ListParagraph"/>
              <w:ind w:left="0"/>
              <w:rPr>
                <w:rFonts w:ascii="Arial" w:hAnsi="Arial" w:cs="Arial"/>
                <w:b/>
                <w:bCs/>
                <w:sz w:val="24"/>
                <w:szCs w:val="24"/>
              </w:rPr>
            </w:pPr>
          </w:p>
          <w:p w:rsidR="00B15625" w:rsidRPr="00597CBF" w:rsidRDefault="00B15625" w:rsidP="00597CBF">
            <w:pPr>
              <w:pStyle w:val="ListParagraph"/>
              <w:numPr>
                <w:ilvl w:val="0"/>
                <w:numId w:val="40"/>
              </w:numPr>
              <w:ind w:left="306" w:hanging="284"/>
              <w:rPr>
                <w:rFonts w:ascii="Arial" w:hAnsi="Arial" w:cs="Arial"/>
                <w:bCs/>
                <w:sz w:val="24"/>
                <w:szCs w:val="24"/>
              </w:rPr>
            </w:pPr>
            <w:r w:rsidRPr="00597CBF">
              <w:rPr>
                <w:rFonts w:ascii="Arial" w:hAnsi="Arial" w:cs="Arial"/>
                <w:bCs/>
                <w:sz w:val="24"/>
                <w:szCs w:val="24"/>
              </w:rPr>
              <w:t>By December 2022, all of our staff and most of our pupils will be able to connect their curricular experiences to our values and drivers with increased clarity and confidence.</w:t>
            </w:r>
          </w:p>
          <w:p w:rsidR="00B15625" w:rsidRPr="00B15625" w:rsidRDefault="00B15625" w:rsidP="00597CBF">
            <w:pPr>
              <w:pStyle w:val="ListParagraph"/>
              <w:ind w:left="306" w:hanging="284"/>
              <w:rPr>
                <w:rFonts w:ascii="Arial" w:hAnsi="Arial" w:cs="Arial"/>
                <w:bCs/>
                <w:sz w:val="24"/>
                <w:szCs w:val="24"/>
              </w:rPr>
            </w:pPr>
          </w:p>
          <w:p w:rsidR="00B15625" w:rsidRPr="00913B4F" w:rsidRDefault="00B15625" w:rsidP="00597CBF">
            <w:pPr>
              <w:pStyle w:val="ListParagraph"/>
              <w:numPr>
                <w:ilvl w:val="0"/>
                <w:numId w:val="40"/>
              </w:numPr>
              <w:ind w:left="306" w:hanging="284"/>
              <w:rPr>
                <w:rFonts w:ascii="Arial" w:hAnsi="Arial" w:cs="Arial"/>
                <w:bCs/>
                <w:sz w:val="24"/>
                <w:szCs w:val="24"/>
              </w:rPr>
            </w:pPr>
            <w:r w:rsidRPr="00913B4F">
              <w:rPr>
                <w:rFonts w:ascii="Arial" w:hAnsi="Arial" w:cs="Arial"/>
                <w:bCs/>
                <w:sz w:val="24"/>
                <w:szCs w:val="24"/>
              </w:rPr>
              <w:t>By May 2023, 48% of our pupils across the school will have a reading age of 12+ and 50% of our identified learners will demonstrate at least 10 months progress in their reading.</w:t>
            </w:r>
          </w:p>
          <w:p w:rsidR="00B15625" w:rsidRPr="00B15625" w:rsidRDefault="00B15625" w:rsidP="00597CBF">
            <w:pPr>
              <w:pStyle w:val="ListParagraph"/>
              <w:ind w:left="306" w:hanging="284"/>
              <w:rPr>
                <w:rFonts w:ascii="Arial" w:hAnsi="Arial" w:cs="Arial"/>
                <w:bCs/>
                <w:sz w:val="24"/>
                <w:szCs w:val="24"/>
              </w:rPr>
            </w:pPr>
          </w:p>
          <w:p w:rsidR="00B15625" w:rsidRPr="00597CBF" w:rsidRDefault="00B15625" w:rsidP="00597CBF">
            <w:pPr>
              <w:pStyle w:val="ListParagraph"/>
              <w:numPr>
                <w:ilvl w:val="0"/>
                <w:numId w:val="40"/>
              </w:numPr>
              <w:ind w:left="306" w:hanging="284"/>
              <w:rPr>
                <w:rFonts w:ascii="Arial" w:hAnsi="Arial" w:cs="Arial"/>
                <w:bCs/>
                <w:sz w:val="24"/>
                <w:szCs w:val="24"/>
              </w:rPr>
            </w:pPr>
            <w:r w:rsidRPr="00597CBF">
              <w:rPr>
                <w:rFonts w:ascii="Arial" w:hAnsi="Arial" w:cs="Arial"/>
                <w:bCs/>
                <w:sz w:val="24"/>
                <w:szCs w:val="24"/>
              </w:rPr>
              <w:t>By May 2023, 73.5% of learners at P1, 4 and 7 will achieve the appropriate Curriculum for Excellence attainment level in literacy and at least 78% of learners across the school will be on track or beyond expectation in writing.</w:t>
            </w:r>
          </w:p>
          <w:p w:rsidR="00B15625" w:rsidRPr="00B15625" w:rsidRDefault="00B15625" w:rsidP="00597CBF">
            <w:pPr>
              <w:pStyle w:val="ListParagraph"/>
              <w:ind w:left="306" w:hanging="284"/>
              <w:rPr>
                <w:rFonts w:ascii="Arial" w:hAnsi="Arial" w:cs="Arial"/>
                <w:bCs/>
                <w:sz w:val="24"/>
                <w:szCs w:val="24"/>
              </w:rPr>
            </w:pPr>
          </w:p>
          <w:p w:rsidR="00B15625" w:rsidRPr="00597CBF" w:rsidRDefault="00B15625" w:rsidP="00597CBF">
            <w:pPr>
              <w:pStyle w:val="ListParagraph"/>
              <w:numPr>
                <w:ilvl w:val="0"/>
                <w:numId w:val="40"/>
              </w:numPr>
              <w:ind w:left="306" w:hanging="284"/>
              <w:rPr>
                <w:rFonts w:ascii="Arial" w:hAnsi="Arial" w:cs="Arial"/>
                <w:bCs/>
                <w:sz w:val="24"/>
                <w:szCs w:val="24"/>
              </w:rPr>
            </w:pPr>
            <w:r w:rsidRPr="00597CBF">
              <w:rPr>
                <w:rFonts w:ascii="Arial" w:hAnsi="Arial" w:cs="Arial"/>
                <w:bCs/>
                <w:sz w:val="24"/>
                <w:szCs w:val="24"/>
              </w:rPr>
              <w:t xml:space="preserve">By May 2023, the percentage of pupils achieving the appropriate Curriculum for Excellence attainment level in numeracy and maths will increase to 82.1%, with at least 80% of learners across the school being on track or beyond. </w:t>
            </w:r>
          </w:p>
          <w:p w:rsidR="00B15625" w:rsidRPr="00B15625" w:rsidRDefault="00B15625" w:rsidP="00597CBF">
            <w:pPr>
              <w:pStyle w:val="ListParagraph"/>
              <w:ind w:left="306" w:hanging="284"/>
              <w:rPr>
                <w:rFonts w:ascii="Arial" w:hAnsi="Arial" w:cs="Arial"/>
                <w:bCs/>
                <w:sz w:val="24"/>
                <w:szCs w:val="24"/>
              </w:rPr>
            </w:pPr>
          </w:p>
          <w:p w:rsidR="00B15625" w:rsidRPr="00597CBF" w:rsidRDefault="00B15625" w:rsidP="00597CBF">
            <w:pPr>
              <w:pStyle w:val="ListParagraph"/>
              <w:numPr>
                <w:ilvl w:val="0"/>
                <w:numId w:val="40"/>
              </w:numPr>
              <w:ind w:left="306" w:hanging="284"/>
              <w:rPr>
                <w:rFonts w:ascii="Arial" w:hAnsi="Arial" w:cs="Arial"/>
                <w:bCs/>
                <w:sz w:val="24"/>
                <w:szCs w:val="24"/>
              </w:rPr>
            </w:pPr>
            <w:r w:rsidRPr="00597CBF">
              <w:rPr>
                <w:rFonts w:ascii="Arial" w:hAnsi="Arial" w:cs="Arial"/>
                <w:bCs/>
                <w:sz w:val="24"/>
                <w:szCs w:val="24"/>
              </w:rPr>
              <w:t xml:space="preserve">By June 2023, play pedagogy will be extended into P2, making increased use of outdoors, with the percentage of children being beyond expectation in literacy and numeracy sustained. </w:t>
            </w:r>
          </w:p>
          <w:p w:rsidR="00B15625" w:rsidRPr="00B15625" w:rsidRDefault="00B15625" w:rsidP="00597CBF">
            <w:pPr>
              <w:pStyle w:val="ListParagraph"/>
              <w:ind w:left="306" w:hanging="284"/>
              <w:rPr>
                <w:rFonts w:ascii="Arial" w:hAnsi="Arial" w:cs="Arial"/>
                <w:bCs/>
                <w:sz w:val="24"/>
                <w:szCs w:val="24"/>
              </w:rPr>
            </w:pPr>
          </w:p>
          <w:p w:rsidR="00B15625" w:rsidRPr="00597CBF" w:rsidRDefault="00B15625" w:rsidP="00597CBF">
            <w:pPr>
              <w:pStyle w:val="ListParagraph"/>
              <w:numPr>
                <w:ilvl w:val="0"/>
                <w:numId w:val="40"/>
              </w:numPr>
              <w:ind w:left="306" w:hanging="284"/>
              <w:rPr>
                <w:rFonts w:ascii="Arial" w:hAnsi="Arial" w:cs="Arial"/>
                <w:bCs/>
                <w:sz w:val="24"/>
                <w:szCs w:val="24"/>
              </w:rPr>
            </w:pPr>
            <w:r w:rsidRPr="00597CBF">
              <w:rPr>
                <w:rFonts w:ascii="Arial" w:hAnsi="Arial" w:cs="Arial"/>
                <w:bCs/>
                <w:sz w:val="24"/>
                <w:szCs w:val="24"/>
              </w:rPr>
              <w:t>By December 2022, most of our parents in our nursery will be engaging in regular communication between school and home through digital learning journals.</w:t>
            </w:r>
          </w:p>
          <w:p w:rsidR="00B15625" w:rsidRPr="00B15625" w:rsidRDefault="00B15625" w:rsidP="00B15625">
            <w:pPr>
              <w:ind w:left="360" w:hanging="1058"/>
              <w:rPr>
                <w:rFonts w:ascii="Arial" w:hAnsi="Arial" w:cs="Arial"/>
                <w:bCs/>
                <w:sz w:val="24"/>
                <w:szCs w:val="24"/>
              </w:rPr>
            </w:pPr>
            <w:r w:rsidRPr="00B15625">
              <w:rPr>
                <w:rFonts w:ascii="Arial" w:hAnsi="Arial" w:cs="Arial"/>
                <w:bCs/>
                <w:sz w:val="24"/>
                <w:szCs w:val="24"/>
              </w:rPr>
              <w:t>.</w:t>
            </w:r>
          </w:p>
          <w:p w:rsidR="00551A7B" w:rsidRDefault="00551A7B" w:rsidP="00551A7B">
            <w:pPr>
              <w:pStyle w:val="ListParagraph"/>
              <w:ind w:left="0"/>
              <w:rPr>
                <w:rFonts w:cstheme="minorHAnsi"/>
                <w:b/>
                <w:bCs/>
                <w:sz w:val="24"/>
                <w:szCs w:val="24"/>
              </w:rPr>
            </w:pPr>
            <w:r w:rsidRPr="00B15625">
              <w:rPr>
                <w:rFonts w:ascii="Arial" w:hAnsi="Arial" w:cs="Arial"/>
                <w:b/>
                <w:bCs/>
                <w:sz w:val="24"/>
                <w:szCs w:val="24"/>
              </w:rPr>
              <w:t>PEF used to support closing the gap</w:t>
            </w:r>
            <w:r w:rsidRPr="00005924">
              <w:rPr>
                <w:rFonts w:ascii="Arial" w:hAnsi="Arial" w:cs="Arial"/>
                <w:b/>
                <w:bCs/>
                <w:sz w:val="24"/>
                <w:szCs w:val="24"/>
              </w:rPr>
              <w:t>:</w:t>
            </w:r>
            <w:r w:rsidRPr="00005924">
              <w:rPr>
                <w:rFonts w:cstheme="minorHAnsi"/>
                <w:b/>
                <w:bCs/>
                <w:sz w:val="24"/>
                <w:szCs w:val="24"/>
              </w:rPr>
              <w:t xml:space="preserve">  </w:t>
            </w:r>
            <w:r w:rsidRPr="00005924">
              <w:rPr>
                <w:rFonts w:cstheme="minorHAnsi"/>
                <w:b/>
                <w:bCs/>
                <w:sz w:val="18"/>
                <w:szCs w:val="18"/>
              </w:rPr>
              <w:t>[This may differ from your planned spend.</w:t>
            </w:r>
            <w:r w:rsidR="00461399" w:rsidRPr="00005924">
              <w:rPr>
                <w:rFonts w:cstheme="minorHAnsi"/>
                <w:b/>
                <w:bCs/>
                <w:sz w:val="18"/>
                <w:szCs w:val="18"/>
              </w:rPr>
              <w:t xml:space="preserve"> Delete if no PEF spend</w:t>
            </w:r>
            <w:r w:rsidRPr="00005924">
              <w:rPr>
                <w:rFonts w:cstheme="minorHAnsi"/>
                <w:b/>
                <w:bCs/>
                <w:sz w:val="18"/>
                <w:szCs w:val="18"/>
              </w:rPr>
              <w:t>]</w:t>
            </w:r>
            <w:r>
              <w:rPr>
                <w:rFonts w:cstheme="minorHAnsi"/>
                <w:b/>
                <w:bCs/>
                <w:sz w:val="24"/>
                <w:szCs w:val="24"/>
              </w:rPr>
              <w:t xml:space="preserve"> </w:t>
            </w:r>
          </w:p>
          <w:p w:rsidR="00C45805" w:rsidRDefault="00C45805" w:rsidP="00551A7B">
            <w:pPr>
              <w:pStyle w:val="ListParagraph"/>
              <w:ind w:left="0"/>
              <w:rPr>
                <w:rFonts w:cstheme="minorHAnsi"/>
                <w:b/>
                <w:bCs/>
                <w:sz w:val="24"/>
                <w:szCs w:val="24"/>
              </w:rPr>
            </w:pPr>
          </w:p>
          <w:p w:rsidR="00B15625" w:rsidRDefault="00B15625" w:rsidP="00B15625">
            <w:pPr>
              <w:pStyle w:val="ListParagraph"/>
              <w:ind w:left="22"/>
              <w:rPr>
                <w:rFonts w:ascii="Arial" w:hAnsi="Arial" w:cs="Arial"/>
                <w:bCs/>
                <w:sz w:val="24"/>
                <w:szCs w:val="24"/>
              </w:rPr>
            </w:pPr>
            <w:r w:rsidRPr="00005924">
              <w:rPr>
                <w:rFonts w:ascii="Arial" w:hAnsi="Arial" w:cs="Arial"/>
                <w:bCs/>
                <w:sz w:val="24"/>
                <w:szCs w:val="24"/>
              </w:rPr>
              <w:t>£2500</w:t>
            </w:r>
            <w:r w:rsidRPr="00B15625">
              <w:rPr>
                <w:rFonts w:ascii="Arial" w:hAnsi="Arial" w:cs="Arial"/>
                <w:bCs/>
                <w:sz w:val="24"/>
                <w:szCs w:val="24"/>
              </w:rPr>
              <w:t xml:space="preserve"> – to support the continuing redevelopment of our reading provision (33% of our identified pupils are behind expectation in reading) </w:t>
            </w:r>
          </w:p>
          <w:p w:rsidR="00597CBF" w:rsidRPr="00B15625" w:rsidRDefault="00597CBF" w:rsidP="00B15625">
            <w:pPr>
              <w:pStyle w:val="ListParagraph"/>
              <w:ind w:left="22"/>
              <w:rPr>
                <w:rFonts w:ascii="Arial" w:hAnsi="Arial" w:cs="Arial"/>
                <w:bCs/>
                <w:sz w:val="24"/>
                <w:szCs w:val="24"/>
              </w:rPr>
            </w:pPr>
          </w:p>
          <w:p w:rsidR="00B15625" w:rsidRDefault="00D656EB" w:rsidP="00B15625">
            <w:pPr>
              <w:pStyle w:val="ListParagraph"/>
              <w:ind w:left="22"/>
              <w:rPr>
                <w:rFonts w:ascii="Arial" w:hAnsi="Arial" w:cs="Arial"/>
                <w:bCs/>
                <w:sz w:val="24"/>
                <w:szCs w:val="24"/>
              </w:rPr>
            </w:pPr>
            <w:r w:rsidRPr="00005924">
              <w:rPr>
                <w:rFonts w:ascii="Arial" w:hAnsi="Arial" w:cs="Arial"/>
                <w:bCs/>
                <w:sz w:val="24"/>
                <w:szCs w:val="24"/>
              </w:rPr>
              <w:t>£500</w:t>
            </w:r>
            <w:r w:rsidR="00B15625" w:rsidRPr="00B15625">
              <w:rPr>
                <w:rFonts w:ascii="Arial" w:hAnsi="Arial" w:cs="Arial"/>
                <w:bCs/>
                <w:sz w:val="24"/>
                <w:szCs w:val="24"/>
              </w:rPr>
              <w:t xml:space="preserve"> – Listening and Talking – enhanced framework for learning, teaching and assessment (41% of our identified pupils are behind in writing; the premise of talk underpinning writing is the basis for this sustainable investment)</w:t>
            </w:r>
          </w:p>
          <w:p w:rsidR="00597CBF" w:rsidRPr="00B15625" w:rsidRDefault="00597CBF" w:rsidP="00B15625">
            <w:pPr>
              <w:pStyle w:val="ListParagraph"/>
              <w:ind w:left="22"/>
              <w:rPr>
                <w:rFonts w:ascii="Arial" w:hAnsi="Arial" w:cs="Arial"/>
                <w:bCs/>
                <w:sz w:val="24"/>
                <w:szCs w:val="24"/>
              </w:rPr>
            </w:pPr>
          </w:p>
          <w:p w:rsidR="00551A7B" w:rsidRPr="00B15625" w:rsidRDefault="00D656EB" w:rsidP="00B15625">
            <w:pPr>
              <w:pStyle w:val="ListParagraph"/>
              <w:ind w:left="22"/>
              <w:rPr>
                <w:rFonts w:ascii="Arial" w:hAnsi="Arial" w:cs="Arial"/>
                <w:bCs/>
                <w:sz w:val="24"/>
                <w:szCs w:val="24"/>
              </w:rPr>
            </w:pPr>
            <w:r w:rsidRPr="00005924">
              <w:rPr>
                <w:rFonts w:ascii="Arial" w:hAnsi="Arial" w:cs="Arial"/>
                <w:bCs/>
                <w:sz w:val="24"/>
                <w:szCs w:val="24"/>
              </w:rPr>
              <w:t>£5523</w:t>
            </w:r>
            <w:r w:rsidR="00B15625" w:rsidRPr="00B15625">
              <w:rPr>
                <w:rFonts w:ascii="Arial" w:hAnsi="Arial" w:cs="Arial"/>
                <w:bCs/>
                <w:sz w:val="24"/>
                <w:szCs w:val="24"/>
              </w:rPr>
              <w:t xml:space="preserve"> – Pupil Sup</w:t>
            </w:r>
            <w:r>
              <w:rPr>
                <w:rFonts w:ascii="Arial" w:hAnsi="Arial" w:cs="Arial"/>
                <w:bCs/>
                <w:sz w:val="24"/>
                <w:szCs w:val="24"/>
              </w:rPr>
              <w:t>port Assistant from February 2023 to July 2023, 20 hours across four</w:t>
            </w:r>
            <w:r w:rsidR="00B15625" w:rsidRPr="00B15625">
              <w:rPr>
                <w:rFonts w:ascii="Arial" w:hAnsi="Arial" w:cs="Arial"/>
                <w:bCs/>
                <w:sz w:val="24"/>
                <w:szCs w:val="24"/>
              </w:rPr>
              <w:t xml:space="preserve"> days to support identified pupils who are behind expectation in literacy and / or numeracy or who with targeted support, could move to being beyond expectation in their attainment levels.</w:t>
            </w:r>
          </w:p>
          <w:p w:rsidR="00551A7B" w:rsidRPr="000A765A" w:rsidRDefault="00551A7B" w:rsidP="00551A7B">
            <w:pPr>
              <w:rPr>
                <w:rFonts w:cstheme="minorHAnsi"/>
                <w:b/>
                <w:sz w:val="24"/>
                <w:szCs w:val="24"/>
              </w:rPr>
            </w:pPr>
          </w:p>
          <w:p w:rsidR="00913B4F" w:rsidRDefault="00913B4F" w:rsidP="00551A7B">
            <w:pPr>
              <w:rPr>
                <w:rFonts w:ascii="Arial" w:hAnsi="Arial" w:cs="Arial"/>
                <w:b/>
                <w:sz w:val="24"/>
                <w:szCs w:val="24"/>
              </w:rPr>
            </w:pPr>
          </w:p>
          <w:p w:rsidR="00913B4F" w:rsidRDefault="00913B4F" w:rsidP="00551A7B">
            <w:pPr>
              <w:rPr>
                <w:rFonts w:ascii="Arial" w:hAnsi="Arial" w:cs="Arial"/>
                <w:b/>
                <w:sz w:val="24"/>
                <w:szCs w:val="24"/>
              </w:rPr>
            </w:pPr>
          </w:p>
          <w:p w:rsidR="00551A7B" w:rsidRPr="00B15625" w:rsidRDefault="00551A7B" w:rsidP="00551A7B">
            <w:pPr>
              <w:rPr>
                <w:rFonts w:ascii="Arial" w:hAnsi="Arial" w:cs="Arial"/>
                <w:b/>
                <w:i/>
                <w:sz w:val="24"/>
                <w:szCs w:val="24"/>
              </w:rPr>
            </w:pPr>
            <w:r w:rsidRPr="00B15625">
              <w:rPr>
                <w:rFonts w:ascii="Arial" w:hAnsi="Arial" w:cs="Arial"/>
                <w:b/>
                <w:sz w:val="24"/>
                <w:szCs w:val="24"/>
              </w:rPr>
              <w:lastRenderedPageBreak/>
              <w:t>Progress and impact of outcomes for learners:</w:t>
            </w:r>
            <w:r w:rsidRPr="00B15625">
              <w:rPr>
                <w:rFonts w:ascii="Arial" w:hAnsi="Arial" w:cs="Arial"/>
                <w:b/>
                <w:i/>
                <w:sz w:val="24"/>
                <w:szCs w:val="24"/>
              </w:rPr>
              <w:t xml:space="preserve"> </w:t>
            </w:r>
          </w:p>
          <w:p w:rsidR="00551A7B" w:rsidRDefault="00297EF6" w:rsidP="00551A7B">
            <w:pPr>
              <w:pStyle w:val="Default"/>
              <w:ind w:left="32"/>
              <w:rPr>
                <w:rFonts w:cstheme="minorHAnsi"/>
              </w:rPr>
            </w:pPr>
            <w:r>
              <w:rPr>
                <w:rFonts w:cstheme="minorHAnsi"/>
              </w:rPr>
              <w:t>All of our staff have a clear understanding of our values and curriculum drivers with some making increasingly explicit links through learning and teaching experiences.</w:t>
            </w:r>
          </w:p>
          <w:p w:rsidR="00186361" w:rsidRDefault="00186361" w:rsidP="00551A7B">
            <w:pPr>
              <w:pStyle w:val="Default"/>
              <w:ind w:left="32"/>
              <w:rPr>
                <w:rFonts w:cstheme="minorHAnsi"/>
              </w:rPr>
            </w:pPr>
          </w:p>
          <w:p w:rsidR="00186361" w:rsidRDefault="00BB4C13" w:rsidP="002E4E7F">
            <w:pPr>
              <w:pStyle w:val="Default"/>
              <w:ind w:left="32"/>
              <w:rPr>
                <w:rFonts w:cstheme="minorHAnsi"/>
              </w:rPr>
            </w:pPr>
            <w:r>
              <w:rPr>
                <w:rFonts w:cstheme="minorHAnsi"/>
              </w:rPr>
              <w:t xml:space="preserve">Across the school, </w:t>
            </w:r>
            <w:r w:rsidR="002E4E7F">
              <w:rPr>
                <w:rFonts w:cstheme="minorHAnsi"/>
              </w:rPr>
              <w:t>35</w:t>
            </w:r>
            <w:r>
              <w:rPr>
                <w:rFonts w:cstheme="minorHAnsi"/>
              </w:rPr>
              <w:t xml:space="preserve">% of learners </w:t>
            </w:r>
            <w:r w:rsidR="002E4E7F">
              <w:rPr>
                <w:rFonts w:cstheme="minorHAnsi"/>
              </w:rPr>
              <w:t>have a reading age of 12+ years. Analysis of available data has confirmed this dip</w:t>
            </w:r>
            <w:r>
              <w:rPr>
                <w:rFonts w:cstheme="minorHAnsi"/>
              </w:rPr>
              <w:t xml:space="preserve"> of 11%</w:t>
            </w:r>
            <w:r w:rsidR="002E4E7F">
              <w:rPr>
                <w:rFonts w:cstheme="minorHAnsi"/>
              </w:rPr>
              <w:t xml:space="preserve"> has been significantly impacted by cohort profiles. This does not negate however the ongoing need for high quality reading provision and high quality teaching of reading throughout the school</w:t>
            </w:r>
            <w:r>
              <w:rPr>
                <w:rFonts w:cstheme="minorHAnsi"/>
              </w:rPr>
              <w:t xml:space="preserve"> particularly at second level</w:t>
            </w:r>
            <w:r w:rsidR="002E4E7F">
              <w:rPr>
                <w:rFonts w:cstheme="minorHAnsi"/>
              </w:rPr>
              <w:t>.</w:t>
            </w:r>
            <w:r w:rsidR="004F4F5F">
              <w:rPr>
                <w:rFonts w:cstheme="minorHAnsi"/>
              </w:rPr>
              <w:t xml:space="preserve"> Of our identified</w:t>
            </w:r>
            <w:r w:rsidR="0048462E">
              <w:rPr>
                <w:rFonts w:cstheme="minorHAnsi"/>
              </w:rPr>
              <w:t xml:space="preserve"> pupils, 59</w:t>
            </w:r>
            <w:r w:rsidR="004F4F5F">
              <w:rPr>
                <w:rFonts w:cstheme="minorHAnsi"/>
              </w:rPr>
              <w:t>% have made 10 month</w:t>
            </w:r>
            <w:r>
              <w:rPr>
                <w:rFonts w:cstheme="minorHAnsi"/>
              </w:rPr>
              <w:t>s or more progress in reading. W</w:t>
            </w:r>
            <w:r w:rsidR="004F4F5F">
              <w:rPr>
                <w:rFonts w:cstheme="minorHAnsi"/>
              </w:rPr>
              <w:t>e attribute this to increased support from our Pupil Support Assistant (PEF funded) and increasingly consistent approaches to learning support.</w:t>
            </w:r>
          </w:p>
          <w:p w:rsidR="00186361" w:rsidRDefault="00186361" w:rsidP="00551A7B">
            <w:pPr>
              <w:pStyle w:val="Default"/>
              <w:ind w:left="32"/>
              <w:rPr>
                <w:rFonts w:cstheme="minorHAnsi"/>
              </w:rPr>
            </w:pPr>
          </w:p>
          <w:p w:rsidR="00186361" w:rsidRDefault="00186361" w:rsidP="00186361">
            <w:pPr>
              <w:rPr>
                <w:rFonts w:ascii="Arial" w:hAnsi="Arial" w:cs="Arial"/>
                <w:bCs/>
                <w:sz w:val="24"/>
                <w:szCs w:val="24"/>
              </w:rPr>
            </w:pPr>
            <w:r>
              <w:rPr>
                <w:rFonts w:ascii="Arial" w:hAnsi="Arial" w:cs="Arial"/>
                <w:bCs/>
                <w:sz w:val="24"/>
                <w:szCs w:val="24"/>
              </w:rPr>
              <w:t>76.5% of our learners at P1, 4 and 7 had</w:t>
            </w:r>
            <w:r w:rsidRPr="00186361">
              <w:rPr>
                <w:rFonts w:ascii="Arial" w:hAnsi="Arial" w:cs="Arial"/>
                <w:bCs/>
                <w:sz w:val="24"/>
                <w:szCs w:val="24"/>
              </w:rPr>
              <w:t xml:space="preserve"> achieve</w:t>
            </w:r>
            <w:r>
              <w:rPr>
                <w:rFonts w:ascii="Arial" w:hAnsi="Arial" w:cs="Arial"/>
                <w:bCs/>
                <w:sz w:val="24"/>
                <w:szCs w:val="24"/>
              </w:rPr>
              <w:t>d</w:t>
            </w:r>
            <w:r w:rsidRPr="00186361">
              <w:rPr>
                <w:rFonts w:ascii="Arial" w:hAnsi="Arial" w:cs="Arial"/>
                <w:bCs/>
                <w:sz w:val="24"/>
                <w:szCs w:val="24"/>
              </w:rPr>
              <w:t xml:space="preserve"> the appropriate Curriculum for Excellence attainment</w:t>
            </w:r>
            <w:r>
              <w:rPr>
                <w:rFonts w:ascii="Arial" w:hAnsi="Arial" w:cs="Arial"/>
                <w:bCs/>
                <w:sz w:val="24"/>
                <w:szCs w:val="24"/>
              </w:rPr>
              <w:t xml:space="preserve"> level in literacy which is 3% more than we predicted and 81.5</w:t>
            </w:r>
            <w:r w:rsidRPr="00186361">
              <w:rPr>
                <w:rFonts w:ascii="Arial" w:hAnsi="Arial" w:cs="Arial"/>
                <w:bCs/>
                <w:sz w:val="24"/>
                <w:szCs w:val="24"/>
              </w:rPr>
              <w:t xml:space="preserve">% of learners across the school </w:t>
            </w:r>
            <w:r>
              <w:rPr>
                <w:rFonts w:ascii="Arial" w:hAnsi="Arial" w:cs="Arial"/>
                <w:bCs/>
                <w:sz w:val="24"/>
                <w:szCs w:val="24"/>
              </w:rPr>
              <w:t>were</w:t>
            </w:r>
            <w:r w:rsidRPr="00186361">
              <w:rPr>
                <w:rFonts w:ascii="Arial" w:hAnsi="Arial" w:cs="Arial"/>
                <w:bCs/>
                <w:sz w:val="24"/>
                <w:szCs w:val="24"/>
              </w:rPr>
              <w:t xml:space="preserve"> </w:t>
            </w:r>
            <w:r>
              <w:rPr>
                <w:rFonts w:ascii="Arial" w:hAnsi="Arial" w:cs="Arial"/>
                <w:bCs/>
                <w:sz w:val="24"/>
                <w:szCs w:val="24"/>
              </w:rPr>
              <w:t>on track or beyond expectation in writing representing 3% more than predicted.</w:t>
            </w:r>
          </w:p>
          <w:p w:rsidR="00CD2144" w:rsidRDefault="00CD2144" w:rsidP="00186361">
            <w:pPr>
              <w:rPr>
                <w:rFonts w:ascii="Arial" w:hAnsi="Arial" w:cs="Arial"/>
                <w:bCs/>
                <w:sz w:val="24"/>
                <w:szCs w:val="24"/>
              </w:rPr>
            </w:pPr>
          </w:p>
          <w:p w:rsidR="00CD2144" w:rsidRDefault="00CD2144" w:rsidP="00186361">
            <w:pPr>
              <w:rPr>
                <w:rFonts w:ascii="Arial" w:hAnsi="Arial" w:cs="Arial"/>
                <w:bCs/>
                <w:sz w:val="24"/>
                <w:szCs w:val="24"/>
              </w:rPr>
            </w:pPr>
            <w:r w:rsidRPr="00CD2144">
              <w:rPr>
                <w:rFonts w:ascii="Arial" w:hAnsi="Arial" w:cs="Arial"/>
                <w:bCs/>
                <w:sz w:val="24"/>
                <w:szCs w:val="24"/>
              </w:rPr>
              <w:t xml:space="preserve">By May 2023, the percentage of pupils achieving the appropriate Curriculum for Excellence attainment level in </w:t>
            </w:r>
            <w:r>
              <w:rPr>
                <w:rFonts w:ascii="Arial" w:hAnsi="Arial" w:cs="Arial"/>
                <w:bCs/>
                <w:sz w:val="24"/>
                <w:szCs w:val="24"/>
              </w:rPr>
              <w:t xml:space="preserve">numeracy and maths </w:t>
            </w:r>
            <w:r w:rsidRPr="00CD2144">
              <w:rPr>
                <w:rFonts w:ascii="Arial" w:hAnsi="Arial" w:cs="Arial"/>
                <w:bCs/>
                <w:sz w:val="24"/>
                <w:szCs w:val="24"/>
              </w:rPr>
              <w:t>increase</w:t>
            </w:r>
            <w:r>
              <w:rPr>
                <w:rFonts w:ascii="Arial" w:hAnsi="Arial" w:cs="Arial"/>
                <w:bCs/>
                <w:sz w:val="24"/>
                <w:szCs w:val="24"/>
              </w:rPr>
              <w:t>d to 88.5% which includes 100% of the learners achieving First Level in P.4. Across the school 83.2% of learners are on track or beyond in numeracy. This is consistent with attainment last session but 12% fewer pupil</w:t>
            </w:r>
            <w:r w:rsidR="00D72DB2">
              <w:rPr>
                <w:rFonts w:ascii="Arial" w:hAnsi="Arial" w:cs="Arial"/>
                <w:bCs/>
                <w:sz w:val="24"/>
                <w:szCs w:val="24"/>
              </w:rPr>
              <w:t>s</w:t>
            </w:r>
            <w:r>
              <w:rPr>
                <w:rFonts w:ascii="Arial" w:hAnsi="Arial" w:cs="Arial"/>
                <w:bCs/>
                <w:sz w:val="24"/>
                <w:szCs w:val="24"/>
              </w:rPr>
              <w:t xml:space="preserve"> are beyond expectation in numeracy which raises questions about challenge in numeracy.</w:t>
            </w:r>
          </w:p>
          <w:p w:rsidR="006B7E45" w:rsidRDefault="006B7E45" w:rsidP="00186361">
            <w:pPr>
              <w:rPr>
                <w:rFonts w:ascii="Arial" w:hAnsi="Arial" w:cs="Arial"/>
                <w:bCs/>
                <w:sz w:val="24"/>
                <w:szCs w:val="24"/>
              </w:rPr>
            </w:pPr>
          </w:p>
          <w:p w:rsidR="006B7E45" w:rsidRDefault="006B7E45" w:rsidP="00186361">
            <w:pPr>
              <w:rPr>
                <w:rFonts w:ascii="Arial" w:hAnsi="Arial" w:cs="Arial"/>
                <w:bCs/>
                <w:sz w:val="24"/>
                <w:szCs w:val="24"/>
              </w:rPr>
            </w:pPr>
            <w:r>
              <w:rPr>
                <w:rFonts w:ascii="Arial" w:hAnsi="Arial" w:cs="Arial"/>
                <w:bCs/>
                <w:sz w:val="24"/>
                <w:szCs w:val="24"/>
              </w:rPr>
              <w:t>P</w:t>
            </w:r>
            <w:r w:rsidRPr="00597CBF">
              <w:rPr>
                <w:rFonts w:ascii="Arial" w:hAnsi="Arial" w:cs="Arial"/>
                <w:bCs/>
                <w:sz w:val="24"/>
                <w:szCs w:val="24"/>
              </w:rPr>
              <w:t xml:space="preserve">lay pedagogy </w:t>
            </w:r>
            <w:r>
              <w:rPr>
                <w:rFonts w:ascii="Arial" w:hAnsi="Arial" w:cs="Arial"/>
                <w:bCs/>
                <w:sz w:val="24"/>
                <w:szCs w:val="24"/>
              </w:rPr>
              <w:t>was successfully extended into P2 in both indoor and outdoor settings. Whi</w:t>
            </w:r>
            <w:r w:rsidR="00D72DB2">
              <w:rPr>
                <w:rFonts w:ascii="Arial" w:hAnsi="Arial" w:cs="Arial"/>
                <w:bCs/>
                <w:sz w:val="24"/>
                <w:szCs w:val="24"/>
              </w:rPr>
              <w:t>l</w:t>
            </w:r>
            <w:r>
              <w:rPr>
                <w:rFonts w:ascii="Arial" w:hAnsi="Arial" w:cs="Arial"/>
                <w:bCs/>
                <w:sz w:val="24"/>
                <w:szCs w:val="24"/>
              </w:rPr>
              <w:t>st the number of lea</w:t>
            </w:r>
            <w:r w:rsidR="00D72DB2">
              <w:rPr>
                <w:rFonts w:ascii="Arial" w:hAnsi="Arial" w:cs="Arial"/>
                <w:bCs/>
                <w:sz w:val="24"/>
                <w:szCs w:val="24"/>
              </w:rPr>
              <w:t>r</w:t>
            </w:r>
            <w:r>
              <w:rPr>
                <w:rFonts w:ascii="Arial" w:hAnsi="Arial" w:cs="Arial"/>
                <w:bCs/>
                <w:sz w:val="24"/>
                <w:szCs w:val="24"/>
              </w:rPr>
              <w:t>ners on track in their learning has been sustained, there has been a dip in learners beyond expectation in their learning, again suggesting a focus on challenge within the context of play may be appropriate.</w:t>
            </w:r>
          </w:p>
          <w:p w:rsidR="00C2425A" w:rsidRDefault="00C2425A" w:rsidP="00186361">
            <w:pPr>
              <w:rPr>
                <w:rFonts w:ascii="Arial" w:hAnsi="Arial" w:cs="Arial"/>
                <w:bCs/>
                <w:sz w:val="24"/>
                <w:szCs w:val="24"/>
              </w:rPr>
            </w:pPr>
          </w:p>
          <w:p w:rsidR="00BB4C13" w:rsidRDefault="00C2425A" w:rsidP="00186361">
            <w:pPr>
              <w:rPr>
                <w:rFonts w:ascii="Arial" w:hAnsi="Arial" w:cs="Arial"/>
                <w:bCs/>
                <w:sz w:val="24"/>
                <w:szCs w:val="24"/>
              </w:rPr>
            </w:pPr>
            <w:r>
              <w:rPr>
                <w:rFonts w:ascii="Arial" w:hAnsi="Arial" w:cs="Arial"/>
                <w:bCs/>
                <w:sz w:val="24"/>
                <w:szCs w:val="24"/>
              </w:rPr>
              <w:t>Between September and December 2022, the number of logins to the digital learning journals used in our Nursery</w:t>
            </w:r>
            <w:r w:rsidR="00913B4F">
              <w:rPr>
                <w:rFonts w:ascii="Arial" w:hAnsi="Arial" w:cs="Arial"/>
                <w:bCs/>
                <w:sz w:val="24"/>
                <w:szCs w:val="24"/>
              </w:rPr>
              <w:t>,</w:t>
            </w:r>
            <w:r>
              <w:rPr>
                <w:rFonts w:ascii="Arial" w:hAnsi="Arial" w:cs="Arial"/>
                <w:bCs/>
                <w:sz w:val="24"/>
                <w:szCs w:val="24"/>
              </w:rPr>
              <w:t xml:space="preserve"> steadily increased reaching 997 by the end of 2022.</w:t>
            </w:r>
            <w:r w:rsidR="00913B4F">
              <w:rPr>
                <w:rFonts w:ascii="Arial" w:hAnsi="Arial" w:cs="Arial"/>
                <w:bCs/>
                <w:sz w:val="24"/>
                <w:szCs w:val="24"/>
              </w:rPr>
              <w:t xml:space="preserve"> </w:t>
            </w:r>
            <w:r w:rsidR="00BB4C13">
              <w:rPr>
                <w:rFonts w:ascii="Arial" w:hAnsi="Arial" w:cs="Arial"/>
                <w:bCs/>
                <w:sz w:val="24"/>
                <w:szCs w:val="24"/>
              </w:rPr>
              <w:t xml:space="preserve">Ongoing data to June 2023 as shown below, confirms ongoing and increasing engagement. </w:t>
            </w:r>
          </w:p>
          <w:p w:rsidR="00BB4C13" w:rsidRDefault="00BB4C13" w:rsidP="00186361">
            <w:pPr>
              <w:rPr>
                <w:rFonts w:ascii="Arial" w:hAnsi="Arial" w:cs="Arial"/>
                <w:bCs/>
                <w:sz w:val="24"/>
                <w:szCs w:val="24"/>
              </w:rPr>
            </w:pPr>
          </w:p>
          <w:p w:rsidR="00D656EB" w:rsidRDefault="00913B4F" w:rsidP="00BB4C13">
            <w:pPr>
              <w:rPr>
                <w:rFonts w:ascii="Arial" w:hAnsi="Arial" w:cs="Arial"/>
                <w:bCs/>
                <w:sz w:val="24"/>
                <w:szCs w:val="24"/>
              </w:rPr>
            </w:pPr>
            <w:r>
              <w:rPr>
                <w:rFonts w:ascii="Arial" w:hAnsi="Arial" w:cs="Arial"/>
                <w:bCs/>
                <w:sz w:val="24"/>
                <w:szCs w:val="24"/>
              </w:rPr>
              <w:t>Parents are becoming more confident in making comments through this platform but data suggests there is more scope to increase levels of contributions. This would enhance the level of two way communication facilitated through this platform.</w:t>
            </w:r>
          </w:p>
          <w:p w:rsidR="001F768D" w:rsidRDefault="001F768D" w:rsidP="00BB4C13">
            <w:pPr>
              <w:rPr>
                <w:rFonts w:ascii="Arial" w:hAnsi="Arial" w:cs="Arial"/>
                <w:bCs/>
                <w:sz w:val="24"/>
                <w:szCs w:val="24"/>
              </w:rPr>
            </w:pPr>
          </w:p>
          <w:p w:rsidR="001F768D" w:rsidRDefault="001F768D" w:rsidP="00BB4C13">
            <w:pPr>
              <w:rPr>
                <w:rFonts w:ascii="Arial" w:hAnsi="Arial" w:cs="Arial"/>
                <w:bCs/>
                <w:sz w:val="24"/>
                <w:szCs w:val="24"/>
              </w:rPr>
            </w:pPr>
          </w:p>
          <w:p w:rsidR="001F768D" w:rsidRDefault="001F768D" w:rsidP="00BB4C13">
            <w:pPr>
              <w:rPr>
                <w:rFonts w:ascii="Arial" w:hAnsi="Arial" w:cs="Arial"/>
                <w:bCs/>
                <w:sz w:val="24"/>
                <w:szCs w:val="24"/>
              </w:rPr>
            </w:pPr>
          </w:p>
          <w:p w:rsidR="001F768D" w:rsidRDefault="001F768D" w:rsidP="00BB4C13">
            <w:pPr>
              <w:rPr>
                <w:rFonts w:ascii="Arial" w:hAnsi="Arial" w:cs="Arial"/>
                <w:bCs/>
                <w:sz w:val="24"/>
                <w:szCs w:val="24"/>
              </w:rPr>
            </w:pPr>
          </w:p>
          <w:p w:rsidR="001F768D" w:rsidRDefault="001F768D" w:rsidP="00BB4C13">
            <w:pPr>
              <w:rPr>
                <w:rFonts w:ascii="Arial" w:hAnsi="Arial" w:cs="Arial"/>
                <w:bCs/>
                <w:sz w:val="24"/>
                <w:szCs w:val="24"/>
              </w:rPr>
            </w:pPr>
          </w:p>
          <w:p w:rsidR="00BB4C13" w:rsidRPr="00BB4C13" w:rsidRDefault="00BB4C13" w:rsidP="00BB4C13">
            <w:pPr>
              <w:rPr>
                <w:rFonts w:ascii="Arial" w:hAnsi="Arial" w:cs="Arial"/>
                <w:bCs/>
                <w:sz w:val="24"/>
                <w:szCs w:val="24"/>
              </w:rPr>
            </w:pPr>
          </w:p>
        </w:tc>
      </w:tr>
      <w:tr w:rsidR="00C601BE" w:rsidRPr="00EE50DC" w:rsidTr="002E09AE">
        <w:tc>
          <w:tcPr>
            <w:tcW w:w="10485" w:type="dxa"/>
            <w:gridSpan w:val="2"/>
          </w:tcPr>
          <w:p w:rsidR="00C601BE" w:rsidRDefault="00551A7B" w:rsidP="00427530">
            <w:pPr>
              <w:rPr>
                <w:rFonts w:ascii="Arial" w:hAnsi="Arial" w:cs="Arial"/>
                <w:b/>
                <w:sz w:val="24"/>
                <w:szCs w:val="24"/>
              </w:rPr>
            </w:pPr>
            <w:r w:rsidRPr="003B5F32">
              <w:rPr>
                <w:rFonts w:ascii="Arial" w:hAnsi="Arial" w:cs="Arial"/>
                <w:b/>
                <w:sz w:val="24"/>
                <w:szCs w:val="24"/>
              </w:rPr>
              <w:lastRenderedPageBreak/>
              <w:t>Next s</w:t>
            </w:r>
            <w:r w:rsidR="00C601BE" w:rsidRPr="003B5F32">
              <w:rPr>
                <w:rFonts w:ascii="Arial" w:hAnsi="Arial" w:cs="Arial"/>
                <w:b/>
                <w:sz w:val="24"/>
                <w:szCs w:val="24"/>
              </w:rPr>
              <w:t xml:space="preserve">teps: </w:t>
            </w:r>
          </w:p>
          <w:p w:rsidR="001F768D" w:rsidRDefault="001F768D" w:rsidP="00427530">
            <w:pPr>
              <w:rPr>
                <w:rFonts w:ascii="Arial" w:hAnsi="Arial" w:cs="Arial"/>
                <w:b/>
                <w:sz w:val="24"/>
                <w:szCs w:val="24"/>
              </w:rPr>
            </w:pPr>
          </w:p>
          <w:p w:rsidR="001F768D" w:rsidRDefault="001F768D" w:rsidP="00427530">
            <w:pPr>
              <w:rPr>
                <w:rFonts w:ascii="Arial" w:hAnsi="Arial" w:cs="Arial"/>
                <w:b/>
                <w:sz w:val="24"/>
                <w:szCs w:val="24"/>
              </w:rPr>
            </w:pPr>
          </w:p>
          <w:p w:rsidR="00297EF6" w:rsidRDefault="00297EF6" w:rsidP="00427530">
            <w:pPr>
              <w:rPr>
                <w:rFonts w:ascii="Arial" w:hAnsi="Arial" w:cs="Arial"/>
                <w:sz w:val="24"/>
                <w:szCs w:val="24"/>
              </w:rPr>
            </w:pPr>
            <w:r w:rsidRPr="00297EF6">
              <w:rPr>
                <w:rFonts w:ascii="Arial" w:hAnsi="Arial" w:cs="Arial"/>
                <w:sz w:val="24"/>
                <w:szCs w:val="24"/>
              </w:rPr>
              <w:t>For</w:t>
            </w:r>
            <w:r>
              <w:rPr>
                <w:rFonts w:ascii="Arial" w:hAnsi="Arial" w:cs="Arial"/>
                <w:sz w:val="24"/>
                <w:szCs w:val="24"/>
              </w:rPr>
              <w:t xml:space="preserve"> all staff including all support staff to make clearer links to values and drivers through everyday experiences.</w:t>
            </w:r>
          </w:p>
          <w:p w:rsidR="002E4E7F" w:rsidRDefault="002E4E7F" w:rsidP="00427530">
            <w:pPr>
              <w:rPr>
                <w:rFonts w:ascii="Arial" w:hAnsi="Arial" w:cs="Arial"/>
                <w:sz w:val="24"/>
                <w:szCs w:val="24"/>
              </w:rPr>
            </w:pPr>
            <w:r>
              <w:rPr>
                <w:rFonts w:ascii="Arial" w:hAnsi="Arial" w:cs="Arial"/>
                <w:sz w:val="24"/>
                <w:szCs w:val="24"/>
              </w:rPr>
              <w:t>Continues focus on high quality reading provision.</w:t>
            </w:r>
          </w:p>
          <w:p w:rsidR="00CD2144" w:rsidRDefault="00CD2144" w:rsidP="00427530">
            <w:pPr>
              <w:rPr>
                <w:rFonts w:ascii="Arial" w:hAnsi="Arial" w:cs="Arial"/>
                <w:sz w:val="24"/>
                <w:szCs w:val="24"/>
              </w:rPr>
            </w:pPr>
            <w:r>
              <w:rPr>
                <w:rFonts w:ascii="Arial" w:hAnsi="Arial" w:cs="Arial"/>
                <w:sz w:val="24"/>
                <w:szCs w:val="24"/>
              </w:rPr>
              <w:t>Challenge in Numeracy across the school.</w:t>
            </w:r>
          </w:p>
          <w:p w:rsidR="006B7E45" w:rsidRDefault="006B7E45" w:rsidP="00427530">
            <w:pPr>
              <w:rPr>
                <w:rFonts w:ascii="Arial" w:hAnsi="Arial" w:cs="Arial"/>
                <w:sz w:val="24"/>
                <w:szCs w:val="24"/>
              </w:rPr>
            </w:pPr>
            <w:r>
              <w:rPr>
                <w:rFonts w:ascii="Arial" w:hAnsi="Arial" w:cs="Arial"/>
                <w:sz w:val="24"/>
                <w:szCs w:val="24"/>
              </w:rPr>
              <w:t>Facilitating challenge through play.</w:t>
            </w:r>
          </w:p>
          <w:p w:rsidR="00913B4F" w:rsidRDefault="00913B4F" w:rsidP="00427530">
            <w:pPr>
              <w:rPr>
                <w:rFonts w:ascii="Arial" w:hAnsi="Arial" w:cs="Arial"/>
                <w:sz w:val="24"/>
                <w:szCs w:val="24"/>
              </w:rPr>
            </w:pPr>
            <w:r>
              <w:rPr>
                <w:rFonts w:ascii="Arial" w:hAnsi="Arial" w:cs="Arial"/>
                <w:sz w:val="24"/>
                <w:szCs w:val="24"/>
              </w:rPr>
              <w:t>Increased Parental contributions through Learning Journals.</w:t>
            </w:r>
          </w:p>
          <w:p w:rsidR="00BB4C13" w:rsidRDefault="00BB4C13" w:rsidP="00427530">
            <w:pPr>
              <w:rPr>
                <w:rFonts w:ascii="Arial" w:hAnsi="Arial" w:cs="Arial"/>
                <w:sz w:val="24"/>
                <w:szCs w:val="24"/>
              </w:rPr>
            </w:pPr>
          </w:p>
          <w:p w:rsidR="006B7E45" w:rsidRDefault="006B7E45" w:rsidP="00427530">
            <w:pPr>
              <w:rPr>
                <w:rFonts w:ascii="Arial" w:hAnsi="Arial" w:cs="Arial"/>
                <w:sz w:val="24"/>
                <w:szCs w:val="24"/>
              </w:rPr>
            </w:pPr>
          </w:p>
          <w:p w:rsidR="001F768D" w:rsidRPr="00297EF6" w:rsidRDefault="001F768D" w:rsidP="00427530">
            <w:pPr>
              <w:rPr>
                <w:rFonts w:ascii="Arial" w:hAnsi="Arial" w:cs="Arial"/>
                <w:sz w:val="24"/>
                <w:szCs w:val="24"/>
              </w:rPr>
            </w:pPr>
          </w:p>
        </w:tc>
      </w:tr>
    </w:tbl>
    <w:p w:rsidR="00C601BE" w:rsidRDefault="00C601BE" w:rsidP="00F22FA5">
      <w:pPr>
        <w:pStyle w:val="Default"/>
        <w:rPr>
          <w:b/>
          <w:color w:val="auto"/>
        </w:rPr>
      </w:pPr>
    </w:p>
    <w:p w:rsidR="001F768D" w:rsidRDefault="001F768D" w:rsidP="00F22FA5">
      <w:pPr>
        <w:pStyle w:val="Default"/>
        <w:rPr>
          <w:b/>
          <w:color w:val="auto"/>
        </w:rPr>
      </w:pPr>
    </w:p>
    <w:p w:rsidR="001F768D" w:rsidRDefault="001F768D"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427530">
        <w:tc>
          <w:tcPr>
            <w:tcW w:w="10485" w:type="dxa"/>
            <w:gridSpan w:val="2"/>
            <w:shd w:val="clear" w:color="auto" w:fill="33CCCC"/>
          </w:tcPr>
          <w:p w:rsidR="00461399" w:rsidRPr="00F22FA5" w:rsidRDefault="001E3302" w:rsidP="00461399">
            <w:pPr>
              <w:pStyle w:val="Default"/>
            </w:pPr>
            <w:r>
              <w:rPr>
                <w:b/>
                <w:bCs/>
              </w:rPr>
              <w:lastRenderedPageBreak/>
              <w:t>Establishment</w:t>
            </w:r>
            <w:r w:rsidR="00461399" w:rsidRPr="00190048">
              <w:rPr>
                <w:b/>
                <w:bCs/>
              </w:rPr>
              <w:t xml:space="preserve"> priority </w:t>
            </w:r>
            <w:r w:rsidR="00461399">
              <w:rPr>
                <w:b/>
                <w:bCs/>
              </w:rPr>
              <w:t>2</w:t>
            </w:r>
            <w:r w:rsidR="00461399" w:rsidRPr="00F22FA5">
              <w:rPr>
                <w:bCs/>
              </w:rPr>
              <w:t xml:space="preserve">: </w:t>
            </w:r>
          </w:p>
        </w:tc>
      </w:tr>
      <w:tr w:rsidR="00461399" w:rsidRPr="002B51C9" w:rsidTr="00C45805">
        <w:trPr>
          <w:trHeight w:val="3691"/>
        </w:trPr>
        <w:tc>
          <w:tcPr>
            <w:tcW w:w="4508" w:type="dxa"/>
          </w:tcPr>
          <w:p w:rsidR="00461399" w:rsidRDefault="00461399" w:rsidP="00427530">
            <w:pPr>
              <w:pStyle w:val="Default"/>
              <w:rPr>
                <w:u w:val="single"/>
              </w:rPr>
            </w:pPr>
            <w:r w:rsidRPr="005C2E67">
              <w:rPr>
                <w:u w:val="single"/>
              </w:rPr>
              <w:t xml:space="preserve">NIF Priority </w:t>
            </w:r>
          </w:p>
          <w:sdt>
            <w:sdt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7E4956" w:rsidRDefault="00C45805" w:rsidP="00427530">
                <w:pPr>
                  <w:pStyle w:val="Default"/>
                </w:pPr>
                <w:r>
                  <w:t>Closing the attainment gap between the most and least disadvantaged children and young people</w:t>
                </w:r>
              </w:p>
            </w:sdtContent>
          </w:sdt>
          <w:sdt>
            <w:sdt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461399" w:rsidRDefault="00461399" w:rsidP="00427530">
                <w:pPr>
                  <w:pStyle w:val="Default"/>
                  <w:rPr>
                    <w:rFonts w:asciiTheme="minorHAnsi" w:hAnsiTheme="minorHAnsi" w:cstheme="minorBidi"/>
                    <w:color w:val="auto"/>
                    <w:sz w:val="22"/>
                    <w:szCs w:val="22"/>
                  </w:rPr>
                </w:pPr>
                <w:r>
                  <w:t>-</w:t>
                </w:r>
              </w:p>
            </w:sdtContent>
          </w:sdt>
          <w:p w:rsidR="00461399" w:rsidRDefault="00461399" w:rsidP="00427530">
            <w:pPr>
              <w:pStyle w:val="Default"/>
              <w:rPr>
                <w:u w:val="single"/>
              </w:rPr>
            </w:pPr>
            <w:r w:rsidRPr="005C2E67">
              <w:rPr>
                <w:u w:val="single"/>
              </w:rPr>
              <w:t xml:space="preserve">NIF Driver </w:t>
            </w:r>
          </w:p>
          <w:sdt>
            <w:sdt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2B51C9" w:rsidRDefault="00C45805" w:rsidP="00427530">
                <w:pPr>
                  <w:pStyle w:val="Default"/>
                  <w:rPr>
                    <w:rFonts w:asciiTheme="minorHAnsi" w:hAnsiTheme="minorHAnsi" w:cstheme="minorBidi"/>
                    <w:color w:val="auto"/>
                    <w:sz w:val="22"/>
                    <w:szCs w:val="22"/>
                  </w:rPr>
                </w:pPr>
                <w:r>
                  <w:t>Teacher professionalism</w:t>
                </w:r>
              </w:p>
            </w:sdtContent>
          </w:sdt>
          <w:sdt>
            <w:sdt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45805" w:rsidRDefault="00C45805" w:rsidP="00427530">
                <w:pPr>
                  <w:pStyle w:val="Default"/>
                  <w:rPr>
                    <w:u w:val="single"/>
                  </w:rPr>
                </w:pPr>
                <w:r>
                  <w:t>Assessment of children's progress</w:t>
                </w:r>
              </w:p>
            </w:sdtContent>
          </w:sdt>
          <w:p w:rsidR="00461399" w:rsidRPr="00C45805" w:rsidRDefault="00C45805" w:rsidP="00C45805">
            <w:pPr>
              <w:rPr>
                <w:rFonts w:ascii="Arial" w:hAnsi="Arial" w:cs="Arial"/>
                <w:sz w:val="24"/>
                <w:szCs w:val="24"/>
              </w:rPr>
            </w:pPr>
            <w:r w:rsidRPr="00C45805">
              <w:rPr>
                <w:rFonts w:ascii="Arial" w:hAnsi="Arial" w:cs="Arial"/>
                <w:sz w:val="24"/>
                <w:szCs w:val="24"/>
              </w:rPr>
              <w:t>Performance Information</w:t>
            </w:r>
          </w:p>
        </w:tc>
        <w:tc>
          <w:tcPr>
            <w:tcW w:w="5977" w:type="dxa"/>
          </w:tcPr>
          <w:p w:rsidR="00461399" w:rsidRDefault="00C45805" w:rsidP="00427530">
            <w:pPr>
              <w:pStyle w:val="Default"/>
              <w:rPr>
                <w:u w:val="single"/>
              </w:rPr>
            </w:pPr>
            <w:r>
              <w:rPr>
                <w:u w:val="single"/>
              </w:rPr>
              <w:t>HGIOS</w:t>
            </w:r>
            <w:r w:rsidR="00461399" w:rsidRPr="005C2E67">
              <w:rPr>
                <w:u w:val="single"/>
              </w:rPr>
              <w:t xml:space="preserve"> </w:t>
            </w:r>
          </w:p>
          <w:sdt>
            <w:sdt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C45805" w:rsidP="00427530">
                <w:pPr>
                  <w:pStyle w:val="Default"/>
                  <w:rPr>
                    <w:u w:val="single"/>
                  </w:rPr>
                </w:pPr>
                <w:r>
                  <w:t>3.2 Raising attainment and achievement</w:t>
                </w:r>
              </w:p>
            </w:sdtContent>
          </w:sdt>
          <w:sdt>
            <w:sdt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C45805" w:rsidP="00427530">
                <w:pPr>
                  <w:pStyle w:val="Default"/>
                  <w:rPr>
                    <w:rFonts w:asciiTheme="minorHAnsi" w:hAnsiTheme="minorHAnsi" w:cstheme="minorBidi"/>
                    <w:color w:val="auto"/>
                    <w:sz w:val="22"/>
                    <w:szCs w:val="22"/>
                  </w:rPr>
                </w:pPr>
                <w:r>
                  <w:t>3.2 Securing Children's Progress</w:t>
                </w:r>
              </w:p>
            </w:sdtContent>
          </w:sdt>
          <w:p w:rsidR="00461399" w:rsidRPr="00C45805" w:rsidRDefault="00C45805" w:rsidP="00427530">
            <w:pPr>
              <w:pStyle w:val="Default"/>
            </w:pPr>
            <w:r w:rsidRPr="00C45805">
              <w:t>2.4 Personalised Support</w:t>
            </w:r>
          </w:p>
          <w:p w:rsidR="00C45805" w:rsidRPr="00C45805" w:rsidRDefault="00C45805" w:rsidP="00427530">
            <w:pPr>
              <w:pStyle w:val="Default"/>
              <w:rPr>
                <w:u w:val="single"/>
              </w:rPr>
            </w:pPr>
          </w:p>
          <w:p w:rsidR="00C45805" w:rsidRPr="00C45805" w:rsidRDefault="00C45805" w:rsidP="00C45805">
            <w:pPr>
              <w:autoSpaceDE w:val="0"/>
              <w:autoSpaceDN w:val="0"/>
              <w:adjustRightInd w:val="0"/>
              <w:rPr>
                <w:rFonts w:ascii="Arial" w:eastAsia="Calibri" w:hAnsi="Arial" w:cs="Arial"/>
                <w:color w:val="000000"/>
                <w:sz w:val="24"/>
                <w:szCs w:val="24"/>
                <w:u w:val="single"/>
              </w:rPr>
            </w:pPr>
            <w:r w:rsidRPr="00C45805">
              <w:rPr>
                <w:rFonts w:ascii="Arial" w:eastAsia="Calibri" w:hAnsi="Arial" w:cs="Arial"/>
                <w:color w:val="000000"/>
                <w:sz w:val="24"/>
                <w:szCs w:val="24"/>
                <w:u w:val="single"/>
              </w:rPr>
              <w:t>HGIOELC QIs</w:t>
            </w:r>
          </w:p>
          <w:p w:rsidR="00C45805" w:rsidRPr="00C45805" w:rsidRDefault="00C45805" w:rsidP="00C45805">
            <w:pPr>
              <w:autoSpaceDE w:val="0"/>
              <w:autoSpaceDN w:val="0"/>
              <w:adjustRightInd w:val="0"/>
              <w:rPr>
                <w:rFonts w:ascii="Arial" w:eastAsia="Calibri" w:hAnsi="Arial" w:cs="Arial"/>
                <w:color w:val="000000"/>
                <w:sz w:val="24"/>
                <w:szCs w:val="24"/>
              </w:rPr>
            </w:pPr>
            <w:r w:rsidRPr="00C45805">
              <w:rPr>
                <w:rFonts w:ascii="Arial" w:eastAsia="Calibri" w:hAnsi="Arial" w:cs="Arial"/>
                <w:color w:val="000000"/>
                <w:sz w:val="24"/>
                <w:szCs w:val="24"/>
              </w:rPr>
              <w:t xml:space="preserve">2.3 Learning, teaching and assessment  </w:t>
            </w:r>
          </w:p>
          <w:p w:rsidR="00C45805" w:rsidRPr="00C45805" w:rsidRDefault="00C45805" w:rsidP="00C45805">
            <w:pPr>
              <w:autoSpaceDE w:val="0"/>
              <w:autoSpaceDN w:val="0"/>
              <w:adjustRightInd w:val="0"/>
              <w:rPr>
                <w:rFonts w:ascii="Arial" w:eastAsia="Calibri" w:hAnsi="Arial" w:cs="Arial"/>
                <w:color w:val="000000"/>
                <w:sz w:val="24"/>
                <w:szCs w:val="24"/>
              </w:rPr>
            </w:pPr>
            <w:r w:rsidRPr="00C45805">
              <w:rPr>
                <w:rFonts w:ascii="Arial" w:eastAsia="Calibri" w:hAnsi="Arial" w:cs="Arial"/>
                <w:color w:val="000000"/>
                <w:sz w:val="24"/>
                <w:szCs w:val="24"/>
              </w:rPr>
              <w:t>2.4 Personalised support</w:t>
            </w:r>
          </w:p>
          <w:p w:rsidR="00C45805" w:rsidRPr="00C45805" w:rsidRDefault="00C45805" w:rsidP="00C45805">
            <w:pPr>
              <w:autoSpaceDE w:val="0"/>
              <w:autoSpaceDN w:val="0"/>
              <w:adjustRightInd w:val="0"/>
              <w:rPr>
                <w:rFonts w:ascii="Arial" w:eastAsia="Calibri" w:hAnsi="Arial" w:cs="Arial"/>
                <w:color w:val="000000"/>
                <w:sz w:val="24"/>
                <w:szCs w:val="24"/>
              </w:rPr>
            </w:pPr>
            <w:r w:rsidRPr="00C45805">
              <w:rPr>
                <w:rFonts w:ascii="Arial" w:eastAsia="Calibri" w:hAnsi="Arial" w:cs="Arial"/>
                <w:color w:val="000000"/>
                <w:sz w:val="24"/>
                <w:szCs w:val="24"/>
              </w:rPr>
              <w:t>3.2 Securing children’s progress</w:t>
            </w:r>
          </w:p>
          <w:p w:rsidR="00C45805" w:rsidRPr="00C45805" w:rsidRDefault="00C45805" w:rsidP="00427530">
            <w:pPr>
              <w:pStyle w:val="Default"/>
              <w:rPr>
                <w:u w:val="single"/>
              </w:rPr>
            </w:pPr>
          </w:p>
          <w:p w:rsidR="00461399" w:rsidRPr="00C45805" w:rsidRDefault="00461399" w:rsidP="00427530">
            <w:pPr>
              <w:pStyle w:val="Default"/>
              <w:rPr>
                <w:color w:val="auto"/>
                <w:u w:val="single"/>
              </w:rPr>
            </w:pPr>
            <w:r w:rsidRPr="00C45805">
              <w:rPr>
                <w:u w:val="single"/>
              </w:rPr>
              <w:t>UNCRC</w:t>
            </w:r>
          </w:p>
          <w:sdt>
            <w:sdtPr>
              <w:rPr>
                <w:rFonts w:ascii="Arial" w:hAnsi="Arial" w:cs="Arial"/>
                <w:sz w:val="24"/>
                <w:szCs w:val="24"/>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C45805" w:rsidRDefault="00C45805" w:rsidP="00427530">
                <w:pPr>
                  <w:rPr>
                    <w:rFonts w:ascii="Arial" w:hAnsi="Arial" w:cs="Arial"/>
                    <w:sz w:val="24"/>
                    <w:szCs w:val="24"/>
                  </w:rPr>
                </w:pPr>
                <w:r w:rsidRPr="00C45805">
                  <w:rPr>
                    <w:rFonts w:ascii="Arial" w:hAnsi="Arial" w:cs="Arial"/>
                    <w:sz w:val="24"/>
                    <w:szCs w:val="24"/>
                  </w:rPr>
                  <w:t>Article 28: (Right to education):</w:t>
                </w:r>
              </w:p>
            </w:sdtContent>
          </w:sdt>
          <w:p w:rsidR="00461399" w:rsidRPr="00C45805" w:rsidRDefault="00900E36" w:rsidP="00427530">
            <w:pPr>
              <w:rPr>
                <w:rFonts w:ascii="Arial" w:hAnsi="Arial" w:cs="Arial"/>
                <w:sz w:val="24"/>
                <w:szCs w:val="24"/>
              </w:rPr>
            </w:pPr>
            <w:sdt>
              <w:sdtPr>
                <w:rPr>
                  <w:rFonts w:ascii="Arial" w:hAnsi="Arial" w:cs="Arial"/>
                  <w:sz w:val="24"/>
                  <w:szCs w:val="24"/>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C45805" w:rsidRPr="00C45805">
                  <w:rPr>
                    <w:rFonts w:ascii="Arial" w:hAnsi="Arial" w:cs="Arial"/>
                    <w:sz w:val="24"/>
                    <w:szCs w:val="24"/>
                  </w:rPr>
                  <w:t>Article 3 (Best interests of the child):</w:t>
                </w:r>
              </w:sdtContent>
            </w:sdt>
            <w:r w:rsidR="00461399" w:rsidRPr="00C45805">
              <w:rPr>
                <w:rFonts w:ascii="Arial" w:hAnsi="Arial" w:cs="Arial"/>
                <w:sz w:val="24"/>
                <w:szCs w:val="24"/>
              </w:rPr>
              <w:t xml:space="preserve"> </w:t>
            </w:r>
          </w:p>
          <w:p w:rsidR="00461399" w:rsidRPr="002B51C9" w:rsidRDefault="00461399" w:rsidP="00427530">
            <w:pPr>
              <w:rPr>
                <w:rFonts w:ascii="Arial" w:hAnsi="Arial" w:cs="Arial"/>
                <w:i/>
                <w:sz w:val="24"/>
                <w:szCs w:val="24"/>
              </w:rPr>
            </w:pPr>
          </w:p>
        </w:tc>
      </w:tr>
      <w:tr w:rsidR="00461399" w:rsidRPr="00521FE9" w:rsidTr="00427530">
        <w:tc>
          <w:tcPr>
            <w:tcW w:w="10485" w:type="dxa"/>
            <w:gridSpan w:val="2"/>
          </w:tcPr>
          <w:p w:rsidR="00461399" w:rsidRDefault="00461399" w:rsidP="00427530">
            <w:pPr>
              <w:pStyle w:val="ListParagraph"/>
              <w:ind w:left="0"/>
              <w:rPr>
                <w:rFonts w:ascii="Arial" w:hAnsi="Arial" w:cs="Arial"/>
                <w:b/>
                <w:bCs/>
                <w:sz w:val="24"/>
                <w:szCs w:val="24"/>
              </w:rPr>
            </w:pPr>
            <w:r w:rsidRPr="0048349B">
              <w:rPr>
                <w:rFonts w:ascii="Arial" w:hAnsi="Arial" w:cs="Arial"/>
                <w:b/>
                <w:bCs/>
                <w:sz w:val="24"/>
                <w:szCs w:val="24"/>
              </w:rPr>
              <w:t>Outcome</w:t>
            </w:r>
            <w:r w:rsidR="00C45805">
              <w:rPr>
                <w:rFonts w:ascii="Arial" w:hAnsi="Arial" w:cs="Arial"/>
                <w:b/>
                <w:bCs/>
                <w:sz w:val="24"/>
                <w:szCs w:val="24"/>
              </w:rPr>
              <w:t>s</w:t>
            </w:r>
            <w:r w:rsidRPr="0048349B">
              <w:rPr>
                <w:rFonts w:ascii="Arial" w:hAnsi="Arial" w:cs="Arial"/>
                <w:b/>
                <w:bCs/>
                <w:sz w:val="24"/>
                <w:szCs w:val="24"/>
              </w:rPr>
              <w:t xml:space="preserve">: </w:t>
            </w:r>
          </w:p>
          <w:p w:rsidR="00597CBF" w:rsidRDefault="00597CBF" w:rsidP="00427530">
            <w:pPr>
              <w:pStyle w:val="ListParagraph"/>
              <w:ind w:left="0"/>
              <w:rPr>
                <w:rFonts w:ascii="Arial" w:hAnsi="Arial" w:cs="Arial"/>
                <w:b/>
                <w:bCs/>
                <w:sz w:val="24"/>
                <w:szCs w:val="24"/>
              </w:rPr>
            </w:pPr>
          </w:p>
          <w:p w:rsidR="00597CBF" w:rsidRPr="00597CBF" w:rsidRDefault="00597CBF" w:rsidP="00597CBF">
            <w:pPr>
              <w:pStyle w:val="ListParagraph"/>
              <w:numPr>
                <w:ilvl w:val="0"/>
                <w:numId w:val="39"/>
              </w:numPr>
              <w:ind w:left="306" w:hanging="262"/>
              <w:rPr>
                <w:rFonts w:ascii="Arial" w:hAnsi="Arial" w:cs="Arial"/>
                <w:bCs/>
                <w:sz w:val="24"/>
                <w:szCs w:val="24"/>
              </w:rPr>
            </w:pPr>
            <w:r w:rsidRPr="00597CBF">
              <w:rPr>
                <w:rFonts w:ascii="Arial" w:hAnsi="Arial" w:cs="Arial"/>
                <w:bCs/>
                <w:sz w:val="24"/>
                <w:szCs w:val="24"/>
              </w:rPr>
              <w:t>50% of our identified pupil group will be on track or beyond expectation in literacy and numeracy by May 2023, with the percentage beyond expectation sustained or improved.</w:t>
            </w:r>
          </w:p>
          <w:p w:rsidR="00597CBF" w:rsidRPr="00597CBF" w:rsidRDefault="00597CBF" w:rsidP="00597CBF">
            <w:pPr>
              <w:pStyle w:val="ListParagraph"/>
              <w:numPr>
                <w:ilvl w:val="0"/>
                <w:numId w:val="39"/>
              </w:numPr>
              <w:ind w:left="306" w:hanging="262"/>
              <w:rPr>
                <w:rFonts w:ascii="Arial" w:hAnsi="Arial" w:cs="Arial"/>
                <w:bCs/>
                <w:sz w:val="24"/>
                <w:szCs w:val="24"/>
              </w:rPr>
            </w:pPr>
            <w:r w:rsidRPr="00597CBF">
              <w:rPr>
                <w:rFonts w:ascii="Arial" w:hAnsi="Arial" w:cs="Arial"/>
                <w:bCs/>
                <w:sz w:val="24"/>
                <w:szCs w:val="24"/>
              </w:rPr>
              <w:t>There will be an improvement in the achievement of Curriculum for Excellence levels at P1, 4 and 7 of 2.6% in literacy and 0.9% in numeracy.</w:t>
            </w:r>
          </w:p>
          <w:p w:rsidR="00597CBF" w:rsidRPr="00597CBF" w:rsidRDefault="00597CBF" w:rsidP="00597CBF">
            <w:pPr>
              <w:pStyle w:val="ListParagraph"/>
              <w:numPr>
                <w:ilvl w:val="0"/>
                <w:numId w:val="39"/>
              </w:numPr>
              <w:ind w:left="306" w:hanging="262"/>
              <w:rPr>
                <w:rFonts w:ascii="Arial" w:hAnsi="Arial" w:cs="Arial"/>
                <w:bCs/>
                <w:sz w:val="24"/>
                <w:szCs w:val="24"/>
              </w:rPr>
            </w:pPr>
            <w:r w:rsidRPr="00597CBF">
              <w:rPr>
                <w:rFonts w:ascii="Arial" w:hAnsi="Arial" w:cs="Arial"/>
                <w:bCs/>
                <w:sz w:val="24"/>
                <w:szCs w:val="24"/>
              </w:rPr>
              <w:t>Almost all of our identified pupils will be consistently engaging with a personalised support pathway by October 2022.</w:t>
            </w:r>
          </w:p>
          <w:p w:rsidR="00597CBF" w:rsidRPr="00597CBF" w:rsidRDefault="00597CBF" w:rsidP="00597CBF">
            <w:pPr>
              <w:pStyle w:val="ListParagraph"/>
              <w:numPr>
                <w:ilvl w:val="0"/>
                <w:numId w:val="39"/>
              </w:numPr>
              <w:ind w:left="306" w:hanging="262"/>
              <w:rPr>
                <w:rFonts w:ascii="Arial" w:hAnsi="Arial" w:cs="Arial"/>
                <w:bCs/>
                <w:sz w:val="24"/>
                <w:szCs w:val="24"/>
              </w:rPr>
            </w:pPr>
            <w:r w:rsidRPr="00597CBF">
              <w:rPr>
                <w:rFonts w:ascii="Arial" w:hAnsi="Arial" w:cs="Arial"/>
                <w:bCs/>
                <w:sz w:val="24"/>
                <w:szCs w:val="24"/>
              </w:rPr>
              <w:t>By December 2022, almost all identified pupils will sustain longer periods in a classroom setting.</w:t>
            </w:r>
          </w:p>
          <w:p w:rsidR="00461399" w:rsidRPr="00597CBF" w:rsidRDefault="00597CBF" w:rsidP="00597CBF">
            <w:pPr>
              <w:pStyle w:val="ListParagraph"/>
              <w:numPr>
                <w:ilvl w:val="0"/>
                <w:numId w:val="39"/>
              </w:numPr>
              <w:ind w:left="306" w:hanging="262"/>
              <w:rPr>
                <w:rFonts w:ascii="Arial" w:hAnsi="Arial" w:cs="Arial"/>
                <w:bCs/>
                <w:sz w:val="24"/>
                <w:szCs w:val="24"/>
              </w:rPr>
            </w:pPr>
            <w:r w:rsidRPr="00597CBF">
              <w:rPr>
                <w:rFonts w:ascii="Arial" w:hAnsi="Arial" w:cs="Arial"/>
                <w:bCs/>
                <w:sz w:val="24"/>
                <w:szCs w:val="24"/>
              </w:rPr>
              <w:t>By March 2023, most pupils will be able to integrate the language of learning into their learning conversations with increasing confidence.</w:t>
            </w:r>
          </w:p>
          <w:p w:rsidR="00461399" w:rsidRPr="0048349B" w:rsidRDefault="00461399" w:rsidP="00427530">
            <w:pPr>
              <w:pStyle w:val="ListParagraph"/>
              <w:ind w:left="0"/>
              <w:rPr>
                <w:rFonts w:ascii="Arial" w:hAnsi="Arial" w:cs="Arial"/>
                <w:b/>
                <w:bCs/>
                <w:sz w:val="24"/>
                <w:szCs w:val="24"/>
              </w:rPr>
            </w:pPr>
          </w:p>
          <w:p w:rsidR="00461399" w:rsidRDefault="00461399" w:rsidP="00427530">
            <w:pPr>
              <w:pStyle w:val="ListParagraph"/>
              <w:ind w:left="0"/>
              <w:rPr>
                <w:rFonts w:ascii="Arial" w:hAnsi="Arial" w:cs="Arial"/>
                <w:b/>
                <w:bCs/>
                <w:sz w:val="18"/>
                <w:szCs w:val="18"/>
              </w:rPr>
            </w:pPr>
            <w:r w:rsidRPr="00597CBF">
              <w:rPr>
                <w:rFonts w:ascii="Arial" w:hAnsi="Arial" w:cs="Arial"/>
                <w:b/>
                <w:bCs/>
                <w:sz w:val="24"/>
                <w:szCs w:val="24"/>
              </w:rPr>
              <w:t xml:space="preserve">PEF used to support closing the gap:  </w:t>
            </w:r>
            <w:r w:rsidRPr="00005924">
              <w:rPr>
                <w:rFonts w:ascii="Arial" w:hAnsi="Arial" w:cs="Arial"/>
                <w:b/>
                <w:bCs/>
                <w:sz w:val="18"/>
                <w:szCs w:val="18"/>
              </w:rPr>
              <w:t>[This may differ from your planned spend. Delete if no PEF spend]</w:t>
            </w:r>
            <w:r w:rsidRPr="00597CBF">
              <w:rPr>
                <w:rFonts w:ascii="Arial" w:hAnsi="Arial" w:cs="Arial"/>
                <w:b/>
                <w:bCs/>
                <w:sz w:val="18"/>
                <w:szCs w:val="18"/>
              </w:rPr>
              <w:t xml:space="preserve"> </w:t>
            </w:r>
          </w:p>
          <w:p w:rsidR="00597CBF" w:rsidRPr="00597CBF" w:rsidRDefault="00597CBF" w:rsidP="00427530">
            <w:pPr>
              <w:pStyle w:val="ListParagraph"/>
              <w:ind w:left="0"/>
              <w:rPr>
                <w:rFonts w:ascii="Arial" w:hAnsi="Arial" w:cs="Arial"/>
                <w:b/>
                <w:bCs/>
                <w:sz w:val="18"/>
                <w:szCs w:val="18"/>
              </w:rPr>
            </w:pPr>
          </w:p>
          <w:p w:rsidR="00597CBF" w:rsidRDefault="00597CBF" w:rsidP="00597CBF">
            <w:pPr>
              <w:pStyle w:val="ListParagraph"/>
              <w:ind w:left="164"/>
              <w:rPr>
                <w:rFonts w:ascii="Arial" w:hAnsi="Arial" w:cs="Arial"/>
                <w:bCs/>
                <w:sz w:val="24"/>
                <w:szCs w:val="24"/>
              </w:rPr>
            </w:pPr>
            <w:r w:rsidRPr="00005924">
              <w:rPr>
                <w:rFonts w:ascii="Arial" w:hAnsi="Arial" w:cs="Arial"/>
                <w:bCs/>
                <w:sz w:val="24"/>
                <w:szCs w:val="24"/>
              </w:rPr>
              <w:t>£1500</w:t>
            </w:r>
            <w:r w:rsidRPr="00597CBF">
              <w:rPr>
                <w:rFonts w:ascii="Arial" w:hAnsi="Arial" w:cs="Arial"/>
                <w:bCs/>
                <w:sz w:val="24"/>
                <w:szCs w:val="24"/>
              </w:rPr>
              <w:t xml:space="preserve"> - investment in standardised assessments to critically inform understanding of the learning needs of identified pupils</w:t>
            </w:r>
          </w:p>
          <w:p w:rsidR="00597CBF" w:rsidRPr="00597CBF" w:rsidRDefault="00597CBF" w:rsidP="00597CBF">
            <w:pPr>
              <w:pStyle w:val="ListParagraph"/>
              <w:ind w:left="164"/>
              <w:rPr>
                <w:rFonts w:ascii="Arial" w:hAnsi="Arial" w:cs="Arial"/>
                <w:bCs/>
                <w:sz w:val="24"/>
                <w:szCs w:val="24"/>
              </w:rPr>
            </w:pPr>
          </w:p>
          <w:p w:rsidR="00597CBF" w:rsidRDefault="00597CBF" w:rsidP="00597CBF">
            <w:pPr>
              <w:pStyle w:val="ListParagraph"/>
              <w:ind w:left="164"/>
              <w:rPr>
                <w:rFonts w:ascii="Arial" w:hAnsi="Arial" w:cs="Arial"/>
                <w:bCs/>
                <w:sz w:val="24"/>
                <w:szCs w:val="24"/>
              </w:rPr>
            </w:pPr>
            <w:r w:rsidRPr="00005924">
              <w:rPr>
                <w:rFonts w:ascii="Arial" w:hAnsi="Arial" w:cs="Arial"/>
                <w:bCs/>
                <w:sz w:val="24"/>
                <w:szCs w:val="24"/>
              </w:rPr>
              <w:t>£3000</w:t>
            </w:r>
            <w:r w:rsidRPr="00597CBF">
              <w:rPr>
                <w:rFonts w:ascii="Arial" w:hAnsi="Arial" w:cs="Arial"/>
                <w:bCs/>
                <w:sz w:val="24"/>
                <w:szCs w:val="24"/>
              </w:rPr>
              <w:t xml:space="preserve"> – investment in developing refreshed and sustainable approaches to support for learning</w:t>
            </w:r>
          </w:p>
          <w:p w:rsidR="00597CBF" w:rsidRPr="00597CBF" w:rsidRDefault="00597CBF" w:rsidP="00597CBF">
            <w:pPr>
              <w:pStyle w:val="ListParagraph"/>
              <w:ind w:left="164"/>
              <w:rPr>
                <w:rFonts w:ascii="Arial" w:hAnsi="Arial" w:cs="Arial"/>
                <w:bCs/>
                <w:sz w:val="24"/>
                <w:szCs w:val="24"/>
              </w:rPr>
            </w:pPr>
          </w:p>
          <w:p w:rsidR="00461399" w:rsidRPr="00597CBF" w:rsidRDefault="00597CBF" w:rsidP="00597CBF">
            <w:pPr>
              <w:pStyle w:val="ListParagraph"/>
              <w:ind w:left="164"/>
              <w:rPr>
                <w:rFonts w:ascii="Arial" w:hAnsi="Arial" w:cs="Arial"/>
                <w:bCs/>
                <w:sz w:val="24"/>
                <w:szCs w:val="24"/>
              </w:rPr>
            </w:pPr>
            <w:r w:rsidRPr="00005924">
              <w:rPr>
                <w:rFonts w:ascii="Arial" w:hAnsi="Arial" w:cs="Arial"/>
                <w:bCs/>
                <w:sz w:val="24"/>
                <w:szCs w:val="24"/>
              </w:rPr>
              <w:t>£388</w:t>
            </w:r>
            <w:r w:rsidRPr="00597CBF">
              <w:rPr>
                <w:rFonts w:ascii="Arial" w:hAnsi="Arial" w:cs="Arial"/>
                <w:bCs/>
                <w:sz w:val="24"/>
                <w:szCs w:val="24"/>
              </w:rPr>
              <w:t xml:space="preserve"> – fund for family support</w:t>
            </w:r>
          </w:p>
          <w:p w:rsidR="00461399" w:rsidRPr="000A765A" w:rsidRDefault="00461399" w:rsidP="00427530">
            <w:pPr>
              <w:rPr>
                <w:rFonts w:cstheme="minorHAnsi"/>
                <w:b/>
                <w:sz w:val="24"/>
                <w:szCs w:val="24"/>
              </w:rPr>
            </w:pPr>
          </w:p>
          <w:p w:rsidR="00461399" w:rsidRPr="00E510FF" w:rsidRDefault="00461399" w:rsidP="00427530">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461399" w:rsidRDefault="00461399" w:rsidP="00427530">
            <w:pPr>
              <w:pStyle w:val="Default"/>
              <w:ind w:left="32"/>
              <w:rPr>
                <w:rFonts w:asciiTheme="minorHAnsi" w:hAnsiTheme="minorHAnsi" w:cstheme="minorHAnsi"/>
                <w:color w:val="auto"/>
                <w:sz w:val="20"/>
                <w:szCs w:val="20"/>
              </w:rPr>
            </w:pPr>
            <w:r w:rsidRPr="00551A7B">
              <w:rPr>
                <w:rFonts w:cstheme="minorHAnsi"/>
              </w:rPr>
              <w:t xml:space="preserve"> </w:t>
            </w:r>
            <w:r w:rsidRPr="00551A7B">
              <w:rPr>
                <w:rFonts w:asciiTheme="minorHAnsi" w:hAnsiTheme="minorHAnsi" w:cstheme="minorHAnsi"/>
                <w:color w:val="auto"/>
                <w:sz w:val="20"/>
                <w:szCs w:val="20"/>
              </w:rPr>
              <w:t>(Please ensure you have explicitly indicated how your PEF spend impacted on the outcome)</w:t>
            </w:r>
          </w:p>
          <w:p w:rsidR="007013F6" w:rsidRDefault="007013F6" w:rsidP="007013F6">
            <w:pPr>
              <w:pStyle w:val="ListParagraph"/>
              <w:ind w:left="0"/>
              <w:rPr>
                <w:rFonts w:ascii="Arial" w:hAnsi="Arial" w:cs="Arial"/>
                <w:b/>
                <w:bCs/>
                <w:sz w:val="24"/>
                <w:szCs w:val="24"/>
              </w:rPr>
            </w:pPr>
          </w:p>
          <w:p w:rsidR="004E7FD0" w:rsidRDefault="004E7FD0" w:rsidP="007013F6">
            <w:pPr>
              <w:rPr>
                <w:rFonts w:ascii="Arial" w:hAnsi="Arial" w:cs="Arial"/>
                <w:bCs/>
                <w:sz w:val="24"/>
                <w:szCs w:val="24"/>
              </w:rPr>
            </w:pPr>
            <w:r>
              <w:rPr>
                <w:rFonts w:ascii="Arial" w:hAnsi="Arial" w:cs="Arial"/>
                <w:bCs/>
                <w:sz w:val="24"/>
                <w:szCs w:val="24"/>
              </w:rPr>
              <w:t xml:space="preserve">Teaching staff continue to develop skills in interpretation of attainment data. We have identified a need to now refine the data available to us to allow for greater focus on need and progression. </w:t>
            </w:r>
          </w:p>
          <w:p w:rsidR="004E7FD0" w:rsidRDefault="004E7FD0" w:rsidP="007013F6">
            <w:pPr>
              <w:rPr>
                <w:rFonts w:ascii="Arial" w:hAnsi="Arial" w:cs="Arial"/>
                <w:bCs/>
                <w:sz w:val="24"/>
                <w:szCs w:val="24"/>
              </w:rPr>
            </w:pPr>
          </w:p>
          <w:p w:rsidR="007013F6" w:rsidRPr="007013F6" w:rsidRDefault="007013F6" w:rsidP="007013F6">
            <w:pPr>
              <w:rPr>
                <w:rFonts w:ascii="Arial" w:hAnsi="Arial" w:cs="Arial"/>
                <w:bCs/>
                <w:sz w:val="24"/>
                <w:szCs w:val="24"/>
              </w:rPr>
            </w:pPr>
            <w:r>
              <w:rPr>
                <w:rFonts w:ascii="Arial" w:hAnsi="Arial" w:cs="Arial"/>
                <w:bCs/>
                <w:sz w:val="24"/>
                <w:szCs w:val="24"/>
              </w:rPr>
              <w:t xml:space="preserve">74% of our identified pupil group are on track or beyond expectation in numeracy and 47% in literacy. </w:t>
            </w:r>
            <w:r w:rsidR="00172B7F">
              <w:rPr>
                <w:rFonts w:ascii="Arial" w:hAnsi="Arial" w:cs="Arial"/>
                <w:bCs/>
                <w:sz w:val="24"/>
                <w:szCs w:val="24"/>
              </w:rPr>
              <w:t>Whilst the attainment in literacy is just below the 50% mark, i</w:t>
            </w:r>
            <w:r>
              <w:rPr>
                <w:rFonts w:ascii="Arial" w:hAnsi="Arial" w:cs="Arial"/>
                <w:bCs/>
                <w:sz w:val="24"/>
                <w:szCs w:val="24"/>
              </w:rPr>
              <w:t>t is important to note that all children within this group have made significant progress due to the interventions put in place and diagnostic information gleaned from standardised assessment reports which helped us to focus support</w:t>
            </w:r>
            <w:r w:rsidR="00172B7F">
              <w:rPr>
                <w:rFonts w:ascii="Arial" w:hAnsi="Arial" w:cs="Arial"/>
                <w:bCs/>
                <w:sz w:val="24"/>
                <w:szCs w:val="24"/>
              </w:rPr>
              <w:t>,</w:t>
            </w:r>
            <w:r>
              <w:rPr>
                <w:rFonts w:ascii="Arial" w:hAnsi="Arial" w:cs="Arial"/>
                <w:bCs/>
                <w:sz w:val="24"/>
                <w:szCs w:val="24"/>
              </w:rPr>
              <w:t xml:space="preserve"> and refreshed approaches.</w:t>
            </w:r>
            <w:r w:rsidR="00172B7F">
              <w:rPr>
                <w:rFonts w:ascii="Arial" w:hAnsi="Arial" w:cs="Arial"/>
                <w:bCs/>
                <w:sz w:val="24"/>
                <w:szCs w:val="24"/>
              </w:rPr>
              <w:t xml:space="preserve"> </w:t>
            </w:r>
          </w:p>
          <w:p w:rsidR="007E6DE4" w:rsidRDefault="007E6DE4" w:rsidP="007E6DE4">
            <w:pPr>
              <w:rPr>
                <w:rFonts w:cstheme="minorHAnsi"/>
                <w:sz w:val="20"/>
                <w:szCs w:val="20"/>
              </w:rPr>
            </w:pPr>
          </w:p>
          <w:p w:rsidR="00AB0D50" w:rsidRDefault="00AB0D50" w:rsidP="00AB0D50">
            <w:pPr>
              <w:rPr>
                <w:rFonts w:ascii="Arial" w:hAnsi="Arial" w:cs="Arial"/>
                <w:bCs/>
                <w:sz w:val="24"/>
                <w:szCs w:val="24"/>
              </w:rPr>
            </w:pPr>
            <w:r w:rsidRPr="00AB0D50">
              <w:rPr>
                <w:rFonts w:ascii="Arial" w:hAnsi="Arial" w:cs="Arial"/>
                <w:bCs/>
                <w:sz w:val="24"/>
                <w:szCs w:val="24"/>
              </w:rPr>
              <w:t>Almost all of our identi</w:t>
            </w:r>
            <w:r>
              <w:rPr>
                <w:rFonts w:ascii="Arial" w:hAnsi="Arial" w:cs="Arial"/>
                <w:bCs/>
                <w:sz w:val="24"/>
                <w:szCs w:val="24"/>
              </w:rPr>
              <w:t>fied pupils are</w:t>
            </w:r>
            <w:r w:rsidRPr="00AB0D50">
              <w:rPr>
                <w:rFonts w:ascii="Arial" w:hAnsi="Arial" w:cs="Arial"/>
                <w:bCs/>
                <w:sz w:val="24"/>
                <w:szCs w:val="24"/>
              </w:rPr>
              <w:t xml:space="preserve"> engaging with</w:t>
            </w:r>
            <w:r>
              <w:rPr>
                <w:rFonts w:ascii="Arial" w:hAnsi="Arial" w:cs="Arial"/>
                <w:bCs/>
                <w:sz w:val="24"/>
                <w:szCs w:val="24"/>
              </w:rPr>
              <w:t xml:space="preserve"> a personalised support pathway where appropriate and as a result are sustaining longer periods in the classroom though this took until April 2023 to achieve.</w:t>
            </w:r>
            <w:r w:rsidR="00172B7F">
              <w:rPr>
                <w:rFonts w:ascii="Arial" w:hAnsi="Arial" w:cs="Arial"/>
                <w:bCs/>
                <w:sz w:val="24"/>
                <w:szCs w:val="24"/>
              </w:rPr>
              <w:t xml:space="preserve"> This has had an impact on progress in learning and on classroom dynamics.</w:t>
            </w:r>
          </w:p>
          <w:p w:rsidR="00AB0D50" w:rsidRDefault="00AB0D50" w:rsidP="00AB0D50">
            <w:pPr>
              <w:rPr>
                <w:rFonts w:ascii="Arial" w:hAnsi="Arial" w:cs="Arial"/>
                <w:bCs/>
                <w:sz w:val="24"/>
                <w:szCs w:val="24"/>
              </w:rPr>
            </w:pPr>
          </w:p>
          <w:p w:rsidR="00AB0D50" w:rsidRPr="00AB0D50" w:rsidRDefault="00AB0D50" w:rsidP="00AB0D50">
            <w:pPr>
              <w:rPr>
                <w:rFonts w:ascii="Arial" w:hAnsi="Arial" w:cs="Arial"/>
                <w:bCs/>
                <w:sz w:val="24"/>
                <w:szCs w:val="24"/>
              </w:rPr>
            </w:pPr>
            <w:r>
              <w:rPr>
                <w:rFonts w:ascii="Arial" w:hAnsi="Arial" w:cs="Arial"/>
                <w:bCs/>
                <w:sz w:val="24"/>
                <w:szCs w:val="24"/>
              </w:rPr>
              <w:lastRenderedPageBreak/>
              <w:t>Focused work on the language of learning</w:t>
            </w:r>
            <w:r w:rsidR="00900E36">
              <w:rPr>
                <w:rFonts w:ascii="Arial" w:hAnsi="Arial" w:cs="Arial"/>
                <w:bCs/>
                <w:sz w:val="24"/>
                <w:szCs w:val="24"/>
              </w:rPr>
              <w:t>, delayed</w:t>
            </w:r>
            <w:r>
              <w:rPr>
                <w:rFonts w:ascii="Arial" w:hAnsi="Arial" w:cs="Arial"/>
                <w:bCs/>
                <w:sz w:val="24"/>
                <w:szCs w:val="24"/>
              </w:rPr>
              <w:t xml:space="preserve"> due </w:t>
            </w:r>
            <w:r w:rsidR="00900E36">
              <w:rPr>
                <w:rFonts w:ascii="Arial" w:hAnsi="Arial" w:cs="Arial"/>
                <w:bCs/>
                <w:sz w:val="24"/>
                <w:szCs w:val="24"/>
              </w:rPr>
              <w:t>to school leadership absence,</w:t>
            </w:r>
            <w:r>
              <w:rPr>
                <w:rFonts w:ascii="Arial" w:hAnsi="Arial" w:cs="Arial"/>
                <w:bCs/>
                <w:sz w:val="24"/>
                <w:szCs w:val="24"/>
              </w:rPr>
              <w:t xml:space="preserve"> will be carried through into next session.</w:t>
            </w:r>
          </w:p>
          <w:p w:rsidR="00AB0D50" w:rsidRDefault="00AB0D50" w:rsidP="007E6DE4">
            <w:pPr>
              <w:rPr>
                <w:rFonts w:cstheme="minorHAnsi"/>
                <w:sz w:val="20"/>
                <w:szCs w:val="20"/>
              </w:rPr>
            </w:pPr>
          </w:p>
          <w:p w:rsidR="007E6DE4" w:rsidRDefault="007E6DE4" w:rsidP="00427530">
            <w:pPr>
              <w:pStyle w:val="Default"/>
              <w:ind w:left="32"/>
              <w:rPr>
                <w:rFonts w:asciiTheme="minorHAnsi" w:hAnsiTheme="minorHAnsi" w:cstheme="minorHAnsi"/>
                <w:color w:val="auto"/>
                <w:sz w:val="20"/>
                <w:szCs w:val="20"/>
              </w:rPr>
            </w:pPr>
          </w:p>
          <w:p w:rsidR="007013F6" w:rsidRPr="00E510FF" w:rsidRDefault="007013F6" w:rsidP="00427530">
            <w:pPr>
              <w:pStyle w:val="Default"/>
              <w:ind w:left="32"/>
              <w:rPr>
                <w:rFonts w:asciiTheme="minorHAnsi" w:hAnsiTheme="minorHAnsi" w:cstheme="minorHAnsi"/>
                <w:color w:val="auto"/>
                <w:sz w:val="20"/>
                <w:szCs w:val="20"/>
              </w:rPr>
            </w:pPr>
          </w:p>
          <w:p w:rsidR="00461399" w:rsidRPr="00521FE9" w:rsidRDefault="00461399" w:rsidP="00427530">
            <w:pPr>
              <w:pStyle w:val="Default"/>
              <w:ind w:left="720"/>
              <w:rPr>
                <w:color w:val="auto"/>
              </w:rPr>
            </w:pPr>
          </w:p>
        </w:tc>
      </w:tr>
      <w:tr w:rsidR="00461399" w:rsidRPr="00EE50DC" w:rsidTr="00427530">
        <w:tc>
          <w:tcPr>
            <w:tcW w:w="10485" w:type="dxa"/>
            <w:gridSpan w:val="2"/>
          </w:tcPr>
          <w:p w:rsidR="00461399" w:rsidRPr="003B5F32" w:rsidRDefault="00461399" w:rsidP="00427530">
            <w:pPr>
              <w:rPr>
                <w:rFonts w:ascii="Arial" w:hAnsi="Arial" w:cs="Arial"/>
                <w:b/>
                <w:sz w:val="24"/>
                <w:szCs w:val="24"/>
              </w:rPr>
            </w:pPr>
            <w:r w:rsidRPr="003B5F32">
              <w:rPr>
                <w:rFonts w:ascii="Arial" w:hAnsi="Arial" w:cs="Arial"/>
                <w:b/>
                <w:sz w:val="24"/>
                <w:szCs w:val="24"/>
              </w:rPr>
              <w:lastRenderedPageBreak/>
              <w:t xml:space="preserve">Next steps: </w:t>
            </w:r>
          </w:p>
          <w:p w:rsidR="00461399" w:rsidRDefault="00461399" w:rsidP="00427530">
            <w:pPr>
              <w:rPr>
                <w:rFonts w:ascii="Arial" w:hAnsi="Arial" w:cs="Arial"/>
                <w:sz w:val="24"/>
                <w:szCs w:val="24"/>
              </w:rPr>
            </w:pPr>
          </w:p>
          <w:p w:rsidR="00461399" w:rsidRDefault="00AB0D50" w:rsidP="00427530">
            <w:pPr>
              <w:pStyle w:val="ListParagraph"/>
              <w:ind w:left="360"/>
              <w:rPr>
                <w:rFonts w:ascii="Arial" w:hAnsi="Arial" w:cs="Arial"/>
                <w:sz w:val="24"/>
                <w:szCs w:val="24"/>
              </w:rPr>
            </w:pPr>
            <w:r>
              <w:rPr>
                <w:rFonts w:ascii="Arial" w:hAnsi="Arial" w:cs="Arial"/>
                <w:sz w:val="24"/>
                <w:szCs w:val="24"/>
              </w:rPr>
              <w:t>Refine the school assessment calendar with a focus on assessment tools that provide more relevant and focused data.</w:t>
            </w:r>
          </w:p>
          <w:p w:rsidR="00AB0D50" w:rsidRDefault="00AB0D50" w:rsidP="00427530">
            <w:pPr>
              <w:pStyle w:val="ListParagraph"/>
              <w:ind w:left="360"/>
              <w:rPr>
                <w:rFonts w:ascii="Arial" w:hAnsi="Arial" w:cs="Arial"/>
                <w:sz w:val="24"/>
                <w:szCs w:val="24"/>
              </w:rPr>
            </w:pPr>
            <w:r>
              <w:rPr>
                <w:rFonts w:ascii="Arial" w:hAnsi="Arial" w:cs="Arial"/>
                <w:sz w:val="24"/>
                <w:szCs w:val="24"/>
              </w:rPr>
              <w:t>Continue development of refreshed approaches to support for learning including refined personal support pathways.</w:t>
            </w:r>
          </w:p>
          <w:p w:rsidR="008967E9" w:rsidRDefault="008967E9" w:rsidP="00427530">
            <w:pPr>
              <w:pStyle w:val="ListParagraph"/>
              <w:ind w:left="360"/>
              <w:rPr>
                <w:rFonts w:ascii="Arial" w:hAnsi="Arial" w:cs="Arial"/>
                <w:sz w:val="24"/>
                <w:szCs w:val="24"/>
              </w:rPr>
            </w:pPr>
            <w:r>
              <w:rPr>
                <w:rFonts w:ascii="Arial" w:hAnsi="Arial" w:cs="Arial"/>
                <w:sz w:val="24"/>
                <w:szCs w:val="24"/>
              </w:rPr>
              <w:t>Focused development work on the language of learning.</w:t>
            </w:r>
          </w:p>
          <w:p w:rsidR="00461399" w:rsidRPr="00655D18" w:rsidRDefault="00461399" w:rsidP="00427530">
            <w:pPr>
              <w:pStyle w:val="ListParagraph"/>
              <w:ind w:left="360"/>
              <w:rPr>
                <w:rFonts w:ascii="Arial" w:hAnsi="Arial" w:cs="Arial"/>
                <w:sz w:val="24"/>
                <w:szCs w:val="24"/>
              </w:rPr>
            </w:pPr>
          </w:p>
          <w:p w:rsidR="00461399" w:rsidRPr="00EE50DC" w:rsidRDefault="00461399" w:rsidP="00427530">
            <w:pPr>
              <w:rPr>
                <w:rFonts w:ascii="Arial" w:hAnsi="Arial" w:cs="Arial"/>
                <w:sz w:val="24"/>
                <w:szCs w:val="24"/>
              </w:rPr>
            </w:pPr>
          </w:p>
        </w:tc>
      </w:tr>
    </w:tbl>
    <w:p w:rsidR="00461399" w:rsidRDefault="00461399" w:rsidP="00F22FA5">
      <w:pPr>
        <w:pStyle w:val="Default"/>
        <w:rPr>
          <w:b/>
          <w:color w:val="auto"/>
        </w:rPr>
      </w:pPr>
    </w:p>
    <w:p w:rsidR="00461399" w:rsidRDefault="00461399">
      <w:pPr>
        <w:rPr>
          <w:rFonts w:ascii="Arial" w:hAnsi="Arial" w:cs="Arial"/>
          <w:b/>
          <w:sz w:val="24"/>
          <w:szCs w:val="24"/>
        </w:rPr>
      </w:pPr>
      <w:r>
        <w:rPr>
          <w:b/>
        </w:rPr>
        <w:br w:type="page"/>
      </w:r>
    </w:p>
    <w:p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427530">
        <w:tc>
          <w:tcPr>
            <w:tcW w:w="10485" w:type="dxa"/>
            <w:gridSpan w:val="2"/>
            <w:shd w:val="clear" w:color="auto" w:fill="33CCCC"/>
          </w:tcPr>
          <w:p w:rsidR="00461399" w:rsidRPr="00F22FA5" w:rsidRDefault="001E3302" w:rsidP="00427530">
            <w:pPr>
              <w:pStyle w:val="Default"/>
            </w:pPr>
            <w:r>
              <w:rPr>
                <w:b/>
                <w:bCs/>
              </w:rPr>
              <w:t>Establishment</w:t>
            </w:r>
            <w:r w:rsidR="00461399">
              <w:rPr>
                <w:b/>
                <w:bCs/>
              </w:rPr>
              <w:t xml:space="preserve"> priority 3</w:t>
            </w:r>
            <w:r w:rsidR="00461399" w:rsidRPr="00F22FA5">
              <w:rPr>
                <w:bCs/>
              </w:rPr>
              <w:t xml:space="preserve">: </w:t>
            </w:r>
          </w:p>
        </w:tc>
      </w:tr>
      <w:tr w:rsidR="00461399" w:rsidRPr="002B51C9" w:rsidTr="003B5F32">
        <w:trPr>
          <w:trHeight w:val="2982"/>
        </w:trPr>
        <w:tc>
          <w:tcPr>
            <w:tcW w:w="4508" w:type="dxa"/>
          </w:tcPr>
          <w:p w:rsidR="00461399" w:rsidRDefault="00461399" w:rsidP="00427530">
            <w:pPr>
              <w:pStyle w:val="Default"/>
              <w:rPr>
                <w:u w:val="single"/>
              </w:rPr>
            </w:pPr>
            <w:r w:rsidRPr="005C2E67">
              <w:rPr>
                <w:u w:val="single"/>
              </w:rPr>
              <w:t xml:space="preserve">NIF Priority </w:t>
            </w:r>
          </w:p>
          <w:sdt>
            <w:sdt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7E4956" w:rsidRDefault="003B5F32" w:rsidP="00427530">
                <w:pPr>
                  <w:pStyle w:val="Default"/>
                </w:pPr>
                <w:r>
                  <w:t>Improvement in children and young people's health and wellbeing</w:t>
                </w:r>
              </w:p>
            </w:sdtContent>
          </w:sdt>
          <w:sdt>
            <w:sdt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461399" w:rsidRDefault="00461399" w:rsidP="00427530">
                <w:pPr>
                  <w:pStyle w:val="Default"/>
                  <w:rPr>
                    <w:rFonts w:asciiTheme="minorHAnsi" w:hAnsiTheme="minorHAnsi" w:cstheme="minorBidi"/>
                    <w:color w:val="auto"/>
                    <w:sz w:val="22"/>
                    <w:szCs w:val="22"/>
                  </w:rPr>
                </w:pPr>
                <w:r>
                  <w:t>-</w:t>
                </w:r>
              </w:p>
            </w:sdtContent>
          </w:sdt>
          <w:p w:rsidR="00461399" w:rsidRDefault="00461399" w:rsidP="00427530">
            <w:pPr>
              <w:pStyle w:val="Default"/>
              <w:rPr>
                <w:u w:val="single"/>
              </w:rPr>
            </w:pPr>
            <w:r w:rsidRPr="005C2E67">
              <w:rPr>
                <w:u w:val="single"/>
              </w:rPr>
              <w:t xml:space="preserve">NIF Driver </w:t>
            </w:r>
          </w:p>
          <w:sdt>
            <w:sdt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2B51C9" w:rsidRDefault="003B5F32" w:rsidP="00427530">
                <w:pPr>
                  <w:pStyle w:val="Default"/>
                  <w:rPr>
                    <w:rFonts w:asciiTheme="minorHAnsi" w:hAnsiTheme="minorHAnsi" w:cstheme="minorBidi"/>
                    <w:color w:val="auto"/>
                    <w:sz w:val="22"/>
                    <w:szCs w:val="22"/>
                  </w:rPr>
                </w:pPr>
                <w:r>
                  <w:t>Teacher professionalism</w:t>
                </w:r>
              </w:p>
            </w:sdtContent>
          </w:sdt>
          <w:sdt>
            <w:sdt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B5F32" w:rsidRDefault="003B5F32" w:rsidP="00427530">
                <w:pPr>
                  <w:pStyle w:val="Default"/>
                  <w:rPr>
                    <w:u w:val="single"/>
                  </w:rPr>
                </w:pPr>
                <w:r>
                  <w:t>Assessment of children's progress</w:t>
                </w:r>
              </w:p>
            </w:sdtContent>
          </w:sdt>
          <w:p w:rsidR="00461399" w:rsidRPr="003B5F32" w:rsidRDefault="003B5F32" w:rsidP="003B5F32">
            <w:pPr>
              <w:rPr>
                <w:rFonts w:ascii="Arial" w:hAnsi="Arial" w:cs="Arial"/>
                <w:sz w:val="24"/>
                <w:szCs w:val="24"/>
              </w:rPr>
            </w:pPr>
            <w:r w:rsidRPr="003B5F32">
              <w:rPr>
                <w:rFonts w:ascii="Arial" w:hAnsi="Arial" w:cs="Arial"/>
                <w:sz w:val="24"/>
                <w:szCs w:val="24"/>
              </w:rPr>
              <w:t>Performance Information</w:t>
            </w:r>
          </w:p>
        </w:tc>
        <w:tc>
          <w:tcPr>
            <w:tcW w:w="5977" w:type="dxa"/>
          </w:tcPr>
          <w:p w:rsidR="003B5F32" w:rsidRPr="003B5F32" w:rsidRDefault="003B5F32" w:rsidP="003B5F32">
            <w:pPr>
              <w:pStyle w:val="Default"/>
              <w:rPr>
                <w:u w:val="single"/>
              </w:rPr>
            </w:pPr>
            <w:r w:rsidRPr="003B5F32">
              <w:rPr>
                <w:u w:val="single"/>
              </w:rPr>
              <w:t xml:space="preserve">HGIOS QIs </w:t>
            </w:r>
          </w:p>
          <w:p w:rsidR="003B5F32" w:rsidRPr="003B5F32" w:rsidRDefault="003B5F32" w:rsidP="003B5F32">
            <w:pPr>
              <w:pStyle w:val="Default"/>
            </w:pPr>
            <w:r w:rsidRPr="003B5F32">
              <w:t>3.1 Ensuring wellbeing, equality and inclusion</w:t>
            </w:r>
          </w:p>
          <w:p w:rsidR="003B5F32" w:rsidRPr="003B5F32" w:rsidRDefault="003B5F32" w:rsidP="003B5F32">
            <w:pPr>
              <w:pStyle w:val="Default"/>
            </w:pPr>
            <w:r w:rsidRPr="003B5F32">
              <w:t>3.2 Securing Children's Progress</w:t>
            </w:r>
          </w:p>
          <w:p w:rsidR="003B5F32" w:rsidRPr="003B5F32" w:rsidRDefault="003B5F32" w:rsidP="003B5F32">
            <w:pPr>
              <w:pStyle w:val="Default"/>
            </w:pPr>
            <w:r w:rsidRPr="003B5F32">
              <w:t>2.7 Partnerships</w:t>
            </w:r>
          </w:p>
          <w:p w:rsidR="003B5F32" w:rsidRPr="003B5F32" w:rsidRDefault="003B5F32" w:rsidP="003B5F32">
            <w:pPr>
              <w:pStyle w:val="Default"/>
              <w:rPr>
                <w:u w:val="single"/>
              </w:rPr>
            </w:pPr>
          </w:p>
          <w:p w:rsidR="003B5F32" w:rsidRPr="003B5F32" w:rsidRDefault="003B5F32" w:rsidP="003B5F32">
            <w:pPr>
              <w:pStyle w:val="Default"/>
              <w:rPr>
                <w:u w:val="single"/>
              </w:rPr>
            </w:pPr>
            <w:r w:rsidRPr="003B5F32">
              <w:rPr>
                <w:u w:val="single"/>
              </w:rPr>
              <w:t>HGIOELC QIs</w:t>
            </w:r>
          </w:p>
          <w:p w:rsidR="003B5F32" w:rsidRPr="003B5F32" w:rsidRDefault="003B5F32" w:rsidP="003B5F32">
            <w:pPr>
              <w:pStyle w:val="Default"/>
            </w:pPr>
            <w:r w:rsidRPr="003B5F32">
              <w:t xml:space="preserve">2.7 Partnerships   </w:t>
            </w:r>
          </w:p>
          <w:p w:rsidR="003B5F32" w:rsidRPr="003B5F32" w:rsidRDefault="003B5F32" w:rsidP="003B5F32">
            <w:pPr>
              <w:pStyle w:val="Default"/>
            </w:pPr>
            <w:r w:rsidRPr="003B5F32">
              <w:t>3.2 Securing children’s progress</w:t>
            </w:r>
          </w:p>
          <w:p w:rsidR="003B5F32" w:rsidRPr="003B5F32" w:rsidRDefault="003B5F32" w:rsidP="003B5F32">
            <w:pPr>
              <w:pStyle w:val="Default"/>
            </w:pPr>
            <w:r w:rsidRPr="003B5F32">
              <w:t>3.1 Ensuring wellbeing, equality and inclusion</w:t>
            </w:r>
          </w:p>
          <w:p w:rsidR="003B5F32" w:rsidRPr="003B5F32" w:rsidRDefault="003B5F32" w:rsidP="003B5F32">
            <w:pPr>
              <w:pStyle w:val="Default"/>
              <w:rPr>
                <w:u w:val="single"/>
              </w:rPr>
            </w:pPr>
          </w:p>
          <w:p w:rsidR="00461399" w:rsidRPr="003B5F32" w:rsidRDefault="00461399" w:rsidP="003B5F32">
            <w:pPr>
              <w:pStyle w:val="Default"/>
              <w:rPr>
                <w:color w:val="auto"/>
                <w:u w:val="single"/>
              </w:rPr>
            </w:pPr>
            <w:r w:rsidRPr="003B5F32">
              <w:rPr>
                <w:u w:val="single"/>
              </w:rPr>
              <w:t>UNCRC</w:t>
            </w:r>
          </w:p>
          <w:sdt>
            <w:sdtPr>
              <w:rPr>
                <w:rFonts w:ascii="Arial" w:hAnsi="Arial" w:cs="Arial"/>
                <w:sz w:val="24"/>
                <w:szCs w:val="24"/>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3B5F32" w:rsidRDefault="003B5F32" w:rsidP="00427530">
                <w:pPr>
                  <w:rPr>
                    <w:rFonts w:ascii="Arial" w:hAnsi="Arial" w:cs="Arial"/>
                    <w:sz w:val="24"/>
                    <w:szCs w:val="24"/>
                  </w:rPr>
                </w:pPr>
                <w:r w:rsidRPr="003B5F32">
                  <w:rPr>
                    <w:rFonts w:ascii="Arial" w:hAnsi="Arial" w:cs="Arial"/>
                    <w:sz w:val="24"/>
                    <w:szCs w:val="24"/>
                  </w:rPr>
                  <w:t>Article 29 (Goals of education):</w:t>
                </w:r>
              </w:p>
            </w:sdtContent>
          </w:sdt>
          <w:p w:rsidR="00461399" w:rsidRPr="003B5F32" w:rsidRDefault="00900E36" w:rsidP="00427530">
            <w:pPr>
              <w:rPr>
                <w:rFonts w:ascii="Arial" w:hAnsi="Arial" w:cs="Arial"/>
                <w:sz w:val="24"/>
                <w:szCs w:val="24"/>
              </w:rPr>
            </w:pPr>
            <w:sdt>
              <w:sdtPr>
                <w:rPr>
                  <w:rFonts w:ascii="Arial" w:hAnsi="Arial" w:cs="Arial"/>
                  <w:sz w:val="24"/>
                  <w:szCs w:val="24"/>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3B5F32" w:rsidRPr="003B5F32">
                  <w:rPr>
                    <w:rFonts w:ascii="Arial" w:hAnsi="Arial" w:cs="Arial"/>
                    <w:sz w:val="24"/>
                    <w:szCs w:val="24"/>
                  </w:rPr>
                  <w:t>Article 3 (Best interests of the child):</w:t>
                </w:r>
              </w:sdtContent>
            </w:sdt>
            <w:r w:rsidR="00461399" w:rsidRPr="003B5F32">
              <w:rPr>
                <w:rFonts w:ascii="Arial" w:hAnsi="Arial" w:cs="Arial"/>
                <w:sz w:val="24"/>
                <w:szCs w:val="24"/>
              </w:rPr>
              <w:t xml:space="preserve"> </w:t>
            </w:r>
          </w:p>
          <w:p w:rsidR="00461399" w:rsidRPr="002B51C9" w:rsidRDefault="00461399" w:rsidP="00427530">
            <w:pPr>
              <w:rPr>
                <w:rFonts w:ascii="Arial" w:hAnsi="Arial" w:cs="Arial"/>
                <w:i/>
                <w:sz w:val="24"/>
                <w:szCs w:val="24"/>
              </w:rPr>
            </w:pPr>
          </w:p>
        </w:tc>
      </w:tr>
      <w:tr w:rsidR="00461399" w:rsidRPr="00521FE9" w:rsidTr="00427530">
        <w:tc>
          <w:tcPr>
            <w:tcW w:w="10485" w:type="dxa"/>
            <w:gridSpan w:val="2"/>
          </w:tcPr>
          <w:p w:rsidR="00461399" w:rsidRDefault="00461399" w:rsidP="00427530">
            <w:pPr>
              <w:pStyle w:val="ListParagraph"/>
              <w:ind w:left="0"/>
              <w:rPr>
                <w:rFonts w:ascii="Arial" w:hAnsi="Arial" w:cs="Arial"/>
                <w:b/>
                <w:bCs/>
                <w:sz w:val="24"/>
                <w:szCs w:val="24"/>
              </w:rPr>
            </w:pPr>
            <w:r w:rsidRPr="0048349B">
              <w:rPr>
                <w:rFonts w:ascii="Arial" w:hAnsi="Arial" w:cs="Arial"/>
                <w:b/>
                <w:bCs/>
                <w:sz w:val="24"/>
                <w:szCs w:val="24"/>
              </w:rPr>
              <w:t>Outcome</w:t>
            </w:r>
            <w:r w:rsidR="003B5F32">
              <w:rPr>
                <w:rFonts w:ascii="Arial" w:hAnsi="Arial" w:cs="Arial"/>
                <w:b/>
                <w:bCs/>
                <w:sz w:val="24"/>
                <w:szCs w:val="24"/>
              </w:rPr>
              <w:t>s</w:t>
            </w:r>
            <w:r w:rsidRPr="0048349B">
              <w:rPr>
                <w:rFonts w:ascii="Arial" w:hAnsi="Arial" w:cs="Arial"/>
                <w:b/>
                <w:bCs/>
                <w:sz w:val="24"/>
                <w:szCs w:val="24"/>
              </w:rPr>
              <w:t xml:space="preserve">: </w:t>
            </w:r>
          </w:p>
          <w:p w:rsidR="00461399" w:rsidRDefault="00461399" w:rsidP="00427530">
            <w:pPr>
              <w:pStyle w:val="ListParagraph"/>
              <w:ind w:left="0"/>
              <w:rPr>
                <w:rFonts w:ascii="Arial" w:hAnsi="Arial" w:cs="Arial"/>
                <w:b/>
                <w:bCs/>
                <w:sz w:val="24"/>
                <w:szCs w:val="24"/>
              </w:rPr>
            </w:pPr>
          </w:p>
          <w:p w:rsidR="003B5F32" w:rsidRPr="003B5F32" w:rsidRDefault="003B5F32" w:rsidP="003B5F32">
            <w:pPr>
              <w:pStyle w:val="ListParagraph"/>
              <w:numPr>
                <w:ilvl w:val="0"/>
                <w:numId w:val="39"/>
              </w:numPr>
              <w:ind w:left="306" w:hanging="142"/>
              <w:rPr>
                <w:rFonts w:ascii="Arial" w:hAnsi="Arial" w:cs="Arial"/>
                <w:bCs/>
                <w:sz w:val="24"/>
                <w:szCs w:val="24"/>
              </w:rPr>
            </w:pPr>
            <w:r w:rsidRPr="003B5F32">
              <w:rPr>
                <w:rFonts w:ascii="Arial" w:hAnsi="Arial" w:cs="Arial"/>
                <w:bCs/>
                <w:sz w:val="24"/>
                <w:szCs w:val="24"/>
              </w:rPr>
              <w:t>HWB data gathered using the Glasgow Motivation &amp; Wellbeing Profiling Tool (completed in September 2022 and May 2023), will show an improvement in wellbeing for most pupils.</w:t>
            </w:r>
          </w:p>
          <w:p w:rsidR="003B5F32" w:rsidRPr="003B5F32" w:rsidRDefault="003B5F32" w:rsidP="003B5F32">
            <w:pPr>
              <w:pStyle w:val="ListParagraph"/>
              <w:ind w:left="306" w:hanging="142"/>
              <w:rPr>
                <w:rFonts w:ascii="Arial" w:hAnsi="Arial" w:cs="Arial"/>
                <w:bCs/>
                <w:sz w:val="24"/>
                <w:szCs w:val="24"/>
              </w:rPr>
            </w:pPr>
          </w:p>
          <w:p w:rsidR="003B5F32" w:rsidRPr="003B5F32" w:rsidRDefault="003B5F32" w:rsidP="003B5F32">
            <w:pPr>
              <w:pStyle w:val="ListParagraph"/>
              <w:numPr>
                <w:ilvl w:val="0"/>
                <w:numId w:val="39"/>
              </w:numPr>
              <w:ind w:left="306" w:hanging="142"/>
              <w:rPr>
                <w:rFonts w:ascii="Arial" w:hAnsi="Arial" w:cs="Arial"/>
                <w:bCs/>
                <w:sz w:val="24"/>
                <w:szCs w:val="24"/>
              </w:rPr>
            </w:pPr>
            <w:r w:rsidRPr="003B5F32">
              <w:rPr>
                <w:rFonts w:ascii="Arial" w:hAnsi="Arial" w:cs="Arial"/>
                <w:bCs/>
                <w:sz w:val="24"/>
                <w:szCs w:val="24"/>
              </w:rPr>
              <w:t xml:space="preserve">By February 2023, all and staff and most pupils will recognise HWB permeating through the curriculum and will be able to give examples in peer learning conversations. </w:t>
            </w:r>
          </w:p>
          <w:p w:rsidR="003B5F32" w:rsidRPr="003B5F32" w:rsidRDefault="003B5F32" w:rsidP="003B5F32">
            <w:pPr>
              <w:pStyle w:val="ListParagraph"/>
              <w:ind w:left="306" w:hanging="142"/>
              <w:rPr>
                <w:rFonts w:ascii="Arial" w:hAnsi="Arial" w:cs="Arial"/>
                <w:bCs/>
                <w:sz w:val="24"/>
                <w:szCs w:val="24"/>
              </w:rPr>
            </w:pPr>
          </w:p>
          <w:p w:rsidR="003B5F32" w:rsidRPr="003B5F32" w:rsidRDefault="003B5F32" w:rsidP="003B5F32">
            <w:pPr>
              <w:pStyle w:val="ListParagraph"/>
              <w:numPr>
                <w:ilvl w:val="0"/>
                <w:numId w:val="39"/>
              </w:numPr>
              <w:ind w:left="306" w:hanging="142"/>
              <w:rPr>
                <w:rFonts w:ascii="Arial" w:hAnsi="Arial" w:cs="Arial"/>
                <w:bCs/>
                <w:sz w:val="24"/>
                <w:szCs w:val="24"/>
              </w:rPr>
            </w:pPr>
            <w:r w:rsidRPr="003B5F32">
              <w:rPr>
                <w:rFonts w:ascii="Arial" w:hAnsi="Arial" w:cs="Arial"/>
                <w:bCs/>
                <w:sz w:val="24"/>
                <w:szCs w:val="24"/>
              </w:rPr>
              <w:t xml:space="preserve">Most identified pupils will engage more fully in outdoor learning experiences throughout the session.  </w:t>
            </w:r>
          </w:p>
          <w:p w:rsidR="003B5F32" w:rsidRPr="003B5F32" w:rsidRDefault="003B5F32" w:rsidP="003B5F32">
            <w:pPr>
              <w:pStyle w:val="ListParagraph"/>
              <w:ind w:left="306" w:hanging="142"/>
              <w:rPr>
                <w:rFonts w:ascii="Arial" w:hAnsi="Arial" w:cs="Arial"/>
                <w:bCs/>
                <w:sz w:val="24"/>
                <w:szCs w:val="24"/>
              </w:rPr>
            </w:pPr>
          </w:p>
          <w:p w:rsidR="003B5F32" w:rsidRPr="003B5F32" w:rsidRDefault="003B5F32" w:rsidP="003B5F32">
            <w:pPr>
              <w:pStyle w:val="ListParagraph"/>
              <w:numPr>
                <w:ilvl w:val="0"/>
                <w:numId w:val="39"/>
              </w:numPr>
              <w:ind w:left="306" w:hanging="142"/>
              <w:rPr>
                <w:rFonts w:ascii="Arial" w:hAnsi="Arial" w:cs="Arial"/>
                <w:bCs/>
                <w:sz w:val="24"/>
                <w:szCs w:val="24"/>
              </w:rPr>
            </w:pPr>
            <w:r w:rsidRPr="003B5F32">
              <w:rPr>
                <w:rFonts w:ascii="Arial" w:hAnsi="Arial" w:cs="Arial"/>
                <w:bCs/>
                <w:sz w:val="24"/>
                <w:szCs w:val="24"/>
              </w:rPr>
              <w:t>By May 2023, most identified pupils will be more able to discuss their wellbeing and to exercise increased emotional self-regulation.</w:t>
            </w:r>
          </w:p>
          <w:p w:rsidR="00461399" w:rsidRPr="0048349B" w:rsidRDefault="00461399" w:rsidP="00427530">
            <w:pPr>
              <w:pStyle w:val="ListParagraph"/>
              <w:ind w:left="0"/>
              <w:rPr>
                <w:rFonts w:ascii="Arial" w:hAnsi="Arial" w:cs="Arial"/>
                <w:b/>
                <w:bCs/>
                <w:sz w:val="24"/>
                <w:szCs w:val="24"/>
              </w:rPr>
            </w:pPr>
          </w:p>
          <w:p w:rsidR="00461399" w:rsidRDefault="00461399" w:rsidP="00427530">
            <w:pPr>
              <w:pStyle w:val="ListParagraph"/>
              <w:ind w:left="0"/>
              <w:rPr>
                <w:rFonts w:cstheme="minorHAnsi"/>
                <w:b/>
                <w:bCs/>
                <w:sz w:val="24"/>
                <w:szCs w:val="24"/>
              </w:rPr>
            </w:pPr>
            <w:r w:rsidRPr="003B5F32">
              <w:rPr>
                <w:rFonts w:ascii="Arial" w:hAnsi="Arial" w:cs="Arial"/>
                <w:b/>
                <w:bCs/>
                <w:sz w:val="24"/>
                <w:szCs w:val="24"/>
              </w:rPr>
              <w:t>PEF used to support closing the gap:</w:t>
            </w:r>
            <w:r>
              <w:rPr>
                <w:rFonts w:cstheme="minorHAnsi"/>
                <w:b/>
                <w:bCs/>
                <w:sz w:val="24"/>
                <w:szCs w:val="24"/>
              </w:rPr>
              <w:t xml:space="preserve">  </w:t>
            </w:r>
            <w:r w:rsidRPr="00005924">
              <w:rPr>
                <w:rFonts w:cstheme="minorHAnsi"/>
                <w:b/>
                <w:bCs/>
                <w:sz w:val="18"/>
                <w:szCs w:val="18"/>
              </w:rPr>
              <w:t>[This may differ from your planned spend. Delete if no PEF spend]</w:t>
            </w:r>
            <w:r>
              <w:rPr>
                <w:rFonts w:cstheme="minorHAnsi"/>
                <w:b/>
                <w:bCs/>
                <w:sz w:val="24"/>
                <w:szCs w:val="24"/>
              </w:rPr>
              <w:t xml:space="preserve"> </w:t>
            </w:r>
          </w:p>
          <w:p w:rsidR="003B5F32" w:rsidRDefault="003B5F32" w:rsidP="00427530">
            <w:pPr>
              <w:pStyle w:val="ListParagraph"/>
              <w:ind w:left="0"/>
              <w:rPr>
                <w:rFonts w:cstheme="minorHAnsi"/>
                <w:b/>
                <w:bCs/>
                <w:sz w:val="24"/>
                <w:szCs w:val="24"/>
              </w:rPr>
            </w:pPr>
          </w:p>
          <w:p w:rsidR="003B5F32" w:rsidRPr="003B5F32" w:rsidRDefault="00341FF1" w:rsidP="003B5F32">
            <w:pPr>
              <w:pStyle w:val="ListParagraph"/>
              <w:ind w:left="164"/>
              <w:rPr>
                <w:rFonts w:ascii="Arial" w:hAnsi="Arial" w:cs="Arial"/>
                <w:bCs/>
                <w:sz w:val="24"/>
                <w:szCs w:val="24"/>
              </w:rPr>
            </w:pPr>
            <w:r w:rsidRPr="00005924">
              <w:rPr>
                <w:rFonts w:ascii="Arial" w:hAnsi="Arial" w:cs="Arial"/>
                <w:bCs/>
                <w:sz w:val="24"/>
                <w:szCs w:val="24"/>
              </w:rPr>
              <w:t>£4</w:t>
            </w:r>
            <w:r w:rsidR="003B5F32" w:rsidRPr="00005924">
              <w:rPr>
                <w:rFonts w:ascii="Arial" w:hAnsi="Arial" w:cs="Arial"/>
                <w:bCs/>
                <w:sz w:val="24"/>
                <w:szCs w:val="24"/>
              </w:rPr>
              <w:t>000</w:t>
            </w:r>
            <w:r w:rsidR="003B5F32" w:rsidRPr="003B5F32">
              <w:rPr>
                <w:rFonts w:ascii="Arial" w:hAnsi="Arial" w:cs="Arial"/>
                <w:bCs/>
                <w:sz w:val="24"/>
                <w:szCs w:val="24"/>
              </w:rPr>
              <w:t xml:space="preserve"> – to further develop Outdoor Learning, recognising the impact this has had on levels of engagement for identified pupils. Pupils will be involved in the allocation of half of this spend, representing almost 10% of our PEF allocation. </w:t>
            </w:r>
          </w:p>
          <w:p w:rsidR="003B5F32" w:rsidRPr="003B5F32" w:rsidRDefault="003B5F32" w:rsidP="003B5F32">
            <w:pPr>
              <w:pStyle w:val="ListParagraph"/>
              <w:ind w:left="164"/>
              <w:rPr>
                <w:rFonts w:ascii="Arial" w:hAnsi="Arial" w:cs="Arial"/>
                <w:bCs/>
                <w:sz w:val="24"/>
                <w:szCs w:val="24"/>
              </w:rPr>
            </w:pPr>
          </w:p>
          <w:p w:rsidR="00461399" w:rsidRPr="003B5F32" w:rsidRDefault="003B5F32" w:rsidP="003B5F32">
            <w:pPr>
              <w:pStyle w:val="ListParagraph"/>
              <w:ind w:left="164"/>
              <w:rPr>
                <w:rFonts w:ascii="Arial" w:hAnsi="Arial" w:cs="Arial"/>
                <w:bCs/>
                <w:sz w:val="24"/>
                <w:szCs w:val="24"/>
              </w:rPr>
            </w:pPr>
            <w:r w:rsidRPr="00005924">
              <w:rPr>
                <w:rFonts w:ascii="Arial" w:hAnsi="Arial" w:cs="Arial"/>
                <w:bCs/>
                <w:sz w:val="24"/>
                <w:szCs w:val="24"/>
              </w:rPr>
              <w:t>£795</w:t>
            </w:r>
            <w:r w:rsidRPr="003B5F32">
              <w:rPr>
                <w:rFonts w:ascii="Arial" w:hAnsi="Arial" w:cs="Arial"/>
                <w:bCs/>
                <w:sz w:val="24"/>
                <w:szCs w:val="24"/>
              </w:rPr>
              <w:t xml:space="preserve"> – Jigsaw programme to support the delivery of the HWB curriculum, recognising the importance and impact of meeting the Wellbeing needs of identified pupils in order to secure progress</w:t>
            </w:r>
          </w:p>
          <w:p w:rsidR="00461399" w:rsidRPr="000A765A" w:rsidRDefault="00461399" w:rsidP="00427530">
            <w:pPr>
              <w:rPr>
                <w:rFonts w:cstheme="minorHAnsi"/>
                <w:b/>
                <w:sz w:val="24"/>
                <w:szCs w:val="24"/>
              </w:rPr>
            </w:pPr>
          </w:p>
          <w:p w:rsidR="00461399" w:rsidRPr="00E510FF" w:rsidRDefault="00461399" w:rsidP="00427530">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461399" w:rsidRDefault="00461399" w:rsidP="00427530">
            <w:pPr>
              <w:pStyle w:val="Default"/>
              <w:ind w:left="32"/>
              <w:rPr>
                <w:rFonts w:asciiTheme="minorHAnsi" w:hAnsiTheme="minorHAnsi" w:cstheme="minorHAnsi"/>
                <w:color w:val="auto"/>
                <w:sz w:val="20"/>
                <w:szCs w:val="20"/>
              </w:rPr>
            </w:pPr>
            <w:r w:rsidRPr="00551A7B">
              <w:rPr>
                <w:rFonts w:cstheme="minorHAnsi"/>
              </w:rPr>
              <w:t xml:space="preserve"> </w:t>
            </w:r>
            <w:r w:rsidRPr="00551A7B">
              <w:rPr>
                <w:rFonts w:asciiTheme="minorHAnsi" w:hAnsiTheme="minorHAnsi" w:cstheme="minorHAnsi"/>
                <w:color w:val="auto"/>
                <w:sz w:val="20"/>
                <w:szCs w:val="20"/>
              </w:rPr>
              <w:t>(Please ensure you have explicitly indicated how your PEF spend impacted on the outcome)</w:t>
            </w:r>
          </w:p>
          <w:p w:rsidR="000F50C4" w:rsidRDefault="000F50C4" w:rsidP="00427530">
            <w:pPr>
              <w:pStyle w:val="Default"/>
              <w:ind w:left="32"/>
              <w:rPr>
                <w:rFonts w:asciiTheme="minorHAnsi" w:hAnsiTheme="minorHAnsi" w:cstheme="minorHAnsi"/>
                <w:color w:val="auto"/>
                <w:sz w:val="20"/>
                <w:szCs w:val="20"/>
              </w:rPr>
            </w:pPr>
          </w:p>
          <w:p w:rsidR="000F50C4" w:rsidRDefault="00EE788C" w:rsidP="00427530">
            <w:pPr>
              <w:pStyle w:val="Default"/>
              <w:ind w:left="32"/>
              <w:rPr>
                <w:color w:val="auto"/>
              </w:rPr>
            </w:pPr>
            <w:r>
              <w:rPr>
                <w:color w:val="auto"/>
              </w:rPr>
              <w:t>This session we have used the Glasgow Motivation and Wellbeing Profile to track wellbeing across the year. We realised early in the sessi</w:t>
            </w:r>
            <w:r w:rsidR="009261DA">
              <w:rPr>
                <w:color w:val="auto"/>
              </w:rPr>
              <w:t xml:space="preserve">on that the questions were difficult </w:t>
            </w:r>
            <w:r>
              <w:rPr>
                <w:color w:val="auto"/>
              </w:rPr>
              <w:t xml:space="preserve">for the younger children to understand, therefore we have initially used it with Primary 3-7 learners. Teachers across the school use daily check ins as part of the school day, however this tool was to allow us to track and monitor. For next session, we plan to adapt some of the questions </w:t>
            </w:r>
            <w:r w:rsidR="009D4719">
              <w:rPr>
                <w:color w:val="auto"/>
              </w:rPr>
              <w:t>to ensure the responses are accurate.</w:t>
            </w:r>
          </w:p>
          <w:p w:rsidR="00EE788C" w:rsidRPr="00301D1C" w:rsidRDefault="00EE788C" w:rsidP="00427530">
            <w:pPr>
              <w:pStyle w:val="Default"/>
              <w:ind w:left="32"/>
              <w:rPr>
                <w:color w:val="auto"/>
              </w:rPr>
            </w:pPr>
          </w:p>
          <w:p w:rsidR="000F50C4" w:rsidRPr="00301D1C" w:rsidRDefault="00882093" w:rsidP="00427530">
            <w:pPr>
              <w:pStyle w:val="Default"/>
              <w:ind w:left="32"/>
              <w:rPr>
                <w:color w:val="auto"/>
              </w:rPr>
            </w:pPr>
            <w:r w:rsidRPr="00301D1C">
              <w:rPr>
                <w:color w:val="auto"/>
              </w:rPr>
              <w:t xml:space="preserve">This session we changed the way we approached Support for Learning to include a focus on wellbeing support. This has been extremely successful with more children independently looking for emotional support when required and children presenting more often as being ‘ready to learn’. As a </w:t>
            </w:r>
            <w:r w:rsidR="009D4719" w:rsidRPr="00301D1C">
              <w:rPr>
                <w:color w:val="auto"/>
              </w:rPr>
              <w:t>school,</w:t>
            </w:r>
            <w:r w:rsidRPr="00301D1C">
              <w:rPr>
                <w:color w:val="auto"/>
              </w:rPr>
              <w:t xml:space="preserve"> we have used Boxall Profiles to identify need and to track individuals.</w:t>
            </w:r>
          </w:p>
          <w:p w:rsidR="000F50C4" w:rsidRPr="00301D1C" w:rsidRDefault="000F50C4" w:rsidP="00882093">
            <w:pPr>
              <w:pStyle w:val="Default"/>
              <w:rPr>
                <w:color w:val="auto"/>
              </w:rPr>
            </w:pPr>
          </w:p>
          <w:p w:rsidR="00882093" w:rsidRPr="00301D1C" w:rsidRDefault="00882093" w:rsidP="00882093">
            <w:pPr>
              <w:pStyle w:val="Default"/>
              <w:rPr>
                <w:color w:val="auto"/>
              </w:rPr>
            </w:pPr>
            <w:r w:rsidRPr="00301D1C">
              <w:rPr>
                <w:color w:val="auto"/>
              </w:rPr>
              <w:lastRenderedPageBreak/>
              <w:t>We started using a new Health and Wellbeing Programme, JIGSAW, across the sch</w:t>
            </w:r>
            <w:r w:rsidR="00C0753E" w:rsidRPr="00301D1C">
              <w:rPr>
                <w:color w:val="auto"/>
              </w:rPr>
              <w:t>ool. This involves who</w:t>
            </w:r>
            <w:r w:rsidRPr="00301D1C">
              <w:rPr>
                <w:color w:val="auto"/>
              </w:rPr>
              <w:t>le school assemblies to launch a new theme and then each stage work on the theme at an age appropriate level. Feedback from teachers and pupils has been positive and the resources continues t</w:t>
            </w:r>
            <w:r w:rsidR="00C0753E" w:rsidRPr="00301D1C">
              <w:rPr>
                <w:color w:val="auto"/>
              </w:rPr>
              <w:t>o update online to ensure</w:t>
            </w:r>
            <w:r w:rsidRPr="00301D1C">
              <w:rPr>
                <w:color w:val="auto"/>
              </w:rPr>
              <w:t xml:space="preserve"> up to date resources and relevant themes.</w:t>
            </w:r>
          </w:p>
          <w:p w:rsidR="0054453F" w:rsidRPr="00301D1C" w:rsidRDefault="0054453F" w:rsidP="00882093">
            <w:pPr>
              <w:pStyle w:val="Default"/>
              <w:rPr>
                <w:color w:val="auto"/>
              </w:rPr>
            </w:pPr>
          </w:p>
          <w:p w:rsidR="0054453F" w:rsidRDefault="0054453F" w:rsidP="00882093">
            <w:pPr>
              <w:pStyle w:val="Default"/>
              <w:rPr>
                <w:color w:val="auto"/>
              </w:rPr>
            </w:pPr>
            <w:r w:rsidRPr="00301D1C">
              <w:rPr>
                <w:color w:val="auto"/>
              </w:rPr>
              <w:t>Outdoor Learning has continued to develop with all learners participating in activities each week. Identified children look forward to the outdoor learning sessions and</w:t>
            </w:r>
            <w:r w:rsidR="00C0753E" w:rsidRPr="00301D1C">
              <w:rPr>
                <w:color w:val="auto"/>
              </w:rPr>
              <w:t xml:space="preserve"> talk about the activities on their return.</w:t>
            </w:r>
            <w:r w:rsidR="00301D1C">
              <w:rPr>
                <w:color w:val="auto"/>
              </w:rPr>
              <w:t xml:space="preserve"> </w:t>
            </w:r>
            <w:r w:rsidR="009261DA">
              <w:rPr>
                <w:color w:val="auto"/>
              </w:rPr>
              <w:t>This ensures all children are part of whole class lessons and feel included. Outdoor Learning sessions are followed up with class discussions and the completion of class journals, this provides another writing input each week and targeted literacy outcomes.</w:t>
            </w:r>
          </w:p>
          <w:p w:rsidR="00301D1C" w:rsidRPr="00301D1C" w:rsidRDefault="00301D1C" w:rsidP="00882093">
            <w:pPr>
              <w:pStyle w:val="Default"/>
              <w:rPr>
                <w:color w:val="auto"/>
              </w:rPr>
            </w:pPr>
            <w:r>
              <w:rPr>
                <w:color w:val="auto"/>
              </w:rPr>
              <w:t>Our Outdoor Learning Pupil Participation Group were fully involved in the PEF spend. They helped to choose items to enhance the outdoor learning experience for all. The money spent was increased to allow for the purchase of an outdoor shed to keep all items safe but still accessible.</w:t>
            </w:r>
          </w:p>
          <w:p w:rsidR="00882093" w:rsidRPr="00301D1C" w:rsidRDefault="00882093" w:rsidP="00882093">
            <w:pPr>
              <w:pStyle w:val="Default"/>
              <w:rPr>
                <w:color w:val="auto"/>
              </w:rPr>
            </w:pPr>
          </w:p>
          <w:p w:rsidR="00461399" w:rsidRPr="00301D1C" w:rsidRDefault="00C0753E" w:rsidP="00C0753E">
            <w:pPr>
              <w:pStyle w:val="Default"/>
              <w:rPr>
                <w:color w:val="auto"/>
              </w:rPr>
            </w:pPr>
            <w:r w:rsidRPr="00301D1C">
              <w:rPr>
                <w:color w:val="auto"/>
              </w:rPr>
              <w:t>All identified learners are able to use the vocabulary to explain their feelings. Wit</w:t>
            </w:r>
            <w:r w:rsidR="00B44327">
              <w:rPr>
                <w:color w:val="auto"/>
              </w:rPr>
              <w:t>h</w:t>
            </w:r>
            <w:r w:rsidRPr="00301D1C">
              <w:rPr>
                <w:color w:val="auto"/>
              </w:rPr>
              <w:t xml:space="preserve"> adult modelling over time, they are now more confident to use this language </w:t>
            </w:r>
            <w:r w:rsidR="00C344B0">
              <w:rPr>
                <w:color w:val="auto"/>
              </w:rPr>
              <w:t>and talk about their feelings, a</w:t>
            </w:r>
            <w:r w:rsidRPr="00301D1C">
              <w:rPr>
                <w:color w:val="auto"/>
              </w:rPr>
              <w:t>llowing adults to provide support and reassurance.</w:t>
            </w:r>
          </w:p>
          <w:p w:rsidR="00C0753E" w:rsidRPr="00521FE9" w:rsidRDefault="00C0753E" w:rsidP="00C0753E">
            <w:pPr>
              <w:pStyle w:val="Default"/>
              <w:rPr>
                <w:color w:val="auto"/>
              </w:rPr>
            </w:pPr>
          </w:p>
        </w:tc>
      </w:tr>
      <w:tr w:rsidR="00461399" w:rsidRPr="00EE50DC" w:rsidTr="00427530">
        <w:tc>
          <w:tcPr>
            <w:tcW w:w="10485" w:type="dxa"/>
            <w:gridSpan w:val="2"/>
          </w:tcPr>
          <w:p w:rsidR="00461399" w:rsidRPr="00452766" w:rsidRDefault="00461399" w:rsidP="00427530">
            <w:pPr>
              <w:rPr>
                <w:rFonts w:ascii="Arial" w:hAnsi="Arial" w:cs="Arial"/>
                <w:b/>
                <w:sz w:val="24"/>
                <w:szCs w:val="24"/>
              </w:rPr>
            </w:pPr>
            <w:r w:rsidRPr="00452766">
              <w:rPr>
                <w:rFonts w:ascii="Arial" w:hAnsi="Arial" w:cs="Arial"/>
                <w:b/>
                <w:sz w:val="24"/>
                <w:szCs w:val="24"/>
              </w:rPr>
              <w:lastRenderedPageBreak/>
              <w:t xml:space="preserve">Next steps: </w:t>
            </w:r>
          </w:p>
          <w:p w:rsidR="00461399" w:rsidRDefault="00C0753E" w:rsidP="00427530">
            <w:pPr>
              <w:rPr>
                <w:rFonts w:ascii="Arial" w:hAnsi="Arial" w:cs="Arial"/>
                <w:sz w:val="24"/>
                <w:szCs w:val="24"/>
              </w:rPr>
            </w:pPr>
            <w:r>
              <w:rPr>
                <w:rFonts w:ascii="Arial" w:hAnsi="Arial" w:cs="Arial"/>
                <w:sz w:val="24"/>
                <w:szCs w:val="24"/>
              </w:rPr>
              <w:t>Continue</w:t>
            </w:r>
            <w:r w:rsidR="00C344B0">
              <w:rPr>
                <w:rFonts w:ascii="Arial" w:hAnsi="Arial" w:cs="Arial"/>
                <w:sz w:val="24"/>
                <w:szCs w:val="24"/>
              </w:rPr>
              <w:t>d</w:t>
            </w:r>
            <w:r>
              <w:rPr>
                <w:rFonts w:ascii="Arial" w:hAnsi="Arial" w:cs="Arial"/>
                <w:sz w:val="24"/>
                <w:szCs w:val="24"/>
              </w:rPr>
              <w:t xml:space="preserve"> use of Glasgow Motivation and Wellbeing Profile for Primary 4 – 7 and adapt questions for Primary1-3.</w:t>
            </w:r>
          </w:p>
          <w:p w:rsidR="00C0753E" w:rsidRDefault="00C0753E" w:rsidP="00427530">
            <w:pPr>
              <w:rPr>
                <w:rFonts w:ascii="Arial" w:hAnsi="Arial" w:cs="Arial"/>
                <w:sz w:val="24"/>
                <w:szCs w:val="24"/>
              </w:rPr>
            </w:pPr>
            <w:r>
              <w:rPr>
                <w:rFonts w:ascii="Arial" w:hAnsi="Arial" w:cs="Arial"/>
                <w:sz w:val="24"/>
                <w:szCs w:val="24"/>
              </w:rPr>
              <w:t>JIGSAW wellbeing resource to continue across the school.</w:t>
            </w:r>
          </w:p>
          <w:p w:rsidR="00BF5F8B" w:rsidRDefault="00BF5F8B" w:rsidP="00427530">
            <w:pPr>
              <w:rPr>
                <w:rFonts w:ascii="Arial" w:hAnsi="Arial" w:cs="Arial"/>
                <w:sz w:val="24"/>
                <w:szCs w:val="24"/>
              </w:rPr>
            </w:pPr>
            <w:r>
              <w:rPr>
                <w:rFonts w:ascii="Arial" w:hAnsi="Arial" w:cs="Arial"/>
                <w:sz w:val="24"/>
                <w:szCs w:val="24"/>
              </w:rPr>
              <w:t>Outdoor Learning to continue and to involve outside agencies –</w:t>
            </w:r>
            <w:r w:rsidR="00D12ECB">
              <w:rPr>
                <w:rFonts w:ascii="Arial" w:hAnsi="Arial" w:cs="Arial"/>
                <w:sz w:val="24"/>
                <w:szCs w:val="24"/>
              </w:rPr>
              <w:t xml:space="preserve"> </w:t>
            </w:r>
            <w:proofErr w:type="spellStart"/>
            <w:r w:rsidR="00900E36">
              <w:rPr>
                <w:rFonts w:ascii="Arial" w:hAnsi="Arial" w:cs="Arial"/>
                <w:sz w:val="24"/>
                <w:szCs w:val="24"/>
              </w:rPr>
              <w:t>eg</w:t>
            </w:r>
            <w:proofErr w:type="spellEnd"/>
            <w:r w:rsidR="00900E36">
              <w:rPr>
                <w:rFonts w:ascii="Arial" w:hAnsi="Arial" w:cs="Arial"/>
                <w:sz w:val="24"/>
                <w:szCs w:val="24"/>
              </w:rPr>
              <w:t xml:space="preserve">., </w:t>
            </w:r>
            <w:r w:rsidR="00D12ECB">
              <w:rPr>
                <w:rFonts w:ascii="Arial" w:hAnsi="Arial" w:cs="Arial"/>
                <w:sz w:val="24"/>
                <w:szCs w:val="24"/>
              </w:rPr>
              <w:t xml:space="preserve">Clyde </w:t>
            </w:r>
            <w:proofErr w:type="spellStart"/>
            <w:r w:rsidR="00D12ECB">
              <w:rPr>
                <w:rFonts w:ascii="Arial" w:hAnsi="Arial" w:cs="Arial"/>
                <w:sz w:val="24"/>
                <w:szCs w:val="24"/>
              </w:rPr>
              <w:t>Muirshiel</w:t>
            </w:r>
            <w:proofErr w:type="spellEnd"/>
            <w:r w:rsidR="00D12ECB">
              <w:rPr>
                <w:rFonts w:ascii="Arial" w:hAnsi="Arial" w:cs="Arial"/>
                <w:sz w:val="24"/>
                <w:szCs w:val="24"/>
              </w:rPr>
              <w:t xml:space="preserve">, </w:t>
            </w:r>
            <w:proofErr w:type="spellStart"/>
            <w:r w:rsidR="00D12ECB">
              <w:rPr>
                <w:rFonts w:ascii="Arial" w:hAnsi="Arial" w:cs="Arial"/>
                <w:sz w:val="24"/>
                <w:szCs w:val="24"/>
              </w:rPr>
              <w:t>Belville</w:t>
            </w:r>
            <w:proofErr w:type="spellEnd"/>
            <w:r w:rsidR="00D12ECB">
              <w:rPr>
                <w:rFonts w:ascii="Arial" w:hAnsi="Arial" w:cs="Arial"/>
                <w:sz w:val="24"/>
                <w:szCs w:val="24"/>
              </w:rPr>
              <w:t xml:space="preserve"> Garden </w:t>
            </w:r>
          </w:p>
          <w:p w:rsidR="00C0753E" w:rsidRDefault="00C0753E" w:rsidP="00427530">
            <w:pPr>
              <w:rPr>
                <w:rFonts w:ascii="Arial" w:hAnsi="Arial" w:cs="Arial"/>
                <w:sz w:val="24"/>
                <w:szCs w:val="24"/>
              </w:rPr>
            </w:pPr>
            <w:r>
              <w:rPr>
                <w:rFonts w:ascii="Arial" w:hAnsi="Arial" w:cs="Arial"/>
                <w:sz w:val="24"/>
                <w:szCs w:val="24"/>
              </w:rPr>
              <w:t>Promote use of appropriate language to describe feelings and emotions with all learners.</w:t>
            </w:r>
          </w:p>
          <w:p w:rsidR="00C0753E" w:rsidRDefault="00C0753E" w:rsidP="00427530">
            <w:pPr>
              <w:rPr>
                <w:rFonts w:ascii="Arial" w:hAnsi="Arial" w:cs="Arial"/>
                <w:sz w:val="24"/>
                <w:szCs w:val="24"/>
              </w:rPr>
            </w:pPr>
          </w:p>
          <w:p w:rsidR="00461399" w:rsidRPr="00D12ECB" w:rsidRDefault="00461399" w:rsidP="00D12ECB">
            <w:pPr>
              <w:rPr>
                <w:rFonts w:ascii="Arial" w:hAnsi="Arial" w:cs="Arial"/>
                <w:sz w:val="24"/>
                <w:szCs w:val="24"/>
              </w:rPr>
            </w:pPr>
          </w:p>
          <w:p w:rsidR="00461399" w:rsidRPr="00EE50DC" w:rsidRDefault="00461399" w:rsidP="00427530">
            <w:pPr>
              <w:rPr>
                <w:rFonts w:ascii="Arial" w:hAnsi="Arial" w:cs="Arial"/>
                <w:sz w:val="24"/>
                <w:szCs w:val="24"/>
              </w:rPr>
            </w:pPr>
          </w:p>
        </w:tc>
      </w:tr>
    </w:tbl>
    <w:p w:rsidR="00461399" w:rsidRDefault="00461399" w:rsidP="00F22FA5">
      <w:pPr>
        <w:pStyle w:val="Default"/>
        <w:rPr>
          <w:b/>
          <w:color w:val="auto"/>
        </w:rPr>
      </w:pPr>
    </w:p>
    <w:p w:rsidR="00A80F7E" w:rsidRDefault="00A80F7E" w:rsidP="00F22FA5">
      <w:pPr>
        <w:pStyle w:val="Default"/>
        <w:rPr>
          <w:b/>
          <w:color w:val="auto"/>
        </w:rPr>
      </w:pPr>
    </w:p>
    <w:p w:rsidR="001A52B4" w:rsidRDefault="001A52B4" w:rsidP="00F22FA5">
      <w:pPr>
        <w:pStyle w:val="Default"/>
        <w:rPr>
          <w:b/>
          <w:color w:val="auto"/>
        </w:rPr>
      </w:pPr>
    </w:p>
    <w:p w:rsidR="001A52B4" w:rsidRDefault="001A52B4" w:rsidP="00F22FA5">
      <w:pPr>
        <w:pStyle w:val="Default"/>
        <w:rPr>
          <w:b/>
          <w:color w:val="auto"/>
        </w:rPr>
      </w:pPr>
    </w:p>
    <w:p w:rsidR="001A52B4" w:rsidRDefault="001A52B4" w:rsidP="00F22FA5">
      <w:pPr>
        <w:pStyle w:val="Default"/>
        <w:rPr>
          <w:b/>
          <w:color w:val="auto"/>
        </w:rPr>
      </w:pPr>
    </w:p>
    <w:p w:rsidR="001A52B4" w:rsidRDefault="001A52B4" w:rsidP="00F22FA5">
      <w:pPr>
        <w:pStyle w:val="Default"/>
        <w:rPr>
          <w:b/>
          <w:color w:val="auto"/>
        </w:rPr>
      </w:pPr>
    </w:p>
    <w:p w:rsidR="001A52B4" w:rsidRDefault="001A52B4"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1A52B4" w:rsidRPr="00F22FA5" w:rsidTr="00427530">
        <w:tc>
          <w:tcPr>
            <w:tcW w:w="10485" w:type="dxa"/>
            <w:gridSpan w:val="2"/>
            <w:shd w:val="clear" w:color="auto" w:fill="33CCCC"/>
          </w:tcPr>
          <w:p w:rsidR="001A52B4" w:rsidRPr="00F22FA5" w:rsidRDefault="001A52B4" w:rsidP="001A52B4">
            <w:pPr>
              <w:pStyle w:val="Default"/>
            </w:pPr>
            <w:r>
              <w:rPr>
                <w:b/>
                <w:bCs/>
              </w:rPr>
              <w:t>Establishment priority 4</w:t>
            </w:r>
            <w:r w:rsidRPr="00F22FA5">
              <w:rPr>
                <w:bCs/>
              </w:rPr>
              <w:t xml:space="preserve">: </w:t>
            </w:r>
          </w:p>
        </w:tc>
      </w:tr>
      <w:tr w:rsidR="001A52B4" w:rsidRPr="002B51C9" w:rsidTr="00427530">
        <w:trPr>
          <w:trHeight w:val="2982"/>
        </w:trPr>
        <w:tc>
          <w:tcPr>
            <w:tcW w:w="4508" w:type="dxa"/>
          </w:tcPr>
          <w:p w:rsidR="001A52B4" w:rsidRPr="001A52B4" w:rsidRDefault="001A52B4" w:rsidP="001A52B4">
            <w:pPr>
              <w:pStyle w:val="Default"/>
              <w:rPr>
                <w:u w:val="single"/>
              </w:rPr>
            </w:pPr>
            <w:r w:rsidRPr="001A52B4">
              <w:rPr>
                <w:u w:val="single"/>
              </w:rPr>
              <w:t xml:space="preserve">NIF </w:t>
            </w:r>
            <w:r>
              <w:rPr>
                <w:u w:val="single"/>
              </w:rPr>
              <w:t>Priority</w:t>
            </w:r>
          </w:p>
          <w:p w:rsidR="001A52B4" w:rsidRDefault="001A52B4" w:rsidP="00427530">
            <w:pPr>
              <w:pStyle w:val="Default"/>
            </w:pPr>
            <w:r w:rsidRPr="001A52B4">
              <w:t xml:space="preserve">Improvement in skills and sustained, positive school-leaver destinations for all young people </w:t>
            </w:r>
          </w:p>
          <w:p w:rsidR="001A52B4" w:rsidRPr="001A52B4" w:rsidRDefault="00900E36" w:rsidP="001A52B4">
            <w:pPr>
              <w:pStyle w:val="Default"/>
              <w:rPr>
                <w:rFonts w:asciiTheme="minorHAnsi" w:hAnsiTheme="minorHAnsi" w:cstheme="minorBidi"/>
                <w:color w:val="auto"/>
                <w:sz w:val="22"/>
                <w:szCs w:val="22"/>
              </w:rPr>
            </w:pPr>
            <w:sdt>
              <w:sdtPr>
                <w:alias w:val="NIF"/>
                <w:tag w:val="NIF"/>
                <w:id w:val="-1702617850"/>
                <w:placeholder>
                  <w:docPart w:val="286CA37DBCA64571840112C5D70B1F4B"/>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1A52B4">
                  <w:t>-</w:t>
                </w:r>
              </w:sdtContent>
            </w:sdt>
          </w:p>
          <w:p w:rsidR="001A52B4" w:rsidRPr="001A52B4" w:rsidRDefault="001A52B4" w:rsidP="001A52B4">
            <w:pPr>
              <w:pStyle w:val="Default"/>
              <w:rPr>
                <w:u w:val="single"/>
              </w:rPr>
            </w:pPr>
            <w:r w:rsidRPr="001A52B4">
              <w:rPr>
                <w:u w:val="single"/>
              </w:rPr>
              <w:t>NIF Driver</w:t>
            </w:r>
          </w:p>
          <w:p w:rsidR="001A52B4" w:rsidRPr="001A52B4" w:rsidRDefault="001A52B4" w:rsidP="001A52B4">
            <w:pPr>
              <w:pStyle w:val="Default"/>
            </w:pPr>
            <w:r w:rsidRPr="001A52B4">
              <w:t>School leadership</w:t>
            </w:r>
          </w:p>
          <w:p w:rsidR="001A52B4" w:rsidRPr="001A52B4" w:rsidRDefault="001A52B4" w:rsidP="001A52B4">
            <w:pPr>
              <w:pStyle w:val="Default"/>
            </w:pPr>
            <w:r w:rsidRPr="001A52B4">
              <w:t>Teacher professionalism</w:t>
            </w:r>
          </w:p>
          <w:p w:rsidR="001A52B4" w:rsidRPr="001A52B4" w:rsidRDefault="001A52B4" w:rsidP="001A52B4">
            <w:pPr>
              <w:pStyle w:val="Default"/>
            </w:pPr>
            <w:r w:rsidRPr="001A52B4">
              <w:t>Performance information</w:t>
            </w:r>
          </w:p>
          <w:p w:rsidR="001A52B4" w:rsidRPr="001A52B4" w:rsidRDefault="001A52B4" w:rsidP="001A52B4">
            <w:pPr>
              <w:pStyle w:val="Default"/>
              <w:rPr>
                <w:u w:val="single"/>
              </w:rPr>
            </w:pPr>
          </w:p>
          <w:p w:rsidR="001A52B4" w:rsidRPr="003B5F32" w:rsidRDefault="001A52B4" w:rsidP="00427530">
            <w:pPr>
              <w:rPr>
                <w:rFonts w:ascii="Arial" w:hAnsi="Arial" w:cs="Arial"/>
                <w:sz w:val="24"/>
                <w:szCs w:val="24"/>
              </w:rPr>
            </w:pPr>
          </w:p>
        </w:tc>
        <w:tc>
          <w:tcPr>
            <w:tcW w:w="5977" w:type="dxa"/>
          </w:tcPr>
          <w:p w:rsidR="001A52B4" w:rsidRPr="001A52B4" w:rsidRDefault="001A52B4" w:rsidP="001A52B4">
            <w:pPr>
              <w:pStyle w:val="Default"/>
              <w:rPr>
                <w:u w:val="single"/>
              </w:rPr>
            </w:pPr>
            <w:r w:rsidRPr="001A52B4">
              <w:rPr>
                <w:u w:val="single"/>
              </w:rPr>
              <w:t xml:space="preserve">HGIOS QIs </w:t>
            </w:r>
          </w:p>
          <w:p w:rsidR="001A52B4" w:rsidRPr="001A52B4" w:rsidRDefault="001A52B4" w:rsidP="001A52B4">
            <w:pPr>
              <w:pStyle w:val="Default"/>
            </w:pPr>
            <w:r w:rsidRPr="001A52B4">
              <w:t>3.2 Raising attainment and achievement</w:t>
            </w:r>
          </w:p>
          <w:p w:rsidR="001A52B4" w:rsidRPr="001A52B4" w:rsidRDefault="001A52B4" w:rsidP="001A52B4">
            <w:pPr>
              <w:pStyle w:val="Default"/>
            </w:pPr>
            <w:r w:rsidRPr="001A52B4">
              <w:t>3.2 Securing Children's Progress</w:t>
            </w:r>
          </w:p>
          <w:p w:rsidR="001A52B4" w:rsidRPr="001A52B4" w:rsidRDefault="001A52B4" w:rsidP="001A52B4">
            <w:pPr>
              <w:pStyle w:val="Default"/>
            </w:pPr>
            <w:r w:rsidRPr="001A52B4">
              <w:t xml:space="preserve"> 2.7 Partnerships</w:t>
            </w:r>
          </w:p>
          <w:p w:rsidR="001A52B4" w:rsidRPr="001A52B4" w:rsidRDefault="001A52B4" w:rsidP="001A52B4">
            <w:pPr>
              <w:pStyle w:val="Default"/>
            </w:pPr>
            <w:r w:rsidRPr="001A52B4">
              <w:t xml:space="preserve">3.3 Increasing creativity and employability </w:t>
            </w:r>
          </w:p>
          <w:p w:rsidR="001A52B4" w:rsidRDefault="001A52B4" w:rsidP="00427530">
            <w:pPr>
              <w:pStyle w:val="Default"/>
              <w:rPr>
                <w:u w:val="single"/>
              </w:rPr>
            </w:pPr>
          </w:p>
          <w:p w:rsidR="001A52B4" w:rsidRPr="001A52B4" w:rsidRDefault="001A52B4" w:rsidP="001A52B4">
            <w:pPr>
              <w:pStyle w:val="Default"/>
              <w:rPr>
                <w:u w:val="single"/>
              </w:rPr>
            </w:pPr>
            <w:r w:rsidRPr="001A52B4">
              <w:rPr>
                <w:u w:val="single"/>
              </w:rPr>
              <w:t>HGIOELC QIs</w:t>
            </w:r>
          </w:p>
          <w:p w:rsidR="001A52B4" w:rsidRPr="001A52B4" w:rsidRDefault="001A52B4" w:rsidP="001A52B4">
            <w:pPr>
              <w:pStyle w:val="Default"/>
            </w:pPr>
            <w:r w:rsidRPr="001A52B4">
              <w:t xml:space="preserve">2.7 Partnerships   </w:t>
            </w:r>
          </w:p>
          <w:p w:rsidR="001A52B4" w:rsidRPr="001A52B4" w:rsidRDefault="001A52B4" w:rsidP="001A52B4">
            <w:pPr>
              <w:pStyle w:val="Default"/>
            </w:pPr>
            <w:r w:rsidRPr="001A52B4">
              <w:t>3.2 Securing children’s progress</w:t>
            </w:r>
          </w:p>
          <w:p w:rsidR="001A52B4" w:rsidRPr="001A52B4" w:rsidRDefault="001A52B4" w:rsidP="001A52B4">
            <w:pPr>
              <w:pStyle w:val="Default"/>
            </w:pPr>
            <w:r w:rsidRPr="001A52B4">
              <w:t xml:space="preserve">3.3 Developing creativity and skills for life and learning </w:t>
            </w:r>
          </w:p>
          <w:p w:rsidR="001A52B4" w:rsidRDefault="001A52B4" w:rsidP="00427530">
            <w:pPr>
              <w:pStyle w:val="Default"/>
              <w:rPr>
                <w:u w:val="single"/>
              </w:rPr>
            </w:pPr>
          </w:p>
          <w:p w:rsidR="001A52B4" w:rsidRPr="003B5F32" w:rsidRDefault="001A52B4" w:rsidP="00427530">
            <w:pPr>
              <w:pStyle w:val="Default"/>
              <w:rPr>
                <w:color w:val="auto"/>
                <w:u w:val="single"/>
              </w:rPr>
            </w:pPr>
            <w:r w:rsidRPr="003B5F32">
              <w:rPr>
                <w:u w:val="single"/>
              </w:rPr>
              <w:t>UNCRC</w:t>
            </w:r>
          </w:p>
          <w:sdt>
            <w:sdtPr>
              <w:rPr>
                <w:rFonts w:ascii="Arial" w:hAnsi="Arial" w:cs="Arial"/>
                <w:sz w:val="24"/>
                <w:szCs w:val="24"/>
              </w:rPr>
              <w:alias w:val="RRS Unicef articles"/>
              <w:tag w:val="RRS Unicef articles"/>
              <w:id w:val="-550311057"/>
              <w:placeholder>
                <w:docPart w:val="7665E867263B4EBE9ECCBEB848B1880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1A52B4" w:rsidRPr="003B5F32" w:rsidRDefault="001A52B4" w:rsidP="00427530">
                <w:pPr>
                  <w:rPr>
                    <w:rFonts w:ascii="Arial" w:hAnsi="Arial" w:cs="Arial"/>
                    <w:sz w:val="24"/>
                    <w:szCs w:val="24"/>
                  </w:rPr>
                </w:pPr>
                <w:r>
                  <w:rPr>
                    <w:rFonts w:ascii="Arial" w:hAnsi="Arial" w:cs="Arial"/>
                    <w:sz w:val="24"/>
                    <w:szCs w:val="24"/>
                  </w:rPr>
                  <w:t>Article 28: (Right to education):</w:t>
                </w:r>
              </w:p>
            </w:sdtContent>
          </w:sdt>
          <w:p w:rsidR="001A52B4" w:rsidRDefault="00900E36" w:rsidP="00427530">
            <w:pPr>
              <w:rPr>
                <w:rFonts w:ascii="Arial" w:hAnsi="Arial" w:cs="Arial"/>
                <w:sz w:val="24"/>
                <w:szCs w:val="24"/>
              </w:rPr>
            </w:pPr>
            <w:sdt>
              <w:sdtPr>
                <w:rPr>
                  <w:rFonts w:ascii="Arial" w:hAnsi="Arial" w:cs="Arial"/>
                  <w:sz w:val="24"/>
                  <w:szCs w:val="24"/>
                </w:rPr>
                <w:alias w:val="RRS Unicef articles"/>
                <w:tag w:val="RRS Unicef articles"/>
                <w:id w:val="1566530632"/>
                <w:placeholder>
                  <w:docPart w:val="D6A769E8284E4D6686BAF00B348FE47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A52B4" w:rsidRPr="003B5F32">
                  <w:rPr>
                    <w:rFonts w:ascii="Arial" w:hAnsi="Arial" w:cs="Arial"/>
                    <w:sz w:val="24"/>
                    <w:szCs w:val="24"/>
                  </w:rPr>
                  <w:t>Article 3 (Best interests of the child):</w:t>
                </w:r>
              </w:sdtContent>
            </w:sdt>
            <w:r w:rsidR="001A52B4" w:rsidRPr="003B5F32">
              <w:rPr>
                <w:rFonts w:ascii="Arial" w:hAnsi="Arial" w:cs="Arial"/>
                <w:sz w:val="24"/>
                <w:szCs w:val="24"/>
              </w:rPr>
              <w:t xml:space="preserve"> </w:t>
            </w:r>
          </w:p>
          <w:p w:rsidR="009D4719" w:rsidRDefault="009D4719" w:rsidP="00427530">
            <w:pPr>
              <w:rPr>
                <w:rFonts w:ascii="Arial" w:hAnsi="Arial" w:cs="Arial"/>
                <w:sz w:val="24"/>
                <w:szCs w:val="24"/>
              </w:rPr>
            </w:pPr>
          </w:p>
          <w:p w:rsidR="009D4719" w:rsidRPr="003B5F32" w:rsidRDefault="009D4719" w:rsidP="00427530">
            <w:pPr>
              <w:rPr>
                <w:rFonts w:ascii="Arial" w:hAnsi="Arial" w:cs="Arial"/>
                <w:sz w:val="24"/>
                <w:szCs w:val="24"/>
              </w:rPr>
            </w:pPr>
          </w:p>
          <w:p w:rsidR="001A52B4" w:rsidRPr="002B51C9" w:rsidRDefault="001A52B4" w:rsidP="00427530">
            <w:pPr>
              <w:rPr>
                <w:rFonts w:ascii="Arial" w:hAnsi="Arial" w:cs="Arial"/>
                <w:i/>
                <w:sz w:val="24"/>
                <w:szCs w:val="24"/>
              </w:rPr>
            </w:pPr>
          </w:p>
        </w:tc>
      </w:tr>
      <w:tr w:rsidR="001A52B4" w:rsidRPr="00521FE9" w:rsidTr="00427530">
        <w:tc>
          <w:tcPr>
            <w:tcW w:w="10485" w:type="dxa"/>
            <w:gridSpan w:val="2"/>
          </w:tcPr>
          <w:p w:rsidR="001A52B4" w:rsidRDefault="001A52B4" w:rsidP="00427530">
            <w:pPr>
              <w:pStyle w:val="ListParagraph"/>
              <w:ind w:left="0"/>
              <w:rPr>
                <w:rFonts w:ascii="Arial" w:hAnsi="Arial" w:cs="Arial"/>
                <w:b/>
                <w:bCs/>
                <w:sz w:val="24"/>
                <w:szCs w:val="24"/>
              </w:rPr>
            </w:pPr>
            <w:r w:rsidRPr="0048349B">
              <w:rPr>
                <w:rFonts w:ascii="Arial" w:hAnsi="Arial" w:cs="Arial"/>
                <w:b/>
                <w:bCs/>
                <w:sz w:val="24"/>
                <w:szCs w:val="24"/>
              </w:rPr>
              <w:lastRenderedPageBreak/>
              <w:t>Outcome</w:t>
            </w:r>
            <w:r>
              <w:rPr>
                <w:rFonts w:ascii="Arial" w:hAnsi="Arial" w:cs="Arial"/>
                <w:b/>
                <w:bCs/>
                <w:sz w:val="24"/>
                <w:szCs w:val="24"/>
              </w:rPr>
              <w:t>s</w:t>
            </w:r>
            <w:r w:rsidRPr="0048349B">
              <w:rPr>
                <w:rFonts w:ascii="Arial" w:hAnsi="Arial" w:cs="Arial"/>
                <w:b/>
                <w:bCs/>
                <w:sz w:val="24"/>
                <w:szCs w:val="24"/>
              </w:rPr>
              <w:t xml:space="preserve">: </w:t>
            </w:r>
          </w:p>
          <w:p w:rsidR="001A52B4" w:rsidRDefault="001A52B4" w:rsidP="00427530">
            <w:pPr>
              <w:pStyle w:val="ListParagraph"/>
              <w:ind w:left="0"/>
              <w:rPr>
                <w:rFonts w:ascii="Arial" w:hAnsi="Arial" w:cs="Arial"/>
                <w:b/>
                <w:bCs/>
                <w:sz w:val="24"/>
                <w:szCs w:val="24"/>
              </w:rPr>
            </w:pPr>
          </w:p>
          <w:p w:rsidR="001A52B4" w:rsidRDefault="001A52B4" w:rsidP="001A52B4">
            <w:pPr>
              <w:pStyle w:val="ListParagraph"/>
              <w:numPr>
                <w:ilvl w:val="0"/>
                <w:numId w:val="42"/>
              </w:numPr>
              <w:ind w:left="306" w:hanging="262"/>
              <w:rPr>
                <w:rFonts w:ascii="Arial" w:hAnsi="Arial" w:cs="Arial"/>
                <w:bCs/>
                <w:sz w:val="24"/>
                <w:szCs w:val="24"/>
              </w:rPr>
            </w:pPr>
            <w:r w:rsidRPr="001A52B4">
              <w:rPr>
                <w:rFonts w:ascii="Arial" w:hAnsi="Arial" w:cs="Arial"/>
                <w:bCs/>
                <w:sz w:val="24"/>
                <w:szCs w:val="24"/>
              </w:rPr>
              <w:t>By May 2023, most pupils will have had regular opportunities to increase their participation in school development and improvement projects, developing key employability skills through their participation</w:t>
            </w:r>
          </w:p>
          <w:p w:rsidR="001A52B4" w:rsidRPr="001A52B4" w:rsidRDefault="001A52B4" w:rsidP="001A52B4">
            <w:pPr>
              <w:pStyle w:val="ListParagraph"/>
              <w:ind w:left="306"/>
              <w:rPr>
                <w:rFonts w:ascii="Arial" w:hAnsi="Arial" w:cs="Arial"/>
                <w:bCs/>
                <w:sz w:val="24"/>
                <w:szCs w:val="24"/>
              </w:rPr>
            </w:pPr>
          </w:p>
          <w:p w:rsidR="001A52B4" w:rsidRPr="001A52B4" w:rsidRDefault="001A52B4" w:rsidP="001A52B4">
            <w:pPr>
              <w:pStyle w:val="ListParagraph"/>
              <w:numPr>
                <w:ilvl w:val="0"/>
                <w:numId w:val="42"/>
              </w:numPr>
              <w:ind w:left="306" w:hanging="262"/>
              <w:rPr>
                <w:rFonts w:ascii="Arial" w:hAnsi="Arial" w:cs="Arial"/>
                <w:bCs/>
                <w:sz w:val="24"/>
                <w:szCs w:val="24"/>
              </w:rPr>
            </w:pPr>
            <w:r w:rsidRPr="001A52B4">
              <w:rPr>
                <w:rFonts w:ascii="Arial" w:hAnsi="Arial" w:cs="Arial"/>
                <w:bCs/>
                <w:sz w:val="24"/>
                <w:szCs w:val="24"/>
              </w:rPr>
              <w:t>By May 2023, all children and young people across the cluster schools will be able to participate in a range of experiences which</w:t>
            </w:r>
            <w:r>
              <w:rPr>
                <w:rFonts w:ascii="Arial" w:hAnsi="Arial" w:cs="Arial"/>
                <w:bCs/>
                <w:sz w:val="24"/>
                <w:szCs w:val="24"/>
              </w:rPr>
              <w:t xml:space="preserve"> </w:t>
            </w:r>
            <w:r w:rsidRPr="001A52B4">
              <w:rPr>
                <w:rFonts w:ascii="Arial" w:hAnsi="Arial" w:cs="Arial"/>
                <w:bCs/>
                <w:sz w:val="24"/>
                <w:szCs w:val="24"/>
              </w:rPr>
              <w:t>demonstrate an increased capacity to engage in meaningful discussion about their skills development to assist them in their career</w:t>
            </w:r>
          </w:p>
          <w:p w:rsidR="001A52B4" w:rsidRDefault="001A52B4" w:rsidP="001A52B4">
            <w:pPr>
              <w:ind w:left="44"/>
              <w:rPr>
                <w:rFonts w:ascii="Arial" w:hAnsi="Arial" w:cs="Arial"/>
                <w:bCs/>
                <w:sz w:val="24"/>
                <w:szCs w:val="24"/>
              </w:rPr>
            </w:pPr>
            <w:r>
              <w:rPr>
                <w:rFonts w:ascii="Arial" w:hAnsi="Arial" w:cs="Arial"/>
                <w:bCs/>
                <w:sz w:val="24"/>
                <w:szCs w:val="24"/>
              </w:rPr>
              <w:t xml:space="preserve">    </w:t>
            </w:r>
            <w:r w:rsidRPr="001A52B4">
              <w:rPr>
                <w:rFonts w:ascii="Arial" w:hAnsi="Arial" w:cs="Arial"/>
                <w:bCs/>
                <w:sz w:val="24"/>
                <w:szCs w:val="24"/>
              </w:rPr>
              <w:t>journeys.</w:t>
            </w:r>
          </w:p>
          <w:p w:rsidR="001A52B4" w:rsidRPr="001A52B4" w:rsidRDefault="001A52B4" w:rsidP="001A52B4">
            <w:pPr>
              <w:ind w:left="44"/>
              <w:rPr>
                <w:rFonts w:ascii="Arial" w:hAnsi="Arial" w:cs="Arial"/>
                <w:bCs/>
                <w:sz w:val="24"/>
                <w:szCs w:val="24"/>
              </w:rPr>
            </w:pPr>
          </w:p>
          <w:p w:rsidR="001A52B4" w:rsidRDefault="001A52B4" w:rsidP="001A52B4">
            <w:pPr>
              <w:pStyle w:val="ListParagraph"/>
              <w:numPr>
                <w:ilvl w:val="0"/>
                <w:numId w:val="42"/>
              </w:numPr>
              <w:ind w:left="306" w:hanging="262"/>
              <w:rPr>
                <w:rFonts w:ascii="Arial" w:hAnsi="Arial" w:cs="Arial"/>
                <w:bCs/>
                <w:sz w:val="24"/>
                <w:szCs w:val="24"/>
              </w:rPr>
            </w:pPr>
            <w:r w:rsidRPr="001A52B4">
              <w:rPr>
                <w:rFonts w:ascii="Arial" w:hAnsi="Arial" w:cs="Arial"/>
                <w:bCs/>
                <w:sz w:val="24"/>
                <w:szCs w:val="24"/>
              </w:rPr>
              <w:t>By October 2022, all pupils will be engaged on a digital literacy pathway.</w:t>
            </w:r>
          </w:p>
          <w:p w:rsidR="001A52B4" w:rsidRPr="001A52B4" w:rsidRDefault="001A52B4" w:rsidP="001A52B4">
            <w:pPr>
              <w:pStyle w:val="ListParagraph"/>
              <w:ind w:left="306"/>
              <w:rPr>
                <w:rFonts w:ascii="Arial" w:hAnsi="Arial" w:cs="Arial"/>
                <w:bCs/>
                <w:sz w:val="24"/>
                <w:szCs w:val="24"/>
              </w:rPr>
            </w:pPr>
          </w:p>
          <w:p w:rsidR="001A52B4" w:rsidRDefault="001A52B4" w:rsidP="001A52B4">
            <w:pPr>
              <w:pStyle w:val="ListParagraph"/>
              <w:numPr>
                <w:ilvl w:val="0"/>
                <w:numId w:val="42"/>
              </w:numPr>
              <w:ind w:left="306" w:hanging="262"/>
              <w:rPr>
                <w:rFonts w:ascii="Arial" w:hAnsi="Arial" w:cs="Arial"/>
                <w:bCs/>
                <w:sz w:val="24"/>
                <w:szCs w:val="24"/>
              </w:rPr>
            </w:pPr>
            <w:r w:rsidRPr="001A52B4">
              <w:rPr>
                <w:rFonts w:ascii="Arial" w:hAnsi="Arial" w:cs="Arial"/>
                <w:bCs/>
                <w:sz w:val="24"/>
                <w:szCs w:val="24"/>
              </w:rPr>
              <w:t>By May 2023, Primary 7 pupils will have had the opportunity to work with an employer to develop specific workplace skills (Gen + project)</w:t>
            </w:r>
          </w:p>
          <w:p w:rsidR="001A52B4" w:rsidRPr="001A52B4" w:rsidRDefault="001A52B4" w:rsidP="001A52B4">
            <w:pPr>
              <w:pStyle w:val="ListParagraph"/>
              <w:ind w:left="306"/>
              <w:rPr>
                <w:rFonts w:ascii="Arial" w:hAnsi="Arial" w:cs="Arial"/>
                <w:bCs/>
                <w:sz w:val="24"/>
                <w:szCs w:val="24"/>
              </w:rPr>
            </w:pPr>
          </w:p>
          <w:p w:rsidR="001A52B4" w:rsidRDefault="001A52B4" w:rsidP="001A52B4">
            <w:pPr>
              <w:pStyle w:val="ListParagraph"/>
              <w:numPr>
                <w:ilvl w:val="0"/>
                <w:numId w:val="42"/>
              </w:numPr>
              <w:ind w:left="306" w:hanging="262"/>
              <w:rPr>
                <w:rFonts w:ascii="Arial" w:hAnsi="Arial" w:cs="Arial"/>
                <w:bCs/>
                <w:sz w:val="24"/>
                <w:szCs w:val="24"/>
              </w:rPr>
            </w:pPr>
            <w:r w:rsidRPr="001A52B4">
              <w:rPr>
                <w:rFonts w:ascii="Arial" w:hAnsi="Arial" w:cs="Arial"/>
                <w:bCs/>
                <w:sz w:val="24"/>
                <w:szCs w:val="24"/>
              </w:rPr>
              <w:t xml:space="preserve">By May 2023, all pupils will have had the opportunity to share their wider achievements with the learning community through newsletters and Bay Radio, linking their achievements to skills development. </w:t>
            </w:r>
          </w:p>
          <w:p w:rsidR="001A52B4" w:rsidRPr="001A52B4" w:rsidRDefault="001A52B4" w:rsidP="001A52B4">
            <w:pPr>
              <w:pStyle w:val="ListParagraph"/>
              <w:ind w:left="306"/>
              <w:rPr>
                <w:rFonts w:ascii="Arial" w:hAnsi="Arial" w:cs="Arial"/>
                <w:bCs/>
                <w:sz w:val="24"/>
                <w:szCs w:val="24"/>
              </w:rPr>
            </w:pPr>
          </w:p>
          <w:p w:rsidR="001A52B4" w:rsidRPr="000A765A" w:rsidRDefault="001A52B4" w:rsidP="00427530">
            <w:pPr>
              <w:rPr>
                <w:rFonts w:cstheme="minorHAnsi"/>
                <w:b/>
                <w:sz w:val="24"/>
                <w:szCs w:val="24"/>
              </w:rPr>
            </w:pPr>
          </w:p>
          <w:p w:rsidR="001A52B4" w:rsidRPr="00E510FF" w:rsidRDefault="001A52B4" w:rsidP="00427530">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1A52B4" w:rsidRDefault="001A52B4" w:rsidP="00427530">
            <w:pPr>
              <w:pStyle w:val="Default"/>
              <w:ind w:left="32"/>
              <w:rPr>
                <w:rFonts w:asciiTheme="minorHAnsi" w:hAnsiTheme="minorHAnsi" w:cstheme="minorHAnsi"/>
                <w:color w:val="auto"/>
                <w:sz w:val="20"/>
                <w:szCs w:val="20"/>
              </w:rPr>
            </w:pPr>
            <w:r w:rsidRPr="00551A7B">
              <w:rPr>
                <w:rFonts w:cstheme="minorHAnsi"/>
              </w:rPr>
              <w:t xml:space="preserve"> </w:t>
            </w:r>
            <w:r w:rsidRPr="00551A7B">
              <w:rPr>
                <w:rFonts w:asciiTheme="minorHAnsi" w:hAnsiTheme="minorHAnsi" w:cstheme="minorHAnsi"/>
                <w:color w:val="auto"/>
                <w:sz w:val="20"/>
                <w:szCs w:val="20"/>
              </w:rPr>
              <w:t>(Please ensure you have explicitly indicated how your PEF spend impacted on the outcome)</w:t>
            </w:r>
          </w:p>
          <w:p w:rsidR="008712CD" w:rsidRPr="00E510FF" w:rsidRDefault="008712CD" w:rsidP="00427530">
            <w:pPr>
              <w:pStyle w:val="Default"/>
              <w:ind w:left="32"/>
              <w:rPr>
                <w:rFonts w:asciiTheme="minorHAnsi" w:hAnsiTheme="minorHAnsi" w:cstheme="minorHAnsi"/>
                <w:color w:val="auto"/>
                <w:sz w:val="20"/>
                <w:szCs w:val="20"/>
              </w:rPr>
            </w:pPr>
          </w:p>
          <w:p w:rsidR="00B2475B" w:rsidRDefault="00B2475B" w:rsidP="00B2475B">
            <w:pPr>
              <w:pStyle w:val="Default"/>
              <w:rPr>
                <w:color w:val="auto"/>
              </w:rPr>
            </w:pPr>
            <w:r>
              <w:rPr>
                <w:color w:val="auto"/>
              </w:rPr>
              <w:t>This school session saw the return of our Pupil Participation Groups. Eight groups involving every pupil and staff member within the school, was assigned to a group from their top three choices. Each group created aims and objectives and met monthly to co-ordinate their plans</w:t>
            </w:r>
            <w:r w:rsidR="008A0469">
              <w:rPr>
                <w:color w:val="auto"/>
              </w:rPr>
              <w:t xml:space="preserve"> and work towards accreditations</w:t>
            </w:r>
            <w:r>
              <w:rPr>
                <w:color w:val="auto"/>
              </w:rPr>
              <w:t>.</w:t>
            </w:r>
            <w:r w:rsidR="00AA6124">
              <w:rPr>
                <w:color w:val="auto"/>
              </w:rPr>
              <w:t xml:space="preserve"> The pupils worked well together and it was clear to see the older children caring and guiding the younger children during the sessions. Primary 7 also kept minutes of the meetings, allowing them to learn more about record keeping and building evidence.</w:t>
            </w:r>
          </w:p>
          <w:p w:rsidR="00EA1F8E" w:rsidRDefault="00EA1F8E" w:rsidP="00B2475B">
            <w:pPr>
              <w:pStyle w:val="Default"/>
              <w:rPr>
                <w:color w:val="auto"/>
              </w:rPr>
            </w:pPr>
          </w:p>
          <w:p w:rsidR="00EA1F8E" w:rsidRDefault="00EA1F8E" w:rsidP="00B2475B">
            <w:pPr>
              <w:pStyle w:val="Default"/>
              <w:rPr>
                <w:color w:val="auto"/>
              </w:rPr>
            </w:pPr>
            <w:r>
              <w:rPr>
                <w:color w:val="auto"/>
              </w:rPr>
              <w:t>A</w:t>
            </w:r>
            <w:r w:rsidR="008A0469">
              <w:rPr>
                <w:color w:val="auto"/>
              </w:rPr>
              <w:t>s a school, we</w:t>
            </w:r>
            <w:r>
              <w:rPr>
                <w:color w:val="auto"/>
              </w:rPr>
              <w:t xml:space="preserve"> set up House Groups, led by our Primary 7 House Captains and Vice Captains. The school is split into four houses who work together on challenges and to gain tokens across the year for displaying the school values.</w:t>
            </w:r>
            <w:r w:rsidR="00FC67D8">
              <w:rPr>
                <w:color w:val="auto"/>
              </w:rPr>
              <w:t xml:space="preserve"> The children worked very well together, especially the older and younger children working together.</w:t>
            </w:r>
            <w:r w:rsidR="00E576D1">
              <w:rPr>
                <w:color w:val="auto"/>
              </w:rPr>
              <w:t xml:space="preserve"> The House challenges involved many different skills and the children showed how they </w:t>
            </w:r>
            <w:r w:rsidR="009D4719">
              <w:rPr>
                <w:color w:val="auto"/>
              </w:rPr>
              <w:t>could</w:t>
            </w:r>
            <w:r w:rsidR="00E576D1">
              <w:rPr>
                <w:color w:val="auto"/>
              </w:rPr>
              <w:t xml:space="preserve"> share their ta</w:t>
            </w:r>
            <w:r w:rsidR="00244A2A">
              <w:rPr>
                <w:color w:val="auto"/>
              </w:rPr>
              <w:t>lents for the good of the group</w:t>
            </w:r>
            <w:r w:rsidR="00E576D1">
              <w:rPr>
                <w:color w:val="auto"/>
              </w:rPr>
              <w:t>. There was leadership, creativity as well as nurturing qualities on show as the groups worked together for a common goal.</w:t>
            </w:r>
            <w:r w:rsidR="00244A2A">
              <w:rPr>
                <w:color w:val="auto"/>
              </w:rPr>
              <w:t xml:space="preserve"> Feedback from the children was they enjoyed working with their House and enjoyed the challenge and competitiveness of the tasks.</w:t>
            </w:r>
          </w:p>
          <w:p w:rsidR="00B2475B" w:rsidRDefault="00B2475B" w:rsidP="00B2475B">
            <w:pPr>
              <w:pStyle w:val="Default"/>
              <w:rPr>
                <w:color w:val="auto"/>
              </w:rPr>
            </w:pPr>
          </w:p>
          <w:p w:rsidR="00B2475B" w:rsidRDefault="00B2475B" w:rsidP="00B2475B">
            <w:pPr>
              <w:pStyle w:val="Default"/>
              <w:rPr>
                <w:color w:val="auto"/>
              </w:rPr>
            </w:pPr>
            <w:r>
              <w:rPr>
                <w:color w:val="auto"/>
              </w:rPr>
              <w:t>The cluster focus of skills development was not completed and will be carried over into next session.</w:t>
            </w:r>
          </w:p>
          <w:p w:rsidR="00B2475B" w:rsidRDefault="00B2475B" w:rsidP="00B2475B">
            <w:pPr>
              <w:pStyle w:val="Default"/>
              <w:rPr>
                <w:color w:val="auto"/>
              </w:rPr>
            </w:pPr>
          </w:p>
          <w:p w:rsidR="00B2475B" w:rsidRDefault="00B2475B" w:rsidP="00B2475B">
            <w:pPr>
              <w:pStyle w:val="Default"/>
              <w:rPr>
                <w:color w:val="auto"/>
              </w:rPr>
            </w:pPr>
            <w:r>
              <w:rPr>
                <w:color w:val="auto"/>
              </w:rPr>
              <w:t>All pupils are now following the new digital literacy pathway.</w:t>
            </w:r>
            <w:r w:rsidR="00244A2A">
              <w:rPr>
                <w:color w:val="auto"/>
              </w:rPr>
              <w:t xml:space="preserve"> This shows clear progression through the school </w:t>
            </w:r>
            <w:r w:rsidR="009D4719">
              <w:rPr>
                <w:color w:val="auto"/>
              </w:rPr>
              <w:t>and</w:t>
            </w:r>
            <w:r w:rsidR="00244A2A">
              <w:rPr>
                <w:color w:val="auto"/>
              </w:rPr>
              <w:t xml:space="preserve"> enables children to work at their level. As a school</w:t>
            </w:r>
            <w:r w:rsidR="009D4719">
              <w:rPr>
                <w:color w:val="auto"/>
              </w:rPr>
              <w:t>,</w:t>
            </w:r>
            <w:r w:rsidR="00244A2A">
              <w:rPr>
                <w:color w:val="auto"/>
              </w:rPr>
              <w:t xml:space="preserve"> we now use laptops in the classrooms and this has allowed for more overlapping of digital skills for everyday learning.</w:t>
            </w:r>
          </w:p>
          <w:p w:rsidR="00B2475B" w:rsidRDefault="00B2475B" w:rsidP="00B2475B">
            <w:pPr>
              <w:pStyle w:val="Default"/>
              <w:rPr>
                <w:color w:val="auto"/>
              </w:rPr>
            </w:pPr>
          </w:p>
          <w:p w:rsidR="00B2475B" w:rsidRDefault="00076250" w:rsidP="00B2475B">
            <w:pPr>
              <w:pStyle w:val="Default"/>
              <w:rPr>
                <w:color w:val="auto"/>
              </w:rPr>
            </w:pPr>
            <w:r>
              <w:rPr>
                <w:color w:val="auto"/>
              </w:rPr>
              <w:t xml:space="preserve">The Primary 7 teacher </w:t>
            </w:r>
            <w:r w:rsidR="008A0469">
              <w:rPr>
                <w:color w:val="auto"/>
              </w:rPr>
              <w:t>worked with</w:t>
            </w:r>
            <w:r>
              <w:rPr>
                <w:color w:val="auto"/>
              </w:rPr>
              <w:t xml:space="preserve"> the transition teacher from Inverclyde Academy in the Gen + project. Focused lessons on Developing the Young Workforce formed part of the transition programme.</w:t>
            </w:r>
            <w:r w:rsidR="00C3501F">
              <w:rPr>
                <w:color w:val="auto"/>
              </w:rPr>
              <w:t xml:space="preserve"> The Primary 7 children</w:t>
            </w:r>
            <w:r w:rsidR="00D9433C">
              <w:rPr>
                <w:color w:val="auto"/>
              </w:rPr>
              <w:t xml:space="preserve"> demonstrated a high level of leadership skills when they</w:t>
            </w:r>
            <w:r w:rsidR="00C3501F">
              <w:rPr>
                <w:color w:val="auto"/>
              </w:rPr>
              <w:t xml:space="preserve"> organised a whole school coffee morning which was a huge success. They planned, promoted and arranged every aspect of it </w:t>
            </w:r>
            <w:r w:rsidR="009D4719">
              <w:rPr>
                <w:color w:val="auto"/>
              </w:rPr>
              <w:t>and</w:t>
            </w:r>
            <w:r w:rsidR="00C3501F">
              <w:rPr>
                <w:color w:val="auto"/>
              </w:rPr>
              <w:t xml:space="preserve"> decided what to use the profits for.</w:t>
            </w:r>
          </w:p>
          <w:p w:rsidR="00076250" w:rsidRDefault="00076250" w:rsidP="00B2475B">
            <w:pPr>
              <w:pStyle w:val="Default"/>
              <w:rPr>
                <w:color w:val="auto"/>
              </w:rPr>
            </w:pPr>
          </w:p>
          <w:p w:rsidR="00076250" w:rsidRDefault="00076250" w:rsidP="00B2475B">
            <w:pPr>
              <w:pStyle w:val="Default"/>
              <w:rPr>
                <w:color w:val="auto"/>
              </w:rPr>
            </w:pPr>
            <w:r>
              <w:rPr>
                <w:color w:val="auto"/>
              </w:rPr>
              <w:lastRenderedPageBreak/>
              <w:t>Wider Achievements have been shared within the fortnightly school and nursery newsletter, ‘Community Connections’. More parents are sharing achievements from outside of school by email.</w:t>
            </w:r>
            <w:r w:rsidR="0003248A">
              <w:rPr>
                <w:color w:val="auto"/>
              </w:rPr>
              <w:t xml:space="preserve"> Children have the opportunity to share achievement</w:t>
            </w:r>
            <w:r w:rsidR="008A0469">
              <w:rPr>
                <w:color w:val="auto"/>
              </w:rPr>
              <w:t>s</w:t>
            </w:r>
            <w:r w:rsidR="0003248A">
              <w:rPr>
                <w:color w:val="auto"/>
              </w:rPr>
              <w:t xml:space="preserve"> through our internal tannoy system ‘Bay Radio’ and all achievements are recorded in a school tracking system.</w:t>
            </w:r>
          </w:p>
          <w:p w:rsidR="00B2475B" w:rsidRDefault="00B2475B" w:rsidP="00B2475B">
            <w:pPr>
              <w:pStyle w:val="Default"/>
              <w:rPr>
                <w:color w:val="auto"/>
              </w:rPr>
            </w:pPr>
          </w:p>
          <w:p w:rsidR="000F50C4" w:rsidRPr="00521FE9" w:rsidRDefault="000F50C4" w:rsidP="00E2474F">
            <w:pPr>
              <w:pStyle w:val="Default"/>
              <w:ind w:left="720"/>
              <w:rPr>
                <w:color w:val="auto"/>
              </w:rPr>
            </w:pPr>
          </w:p>
        </w:tc>
      </w:tr>
      <w:tr w:rsidR="001A52B4" w:rsidRPr="00EE50DC" w:rsidTr="00427530">
        <w:tc>
          <w:tcPr>
            <w:tcW w:w="10485" w:type="dxa"/>
            <w:gridSpan w:val="2"/>
          </w:tcPr>
          <w:p w:rsidR="001A52B4" w:rsidRPr="00452766" w:rsidRDefault="001A52B4" w:rsidP="00427530">
            <w:pPr>
              <w:rPr>
                <w:rFonts w:ascii="Arial" w:hAnsi="Arial" w:cs="Arial"/>
                <w:b/>
                <w:sz w:val="24"/>
                <w:szCs w:val="24"/>
              </w:rPr>
            </w:pPr>
            <w:r w:rsidRPr="00452766">
              <w:rPr>
                <w:rFonts w:ascii="Arial" w:hAnsi="Arial" w:cs="Arial"/>
                <w:b/>
                <w:sz w:val="24"/>
                <w:szCs w:val="24"/>
              </w:rPr>
              <w:lastRenderedPageBreak/>
              <w:t xml:space="preserve">Next steps: </w:t>
            </w:r>
          </w:p>
          <w:p w:rsidR="001A52B4" w:rsidRDefault="001A52B4" w:rsidP="00427530">
            <w:pPr>
              <w:rPr>
                <w:rFonts w:ascii="Arial" w:hAnsi="Arial" w:cs="Arial"/>
                <w:sz w:val="24"/>
                <w:szCs w:val="24"/>
              </w:rPr>
            </w:pPr>
          </w:p>
          <w:p w:rsidR="00B2475B" w:rsidRDefault="00B2475B" w:rsidP="00427530">
            <w:pPr>
              <w:rPr>
                <w:rFonts w:ascii="Arial" w:hAnsi="Arial" w:cs="Arial"/>
                <w:sz w:val="24"/>
                <w:szCs w:val="24"/>
              </w:rPr>
            </w:pPr>
            <w:r>
              <w:rPr>
                <w:rFonts w:ascii="Arial" w:hAnsi="Arial" w:cs="Arial"/>
                <w:sz w:val="24"/>
                <w:szCs w:val="24"/>
              </w:rPr>
              <w:t xml:space="preserve">     Pupil P</w:t>
            </w:r>
            <w:r w:rsidR="005221F3">
              <w:rPr>
                <w:rFonts w:ascii="Arial" w:hAnsi="Arial" w:cs="Arial"/>
                <w:sz w:val="24"/>
                <w:szCs w:val="24"/>
              </w:rPr>
              <w:t>articipation groups to continue with a greater focus on the impact of their work.</w:t>
            </w:r>
          </w:p>
          <w:p w:rsidR="001A52B4" w:rsidRDefault="000F50C4" w:rsidP="00427530">
            <w:pPr>
              <w:pStyle w:val="ListParagraph"/>
              <w:ind w:left="360"/>
              <w:rPr>
                <w:rFonts w:ascii="Arial" w:hAnsi="Arial" w:cs="Arial"/>
                <w:sz w:val="24"/>
                <w:szCs w:val="24"/>
              </w:rPr>
            </w:pPr>
            <w:r>
              <w:rPr>
                <w:rFonts w:ascii="Arial" w:hAnsi="Arial" w:cs="Arial"/>
                <w:sz w:val="24"/>
                <w:szCs w:val="24"/>
              </w:rPr>
              <w:t>More explicit refe</w:t>
            </w:r>
            <w:r w:rsidR="00B2475B">
              <w:rPr>
                <w:rFonts w:ascii="Arial" w:hAnsi="Arial" w:cs="Arial"/>
                <w:sz w:val="24"/>
                <w:szCs w:val="24"/>
              </w:rPr>
              <w:t>rence and development of skills across the school.</w:t>
            </w:r>
          </w:p>
          <w:p w:rsidR="000F50C4" w:rsidRDefault="000F50C4" w:rsidP="00427530">
            <w:pPr>
              <w:pStyle w:val="ListParagraph"/>
              <w:ind w:left="360"/>
              <w:rPr>
                <w:rFonts w:ascii="Arial" w:hAnsi="Arial" w:cs="Arial"/>
                <w:sz w:val="24"/>
                <w:szCs w:val="24"/>
              </w:rPr>
            </w:pPr>
            <w:r>
              <w:rPr>
                <w:rFonts w:ascii="Arial" w:hAnsi="Arial" w:cs="Arial"/>
                <w:sz w:val="24"/>
                <w:szCs w:val="24"/>
              </w:rPr>
              <w:t>Cluster work</w:t>
            </w:r>
            <w:r w:rsidR="00B2475B">
              <w:rPr>
                <w:rFonts w:ascii="Arial" w:hAnsi="Arial" w:cs="Arial"/>
                <w:sz w:val="24"/>
                <w:szCs w:val="24"/>
              </w:rPr>
              <w:t xml:space="preserve"> in relation to skills development</w:t>
            </w:r>
            <w:r w:rsidR="005221F3">
              <w:rPr>
                <w:rFonts w:ascii="Arial" w:hAnsi="Arial" w:cs="Arial"/>
                <w:sz w:val="24"/>
                <w:szCs w:val="24"/>
              </w:rPr>
              <w:t>.</w:t>
            </w:r>
          </w:p>
          <w:p w:rsidR="00E2474F" w:rsidRDefault="000F50C4" w:rsidP="00005924">
            <w:pPr>
              <w:pStyle w:val="ListParagraph"/>
              <w:ind w:left="360"/>
              <w:rPr>
                <w:rFonts w:ascii="Arial" w:hAnsi="Arial" w:cs="Arial"/>
                <w:sz w:val="24"/>
                <w:szCs w:val="24"/>
              </w:rPr>
            </w:pPr>
            <w:r>
              <w:rPr>
                <w:rFonts w:ascii="Arial" w:hAnsi="Arial" w:cs="Arial"/>
                <w:sz w:val="24"/>
                <w:szCs w:val="24"/>
              </w:rPr>
              <w:t>Wider a</w:t>
            </w:r>
            <w:r w:rsidR="00B2475B">
              <w:rPr>
                <w:rFonts w:ascii="Arial" w:hAnsi="Arial" w:cs="Arial"/>
                <w:sz w:val="24"/>
                <w:szCs w:val="24"/>
              </w:rPr>
              <w:t xml:space="preserve">chievements tracking </w:t>
            </w:r>
            <w:r>
              <w:rPr>
                <w:rFonts w:ascii="Arial" w:hAnsi="Arial" w:cs="Arial"/>
                <w:sz w:val="24"/>
                <w:szCs w:val="24"/>
              </w:rPr>
              <w:t>strategy</w:t>
            </w:r>
            <w:r w:rsidR="005221F3">
              <w:rPr>
                <w:rFonts w:ascii="Arial" w:hAnsi="Arial" w:cs="Arial"/>
                <w:sz w:val="24"/>
                <w:szCs w:val="24"/>
              </w:rPr>
              <w:t>.</w:t>
            </w:r>
          </w:p>
          <w:p w:rsidR="005221F3" w:rsidRPr="00EE50DC" w:rsidRDefault="005221F3" w:rsidP="00005924">
            <w:pPr>
              <w:pStyle w:val="ListParagraph"/>
              <w:ind w:left="360"/>
              <w:rPr>
                <w:rFonts w:ascii="Arial" w:hAnsi="Arial" w:cs="Arial"/>
                <w:sz w:val="24"/>
                <w:szCs w:val="24"/>
              </w:rPr>
            </w:pPr>
          </w:p>
        </w:tc>
      </w:tr>
    </w:tbl>
    <w:p w:rsidR="001A52B4" w:rsidRDefault="001A52B4" w:rsidP="00F22FA5">
      <w:pPr>
        <w:pStyle w:val="Default"/>
        <w:rPr>
          <w:b/>
          <w:color w:val="auto"/>
        </w:rPr>
      </w:pPr>
    </w:p>
    <w:p w:rsidR="001A52B4" w:rsidRDefault="001A52B4" w:rsidP="00F22FA5">
      <w:pPr>
        <w:pStyle w:val="Default"/>
        <w:rPr>
          <w:b/>
          <w:color w:val="auto"/>
        </w:rPr>
      </w:pPr>
    </w:p>
    <w:p w:rsidR="001A52B4" w:rsidRDefault="001A52B4"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A80F7E" w:rsidRPr="00F22FA5" w:rsidTr="002E09AE">
        <w:tc>
          <w:tcPr>
            <w:tcW w:w="10485" w:type="dxa"/>
            <w:gridSpan w:val="2"/>
            <w:shd w:val="clear" w:color="auto" w:fill="33CCCC"/>
          </w:tcPr>
          <w:p w:rsidR="00A80F7E" w:rsidRPr="00F22FA5" w:rsidRDefault="00A80F7E" w:rsidP="00427530">
            <w:pPr>
              <w:pStyle w:val="Default"/>
            </w:pPr>
            <w:r>
              <w:rPr>
                <w:b/>
                <w:bCs/>
              </w:rPr>
              <w:t xml:space="preserve">Additional PEF Spend – EG Cost of the School day </w:t>
            </w:r>
            <w:r w:rsidRPr="00F22FA5">
              <w:rPr>
                <w:bCs/>
              </w:rPr>
              <w:t xml:space="preserve"> </w:t>
            </w:r>
          </w:p>
        </w:tc>
      </w:tr>
      <w:tr w:rsidR="00A80F7E" w:rsidRPr="002B51C9" w:rsidTr="002E09AE">
        <w:trPr>
          <w:trHeight w:val="1868"/>
        </w:trPr>
        <w:tc>
          <w:tcPr>
            <w:tcW w:w="4508" w:type="dxa"/>
          </w:tcPr>
          <w:p w:rsidR="00C601BE" w:rsidRDefault="00A80F7E" w:rsidP="00C601BE">
            <w:pPr>
              <w:pStyle w:val="Default"/>
              <w:rPr>
                <w:u w:val="single"/>
              </w:rPr>
            </w:pPr>
            <w:r w:rsidRPr="005C2E67">
              <w:rPr>
                <w:u w:val="single"/>
              </w:rPr>
              <w:t xml:space="preserve">NIF Priority </w:t>
            </w:r>
          </w:p>
          <w:p w:rsidR="00C601BE" w:rsidRPr="00C601BE" w:rsidRDefault="00C601BE" w:rsidP="00C601BE">
            <w:pPr>
              <w:pStyle w:val="Default"/>
              <w:rPr>
                <w:u w:val="single"/>
              </w:rPr>
            </w:pPr>
            <w:r w:rsidRPr="002F2CBB">
              <w:rPr>
                <w:rFonts w:asciiTheme="minorHAnsi" w:hAnsiTheme="minorHAnsi" w:cstheme="minorHAnsi"/>
                <w:color w:val="333333"/>
                <w:sz w:val="22"/>
                <w:szCs w:val="22"/>
              </w:rPr>
              <w:t>Closing the attainment gap between the most and least disadvantaged children and young people</w:t>
            </w:r>
          </w:p>
          <w:p w:rsidR="00A80F7E" w:rsidRPr="00C601BE" w:rsidRDefault="00A80F7E" w:rsidP="00427530">
            <w:pPr>
              <w:pStyle w:val="Default"/>
            </w:pPr>
          </w:p>
          <w:p w:rsidR="00A80F7E" w:rsidRPr="00116E3A" w:rsidRDefault="00A80F7E" w:rsidP="00427530">
            <w:pPr>
              <w:pStyle w:val="Default"/>
              <w:rPr>
                <w:u w:val="single"/>
              </w:rPr>
            </w:pPr>
          </w:p>
        </w:tc>
        <w:tc>
          <w:tcPr>
            <w:tcW w:w="5977" w:type="dxa"/>
          </w:tcPr>
          <w:p w:rsidR="00723B1C" w:rsidRDefault="00723B1C" w:rsidP="00723B1C">
            <w:pPr>
              <w:pStyle w:val="Default"/>
              <w:rPr>
                <w:u w:val="single"/>
              </w:rPr>
            </w:pPr>
            <w:r>
              <w:rPr>
                <w:u w:val="single"/>
              </w:rPr>
              <w:t xml:space="preserve">HGIOS </w:t>
            </w:r>
            <w:r w:rsidRPr="005C2E67">
              <w:rPr>
                <w:u w:val="single"/>
              </w:rPr>
              <w:t xml:space="preserve">QIs </w:t>
            </w:r>
          </w:p>
          <w:sdt>
            <w:sdtPr>
              <w:alias w:val="HGIOS"/>
              <w:tag w:val="HGIOSs"/>
              <w:id w:val="-1436660661"/>
              <w:placeholder>
                <w:docPart w:val="AD9A9FE8B2D34100A4598C157758131D"/>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CB48A4" w:rsidP="00723B1C">
                <w:pPr>
                  <w:pStyle w:val="Default"/>
                  <w:rPr>
                    <w:u w:val="single"/>
                  </w:rPr>
                </w:pPr>
                <w:r w:rsidRPr="00BA16E6">
                  <w:rPr>
                    <w:rStyle w:val="PlaceholderText"/>
                  </w:rPr>
                  <w:t>Choose an item.</w:t>
                </w:r>
              </w:p>
            </w:sdtContent>
          </w:sdt>
          <w:sdt>
            <w:sdtPr>
              <w:alias w:val="HGIOS"/>
              <w:tag w:val="HGIOSs"/>
              <w:id w:val="546106499"/>
              <w:placeholder>
                <w:docPart w:val="65BDC802A70F407BB3461C3D1B01F7BA"/>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CB48A4" w:rsidP="00723B1C">
                <w:pPr>
                  <w:pStyle w:val="Default"/>
                  <w:rPr>
                    <w:rFonts w:asciiTheme="minorHAnsi" w:hAnsiTheme="minorHAnsi" w:cstheme="minorBidi"/>
                    <w:color w:val="auto"/>
                    <w:sz w:val="22"/>
                    <w:szCs w:val="22"/>
                  </w:rPr>
                </w:pPr>
                <w:r w:rsidRPr="00BA16E6">
                  <w:rPr>
                    <w:rStyle w:val="PlaceholderText"/>
                  </w:rPr>
                  <w:t>Choose an item.</w:t>
                </w:r>
              </w:p>
            </w:sdtContent>
          </w:sdt>
          <w:p w:rsidR="00723B1C" w:rsidRDefault="00723B1C" w:rsidP="00723B1C">
            <w:pPr>
              <w:rPr>
                <w:rFonts w:ascii="Arial" w:hAnsi="Arial" w:cs="Arial"/>
                <w:sz w:val="20"/>
                <w:szCs w:val="20"/>
              </w:rPr>
            </w:pPr>
          </w:p>
          <w:p w:rsidR="00723B1C" w:rsidRDefault="00723B1C" w:rsidP="00723B1C">
            <w:pPr>
              <w:rPr>
                <w:rFonts w:ascii="Arial" w:hAnsi="Arial" w:cs="Arial"/>
                <w:sz w:val="20"/>
                <w:szCs w:val="20"/>
              </w:rPr>
            </w:pPr>
          </w:p>
          <w:p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D3E5871DB55843498147FA0269AD13A5"/>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723B1C" w:rsidRPr="00C07E03" w:rsidRDefault="00CB48A4" w:rsidP="00723B1C">
                <w:pPr>
                  <w:rPr>
                    <w:rFonts w:ascii="Arial" w:hAnsi="Arial" w:cs="Arial"/>
                    <w:sz w:val="20"/>
                    <w:szCs w:val="20"/>
                  </w:rPr>
                </w:pPr>
                <w:r w:rsidRPr="00A1380C">
                  <w:rPr>
                    <w:rStyle w:val="PlaceholderText"/>
                  </w:rPr>
                  <w:t>Choose an item.</w:t>
                </w:r>
              </w:p>
            </w:sdtContent>
          </w:sdt>
          <w:sdt>
            <w:sdtPr>
              <w:rPr>
                <w:rFonts w:ascii="Arial" w:hAnsi="Arial" w:cs="Arial"/>
                <w:sz w:val="20"/>
                <w:szCs w:val="20"/>
              </w:rPr>
              <w:alias w:val="RRS Unicef articles"/>
              <w:tag w:val="RRS Unicef articles"/>
              <w:id w:val="-1555848433"/>
              <w:placeholder>
                <w:docPart w:val="03FC05BF6E374C50A8C9DC7468138770"/>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80F7E" w:rsidRPr="00C07E03" w:rsidRDefault="00CB48A4" w:rsidP="00427530">
                <w:pPr>
                  <w:rPr>
                    <w:rFonts w:ascii="Arial" w:hAnsi="Arial" w:cs="Arial"/>
                    <w:sz w:val="20"/>
                    <w:szCs w:val="20"/>
                  </w:rPr>
                </w:pPr>
                <w:r w:rsidRPr="00A1380C">
                  <w:rPr>
                    <w:rStyle w:val="PlaceholderText"/>
                  </w:rPr>
                  <w:t>Choose an item.</w:t>
                </w:r>
              </w:p>
            </w:sdtContent>
          </w:sdt>
          <w:p w:rsidR="00A80F7E" w:rsidRPr="000A765A" w:rsidRDefault="00900E36" w:rsidP="00427530">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Pr>
                    <w:rFonts w:ascii="Arial" w:hAnsi="Arial" w:cs="Arial"/>
                    <w:i/>
                    <w:sz w:val="20"/>
                    <w:szCs w:val="20"/>
                  </w:rPr>
                  <w:t xml:space="preserve">  </w:t>
                </w:r>
              </w:sdtContent>
            </w:sdt>
            <w:r w:rsidR="00A80F7E">
              <w:rPr>
                <w:rFonts w:ascii="Arial" w:hAnsi="Arial" w:cs="Arial"/>
                <w:sz w:val="20"/>
                <w:szCs w:val="20"/>
              </w:rPr>
              <w:t xml:space="preserve"> </w:t>
            </w:r>
          </w:p>
        </w:tc>
      </w:tr>
      <w:tr w:rsidR="00A80F7E" w:rsidRPr="00521FE9" w:rsidTr="002E09AE">
        <w:tc>
          <w:tcPr>
            <w:tcW w:w="10485" w:type="dxa"/>
            <w:gridSpan w:val="2"/>
          </w:tcPr>
          <w:p w:rsidR="00C601BE" w:rsidRDefault="00A80F7E" w:rsidP="00CB48A4">
            <w:pPr>
              <w:pStyle w:val="ListParagraph"/>
              <w:ind w:left="0"/>
              <w:rPr>
                <w:rFonts w:ascii="Calibri" w:hAnsi="Calibri" w:cs="Calibri"/>
                <w:bCs/>
                <w:color w:val="0070C0"/>
                <w:sz w:val="24"/>
                <w:szCs w:val="24"/>
              </w:rPr>
            </w:pPr>
            <w:r w:rsidRPr="000A765A">
              <w:rPr>
                <w:rFonts w:ascii="Calibri" w:hAnsi="Calibri" w:cs="Calibri"/>
                <w:b/>
                <w:bCs/>
                <w:sz w:val="24"/>
                <w:szCs w:val="24"/>
              </w:rPr>
              <w:t xml:space="preserve">Spend: </w:t>
            </w:r>
          </w:p>
          <w:p w:rsidR="00CB48A4" w:rsidRPr="000A765A" w:rsidRDefault="00CB48A4" w:rsidP="00CB48A4">
            <w:pPr>
              <w:pStyle w:val="ListParagraph"/>
              <w:ind w:left="0"/>
              <w:rPr>
                <w:rFonts w:ascii="Calibri" w:hAnsi="Calibri" w:cs="Calibri"/>
                <w:b/>
                <w:color w:val="0070C0"/>
                <w:sz w:val="24"/>
                <w:szCs w:val="24"/>
              </w:rPr>
            </w:pPr>
          </w:p>
          <w:p w:rsidR="00A80F7E" w:rsidRPr="000A765A" w:rsidRDefault="00A80F7E" w:rsidP="00427530">
            <w:pPr>
              <w:pStyle w:val="ListParagraph"/>
              <w:ind w:left="0"/>
              <w:rPr>
                <w:rFonts w:ascii="Calibri" w:hAnsi="Calibri" w:cs="Calibri"/>
                <w:b/>
                <w:bCs/>
                <w:sz w:val="24"/>
                <w:szCs w:val="24"/>
              </w:rPr>
            </w:pPr>
          </w:p>
          <w:p w:rsidR="00C601BE" w:rsidRPr="000A765A" w:rsidRDefault="00C601BE" w:rsidP="00C601BE">
            <w:pPr>
              <w:rPr>
                <w:rFonts w:ascii="Calibri" w:hAnsi="Calibri" w:cs="Calibri"/>
                <w:b/>
                <w:sz w:val="24"/>
                <w:szCs w:val="24"/>
              </w:rPr>
            </w:pPr>
            <w:r w:rsidRPr="000A765A">
              <w:rPr>
                <w:rFonts w:ascii="Calibri" w:hAnsi="Calibri" w:cs="Calibri"/>
                <w:b/>
                <w:sz w:val="24"/>
                <w:szCs w:val="24"/>
              </w:rPr>
              <w:t xml:space="preserve">Progress and impact of outcomes for learners: </w:t>
            </w:r>
          </w:p>
          <w:p w:rsidR="00A80F7E" w:rsidRDefault="00A80F7E" w:rsidP="00CB48A4">
            <w:pPr>
              <w:pStyle w:val="Default"/>
              <w:ind w:left="720"/>
              <w:rPr>
                <w:rFonts w:ascii="Calibri" w:hAnsi="Calibri" w:cs="Calibri"/>
                <w:color w:val="0070C0"/>
              </w:rPr>
            </w:pPr>
          </w:p>
          <w:p w:rsidR="00CB48A4" w:rsidRDefault="00CB48A4" w:rsidP="00CB48A4">
            <w:pPr>
              <w:pStyle w:val="Default"/>
              <w:ind w:left="720"/>
              <w:rPr>
                <w:rFonts w:ascii="Calibri" w:hAnsi="Calibri" w:cs="Calibri"/>
                <w:color w:val="0070C0"/>
              </w:rPr>
            </w:pPr>
          </w:p>
          <w:p w:rsidR="00CB48A4" w:rsidRPr="000A765A" w:rsidRDefault="00CB48A4" w:rsidP="00CB48A4">
            <w:pPr>
              <w:pStyle w:val="Default"/>
              <w:ind w:left="720"/>
              <w:rPr>
                <w:rFonts w:ascii="Calibri" w:hAnsi="Calibri" w:cs="Calibri"/>
                <w:color w:val="auto"/>
              </w:rPr>
            </w:pPr>
          </w:p>
        </w:tc>
      </w:tr>
      <w:tr w:rsidR="00A80F7E" w:rsidRPr="00EE50DC" w:rsidTr="002E09AE">
        <w:tc>
          <w:tcPr>
            <w:tcW w:w="10485" w:type="dxa"/>
            <w:gridSpan w:val="2"/>
          </w:tcPr>
          <w:p w:rsidR="00A80F7E" w:rsidRPr="000A765A" w:rsidRDefault="00A80F7E" w:rsidP="00427530">
            <w:pPr>
              <w:rPr>
                <w:rFonts w:ascii="Calibri" w:hAnsi="Calibri" w:cs="Calibri"/>
                <w:sz w:val="24"/>
                <w:szCs w:val="24"/>
              </w:rPr>
            </w:pPr>
            <w:r w:rsidRPr="000A765A">
              <w:rPr>
                <w:rFonts w:ascii="Calibri" w:hAnsi="Calibri" w:cs="Calibri"/>
                <w:sz w:val="24"/>
                <w:szCs w:val="24"/>
              </w:rPr>
              <w:t xml:space="preserve">Next Steps: </w:t>
            </w:r>
          </w:p>
          <w:p w:rsidR="00A80F7E" w:rsidRPr="000A765A" w:rsidRDefault="00A80F7E" w:rsidP="000A765A">
            <w:pPr>
              <w:pStyle w:val="ListParagraph"/>
              <w:ind w:left="360"/>
              <w:rPr>
                <w:rFonts w:ascii="Calibri" w:hAnsi="Calibri" w:cs="Calibri"/>
                <w:sz w:val="24"/>
                <w:szCs w:val="24"/>
              </w:rPr>
            </w:pPr>
          </w:p>
        </w:tc>
      </w:tr>
    </w:tbl>
    <w:p w:rsidR="00944D70" w:rsidRDefault="00944D70" w:rsidP="00F22FA5">
      <w:pPr>
        <w:rPr>
          <w:rFonts w:ascii="Arial" w:hAnsi="Arial" w:cs="Arial"/>
          <w:sz w:val="24"/>
          <w:szCs w:val="24"/>
        </w:rPr>
      </w:pPr>
    </w:p>
    <w:p w:rsidR="002E09AE" w:rsidRDefault="002E09AE" w:rsidP="00F22FA5">
      <w:pPr>
        <w:rPr>
          <w:rFonts w:ascii="Arial" w:hAnsi="Arial" w:cs="Arial"/>
          <w:sz w:val="24"/>
          <w:szCs w:val="24"/>
        </w:rPr>
      </w:pPr>
    </w:p>
    <w:p w:rsidR="00644548" w:rsidRDefault="00644548">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800"/>
      </w:tblGrid>
      <w:tr w:rsidR="00461399" w:rsidRPr="00F22FA5" w:rsidTr="00461399">
        <w:tc>
          <w:tcPr>
            <w:tcW w:w="10485" w:type="dxa"/>
            <w:shd w:val="clear" w:color="auto" w:fill="33CCCC"/>
          </w:tcPr>
          <w:p w:rsidR="00461399" w:rsidRPr="00F22FA5" w:rsidRDefault="00461399" w:rsidP="00461399">
            <w:pPr>
              <w:pStyle w:val="Default"/>
            </w:pPr>
            <w:r>
              <w:lastRenderedPageBreak/>
              <w:t xml:space="preserve">Data </w:t>
            </w:r>
          </w:p>
        </w:tc>
      </w:tr>
      <w:tr w:rsidR="00461399" w:rsidRPr="00521FE9" w:rsidTr="00F01F6D">
        <w:trPr>
          <w:trHeight w:val="1982"/>
        </w:trPr>
        <w:tc>
          <w:tcPr>
            <w:tcW w:w="10485" w:type="dxa"/>
          </w:tcPr>
          <w:p w:rsidR="00461399" w:rsidRDefault="00461399" w:rsidP="00461399">
            <w:pPr>
              <w:pStyle w:val="Default"/>
              <w:ind w:left="32"/>
              <w:rPr>
                <w:color w:val="auto"/>
              </w:rPr>
            </w:pPr>
            <w:r>
              <w:rPr>
                <w:color w:val="auto"/>
              </w:rPr>
              <w:t>Key Strengths:</w:t>
            </w:r>
          </w:p>
          <w:p w:rsidR="00461399" w:rsidRPr="006064F5" w:rsidRDefault="00461399" w:rsidP="00461399">
            <w:pPr>
              <w:pStyle w:val="Default"/>
              <w:ind w:left="32"/>
              <w:rPr>
                <w:color w:val="00B0F0"/>
              </w:rPr>
            </w:pPr>
            <w:r>
              <w:rPr>
                <w:color w:val="auto"/>
              </w:rPr>
              <w:t>School/</w:t>
            </w:r>
            <w:r w:rsidRPr="006064F5">
              <w:rPr>
                <w:color w:val="00B0F0"/>
              </w:rPr>
              <w:t>Nursery class</w:t>
            </w:r>
            <w:r w:rsidR="001E3302">
              <w:rPr>
                <w:color w:val="00B0F0"/>
              </w:rPr>
              <w:t>/ASN provision</w:t>
            </w:r>
          </w:p>
          <w:p w:rsidR="00461399" w:rsidRDefault="00461399" w:rsidP="00461399">
            <w:pPr>
              <w:pStyle w:val="Default"/>
              <w:ind w:left="32"/>
              <w:rPr>
                <w:color w:val="auto"/>
              </w:rPr>
            </w:pPr>
          </w:p>
          <w:p w:rsidR="00461399" w:rsidRPr="004E11A7" w:rsidRDefault="004E11A7" w:rsidP="00A240AD">
            <w:pPr>
              <w:pStyle w:val="Default"/>
              <w:ind w:left="32"/>
              <w:rPr>
                <w:color w:val="auto"/>
              </w:rPr>
            </w:pPr>
            <w:r>
              <w:rPr>
                <w:color w:val="auto"/>
              </w:rPr>
              <w:t xml:space="preserve">During session 2022-2023, our attendance data has shown an increase in attendance levels across the school with the attendance average now sitting at 93.8% which is within 1.6% </w:t>
            </w:r>
            <w:r>
              <w:t xml:space="preserve">of pre-covid level </w:t>
            </w:r>
            <w:r w:rsidRPr="006B5348">
              <w:t>demonstrating ongoing recovery</w:t>
            </w:r>
            <w:r>
              <w:t>.</w:t>
            </w:r>
            <w:r>
              <w:rPr>
                <w:color w:val="auto"/>
              </w:rPr>
              <w:t xml:space="preserve"> </w:t>
            </w:r>
            <w:r w:rsidR="00580AC5" w:rsidRPr="00580AC5">
              <w:rPr>
                <w:color w:val="auto"/>
              </w:rPr>
              <w:t xml:space="preserve">SIMD is not a factor in the attendance picture but it is worth noting that the attendance of one pupil in SIMD of less than 8 was being monitored.  </w:t>
            </w:r>
          </w:p>
          <w:p w:rsidR="00461399" w:rsidRDefault="00461399" w:rsidP="00461399">
            <w:pPr>
              <w:pStyle w:val="Default"/>
              <w:ind w:left="32"/>
              <w:rPr>
                <w:color w:val="auto"/>
              </w:rPr>
            </w:pPr>
          </w:p>
          <w:p w:rsidR="00461399" w:rsidRPr="00A240AD" w:rsidRDefault="00A240AD" w:rsidP="00461399">
            <w:pPr>
              <w:pStyle w:val="Default"/>
              <w:ind w:left="32"/>
              <w:rPr>
                <w:color w:val="2E74B5" w:themeColor="accent1" w:themeShade="BF"/>
              </w:rPr>
            </w:pPr>
            <w:r w:rsidRPr="00A240AD">
              <w:rPr>
                <w:color w:val="2E74B5" w:themeColor="accent1" w:themeShade="BF"/>
              </w:rPr>
              <w:t xml:space="preserve">Attendance in the nursery is </w:t>
            </w:r>
            <w:r w:rsidR="004E11A7" w:rsidRPr="00A240AD">
              <w:rPr>
                <w:color w:val="2E74B5" w:themeColor="accent1" w:themeShade="BF"/>
              </w:rPr>
              <w:t>consistent with effective communication between families and nursery staff explaining any absences.</w:t>
            </w:r>
          </w:p>
          <w:p w:rsidR="00461399" w:rsidRDefault="00461399" w:rsidP="00461399">
            <w:pPr>
              <w:pStyle w:val="Default"/>
              <w:ind w:left="32"/>
              <w:rPr>
                <w:color w:val="auto"/>
              </w:rPr>
            </w:pPr>
          </w:p>
          <w:p w:rsidR="00461399" w:rsidRDefault="00185DF8" w:rsidP="00461399">
            <w:pPr>
              <w:pStyle w:val="Default"/>
              <w:ind w:left="32"/>
              <w:rPr>
                <w:color w:val="auto"/>
              </w:rPr>
            </w:pPr>
            <w:r>
              <w:rPr>
                <w:color w:val="auto"/>
              </w:rPr>
              <w:t>For session 2022-2023, there is increased attainment in reading and writing across the school, including an increase in the percentage of pupil</w:t>
            </w:r>
            <w:r w:rsidR="00266F7D">
              <w:rPr>
                <w:color w:val="auto"/>
              </w:rPr>
              <w:t>s</w:t>
            </w:r>
            <w:r>
              <w:rPr>
                <w:color w:val="auto"/>
              </w:rPr>
              <w:t xml:space="preserve"> beyond expectation. Attainment in listening and talking and numeracy has remained constant across the school</w:t>
            </w:r>
            <w:r w:rsidR="0011317A">
              <w:rPr>
                <w:color w:val="auto"/>
              </w:rPr>
              <w:t>.</w:t>
            </w:r>
          </w:p>
          <w:p w:rsidR="00461399" w:rsidRDefault="00461399" w:rsidP="00461399">
            <w:pPr>
              <w:pStyle w:val="Default"/>
              <w:ind w:left="32"/>
              <w:rPr>
                <w:color w:val="auto"/>
              </w:rPr>
            </w:pPr>
          </w:p>
          <w:p w:rsidR="00266F7D" w:rsidRDefault="00F64714" w:rsidP="00266F7D">
            <w:pPr>
              <w:pStyle w:val="Default"/>
              <w:rPr>
                <w:color w:val="auto"/>
              </w:rPr>
            </w:pPr>
            <w:r>
              <w:rPr>
                <w:color w:val="auto"/>
              </w:rPr>
              <w:t>Analysis confirms that m</w:t>
            </w:r>
            <w:r w:rsidR="00266F7D">
              <w:rPr>
                <w:color w:val="auto"/>
              </w:rPr>
              <w:t>ost learners across the school have achieved their expected</w:t>
            </w:r>
            <w:r>
              <w:rPr>
                <w:color w:val="auto"/>
              </w:rPr>
              <w:t xml:space="preserve"> levels in</w:t>
            </w:r>
            <w:r w:rsidR="00266F7D">
              <w:rPr>
                <w:color w:val="auto"/>
              </w:rPr>
              <w:t xml:space="preserve"> reading </w:t>
            </w:r>
            <w:r>
              <w:rPr>
                <w:color w:val="auto"/>
              </w:rPr>
              <w:t>and writing and a</w:t>
            </w:r>
            <w:r w:rsidR="00266F7D">
              <w:rPr>
                <w:color w:val="auto"/>
              </w:rPr>
              <w:t>lmost all learners across the school have achieved expected levels in listening and talking.</w:t>
            </w:r>
          </w:p>
          <w:p w:rsidR="00266F7D" w:rsidRDefault="00266F7D" w:rsidP="00266F7D">
            <w:pPr>
              <w:pStyle w:val="Default"/>
              <w:rPr>
                <w:color w:val="auto"/>
              </w:rPr>
            </w:pPr>
          </w:p>
          <w:p w:rsidR="00266F7D" w:rsidRDefault="00266F7D" w:rsidP="00266F7D">
            <w:pPr>
              <w:pStyle w:val="Default"/>
              <w:rPr>
                <w:color w:val="auto"/>
              </w:rPr>
            </w:pPr>
            <w:r>
              <w:rPr>
                <w:color w:val="auto"/>
              </w:rPr>
              <w:t>Most (88.5 %) have achieved the appropriate Curriculum for Excellence level in numeracy and maths with 100% of P.4 learners achieving First Level.</w:t>
            </w:r>
          </w:p>
          <w:p w:rsidR="00266F7D" w:rsidRDefault="00266F7D" w:rsidP="00266F7D">
            <w:pPr>
              <w:pStyle w:val="Default"/>
              <w:rPr>
                <w:color w:val="auto"/>
              </w:rPr>
            </w:pPr>
          </w:p>
          <w:p w:rsidR="00266F7D" w:rsidRDefault="0011317A" w:rsidP="00266F7D">
            <w:pPr>
              <w:pStyle w:val="Default"/>
              <w:rPr>
                <w:color w:val="auto"/>
              </w:rPr>
            </w:pPr>
            <w:r>
              <w:rPr>
                <w:color w:val="auto"/>
              </w:rPr>
              <w:t>Although this picture is encouraging, there is a decrease in the percentage of pupils who are beyond expectation in listening and talking and numeracy</w:t>
            </w:r>
            <w:r w:rsidR="00164C67">
              <w:rPr>
                <w:color w:val="auto"/>
              </w:rPr>
              <w:t>, as shown below,</w:t>
            </w:r>
            <w:r>
              <w:rPr>
                <w:color w:val="auto"/>
              </w:rPr>
              <w:t xml:space="preserve"> revealing a need to revisit learning, teaching and assessment, including challenge in these areas.</w:t>
            </w:r>
          </w:p>
          <w:p w:rsidR="00626E63" w:rsidRDefault="00626E63" w:rsidP="00266F7D">
            <w:pPr>
              <w:pStyle w:val="Default"/>
              <w:rPr>
                <w:color w:val="auto"/>
              </w:rPr>
            </w:pPr>
          </w:p>
          <w:tbl>
            <w:tblPr>
              <w:tblStyle w:val="TableGrid"/>
              <w:tblW w:w="10574" w:type="dxa"/>
              <w:tblLook w:val="04A0" w:firstRow="1" w:lastRow="0" w:firstColumn="1" w:lastColumn="0" w:noHBand="0" w:noVBand="1"/>
            </w:tblPr>
            <w:tblGrid>
              <w:gridCol w:w="1284"/>
              <w:gridCol w:w="772"/>
              <w:gridCol w:w="772"/>
              <w:gridCol w:w="779"/>
              <w:gridCol w:w="10"/>
              <w:gridCol w:w="763"/>
              <w:gridCol w:w="773"/>
              <w:gridCol w:w="779"/>
              <w:gridCol w:w="17"/>
              <w:gridCol w:w="734"/>
              <w:gridCol w:w="773"/>
              <w:gridCol w:w="779"/>
              <w:gridCol w:w="14"/>
              <w:gridCol w:w="759"/>
              <w:gridCol w:w="773"/>
              <w:gridCol w:w="779"/>
              <w:gridCol w:w="14"/>
            </w:tblGrid>
            <w:tr w:rsidR="00626E63" w:rsidRPr="009B1801" w:rsidTr="00F44D08">
              <w:trPr>
                <w:trHeight w:val="265"/>
              </w:trPr>
              <w:tc>
                <w:tcPr>
                  <w:tcW w:w="1284" w:type="dxa"/>
                  <w:shd w:val="clear" w:color="auto" w:fill="9CC2E5"/>
                </w:tcPr>
                <w:p w:rsidR="00626E63" w:rsidRPr="009B1801" w:rsidRDefault="00626E63" w:rsidP="00900E36">
                  <w:pPr>
                    <w:framePr w:hSpace="180" w:wrap="around" w:vAnchor="text" w:hAnchor="margin" w:y="264"/>
                    <w:jc w:val="center"/>
                    <w:rPr>
                      <w:rFonts w:ascii="Calibri" w:eastAsia="Calibri" w:hAnsi="Calibri" w:cs="Times New Roman"/>
                      <w:b/>
                    </w:rPr>
                  </w:pPr>
                </w:p>
              </w:tc>
              <w:tc>
                <w:tcPr>
                  <w:tcW w:w="2333" w:type="dxa"/>
                  <w:gridSpan w:val="4"/>
                  <w:shd w:val="clear" w:color="auto" w:fill="9CC2E5"/>
                </w:tcPr>
                <w:p w:rsidR="00626E63" w:rsidRPr="009B1801" w:rsidRDefault="00626E63" w:rsidP="00900E36">
                  <w:pPr>
                    <w:framePr w:hSpace="180" w:wrap="around" w:vAnchor="text" w:hAnchor="margin" w:y="264"/>
                    <w:jc w:val="center"/>
                    <w:rPr>
                      <w:rFonts w:ascii="Calibri" w:eastAsia="Calibri" w:hAnsi="Calibri" w:cs="Times New Roman"/>
                      <w:b/>
                    </w:rPr>
                  </w:pPr>
                  <w:r w:rsidRPr="009B1801">
                    <w:rPr>
                      <w:rFonts w:ascii="Calibri" w:eastAsia="Calibri" w:hAnsi="Calibri" w:cs="Times New Roman"/>
                      <w:b/>
                    </w:rPr>
                    <w:t>Reading</w:t>
                  </w:r>
                </w:p>
              </w:tc>
              <w:tc>
                <w:tcPr>
                  <w:tcW w:w="2332" w:type="dxa"/>
                  <w:gridSpan w:val="4"/>
                  <w:shd w:val="clear" w:color="auto" w:fill="9CC2E5"/>
                </w:tcPr>
                <w:p w:rsidR="00626E63" w:rsidRPr="009B1801" w:rsidRDefault="00626E63" w:rsidP="00900E36">
                  <w:pPr>
                    <w:framePr w:hSpace="180" w:wrap="around" w:vAnchor="text" w:hAnchor="margin" w:y="264"/>
                    <w:jc w:val="center"/>
                    <w:rPr>
                      <w:rFonts w:ascii="Calibri" w:eastAsia="Calibri" w:hAnsi="Calibri" w:cs="Times New Roman"/>
                      <w:b/>
                    </w:rPr>
                  </w:pPr>
                  <w:r w:rsidRPr="009B1801">
                    <w:rPr>
                      <w:rFonts w:ascii="Calibri" w:eastAsia="Calibri" w:hAnsi="Calibri" w:cs="Times New Roman"/>
                      <w:b/>
                    </w:rPr>
                    <w:t>Writing</w:t>
                  </w:r>
                </w:p>
              </w:tc>
              <w:tc>
                <w:tcPr>
                  <w:tcW w:w="2300" w:type="dxa"/>
                  <w:gridSpan w:val="4"/>
                  <w:shd w:val="clear" w:color="auto" w:fill="9CC2E5"/>
                </w:tcPr>
                <w:p w:rsidR="00626E63" w:rsidRPr="009B1801" w:rsidRDefault="00626E63" w:rsidP="00900E36">
                  <w:pPr>
                    <w:framePr w:hSpace="180" w:wrap="around" w:vAnchor="text" w:hAnchor="margin" w:y="264"/>
                    <w:jc w:val="center"/>
                    <w:rPr>
                      <w:rFonts w:ascii="Calibri" w:eastAsia="Calibri" w:hAnsi="Calibri" w:cs="Times New Roman"/>
                      <w:b/>
                    </w:rPr>
                  </w:pPr>
                  <w:r w:rsidRPr="009B1801">
                    <w:rPr>
                      <w:rFonts w:ascii="Calibri" w:eastAsia="Calibri" w:hAnsi="Calibri" w:cs="Times New Roman"/>
                      <w:b/>
                    </w:rPr>
                    <w:t>L/T</w:t>
                  </w:r>
                </w:p>
              </w:tc>
              <w:tc>
                <w:tcPr>
                  <w:tcW w:w="2325" w:type="dxa"/>
                  <w:gridSpan w:val="4"/>
                  <w:shd w:val="clear" w:color="auto" w:fill="9CC2E5"/>
                </w:tcPr>
                <w:p w:rsidR="00626E63" w:rsidRPr="009B1801" w:rsidRDefault="00626E63" w:rsidP="00900E36">
                  <w:pPr>
                    <w:framePr w:hSpace="180" w:wrap="around" w:vAnchor="text" w:hAnchor="margin" w:y="264"/>
                    <w:jc w:val="center"/>
                    <w:rPr>
                      <w:rFonts w:ascii="Calibri" w:eastAsia="Calibri" w:hAnsi="Calibri" w:cs="Times New Roman"/>
                      <w:b/>
                    </w:rPr>
                  </w:pPr>
                  <w:r w:rsidRPr="009B1801">
                    <w:rPr>
                      <w:rFonts w:ascii="Calibri" w:eastAsia="Calibri" w:hAnsi="Calibri" w:cs="Times New Roman"/>
                      <w:b/>
                    </w:rPr>
                    <w:t>Numeracy</w:t>
                  </w:r>
                </w:p>
              </w:tc>
            </w:tr>
            <w:tr w:rsidR="00626E63" w:rsidRPr="009B1801" w:rsidTr="00F44D08">
              <w:trPr>
                <w:gridAfter w:val="1"/>
                <w:wAfter w:w="14" w:type="dxa"/>
                <w:trHeight w:val="250"/>
              </w:trPr>
              <w:tc>
                <w:tcPr>
                  <w:tcW w:w="1284"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p>
              </w:tc>
              <w:tc>
                <w:tcPr>
                  <w:tcW w:w="772"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Behind</w:t>
                  </w:r>
                </w:p>
              </w:tc>
              <w:tc>
                <w:tcPr>
                  <w:tcW w:w="772"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OT</w:t>
                  </w:r>
                </w:p>
              </w:tc>
              <w:tc>
                <w:tcPr>
                  <w:tcW w:w="779"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Beyond</w:t>
                  </w:r>
                </w:p>
              </w:tc>
              <w:tc>
                <w:tcPr>
                  <w:tcW w:w="773" w:type="dxa"/>
                  <w:gridSpan w:val="2"/>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Behind</w:t>
                  </w:r>
                </w:p>
              </w:tc>
              <w:tc>
                <w:tcPr>
                  <w:tcW w:w="773"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OT</w:t>
                  </w:r>
                </w:p>
              </w:tc>
              <w:tc>
                <w:tcPr>
                  <w:tcW w:w="779"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Beyond</w:t>
                  </w:r>
                </w:p>
              </w:tc>
              <w:tc>
                <w:tcPr>
                  <w:tcW w:w="751" w:type="dxa"/>
                  <w:gridSpan w:val="2"/>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Behind</w:t>
                  </w:r>
                </w:p>
              </w:tc>
              <w:tc>
                <w:tcPr>
                  <w:tcW w:w="773"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OT</w:t>
                  </w:r>
                </w:p>
              </w:tc>
              <w:tc>
                <w:tcPr>
                  <w:tcW w:w="779"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Beyond</w:t>
                  </w:r>
                </w:p>
              </w:tc>
              <w:tc>
                <w:tcPr>
                  <w:tcW w:w="773" w:type="dxa"/>
                  <w:gridSpan w:val="2"/>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Behind</w:t>
                  </w:r>
                </w:p>
              </w:tc>
              <w:tc>
                <w:tcPr>
                  <w:tcW w:w="773"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OT</w:t>
                  </w:r>
                </w:p>
              </w:tc>
              <w:tc>
                <w:tcPr>
                  <w:tcW w:w="779" w:type="dxa"/>
                  <w:shd w:val="clear" w:color="auto" w:fill="DEEAF6"/>
                </w:tcPr>
                <w:p w:rsidR="00626E63" w:rsidRPr="009B1801" w:rsidRDefault="00626E63" w:rsidP="00900E36">
                  <w:pPr>
                    <w:framePr w:hSpace="180" w:wrap="around" w:vAnchor="text" w:hAnchor="margin" w:y="264"/>
                    <w:jc w:val="center"/>
                    <w:rPr>
                      <w:rFonts w:ascii="Calibri" w:eastAsia="Calibri" w:hAnsi="Calibri" w:cs="Times New Roman"/>
                      <w:sz w:val="18"/>
                      <w:szCs w:val="18"/>
                    </w:rPr>
                  </w:pPr>
                  <w:r w:rsidRPr="009B1801">
                    <w:rPr>
                      <w:rFonts w:ascii="Calibri" w:eastAsia="Calibri" w:hAnsi="Calibri" w:cs="Times New Roman"/>
                      <w:sz w:val="18"/>
                      <w:szCs w:val="18"/>
                    </w:rPr>
                    <w:t>Beyond</w:t>
                  </w:r>
                </w:p>
              </w:tc>
            </w:tr>
            <w:tr w:rsidR="00626E63" w:rsidRPr="009B1801" w:rsidTr="00F44D08">
              <w:trPr>
                <w:gridAfter w:val="1"/>
                <w:wAfter w:w="14" w:type="dxa"/>
                <w:trHeight w:val="281"/>
              </w:trPr>
              <w:tc>
                <w:tcPr>
                  <w:tcW w:w="1284" w:type="dxa"/>
                  <w:vMerge w:val="restart"/>
                </w:tcPr>
                <w:p w:rsidR="00626E63" w:rsidRDefault="00626E63" w:rsidP="00900E36">
                  <w:pPr>
                    <w:framePr w:hSpace="180" w:wrap="around" w:vAnchor="text" w:hAnchor="margin" w:y="264"/>
                    <w:jc w:val="center"/>
                    <w:rPr>
                      <w:rFonts w:ascii="Calibri" w:eastAsia="Calibri" w:hAnsi="Calibri" w:cs="Times New Roman"/>
                      <w:b/>
                    </w:rPr>
                  </w:pPr>
                  <w:r w:rsidRPr="00422AAE">
                    <w:rPr>
                      <w:rFonts w:ascii="Calibri" w:eastAsia="Calibri" w:hAnsi="Calibri" w:cs="Times New Roman"/>
                      <w:b/>
                    </w:rPr>
                    <w:t>22</w:t>
                  </w:r>
                  <w:r>
                    <w:rPr>
                      <w:rFonts w:ascii="Calibri" w:eastAsia="Calibri" w:hAnsi="Calibri" w:cs="Times New Roman"/>
                      <w:b/>
                    </w:rPr>
                    <w:t xml:space="preserve"> – </w:t>
                  </w:r>
                  <w:r w:rsidRPr="00422AAE">
                    <w:rPr>
                      <w:rFonts w:ascii="Calibri" w:eastAsia="Calibri" w:hAnsi="Calibri" w:cs="Times New Roman"/>
                      <w:b/>
                    </w:rPr>
                    <w:t>23</w:t>
                  </w:r>
                </w:p>
                <w:p w:rsidR="00626E63" w:rsidRPr="00787FB0" w:rsidRDefault="00626E63" w:rsidP="00900E36">
                  <w:pPr>
                    <w:framePr w:hSpace="180" w:wrap="around" w:vAnchor="text" w:hAnchor="margin" w:y="264"/>
                    <w:jc w:val="center"/>
                    <w:rPr>
                      <w:rFonts w:ascii="Calibri" w:eastAsia="Calibri" w:hAnsi="Calibri" w:cs="Times New Roman"/>
                    </w:rPr>
                  </w:pPr>
                  <w:r w:rsidRPr="00787FB0">
                    <w:rPr>
                      <w:rFonts w:ascii="Calibri" w:eastAsia="Calibri" w:hAnsi="Calibri" w:cs="Times New Roman"/>
                    </w:rPr>
                    <w:t>113 pupils</w:t>
                  </w:r>
                </w:p>
              </w:tc>
              <w:tc>
                <w:tcPr>
                  <w:tcW w:w="772"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22.1%</w:t>
                  </w:r>
                </w:p>
              </w:tc>
              <w:tc>
                <w:tcPr>
                  <w:tcW w:w="772"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63.7%</w:t>
                  </w:r>
                </w:p>
              </w:tc>
              <w:tc>
                <w:tcPr>
                  <w:tcW w:w="779"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14.2%</w:t>
                  </w:r>
                </w:p>
              </w:tc>
              <w:tc>
                <w:tcPr>
                  <w:tcW w:w="773" w:type="dxa"/>
                  <w:gridSpan w:val="2"/>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23%</w:t>
                  </w:r>
                </w:p>
              </w:tc>
              <w:tc>
                <w:tcPr>
                  <w:tcW w:w="773"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64.6%</w:t>
                  </w:r>
                </w:p>
              </w:tc>
              <w:tc>
                <w:tcPr>
                  <w:tcW w:w="779"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12.4%</w:t>
                  </w:r>
                </w:p>
              </w:tc>
              <w:tc>
                <w:tcPr>
                  <w:tcW w:w="751" w:type="dxa"/>
                  <w:gridSpan w:val="2"/>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7.1%</w:t>
                  </w:r>
                </w:p>
              </w:tc>
              <w:tc>
                <w:tcPr>
                  <w:tcW w:w="773"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90.3%</w:t>
                  </w:r>
                </w:p>
              </w:tc>
              <w:tc>
                <w:tcPr>
                  <w:tcW w:w="779"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2.6%</w:t>
                  </w:r>
                </w:p>
              </w:tc>
              <w:tc>
                <w:tcPr>
                  <w:tcW w:w="773" w:type="dxa"/>
                  <w:gridSpan w:val="2"/>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16.8%</w:t>
                  </w:r>
                </w:p>
              </w:tc>
              <w:tc>
                <w:tcPr>
                  <w:tcW w:w="773"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70.8%</w:t>
                  </w:r>
                </w:p>
              </w:tc>
              <w:tc>
                <w:tcPr>
                  <w:tcW w:w="779" w:type="dxa"/>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12.4%</w:t>
                  </w:r>
                </w:p>
              </w:tc>
            </w:tr>
            <w:tr w:rsidR="00626E63" w:rsidRPr="009B1801" w:rsidTr="00F44D08">
              <w:trPr>
                <w:gridAfter w:val="1"/>
                <w:wAfter w:w="14" w:type="dxa"/>
                <w:trHeight w:val="281"/>
              </w:trPr>
              <w:tc>
                <w:tcPr>
                  <w:tcW w:w="1284" w:type="dxa"/>
                  <w:vMerge/>
                </w:tcPr>
                <w:p w:rsidR="00626E63" w:rsidRDefault="00626E63" w:rsidP="00900E36">
                  <w:pPr>
                    <w:framePr w:hSpace="180" w:wrap="around" w:vAnchor="text" w:hAnchor="margin" w:y="264"/>
                    <w:jc w:val="center"/>
                    <w:rPr>
                      <w:rFonts w:ascii="Calibri" w:eastAsia="Calibri" w:hAnsi="Calibri" w:cs="Times New Roman"/>
                    </w:rPr>
                  </w:pPr>
                </w:p>
              </w:tc>
              <w:tc>
                <w:tcPr>
                  <w:tcW w:w="772" w:type="dxa"/>
                </w:tcPr>
                <w:p w:rsidR="00626E63" w:rsidRPr="00900E36" w:rsidRDefault="00626E63" w:rsidP="00900E36">
                  <w:pPr>
                    <w:framePr w:hSpace="180" w:wrap="around" w:vAnchor="text" w:hAnchor="margin" w:y="264"/>
                    <w:jc w:val="center"/>
                    <w:rPr>
                      <w:rFonts w:ascii="Calibri" w:eastAsia="Calibri" w:hAnsi="Calibri" w:cs="Times New Roman"/>
                    </w:rPr>
                  </w:pPr>
                </w:p>
              </w:tc>
              <w:tc>
                <w:tcPr>
                  <w:tcW w:w="1551" w:type="dxa"/>
                  <w:gridSpan w:val="2"/>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77.9%</w:t>
                  </w:r>
                </w:p>
              </w:tc>
              <w:tc>
                <w:tcPr>
                  <w:tcW w:w="773" w:type="dxa"/>
                  <w:gridSpan w:val="2"/>
                </w:tcPr>
                <w:p w:rsidR="00626E63" w:rsidRPr="00900E36" w:rsidRDefault="00626E63" w:rsidP="00900E36">
                  <w:pPr>
                    <w:framePr w:hSpace="180" w:wrap="around" w:vAnchor="text" w:hAnchor="margin" w:y="264"/>
                    <w:jc w:val="center"/>
                    <w:rPr>
                      <w:rFonts w:ascii="Calibri" w:eastAsia="Calibri" w:hAnsi="Calibri" w:cs="Times New Roman"/>
                    </w:rPr>
                  </w:pPr>
                </w:p>
              </w:tc>
              <w:tc>
                <w:tcPr>
                  <w:tcW w:w="1552" w:type="dxa"/>
                  <w:gridSpan w:val="2"/>
                </w:tcPr>
                <w:p w:rsidR="00626E63" w:rsidRPr="00900E36" w:rsidRDefault="00626E63" w:rsidP="00900E36">
                  <w:pPr>
                    <w:framePr w:hSpace="180" w:wrap="around" w:vAnchor="text" w:hAnchor="margin" w:y="264"/>
                    <w:jc w:val="center"/>
                    <w:rPr>
                      <w:rFonts w:ascii="Calibri" w:eastAsia="Calibri" w:hAnsi="Calibri" w:cs="Times New Roman"/>
                    </w:rPr>
                  </w:pPr>
                  <w:r w:rsidRPr="00900E36">
                    <w:rPr>
                      <w:rFonts w:ascii="Calibri" w:eastAsia="Calibri" w:hAnsi="Calibri" w:cs="Times New Roman"/>
                    </w:rPr>
                    <w:t>77%</w:t>
                  </w:r>
                </w:p>
              </w:tc>
              <w:tc>
                <w:tcPr>
                  <w:tcW w:w="751" w:type="dxa"/>
                  <w:gridSpan w:val="2"/>
                </w:tcPr>
                <w:p w:rsidR="00626E63" w:rsidRPr="00991FE6" w:rsidRDefault="00626E63" w:rsidP="00900E36">
                  <w:pPr>
                    <w:framePr w:hSpace="180" w:wrap="around" w:vAnchor="text" w:hAnchor="margin" w:y="264"/>
                    <w:jc w:val="center"/>
                    <w:rPr>
                      <w:rFonts w:ascii="Calibri" w:eastAsia="Calibri" w:hAnsi="Calibri" w:cs="Times New Roman"/>
                      <w:highlight w:val="red"/>
                    </w:rPr>
                  </w:pPr>
                </w:p>
              </w:tc>
              <w:tc>
                <w:tcPr>
                  <w:tcW w:w="1552" w:type="dxa"/>
                  <w:gridSpan w:val="2"/>
                </w:tcPr>
                <w:p w:rsidR="00626E63" w:rsidRPr="00991FE6" w:rsidRDefault="00626E63" w:rsidP="00900E36">
                  <w:pPr>
                    <w:framePr w:hSpace="180" w:wrap="around" w:vAnchor="text" w:hAnchor="margin" w:y="264"/>
                    <w:jc w:val="center"/>
                    <w:rPr>
                      <w:rFonts w:ascii="Calibri" w:eastAsia="Calibri" w:hAnsi="Calibri" w:cs="Times New Roman"/>
                      <w:highlight w:val="red"/>
                    </w:rPr>
                  </w:pPr>
                  <w:r w:rsidRPr="00900E36">
                    <w:rPr>
                      <w:rFonts w:ascii="Calibri" w:eastAsia="Calibri" w:hAnsi="Calibri" w:cs="Times New Roman"/>
                    </w:rPr>
                    <w:t>92.8</w:t>
                  </w:r>
                </w:p>
              </w:tc>
              <w:tc>
                <w:tcPr>
                  <w:tcW w:w="773" w:type="dxa"/>
                  <w:gridSpan w:val="2"/>
                </w:tcPr>
                <w:p w:rsidR="00626E63" w:rsidRPr="00991FE6" w:rsidRDefault="00626E63" w:rsidP="00900E36">
                  <w:pPr>
                    <w:framePr w:hSpace="180" w:wrap="around" w:vAnchor="text" w:hAnchor="margin" w:y="264"/>
                    <w:jc w:val="center"/>
                    <w:rPr>
                      <w:rFonts w:ascii="Calibri" w:eastAsia="Calibri" w:hAnsi="Calibri" w:cs="Times New Roman"/>
                      <w:highlight w:val="yellow"/>
                    </w:rPr>
                  </w:pPr>
                </w:p>
              </w:tc>
              <w:tc>
                <w:tcPr>
                  <w:tcW w:w="1552" w:type="dxa"/>
                  <w:gridSpan w:val="2"/>
                </w:tcPr>
                <w:p w:rsidR="00626E63" w:rsidRPr="00991FE6" w:rsidRDefault="00626E63" w:rsidP="00900E36">
                  <w:pPr>
                    <w:framePr w:hSpace="180" w:wrap="around" w:vAnchor="text" w:hAnchor="margin" w:y="264"/>
                    <w:jc w:val="center"/>
                    <w:rPr>
                      <w:rFonts w:ascii="Calibri" w:eastAsia="Calibri" w:hAnsi="Calibri" w:cs="Times New Roman"/>
                      <w:highlight w:val="red"/>
                    </w:rPr>
                  </w:pPr>
                  <w:r w:rsidRPr="00900E36">
                    <w:rPr>
                      <w:rFonts w:ascii="Calibri" w:eastAsia="Calibri" w:hAnsi="Calibri" w:cs="Times New Roman"/>
                    </w:rPr>
                    <w:t>83.2%</w:t>
                  </w:r>
                </w:p>
              </w:tc>
            </w:tr>
          </w:tbl>
          <w:p w:rsidR="00626E63" w:rsidRDefault="00626E63" w:rsidP="00266F7D">
            <w:pPr>
              <w:pStyle w:val="Default"/>
              <w:rPr>
                <w:color w:val="auto"/>
              </w:rPr>
            </w:pPr>
          </w:p>
          <w:p w:rsidR="00A01E2D" w:rsidRDefault="00433ED7" w:rsidP="00266F7D">
            <w:pPr>
              <w:pStyle w:val="Default"/>
              <w:rPr>
                <w:color w:val="auto"/>
              </w:rPr>
            </w:pPr>
            <w:r>
              <w:rPr>
                <w:color w:val="auto"/>
              </w:rPr>
              <w:t>When analysing data for cohorts across the school, most children are on track or beyond expectation in their learning across literacy and numeracy. The exception to this is the primary 5 cohort, where attainment in writing and numeracy is below 70%.</w:t>
            </w:r>
          </w:p>
          <w:p w:rsidR="002835EF" w:rsidRDefault="002835EF" w:rsidP="00266F7D">
            <w:pPr>
              <w:pStyle w:val="Default"/>
              <w:rPr>
                <w:color w:val="auto"/>
              </w:rPr>
            </w:pPr>
          </w:p>
          <w:p w:rsidR="00461399" w:rsidRDefault="002835EF" w:rsidP="002835EF">
            <w:pPr>
              <w:pStyle w:val="Default"/>
              <w:rPr>
                <w:color w:val="auto"/>
              </w:rPr>
            </w:pPr>
            <w:r>
              <w:rPr>
                <w:color w:val="auto"/>
              </w:rPr>
              <w:t>The use of learning journals in the Nursery have provided a collaborative and digital re</w:t>
            </w:r>
            <w:bookmarkStart w:id="0" w:name="_GoBack"/>
            <w:bookmarkEnd w:id="0"/>
            <w:r>
              <w:rPr>
                <w:color w:val="auto"/>
              </w:rPr>
              <w:t>cord of learning throughout the session with almost all parents engaging in this initiative. Looking ahead, there will be a greater emphasis on assessment of learning using progress and achievement language.</w:t>
            </w:r>
          </w:p>
          <w:p w:rsidR="0033174B" w:rsidRDefault="0033174B" w:rsidP="002835EF">
            <w:pPr>
              <w:pStyle w:val="Default"/>
              <w:rPr>
                <w:color w:val="auto"/>
              </w:rPr>
            </w:pPr>
          </w:p>
          <w:p w:rsidR="0033174B" w:rsidRDefault="0033174B" w:rsidP="002835EF">
            <w:pPr>
              <w:pStyle w:val="Default"/>
              <w:rPr>
                <w:color w:val="auto"/>
              </w:rPr>
            </w:pPr>
            <w:r>
              <w:rPr>
                <w:color w:val="auto"/>
              </w:rPr>
              <w:t>Through deep analysis of available data, we have identified a gap in literacy attainment related to Free School Meals Entitlement. When looking at the individual pupils within this group, we can see that Additional Support Needs are also very relevant confirming our intention to further build on our ASN provision.</w:t>
            </w:r>
          </w:p>
          <w:p w:rsidR="002835EF" w:rsidRDefault="002835EF" w:rsidP="002835EF">
            <w:pPr>
              <w:pStyle w:val="Default"/>
              <w:rPr>
                <w:color w:val="auto"/>
              </w:rPr>
            </w:pPr>
          </w:p>
          <w:p w:rsidR="002835EF" w:rsidRDefault="002835EF" w:rsidP="002835EF">
            <w:pPr>
              <w:pStyle w:val="Default"/>
              <w:rPr>
                <w:color w:val="auto"/>
              </w:rPr>
            </w:pPr>
          </w:p>
          <w:p w:rsidR="00461399" w:rsidRDefault="00461399" w:rsidP="00461399">
            <w:pPr>
              <w:pStyle w:val="Default"/>
              <w:ind w:left="32"/>
              <w:rPr>
                <w:color w:val="auto"/>
              </w:rPr>
            </w:pPr>
            <w:r>
              <w:rPr>
                <w:color w:val="auto"/>
              </w:rPr>
              <w:t xml:space="preserve">Key Priorities:  </w:t>
            </w:r>
          </w:p>
          <w:p w:rsidR="00461399" w:rsidRPr="002E09AE" w:rsidRDefault="00461399" w:rsidP="00461399">
            <w:pPr>
              <w:pStyle w:val="Default"/>
              <w:ind w:left="32"/>
              <w:rPr>
                <w:color w:val="0070C0"/>
              </w:rPr>
            </w:pPr>
            <w:r>
              <w:rPr>
                <w:color w:val="auto"/>
              </w:rPr>
              <w:t>School/</w:t>
            </w:r>
            <w:r w:rsidR="001E3302" w:rsidRPr="006064F5">
              <w:rPr>
                <w:color w:val="00B0F0"/>
              </w:rPr>
              <w:t xml:space="preserve"> Nursery class</w:t>
            </w:r>
            <w:r w:rsidR="001E3302">
              <w:rPr>
                <w:color w:val="00B0F0"/>
              </w:rPr>
              <w:t>/ASN provision</w:t>
            </w:r>
          </w:p>
          <w:p w:rsidR="00461399" w:rsidRDefault="00461399" w:rsidP="00461399">
            <w:pPr>
              <w:pStyle w:val="Default"/>
              <w:ind w:left="32"/>
              <w:rPr>
                <w:color w:val="auto"/>
              </w:rPr>
            </w:pPr>
          </w:p>
          <w:p w:rsidR="00461399" w:rsidRDefault="00A240AD" w:rsidP="00461399">
            <w:pPr>
              <w:pStyle w:val="Default"/>
              <w:numPr>
                <w:ilvl w:val="0"/>
                <w:numId w:val="35"/>
              </w:numPr>
              <w:ind w:left="312"/>
              <w:rPr>
                <w:color w:val="auto"/>
              </w:rPr>
            </w:pPr>
            <w:r>
              <w:rPr>
                <w:color w:val="auto"/>
              </w:rPr>
              <w:t>Ensure attendance is closely monitored including correct attendance coding and attendance patterns for all pupils in school and nursery.</w:t>
            </w:r>
          </w:p>
          <w:p w:rsidR="00461399" w:rsidRDefault="006C05CD" w:rsidP="00461399">
            <w:pPr>
              <w:pStyle w:val="Default"/>
              <w:numPr>
                <w:ilvl w:val="0"/>
                <w:numId w:val="35"/>
              </w:numPr>
              <w:ind w:left="312"/>
              <w:rPr>
                <w:color w:val="auto"/>
              </w:rPr>
            </w:pPr>
            <w:r>
              <w:rPr>
                <w:color w:val="auto"/>
              </w:rPr>
              <w:t>To look at challenge in numeracy across the school.</w:t>
            </w:r>
          </w:p>
          <w:p w:rsidR="00461399" w:rsidRDefault="0011317A" w:rsidP="00461399">
            <w:pPr>
              <w:pStyle w:val="Default"/>
              <w:numPr>
                <w:ilvl w:val="0"/>
                <w:numId w:val="35"/>
              </w:numPr>
              <w:ind w:left="312"/>
              <w:rPr>
                <w:color w:val="auto"/>
              </w:rPr>
            </w:pPr>
            <w:r>
              <w:rPr>
                <w:color w:val="auto"/>
              </w:rPr>
              <w:lastRenderedPageBreak/>
              <w:t>Revisit listening and talking with an emphasis on continuity and progression from nursery to Primary 7.</w:t>
            </w:r>
          </w:p>
          <w:p w:rsidR="00F01F6D" w:rsidRDefault="00101955" w:rsidP="00F01F6D">
            <w:pPr>
              <w:pStyle w:val="Default"/>
              <w:numPr>
                <w:ilvl w:val="0"/>
                <w:numId w:val="35"/>
              </w:numPr>
              <w:ind w:left="312"/>
              <w:rPr>
                <w:color w:val="2E74B5" w:themeColor="accent1" w:themeShade="BF"/>
              </w:rPr>
            </w:pPr>
            <w:r>
              <w:rPr>
                <w:color w:val="2E74B5" w:themeColor="accent1" w:themeShade="BF"/>
              </w:rPr>
              <w:t>Us</w:t>
            </w:r>
            <w:r w:rsidRPr="00101955">
              <w:rPr>
                <w:color w:val="2E74B5" w:themeColor="accent1" w:themeShade="BF"/>
              </w:rPr>
              <w:t>e of Progress and Achievement package to record progress of Nursery pupils.</w:t>
            </w:r>
          </w:p>
          <w:p w:rsidR="00461399" w:rsidRPr="00F01F6D" w:rsidRDefault="00F5197F" w:rsidP="00F01F6D">
            <w:pPr>
              <w:pStyle w:val="Default"/>
              <w:numPr>
                <w:ilvl w:val="0"/>
                <w:numId w:val="35"/>
              </w:numPr>
              <w:ind w:left="312"/>
              <w:rPr>
                <w:color w:val="2E74B5" w:themeColor="accent1" w:themeShade="BF"/>
              </w:rPr>
            </w:pPr>
            <w:r w:rsidRPr="00F01F6D">
              <w:rPr>
                <w14:textFill>
                  <w14:solidFill>
                    <w14:srgbClr w14:val="000000">
                      <w14:lumMod w14:val="75000"/>
                    </w14:srgbClr>
                  </w14:solidFill>
                </w14:textFill>
              </w:rPr>
              <w:t>To further develop ASN programmes of support across the Nursery and School.</w:t>
            </w:r>
          </w:p>
        </w:tc>
      </w:tr>
    </w:tbl>
    <w:p w:rsidR="00644548" w:rsidRPr="005B137E" w:rsidRDefault="00644548" w:rsidP="00644548">
      <w:pPr>
        <w:rPr>
          <w:rFonts w:ascii="Arial" w:hAnsi="Arial" w:cs="Arial"/>
          <w:b/>
          <w:sz w:val="24"/>
          <w:szCs w:val="24"/>
        </w:rPr>
      </w:pPr>
    </w:p>
    <w:p w:rsidR="006064F5" w:rsidRDefault="006064F5" w:rsidP="00644548">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rsidTr="00427530">
        <w:tc>
          <w:tcPr>
            <w:tcW w:w="10485" w:type="dxa"/>
            <w:shd w:val="clear" w:color="auto" w:fill="33CCCC"/>
          </w:tcPr>
          <w:p w:rsidR="006064F5" w:rsidRPr="00F22FA5" w:rsidRDefault="006064F5" w:rsidP="006064F5">
            <w:pPr>
              <w:pStyle w:val="Default"/>
            </w:pPr>
            <w:r>
              <w:t xml:space="preserve">1.3 Leadership of change                      </w:t>
            </w:r>
            <w:r w:rsidR="008D66C4" w:rsidRPr="008D66C4">
              <w:rPr>
                <w:b/>
              </w:rPr>
              <w:t>School</w:t>
            </w:r>
            <w:r w:rsidR="00CB1F27">
              <w:rPr>
                <w:b/>
              </w:rPr>
              <w:t>:</w:t>
            </w:r>
            <w:r w:rsidRPr="008D66C4">
              <w:rPr>
                <w:b/>
              </w:rPr>
              <w:t xml:space="preserve">         </w:t>
            </w:r>
            <w:r w:rsidR="008D66C4" w:rsidRPr="008D66C4">
              <w:rPr>
                <w:b/>
              </w:rPr>
              <w:t>Good</w:t>
            </w:r>
            <w:r w:rsidR="008D66C4">
              <w:rPr>
                <w:b/>
              </w:rPr>
              <w:t xml:space="preserve">            </w:t>
            </w:r>
            <w:r w:rsidRPr="008D66C4">
              <w:rPr>
                <w:b/>
              </w:rPr>
              <w:t xml:space="preserve">   </w:t>
            </w:r>
            <w:r w:rsidR="008D66C4" w:rsidRPr="008D66C4">
              <w:rPr>
                <w:b/>
              </w:rPr>
              <w:t xml:space="preserve">   Nursery</w:t>
            </w:r>
            <w:r w:rsidR="00CB1F27">
              <w:rPr>
                <w:b/>
              </w:rPr>
              <w:t>:</w:t>
            </w:r>
            <w:r w:rsidR="00CB1F27">
              <w:t xml:space="preserve">         </w:t>
            </w:r>
            <w:r>
              <w:t xml:space="preserv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A055B4">
                  <w:rPr>
                    <w:b/>
                    <w:bCs/>
                  </w:rPr>
                  <w:t>Good</w:t>
                </w:r>
              </w:sdtContent>
            </w:sdt>
          </w:p>
        </w:tc>
      </w:tr>
      <w:tr w:rsidR="006064F5" w:rsidRPr="00521FE9" w:rsidTr="00427530">
        <w:tc>
          <w:tcPr>
            <w:tcW w:w="10485" w:type="dxa"/>
          </w:tcPr>
          <w:p w:rsidR="006064F5" w:rsidRDefault="006064F5" w:rsidP="006064F5">
            <w:pPr>
              <w:pStyle w:val="Default"/>
              <w:ind w:left="32"/>
              <w:rPr>
                <w:color w:val="auto"/>
              </w:rPr>
            </w:pPr>
            <w:r>
              <w:rPr>
                <w:color w:val="auto"/>
              </w:rPr>
              <w:t>Key Strengths:</w:t>
            </w:r>
          </w:p>
          <w:p w:rsidR="006064F5" w:rsidRPr="006064F5" w:rsidRDefault="00461399" w:rsidP="006064F5">
            <w:pPr>
              <w:pStyle w:val="Default"/>
              <w:ind w:left="32"/>
              <w:rPr>
                <w:color w:val="00B0F0"/>
              </w:rPr>
            </w:pPr>
            <w:r>
              <w:rPr>
                <w:color w:val="auto"/>
              </w:rPr>
              <w:t>School/</w:t>
            </w:r>
            <w:r w:rsidR="001E3302">
              <w:rPr>
                <w:color w:val="auto"/>
              </w:rPr>
              <w:t>ELC</w:t>
            </w:r>
            <w:r w:rsidR="001E3302" w:rsidRPr="006064F5">
              <w:rPr>
                <w:color w:val="00B0F0"/>
              </w:rPr>
              <w:t xml:space="preserve"> Nursery class</w:t>
            </w:r>
            <w:r w:rsidR="001E3302">
              <w:rPr>
                <w:color w:val="00B0F0"/>
              </w:rPr>
              <w:t>/ASN provision</w:t>
            </w:r>
          </w:p>
          <w:p w:rsidR="006064F5" w:rsidRDefault="006064F5" w:rsidP="006064F5">
            <w:pPr>
              <w:pStyle w:val="Default"/>
              <w:ind w:left="32"/>
              <w:rPr>
                <w:color w:val="auto"/>
              </w:rPr>
            </w:pPr>
          </w:p>
          <w:p w:rsidR="00A055B4" w:rsidRDefault="00F772A5" w:rsidP="00461399">
            <w:pPr>
              <w:pStyle w:val="Default"/>
              <w:numPr>
                <w:ilvl w:val="0"/>
                <w:numId w:val="35"/>
              </w:numPr>
              <w:ind w:left="312"/>
              <w:rPr>
                <w:color w:val="auto"/>
              </w:rPr>
            </w:pPr>
            <w:r>
              <w:rPr>
                <w:color w:val="auto"/>
              </w:rPr>
              <w:t>A clear</w:t>
            </w:r>
            <w:r w:rsidR="00A055B4">
              <w:rPr>
                <w:color w:val="auto"/>
              </w:rPr>
              <w:t xml:space="preserve"> shared visio</w:t>
            </w:r>
            <w:r>
              <w:rPr>
                <w:color w:val="auto"/>
              </w:rPr>
              <w:t>n, values and aims within</w:t>
            </w:r>
            <w:r w:rsidR="00A055B4">
              <w:rPr>
                <w:color w:val="auto"/>
              </w:rPr>
              <w:t xml:space="preserve"> the school</w:t>
            </w:r>
            <w:r w:rsidR="005C22DA">
              <w:rPr>
                <w:color w:val="auto"/>
              </w:rPr>
              <w:t xml:space="preserve"> and nursery.</w:t>
            </w:r>
          </w:p>
          <w:p w:rsidR="000F7AA0" w:rsidRDefault="000F7AA0" w:rsidP="00461399">
            <w:pPr>
              <w:pStyle w:val="Default"/>
              <w:numPr>
                <w:ilvl w:val="0"/>
                <w:numId w:val="35"/>
              </w:numPr>
              <w:ind w:left="312"/>
              <w:rPr>
                <w:color w:val="auto"/>
              </w:rPr>
            </w:pPr>
            <w:r>
              <w:rPr>
                <w:color w:val="auto"/>
              </w:rPr>
              <w:t>Senior Leadership Team are highly visible thro</w:t>
            </w:r>
            <w:r w:rsidR="005C22DA">
              <w:rPr>
                <w:color w:val="auto"/>
              </w:rPr>
              <w:t>ughout the school to support staff and pupils.</w:t>
            </w:r>
          </w:p>
          <w:p w:rsidR="006064F5" w:rsidRDefault="00A055B4" w:rsidP="00461399">
            <w:pPr>
              <w:pStyle w:val="Default"/>
              <w:numPr>
                <w:ilvl w:val="0"/>
                <w:numId w:val="35"/>
              </w:numPr>
              <w:ind w:left="312"/>
              <w:rPr>
                <w:color w:val="auto"/>
              </w:rPr>
            </w:pPr>
            <w:r>
              <w:rPr>
                <w:color w:val="auto"/>
              </w:rPr>
              <w:t>Distributed Leadership</w:t>
            </w:r>
            <w:r w:rsidR="005C22DA">
              <w:rPr>
                <w:color w:val="auto"/>
              </w:rPr>
              <w:t xml:space="preserve"> developing</w:t>
            </w:r>
            <w:r>
              <w:rPr>
                <w:color w:val="auto"/>
              </w:rPr>
              <w:t xml:space="preserve"> across the school </w:t>
            </w:r>
            <w:r w:rsidR="005C22DA">
              <w:rPr>
                <w:color w:val="auto"/>
              </w:rPr>
              <w:t>and nursery through curricular and pupil group leadership.</w:t>
            </w:r>
          </w:p>
          <w:p w:rsidR="00A055B4" w:rsidRDefault="00B51824" w:rsidP="00461399">
            <w:pPr>
              <w:pStyle w:val="Default"/>
              <w:numPr>
                <w:ilvl w:val="0"/>
                <w:numId w:val="35"/>
              </w:numPr>
              <w:ind w:left="312"/>
              <w:rPr>
                <w:color w:val="auto"/>
              </w:rPr>
            </w:pPr>
            <w:r>
              <w:rPr>
                <w:color w:val="auto"/>
              </w:rPr>
              <w:t>All s</w:t>
            </w:r>
            <w:r w:rsidR="00A055B4">
              <w:rPr>
                <w:color w:val="auto"/>
              </w:rPr>
              <w:t>taff have a good understanding of the school’s strengths and areas for improvement.</w:t>
            </w:r>
          </w:p>
          <w:p w:rsidR="007A27D9" w:rsidRDefault="00B51824" w:rsidP="00461399">
            <w:pPr>
              <w:pStyle w:val="Default"/>
              <w:numPr>
                <w:ilvl w:val="0"/>
                <w:numId w:val="35"/>
              </w:numPr>
              <w:ind w:left="312"/>
              <w:rPr>
                <w:color w:val="auto"/>
              </w:rPr>
            </w:pPr>
            <w:r>
              <w:rPr>
                <w:color w:val="auto"/>
              </w:rPr>
              <w:t>All s</w:t>
            </w:r>
            <w:r w:rsidR="007A27D9">
              <w:rPr>
                <w:color w:val="auto"/>
              </w:rPr>
              <w:t>taff have a clear understanding of the context of the school and of the local community.</w:t>
            </w:r>
          </w:p>
          <w:p w:rsidR="00B51824" w:rsidRDefault="00B51824" w:rsidP="00461399">
            <w:pPr>
              <w:pStyle w:val="Default"/>
              <w:numPr>
                <w:ilvl w:val="0"/>
                <w:numId w:val="35"/>
              </w:numPr>
              <w:ind w:left="312"/>
              <w:rPr>
                <w:color w:val="auto"/>
              </w:rPr>
            </w:pPr>
            <w:r>
              <w:t>Almost all staff were increasingly able to engage in dialogue regarding professional values and responsibilities, as embedded in the standards through the PRD process this session.</w:t>
            </w:r>
          </w:p>
          <w:p w:rsidR="00A055B4" w:rsidRDefault="00A055B4" w:rsidP="00461399">
            <w:pPr>
              <w:pStyle w:val="Default"/>
              <w:numPr>
                <w:ilvl w:val="0"/>
                <w:numId w:val="35"/>
              </w:numPr>
              <w:ind w:left="312"/>
              <w:rPr>
                <w:color w:val="auto"/>
              </w:rPr>
            </w:pPr>
            <w:r>
              <w:rPr>
                <w:color w:val="auto"/>
              </w:rPr>
              <w:t>Pupils are empowered to take on leadership role</w:t>
            </w:r>
            <w:r w:rsidR="00B51824">
              <w:rPr>
                <w:color w:val="auto"/>
              </w:rPr>
              <w:t xml:space="preserve">s </w:t>
            </w:r>
            <w:r w:rsidR="005C22DA">
              <w:rPr>
                <w:color w:val="auto"/>
              </w:rPr>
              <w:t>for example,</w:t>
            </w:r>
            <w:r>
              <w:rPr>
                <w:color w:val="auto"/>
              </w:rPr>
              <w:t xml:space="preserve"> House Captains, </w:t>
            </w:r>
            <w:r w:rsidR="005C22DA">
              <w:rPr>
                <w:color w:val="auto"/>
              </w:rPr>
              <w:t>Pupil Focus Groups, buddying and responsibilit</w:t>
            </w:r>
            <w:r w:rsidR="00B51824">
              <w:rPr>
                <w:color w:val="auto"/>
              </w:rPr>
              <w:t>y for a proportion of PEF spend, with almost all involved in at least one of these approaches.</w:t>
            </w:r>
          </w:p>
          <w:p w:rsidR="00461399" w:rsidRDefault="0036309B" w:rsidP="00461399">
            <w:pPr>
              <w:pStyle w:val="Default"/>
              <w:numPr>
                <w:ilvl w:val="0"/>
                <w:numId w:val="35"/>
              </w:numPr>
              <w:ind w:left="312"/>
              <w:rPr>
                <w:color w:val="auto"/>
              </w:rPr>
            </w:pPr>
            <w:r>
              <w:rPr>
                <w:color w:val="auto"/>
              </w:rPr>
              <w:t>Almost all p</w:t>
            </w:r>
            <w:r w:rsidR="00A055B4">
              <w:rPr>
                <w:color w:val="auto"/>
              </w:rPr>
              <w:t xml:space="preserve">arents are active within the school, organising and attending school events throughout </w:t>
            </w:r>
            <w:r>
              <w:rPr>
                <w:color w:val="auto"/>
              </w:rPr>
              <w:t>the year and all are invited to support our self-evaluation process although uptake varies; almost all Nursery families participate in self-evaluation activities.</w:t>
            </w:r>
          </w:p>
          <w:p w:rsidR="005C22DA" w:rsidRDefault="005C22DA" w:rsidP="00461399">
            <w:pPr>
              <w:pStyle w:val="Default"/>
              <w:numPr>
                <w:ilvl w:val="0"/>
                <w:numId w:val="35"/>
              </w:numPr>
              <w:ind w:left="312"/>
              <w:rPr>
                <w:color w:val="auto"/>
              </w:rPr>
            </w:pPr>
            <w:r>
              <w:rPr>
                <w:color w:val="auto"/>
              </w:rPr>
              <w:t>Protected time throughout the year for professional dialogue</w:t>
            </w:r>
            <w:r w:rsidR="00E41B01">
              <w:rPr>
                <w:color w:val="auto"/>
              </w:rPr>
              <w:t>, collegiate learning and self-</w:t>
            </w:r>
            <w:r>
              <w:rPr>
                <w:color w:val="auto"/>
              </w:rPr>
              <w:t>evaluation</w:t>
            </w:r>
            <w:r w:rsidR="00E41B01">
              <w:rPr>
                <w:color w:val="auto"/>
              </w:rPr>
              <w:t xml:space="preserve"> across the school and nursery.</w:t>
            </w:r>
          </w:p>
          <w:p w:rsidR="006064F5" w:rsidRPr="007A27D9" w:rsidRDefault="006064F5" w:rsidP="007A27D9">
            <w:pPr>
              <w:pStyle w:val="Default"/>
              <w:ind w:left="312"/>
              <w:rPr>
                <w:color w:val="auto"/>
              </w:rPr>
            </w:pPr>
          </w:p>
          <w:p w:rsidR="006064F5" w:rsidRDefault="006064F5" w:rsidP="00461399">
            <w:pPr>
              <w:pStyle w:val="Default"/>
              <w:rPr>
                <w:color w:val="auto"/>
              </w:rPr>
            </w:pPr>
          </w:p>
          <w:p w:rsidR="006064F5" w:rsidRDefault="00461399" w:rsidP="006064F5">
            <w:pPr>
              <w:pStyle w:val="Default"/>
              <w:ind w:left="32"/>
              <w:rPr>
                <w:color w:val="auto"/>
              </w:rPr>
            </w:pPr>
            <w:r>
              <w:rPr>
                <w:color w:val="auto"/>
              </w:rPr>
              <w:t>K</w:t>
            </w:r>
            <w:r w:rsidR="006064F5">
              <w:rPr>
                <w:color w:val="auto"/>
              </w:rPr>
              <w:t xml:space="preserve">ey Priorities:  </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r>
              <w:rPr>
                <w:color w:val="00B0F0"/>
              </w:rPr>
              <w:t>/ASN provision</w:t>
            </w:r>
          </w:p>
          <w:p w:rsidR="006064F5" w:rsidRDefault="006064F5" w:rsidP="006064F5">
            <w:pPr>
              <w:pStyle w:val="Default"/>
              <w:ind w:left="32"/>
              <w:rPr>
                <w:color w:val="auto"/>
              </w:rPr>
            </w:pPr>
          </w:p>
          <w:p w:rsidR="00461399" w:rsidRDefault="00E41B01" w:rsidP="00461399">
            <w:pPr>
              <w:pStyle w:val="Default"/>
              <w:numPr>
                <w:ilvl w:val="0"/>
                <w:numId w:val="35"/>
              </w:numPr>
              <w:ind w:left="312"/>
              <w:rPr>
                <w:color w:val="auto"/>
              </w:rPr>
            </w:pPr>
            <w:r>
              <w:rPr>
                <w:color w:val="auto"/>
              </w:rPr>
              <w:t>Further development of leadership at all levels.</w:t>
            </w:r>
          </w:p>
          <w:p w:rsidR="00461399" w:rsidRDefault="00E41B01" w:rsidP="00461399">
            <w:pPr>
              <w:pStyle w:val="Default"/>
              <w:numPr>
                <w:ilvl w:val="0"/>
                <w:numId w:val="35"/>
              </w:numPr>
              <w:ind w:left="312"/>
              <w:rPr>
                <w:color w:val="auto"/>
              </w:rPr>
            </w:pPr>
            <w:r>
              <w:rPr>
                <w:color w:val="auto"/>
              </w:rPr>
              <w:t>Focus on Professional Learning including Practitioner Enquiry.</w:t>
            </w:r>
          </w:p>
          <w:p w:rsidR="00461399" w:rsidRDefault="00E41B01" w:rsidP="00461399">
            <w:pPr>
              <w:pStyle w:val="Default"/>
              <w:numPr>
                <w:ilvl w:val="0"/>
                <w:numId w:val="35"/>
              </w:numPr>
              <w:ind w:left="312"/>
              <w:rPr>
                <w:color w:val="auto"/>
              </w:rPr>
            </w:pPr>
            <w:r>
              <w:rPr>
                <w:color w:val="auto"/>
              </w:rPr>
              <w:t>Increased Pupil Participation in Self Evaluation through use of ‘How Good is Our School?’</w:t>
            </w:r>
          </w:p>
          <w:p w:rsidR="00B333DD" w:rsidRPr="00461399" w:rsidRDefault="00B333DD" w:rsidP="00461399">
            <w:pPr>
              <w:pStyle w:val="Default"/>
              <w:numPr>
                <w:ilvl w:val="0"/>
                <w:numId w:val="35"/>
              </w:numPr>
              <w:ind w:left="312"/>
              <w:rPr>
                <w:color w:val="auto"/>
              </w:rPr>
            </w:pPr>
            <w:r>
              <w:rPr>
                <w:color w:val="auto"/>
              </w:rPr>
              <w:t>Further encouragement of Parent participation in self-evaluation and school improvement.</w:t>
            </w:r>
          </w:p>
          <w:p w:rsidR="006064F5" w:rsidRPr="00521FE9" w:rsidRDefault="006064F5" w:rsidP="00427530">
            <w:pPr>
              <w:pStyle w:val="Default"/>
              <w:ind w:left="32"/>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427530">
        <w:tc>
          <w:tcPr>
            <w:tcW w:w="10485" w:type="dxa"/>
            <w:shd w:val="clear" w:color="auto" w:fill="33CCCC"/>
          </w:tcPr>
          <w:p w:rsidR="006064F5" w:rsidRPr="00F22FA5" w:rsidRDefault="006064F5" w:rsidP="008D66C4">
            <w:pPr>
              <w:pStyle w:val="Default"/>
            </w:pPr>
            <w:r>
              <w:t>2.3 Learning,</w:t>
            </w:r>
            <w:r w:rsidR="008D66C4">
              <w:t xml:space="preserve"> teaching and assessment         </w:t>
            </w:r>
            <w:r w:rsidR="008D66C4" w:rsidRPr="008D66C4">
              <w:rPr>
                <w:b/>
              </w:rPr>
              <w:t>School</w:t>
            </w:r>
            <w:r w:rsidR="00CB1F27">
              <w:rPr>
                <w:b/>
              </w:rPr>
              <w:t>:</w:t>
            </w:r>
            <w:r w:rsidR="008D66C4" w:rsidRPr="008D66C4">
              <w:rPr>
                <w:b/>
              </w:rPr>
              <w:t xml:space="preserve">     Good</w:t>
            </w:r>
            <w:r w:rsidR="008D66C4">
              <w:rPr>
                <w:b/>
              </w:rPr>
              <w:t xml:space="preserve">     </w:t>
            </w:r>
            <w:r w:rsidR="008D66C4" w:rsidRPr="008D66C4">
              <w:rPr>
                <w:b/>
              </w:rPr>
              <w:t xml:space="preserve"> </w:t>
            </w:r>
            <w:r w:rsidR="008D66C4">
              <w:rPr>
                <w:b/>
              </w:rPr>
              <w:t xml:space="preserve">  </w:t>
            </w:r>
            <w:r w:rsidR="008D66C4" w:rsidRPr="008D66C4">
              <w:rPr>
                <w:b/>
              </w:rPr>
              <w:t xml:space="preserve"> </w:t>
            </w:r>
            <w:r w:rsidR="00CB1F27">
              <w:rPr>
                <w:b/>
              </w:rPr>
              <w:t xml:space="preserve">     </w:t>
            </w:r>
            <w:r w:rsidR="008D66C4" w:rsidRPr="008D66C4">
              <w:rPr>
                <w:b/>
              </w:rPr>
              <w:t xml:space="preserve"> Nursery</w:t>
            </w:r>
            <w:r w:rsidR="00CB1F27">
              <w:rPr>
                <w:b/>
              </w:rPr>
              <w:t>:</w:t>
            </w:r>
            <w:r w:rsidR="00CB1F27">
              <w:t xml:space="preserve">        </w:t>
            </w:r>
            <w:r w:rsidR="008D66C4">
              <w:t xml:space="preserve">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8D66C4">
                  <w:rPr>
                    <w:b/>
                    <w:bCs/>
                  </w:rPr>
                  <w:t>Good</w:t>
                </w:r>
              </w:sdtContent>
            </w:sdt>
          </w:p>
        </w:tc>
      </w:tr>
      <w:tr w:rsidR="006064F5" w:rsidRPr="00521FE9" w:rsidTr="00427530">
        <w:tc>
          <w:tcPr>
            <w:tcW w:w="10485" w:type="dxa"/>
          </w:tcPr>
          <w:p w:rsidR="00461399" w:rsidRDefault="00461399" w:rsidP="00461399">
            <w:pPr>
              <w:pStyle w:val="Default"/>
              <w:ind w:left="32"/>
              <w:rPr>
                <w:color w:val="auto"/>
              </w:rPr>
            </w:pPr>
            <w:r>
              <w:rPr>
                <w:color w:val="auto"/>
              </w:rPr>
              <w:t>Key Strengths:</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r>
              <w:rPr>
                <w:color w:val="00B0F0"/>
              </w:rPr>
              <w:t>/ASN provision</w:t>
            </w:r>
          </w:p>
          <w:p w:rsidR="00461399" w:rsidRDefault="00461399" w:rsidP="00461399">
            <w:pPr>
              <w:pStyle w:val="Default"/>
              <w:ind w:left="32"/>
              <w:rPr>
                <w:color w:val="auto"/>
              </w:rPr>
            </w:pPr>
          </w:p>
          <w:p w:rsidR="00461399" w:rsidRDefault="000F0B29" w:rsidP="00461399">
            <w:pPr>
              <w:pStyle w:val="Default"/>
              <w:numPr>
                <w:ilvl w:val="0"/>
                <w:numId w:val="35"/>
              </w:numPr>
              <w:ind w:left="312"/>
              <w:rPr>
                <w:color w:val="auto"/>
              </w:rPr>
            </w:pPr>
            <w:r>
              <w:rPr>
                <w:color w:val="auto"/>
              </w:rPr>
              <w:t>Our Learning Community is built on strong, nurturing relationships across the nursery and school and between pupils, families and staff.</w:t>
            </w:r>
          </w:p>
          <w:p w:rsidR="00461399" w:rsidRDefault="000F0B29" w:rsidP="00461399">
            <w:pPr>
              <w:pStyle w:val="Default"/>
              <w:numPr>
                <w:ilvl w:val="0"/>
                <w:numId w:val="35"/>
              </w:numPr>
              <w:ind w:left="312"/>
              <w:rPr>
                <w:color w:val="auto"/>
              </w:rPr>
            </w:pPr>
            <w:r>
              <w:rPr>
                <w:color w:val="auto"/>
              </w:rPr>
              <w:t>Across Early Level, pupils are very actively involved in leading the learning and this is now extending across First and Second Levels.</w:t>
            </w:r>
          </w:p>
          <w:p w:rsidR="00461399" w:rsidRDefault="000F0B29" w:rsidP="00461399">
            <w:pPr>
              <w:pStyle w:val="Default"/>
              <w:numPr>
                <w:ilvl w:val="0"/>
                <w:numId w:val="35"/>
              </w:numPr>
              <w:ind w:left="312"/>
              <w:rPr>
                <w:color w:val="auto"/>
              </w:rPr>
            </w:pPr>
            <w:r>
              <w:rPr>
                <w:color w:val="auto"/>
              </w:rPr>
              <w:t>All pupils across both nursery and school have increased opportunities to engage in outdoor play/outdoor learning experiences that impact positively in their independence, wellbeing and learning.</w:t>
            </w:r>
          </w:p>
          <w:p w:rsidR="00461399" w:rsidRDefault="009A5E3B" w:rsidP="00073525">
            <w:pPr>
              <w:pStyle w:val="Default"/>
              <w:numPr>
                <w:ilvl w:val="0"/>
                <w:numId w:val="35"/>
              </w:numPr>
              <w:ind w:left="312"/>
              <w:rPr>
                <w:color w:val="auto"/>
              </w:rPr>
            </w:pPr>
            <w:r>
              <w:rPr>
                <w:color w:val="auto"/>
              </w:rPr>
              <w:t xml:space="preserve">The use of digital technology to support learning and engagement is becoming more embedded and intrinsic to learning experiences rather than </w:t>
            </w:r>
            <w:r w:rsidR="00073525">
              <w:rPr>
                <w:color w:val="auto"/>
              </w:rPr>
              <w:t>stand-alone</w:t>
            </w:r>
            <w:r>
              <w:rPr>
                <w:color w:val="auto"/>
              </w:rPr>
              <w:t xml:space="preserve"> subject.</w:t>
            </w:r>
          </w:p>
          <w:p w:rsidR="00650406" w:rsidRDefault="00650406" w:rsidP="00073525">
            <w:pPr>
              <w:pStyle w:val="Default"/>
              <w:numPr>
                <w:ilvl w:val="0"/>
                <w:numId w:val="35"/>
              </w:numPr>
              <w:ind w:left="312"/>
              <w:rPr>
                <w:color w:val="auto"/>
              </w:rPr>
            </w:pPr>
            <w:r>
              <w:rPr>
                <w:color w:val="auto"/>
              </w:rPr>
              <w:t>Digital Learning Journals in the nursery have become a useful tool for recording learning with almost all families engaging proactively with this tool.</w:t>
            </w:r>
          </w:p>
          <w:p w:rsidR="00073525" w:rsidRDefault="00073525" w:rsidP="00073525">
            <w:pPr>
              <w:pStyle w:val="Default"/>
              <w:numPr>
                <w:ilvl w:val="0"/>
                <w:numId w:val="35"/>
              </w:numPr>
              <w:ind w:left="312"/>
              <w:rPr>
                <w:color w:val="auto"/>
              </w:rPr>
            </w:pPr>
            <w:r>
              <w:rPr>
                <w:color w:val="auto"/>
              </w:rPr>
              <w:t>Learners achievement both in and out of school are increasingly recognised and linked to the development of skills for life, learning and work.</w:t>
            </w:r>
          </w:p>
          <w:p w:rsidR="00073525" w:rsidRDefault="002E52B2" w:rsidP="00073525">
            <w:pPr>
              <w:pStyle w:val="Default"/>
              <w:numPr>
                <w:ilvl w:val="0"/>
                <w:numId w:val="35"/>
              </w:numPr>
              <w:ind w:left="312"/>
              <w:rPr>
                <w:color w:val="auto"/>
              </w:rPr>
            </w:pPr>
            <w:r>
              <w:rPr>
                <w:color w:val="auto"/>
              </w:rPr>
              <w:t>Although staff are aware of the development of skills through learning and teaching experiences, there is scope to make this increasingly explicit for learners so that they can recognise their own development.</w:t>
            </w:r>
          </w:p>
          <w:p w:rsidR="005A78FE" w:rsidRDefault="005A78FE" w:rsidP="00073525">
            <w:pPr>
              <w:pStyle w:val="Default"/>
              <w:numPr>
                <w:ilvl w:val="0"/>
                <w:numId w:val="35"/>
              </w:numPr>
              <w:ind w:left="312"/>
              <w:rPr>
                <w:color w:val="auto"/>
              </w:rPr>
            </w:pPr>
            <w:r>
              <w:rPr>
                <w:color w:val="auto"/>
              </w:rPr>
              <w:lastRenderedPageBreak/>
              <w:t>Use a variety of assessment approaches to inform ongoing learning and teaching and to provide reliable evidence to support the reporting process.</w:t>
            </w:r>
          </w:p>
          <w:p w:rsidR="00814539" w:rsidRDefault="00814539" w:rsidP="00073525">
            <w:pPr>
              <w:pStyle w:val="Default"/>
              <w:numPr>
                <w:ilvl w:val="0"/>
                <w:numId w:val="35"/>
              </w:numPr>
              <w:ind w:left="312"/>
              <w:rPr>
                <w:color w:val="auto"/>
              </w:rPr>
            </w:pPr>
            <w:r>
              <w:rPr>
                <w:color w:val="auto"/>
              </w:rPr>
              <w:t>Both the nursery and school have invested in the provision of loose parts play particularly at Early Level, moving through to First Level.</w:t>
            </w:r>
            <w:r w:rsidR="00953C3D">
              <w:rPr>
                <w:color w:val="auto"/>
              </w:rPr>
              <w:t xml:space="preserve"> Pupils are demonstrating increased creativity and problem solving through these opportunities. </w:t>
            </w:r>
          </w:p>
          <w:p w:rsidR="00953C3D" w:rsidRDefault="00953C3D" w:rsidP="00073525">
            <w:pPr>
              <w:pStyle w:val="Default"/>
              <w:numPr>
                <w:ilvl w:val="0"/>
                <w:numId w:val="35"/>
              </w:numPr>
              <w:ind w:left="312"/>
              <w:rPr>
                <w:color w:val="auto"/>
              </w:rPr>
            </w:pPr>
            <w:r>
              <w:rPr>
                <w:color w:val="auto"/>
              </w:rPr>
              <w:t>Regular dialogue between SLT and Nursery Practitioners/Teachers ensures every child’s progress is monitors/discussed and planned for appropriately.</w:t>
            </w:r>
          </w:p>
          <w:p w:rsidR="005D4B04" w:rsidRPr="00073525" w:rsidRDefault="005D4B04" w:rsidP="00073525">
            <w:pPr>
              <w:pStyle w:val="Default"/>
              <w:numPr>
                <w:ilvl w:val="0"/>
                <w:numId w:val="35"/>
              </w:numPr>
              <w:ind w:left="312"/>
              <w:rPr>
                <w:color w:val="auto"/>
              </w:rPr>
            </w:pPr>
            <w:r>
              <w:t xml:space="preserve">Almost all of our teaching staff have well developed skills in data analysis (including awareness, using the dashboard, on the attainment data of pupils facing additional challenges) </w:t>
            </w:r>
            <w:r w:rsidRPr="00EE79AA">
              <w:t>which are focused on improvement and which are used to support assessment judgements and dec</w:t>
            </w:r>
            <w:r>
              <w:t>isions about pupils’ next steps though these professional discussions are not always clearly identifiable in planning.</w:t>
            </w:r>
          </w:p>
          <w:p w:rsidR="00461399" w:rsidRDefault="00461399" w:rsidP="00461399">
            <w:pPr>
              <w:pStyle w:val="Default"/>
              <w:ind w:left="32"/>
              <w:rPr>
                <w:color w:val="auto"/>
              </w:rPr>
            </w:pPr>
          </w:p>
          <w:p w:rsidR="00461399" w:rsidRDefault="00461399" w:rsidP="00461399">
            <w:pPr>
              <w:pStyle w:val="Default"/>
              <w:ind w:left="32"/>
              <w:rPr>
                <w:color w:val="auto"/>
              </w:rPr>
            </w:pPr>
            <w:r>
              <w:rPr>
                <w:color w:val="auto"/>
              </w:rPr>
              <w:t xml:space="preserve">Key Priorities:  </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r>
              <w:rPr>
                <w:color w:val="00B0F0"/>
              </w:rPr>
              <w:t>/ASN provision</w:t>
            </w:r>
          </w:p>
          <w:p w:rsidR="00461399" w:rsidRDefault="00461399" w:rsidP="00461399">
            <w:pPr>
              <w:pStyle w:val="Default"/>
              <w:ind w:left="32"/>
              <w:rPr>
                <w:color w:val="auto"/>
              </w:rPr>
            </w:pPr>
          </w:p>
          <w:p w:rsidR="00461399" w:rsidRDefault="0098357E" w:rsidP="00461399">
            <w:pPr>
              <w:pStyle w:val="Default"/>
              <w:numPr>
                <w:ilvl w:val="0"/>
                <w:numId w:val="35"/>
              </w:numPr>
              <w:ind w:left="312"/>
              <w:rPr>
                <w:color w:val="auto"/>
              </w:rPr>
            </w:pPr>
            <w:r>
              <w:rPr>
                <w:color w:val="auto"/>
              </w:rPr>
              <w:t>Further develop Outdoor Learning to more effectively encapsulate skills progression.</w:t>
            </w:r>
          </w:p>
          <w:p w:rsidR="00907001" w:rsidRDefault="0098357E" w:rsidP="00907001">
            <w:pPr>
              <w:pStyle w:val="Default"/>
              <w:numPr>
                <w:ilvl w:val="0"/>
                <w:numId w:val="35"/>
              </w:numPr>
              <w:ind w:left="312"/>
              <w:rPr>
                <w:color w:val="auto"/>
              </w:rPr>
            </w:pPr>
            <w:r>
              <w:rPr>
                <w:color w:val="auto"/>
              </w:rPr>
              <w:t>Ongoing focus on Play Pedagogy with development of a play strategy across all levels.</w:t>
            </w:r>
          </w:p>
          <w:p w:rsidR="00907001" w:rsidRPr="00907001" w:rsidRDefault="00907001" w:rsidP="00907001">
            <w:pPr>
              <w:pStyle w:val="Default"/>
              <w:numPr>
                <w:ilvl w:val="0"/>
                <w:numId w:val="35"/>
              </w:numPr>
              <w:ind w:left="312"/>
              <w:rPr>
                <w:color w:val="auto"/>
              </w:rPr>
            </w:pPr>
            <w:r>
              <w:t>F</w:t>
            </w:r>
            <w:r w:rsidRPr="00907001">
              <w:t>urther improve the quality and consistency of teacher</w:t>
            </w:r>
            <w:r>
              <w:t xml:space="preserve"> and peer</w:t>
            </w:r>
            <w:r w:rsidRPr="00907001">
              <w:t xml:space="preserve"> feedback to ensure it is effectively support</w:t>
            </w:r>
            <w:r>
              <w:t>ing learners in their progress.</w:t>
            </w:r>
          </w:p>
          <w:p w:rsidR="00907001" w:rsidRPr="00157D98" w:rsidRDefault="00907001" w:rsidP="00907001">
            <w:pPr>
              <w:pStyle w:val="Default"/>
              <w:numPr>
                <w:ilvl w:val="0"/>
                <w:numId w:val="35"/>
              </w:numPr>
              <w:ind w:left="312"/>
              <w:rPr>
                <w:color w:val="auto"/>
              </w:rPr>
            </w:pPr>
            <w:r>
              <w:t>O</w:t>
            </w:r>
            <w:r w:rsidRPr="00907001">
              <w:t xml:space="preserve">ngoing development of opportunities for pupil participation and leadership roles, ensuring more effective ways of securing and acting upon pupil views. </w:t>
            </w:r>
          </w:p>
          <w:p w:rsidR="00157D98" w:rsidRPr="00907001" w:rsidRDefault="00157D98" w:rsidP="00907001">
            <w:pPr>
              <w:pStyle w:val="Default"/>
              <w:numPr>
                <w:ilvl w:val="0"/>
                <w:numId w:val="35"/>
              </w:numPr>
              <w:ind w:left="312"/>
              <w:rPr>
                <w:color w:val="auto"/>
              </w:rPr>
            </w:pPr>
            <w:r>
              <w:t>Development of a more robust method to track pupil progress.</w:t>
            </w:r>
          </w:p>
          <w:p w:rsidR="00461399" w:rsidRPr="00461399" w:rsidRDefault="00461399" w:rsidP="00907001">
            <w:pPr>
              <w:pStyle w:val="Default"/>
              <w:rPr>
                <w:color w:val="auto"/>
              </w:rPr>
            </w:pPr>
          </w:p>
          <w:p w:rsidR="006064F5" w:rsidRPr="00521FE9" w:rsidRDefault="006064F5" w:rsidP="006064F5">
            <w:pPr>
              <w:pStyle w:val="Default"/>
              <w:ind w:left="32"/>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427530">
        <w:tc>
          <w:tcPr>
            <w:tcW w:w="10485" w:type="dxa"/>
            <w:shd w:val="clear" w:color="auto" w:fill="33CCCC"/>
          </w:tcPr>
          <w:p w:rsidR="006064F5" w:rsidRPr="00F22FA5" w:rsidRDefault="006064F5" w:rsidP="00CB1F27">
            <w:pPr>
              <w:pStyle w:val="Default"/>
            </w:pPr>
            <w:r>
              <w:t xml:space="preserve">3.1 Ensuring wellbeing, equity and inclusion    </w:t>
            </w:r>
            <w:r w:rsidR="00CB1F27" w:rsidRPr="00CB1F27">
              <w:rPr>
                <w:b/>
              </w:rPr>
              <w:t>School</w:t>
            </w:r>
            <w:r w:rsidR="00CB1F27">
              <w:rPr>
                <w:b/>
              </w:rPr>
              <w:t>:</w:t>
            </w:r>
            <w:r w:rsidRPr="00CB1F27">
              <w:rPr>
                <w:b/>
              </w:rPr>
              <w:t xml:space="preserve">       </w:t>
            </w:r>
            <w:r w:rsidR="00CB1F27" w:rsidRPr="00CB1F27">
              <w:rPr>
                <w:b/>
              </w:rPr>
              <w:t xml:space="preserve">Good </w:t>
            </w:r>
            <w:r w:rsidRPr="00CB1F27">
              <w:rPr>
                <w:b/>
              </w:rPr>
              <w:t xml:space="preserve">    </w:t>
            </w:r>
            <w:r w:rsidR="00CB1F27" w:rsidRPr="00CB1F27">
              <w:rPr>
                <w:b/>
              </w:rPr>
              <w:t xml:space="preserve">          Nursery</w:t>
            </w:r>
            <w:r w:rsidR="00CB1F27">
              <w:rPr>
                <w:b/>
              </w:rPr>
              <w:t>:</w:t>
            </w:r>
            <w:r w:rsidR="00CB1F27" w:rsidRPr="00CB1F27">
              <w:rPr>
                <w:b/>
              </w:rPr>
              <w:t xml:space="preserve">  </w:t>
            </w:r>
            <w:r w:rsidRPr="00CB1F27">
              <w:rPr>
                <w:b/>
              </w:rPr>
              <w:t xml:space="preserve">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CB1F27" w:rsidRPr="00CB1F27">
                  <w:rPr>
                    <w:b/>
                    <w:bCs/>
                  </w:rPr>
                  <w:t>Good</w:t>
                </w:r>
              </w:sdtContent>
            </w:sdt>
          </w:p>
        </w:tc>
      </w:tr>
      <w:tr w:rsidR="006064F5" w:rsidRPr="00521FE9" w:rsidTr="00427530">
        <w:tc>
          <w:tcPr>
            <w:tcW w:w="10485" w:type="dxa"/>
          </w:tcPr>
          <w:p w:rsidR="00461399" w:rsidRDefault="00461399" w:rsidP="00461399">
            <w:pPr>
              <w:pStyle w:val="Default"/>
              <w:ind w:left="32"/>
              <w:rPr>
                <w:color w:val="auto"/>
              </w:rPr>
            </w:pPr>
            <w:r>
              <w:rPr>
                <w:color w:val="auto"/>
              </w:rPr>
              <w:t>Key Strengths:</w:t>
            </w:r>
          </w:p>
          <w:p w:rsidR="00461399" w:rsidRDefault="001E3302" w:rsidP="00461399">
            <w:pPr>
              <w:pStyle w:val="Default"/>
              <w:ind w:left="32"/>
              <w:rPr>
                <w:color w:val="auto"/>
              </w:rPr>
            </w:pPr>
            <w:r>
              <w:rPr>
                <w:color w:val="auto"/>
              </w:rPr>
              <w:t>School/ELC</w:t>
            </w:r>
            <w:r w:rsidRPr="006064F5">
              <w:rPr>
                <w:color w:val="00B0F0"/>
              </w:rPr>
              <w:t xml:space="preserve"> Nursery class</w:t>
            </w:r>
            <w:r>
              <w:rPr>
                <w:color w:val="00B0F0"/>
              </w:rPr>
              <w:t>/ASN provision</w:t>
            </w:r>
            <w:r>
              <w:rPr>
                <w:color w:val="auto"/>
              </w:rPr>
              <w:t xml:space="preserve"> </w:t>
            </w:r>
          </w:p>
          <w:p w:rsidR="00461399" w:rsidRDefault="00903BE1" w:rsidP="00461399">
            <w:pPr>
              <w:pStyle w:val="Default"/>
              <w:numPr>
                <w:ilvl w:val="0"/>
                <w:numId w:val="35"/>
              </w:numPr>
              <w:ind w:left="312"/>
              <w:rPr>
                <w:color w:val="auto"/>
              </w:rPr>
            </w:pPr>
            <w:r>
              <w:rPr>
                <w:color w:val="auto"/>
              </w:rPr>
              <w:t>The school ethos is built on positive relationships, including pupils, staff and parents.</w:t>
            </w:r>
          </w:p>
          <w:p w:rsidR="00461399" w:rsidRDefault="00903BE1" w:rsidP="00461399">
            <w:pPr>
              <w:pStyle w:val="Default"/>
              <w:numPr>
                <w:ilvl w:val="0"/>
                <w:numId w:val="35"/>
              </w:numPr>
              <w:ind w:left="312"/>
              <w:rPr>
                <w:color w:val="auto"/>
              </w:rPr>
            </w:pPr>
            <w:r>
              <w:rPr>
                <w:color w:val="auto"/>
              </w:rPr>
              <w:t>Additional Support Needs are met with individual strategies to remove barriers to learning as well as following procedures to ensure all support is accessed.</w:t>
            </w:r>
          </w:p>
          <w:p w:rsidR="00461399" w:rsidRDefault="00903BE1" w:rsidP="00461399">
            <w:pPr>
              <w:pStyle w:val="Default"/>
              <w:numPr>
                <w:ilvl w:val="0"/>
                <w:numId w:val="35"/>
              </w:numPr>
              <w:ind w:left="312"/>
              <w:rPr>
                <w:color w:val="auto"/>
              </w:rPr>
            </w:pPr>
            <w:r>
              <w:rPr>
                <w:color w:val="auto"/>
              </w:rPr>
              <w:t>All staff are responsive to the needs of individual areas.</w:t>
            </w:r>
          </w:p>
          <w:p w:rsidR="00903BE1" w:rsidRDefault="00903BE1" w:rsidP="00461399">
            <w:pPr>
              <w:pStyle w:val="Default"/>
              <w:numPr>
                <w:ilvl w:val="0"/>
                <w:numId w:val="35"/>
              </w:numPr>
              <w:ind w:left="312"/>
              <w:rPr>
                <w:color w:val="auto"/>
              </w:rPr>
            </w:pPr>
            <w:r>
              <w:rPr>
                <w:color w:val="auto"/>
              </w:rPr>
              <w:t>GIRFEC meetings ensure strategies are evaluated termly and all children are discussed with SLT.</w:t>
            </w:r>
          </w:p>
          <w:p w:rsidR="00903BE1" w:rsidRDefault="00903BE1" w:rsidP="00461399">
            <w:pPr>
              <w:pStyle w:val="Default"/>
              <w:numPr>
                <w:ilvl w:val="0"/>
                <w:numId w:val="35"/>
              </w:numPr>
              <w:ind w:left="312"/>
              <w:rPr>
                <w:color w:val="auto"/>
              </w:rPr>
            </w:pPr>
            <w:r>
              <w:rPr>
                <w:color w:val="auto"/>
              </w:rPr>
              <w:t>Partnerships with outside agencies enhance and support children and families to meet their needs.</w:t>
            </w:r>
          </w:p>
          <w:p w:rsidR="00903BE1" w:rsidRDefault="00903BE1" w:rsidP="00461399">
            <w:pPr>
              <w:pStyle w:val="Default"/>
              <w:numPr>
                <w:ilvl w:val="0"/>
                <w:numId w:val="35"/>
              </w:numPr>
              <w:ind w:left="312"/>
              <w:rPr>
                <w:color w:val="auto"/>
              </w:rPr>
            </w:pPr>
            <w:r>
              <w:rPr>
                <w:color w:val="auto"/>
              </w:rPr>
              <w:t>Use of Boxall Assessments and Glasgow Motivation and Wellbeing Profile to track wellbeing of children and target support.</w:t>
            </w:r>
          </w:p>
          <w:p w:rsidR="00903BE1" w:rsidRDefault="0099239B" w:rsidP="00461399">
            <w:pPr>
              <w:pStyle w:val="Default"/>
              <w:numPr>
                <w:ilvl w:val="0"/>
                <w:numId w:val="35"/>
              </w:numPr>
              <w:ind w:left="312"/>
              <w:rPr>
                <w:color w:val="auto"/>
              </w:rPr>
            </w:pPr>
            <w:r>
              <w:rPr>
                <w:color w:val="auto"/>
              </w:rPr>
              <w:t>Use of PATHS programme in the Nursery to discuss emotions and to share a wide variety of vocabulary to help with this.</w:t>
            </w:r>
          </w:p>
          <w:p w:rsidR="0096252F" w:rsidRDefault="00724D00" w:rsidP="0096252F">
            <w:pPr>
              <w:pStyle w:val="Default"/>
              <w:numPr>
                <w:ilvl w:val="0"/>
                <w:numId w:val="35"/>
              </w:numPr>
              <w:ind w:left="312"/>
              <w:rPr>
                <w:color w:val="auto"/>
              </w:rPr>
            </w:pPr>
            <w:r>
              <w:rPr>
                <w:color w:val="auto"/>
              </w:rPr>
              <w:t>Staff have taken part in training around the impact of trauma, delivered by Jenny Nock and have shared the key themes with the wider staff group.</w:t>
            </w:r>
          </w:p>
          <w:p w:rsidR="00724D00" w:rsidRDefault="0096252F" w:rsidP="0096252F">
            <w:pPr>
              <w:pStyle w:val="Default"/>
              <w:numPr>
                <w:ilvl w:val="0"/>
                <w:numId w:val="35"/>
              </w:numPr>
              <w:ind w:left="312"/>
              <w:rPr>
                <w:color w:val="auto"/>
              </w:rPr>
            </w:pPr>
            <w:r>
              <w:rPr>
                <w:color w:val="auto"/>
              </w:rPr>
              <w:t>There is regular c</w:t>
            </w:r>
            <w:r w:rsidRPr="0096252F">
              <w:rPr>
                <w:color w:val="auto"/>
              </w:rPr>
              <w:t>ommuni</w:t>
            </w:r>
            <w:r>
              <w:rPr>
                <w:color w:val="auto"/>
              </w:rPr>
              <w:t>c</w:t>
            </w:r>
            <w:r w:rsidRPr="0096252F">
              <w:rPr>
                <w:color w:val="auto"/>
              </w:rPr>
              <w:t>ation with parents</w:t>
            </w:r>
            <w:r>
              <w:rPr>
                <w:color w:val="auto"/>
              </w:rPr>
              <w:t xml:space="preserve"> and Team Around the Child meetings held, to ensure all agencies involved with a child have a joined up approach and strategies evaluated.</w:t>
            </w:r>
          </w:p>
          <w:p w:rsidR="0002043E" w:rsidRDefault="0002043E" w:rsidP="0096252F">
            <w:pPr>
              <w:pStyle w:val="Default"/>
              <w:numPr>
                <w:ilvl w:val="0"/>
                <w:numId w:val="35"/>
              </w:numPr>
              <w:ind w:left="312"/>
              <w:rPr>
                <w:color w:val="auto"/>
              </w:rPr>
            </w:pPr>
            <w:r>
              <w:rPr>
                <w:color w:val="auto"/>
              </w:rPr>
              <w:t xml:space="preserve">A safe space is identified for children who may require time out of class. This space is managed in a way that provides a quiet space </w:t>
            </w:r>
            <w:r w:rsidR="001D59BD">
              <w:rPr>
                <w:color w:val="auto"/>
              </w:rPr>
              <w:t>and</w:t>
            </w:r>
            <w:r>
              <w:rPr>
                <w:color w:val="auto"/>
              </w:rPr>
              <w:t xml:space="preserve"> an adult to talk to if needed.</w:t>
            </w:r>
          </w:p>
          <w:p w:rsidR="0002043E" w:rsidRPr="0096252F" w:rsidRDefault="0002043E" w:rsidP="0096252F">
            <w:pPr>
              <w:pStyle w:val="Default"/>
              <w:numPr>
                <w:ilvl w:val="0"/>
                <w:numId w:val="35"/>
              </w:numPr>
              <w:ind w:left="312"/>
              <w:rPr>
                <w:color w:val="auto"/>
              </w:rPr>
            </w:pPr>
            <w:r>
              <w:rPr>
                <w:color w:val="auto"/>
              </w:rPr>
              <w:t>Pupil Support Assistants have an understanding of all behaviour being communication and therefore adapt their response to de-escalate a situation.</w:t>
            </w:r>
          </w:p>
          <w:p w:rsidR="00461399" w:rsidRDefault="00461399" w:rsidP="00461399">
            <w:pPr>
              <w:pStyle w:val="Default"/>
              <w:rPr>
                <w:color w:val="auto"/>
              </w:rPr>
            </w:pPr>
          </w:p>
          <w:p w:rsidR="00AC73FA" w:rsidRDefault="00AC73FA" w:rsidP="00461399">
            <w:pPr>
              <w:pStyle w:val="Default"/>
              <w:rPr>
                <w:color w:val="auto"/>
              </w:rPr>
            </w:pPr>
          </w:p>
          <w:p w:rsidR="00AC73FA" w:rsidRDefault="00AC73FA" w:rsidP="00461399">
            <w:pPr>
              <w:pStyle w:val="Default"/>
              <w:rPr>
                <w:color w:val="auto"/>
              </w:rPr>
            </w:pPr>
          </w:p>
          <w:p w:rsidR="00461399" w:rsidRDefault="00461399" w:rsidP="00461399">
            <w:pPr>
              <w:pStyle w:val="Default"/>
              <w:ind w:left="32"/>
              <w:rPr>
                <w:color w:val="auto"/>
              </w:rPr>
            </w:pPr>
          </w:p>
          <w:p w:rsidR="00461399" w:rsidRDefault="00461399" w:rsidP="00461399">
            <w:pPr>
              <w:pStyle w:val="Default"/>
              <w:ind w:left="32"/>
              <w:rPr>
                <w:color w:val="auto"/>
              </w:rPr>
            </w:pPr>
            <w:r>
              <w:rPr>
                <w:color w:val="auto"/>
              </w:rPr>
              <w:lastRenderedPageBreak/>
              <w:t xml:space="preserve">Key Priorities:  </w:t>
            </w:r>
          </w:p>
          <w:p w:rsidR="00461399" w:rsidRDefault="001E3302" w:rsidP="00461399">
            <w:pPr>
              <w:pStyle w:val="Default"/>
              <w:ind w:left="32"/>
              <w:rPr>
                <w:color w:val="auto"/>
              </w:rPr>
            </w:pPr>
            <w:r>
              <w:rPr>
                <w:color w:val="auto"/>
              </w:rPr>
              <w:t>School/ELC</w:t>
            </w:r>
            <w:r w:rsidRPr="006064F5">
              <w:rPr>
                <w:color w:val="00B0F0"/>
              </w:rPr>
              <w:t xml:space="preserve"> Nursery class</w:t>
            </w:r>
            <w:r>
              <w:rPr>
                <w:color w:val="00B0F0"/>
              </w:rPr>
              <w:t>/ASN provision</w:t>
            </w:r>
            <w:r>
              <w:rPr>
                <w:color w:val="auto"/>
              </w:rPr>
              <w:t xml:space="preserve"> </w:t>
            </w:r>
          </w:p>
          <w:p w:rsidR="00461399" w:rsidRDefault="00BC3BAB" w:rsidP="00461399">
            <w:pPr>
              <w:pStyle w:val="Default"/>
              <w:numPr>
                <w:ilvl w:val="0"/>
                <w:numId w:val="35"/>
              </w:numPr>
              <w:ind w:left="312"/>
              <w:rPr>
                <w:color w:val="auto"/>
              </w:rPr>
            </w:pPr>
            <w:r>
              <w:rPr>
                <w:color w:val="auto"/>
              </w:rPr>
              <w:t>Continue use of Glasgow Motivation and Wellbeing Profile and Boxall Assessments to track wellbeing across the school.</w:t>
            </w:r>
          </w:p>
          <w:p w:rsidR="00461399" w:rsidRPr="00BC3BAB" w:rsidRDefault="00BC3BAB" w:rsidP="00BC3BAB">
            <w:pPr>
              <w:pStyle w:val="Default"/>
              <w:numPr>
                <w:ilvl w:val="0"/>
                <w:numId w:val="35"/>
              </w:numPr>
              <w:ind w:left="312"/>
              <w:rPr>
                <w:color w:val="auto"/>
              </w:rPr>
            </w:pPr>
            <w:r>
              <w:rPr>
                <w:color w:val="auto"/>
              </w:rPr>
              <w:t>Continue whole establishment training on the Nurture Principles.</w:t>
            </w:r>
          </w:p>
          <w:p w:rsidR="006064F5" w:rsidRDefault="006064F5" w:rsidP="00BC3BAB">
            <w:pPr>
              <w:pStyle w:val="Default"/>
              <w:rPr>
                <w:color w:val="auto"/>
              </w:rPr>
            </w:pPr>
          </w:p>
          <w:p w:rsidR="006064F5" w:rsidRPr="00521FE9" w:rsidRDefault="006064F5" w:rsidP="006064F5">
            <w:pPr>
              <w:pStyle w:val="Default"/>
              <w:ind w:left="32"/>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427530">
        <w:tc>
          <w:tcPr>
            <w:tcW w:w="10485" w:type="dxa"/>
            <w:shd w:val="clear" w:color="auto" w:fill="33CCCC"/>
          </w:tcPr>
          <w:p w:rsidR="00BC3BAB" w:rsidRDefault="006064F5" w:rsidP="00BC3BAB">
            <w:pPr>
              <w:pStyle w:val="Default"/>
            </w:pPr>
            <w:r>
              <w:t>3.2 Raising attainment and achievement</w:t>
            </w:r>
            <w:r w:rsidR="00BC3BAB">
              <w:t xml:space="preserve">/Securing                 </w:t>
            </w:r>
            <w:r w:rsidR="00BC3BAB" w:rsidRPr="00BC3BAB">
              <w:rPr>
                <w:b/>
              </w:rPr>
              <w:t>School:</w:t>
            </w:r>
            <w:r w:rsidR="00BC3BAB">
              <w:rPr>
                <w:b/>
              </w:rPr>
              <w:t xml:space="preserve">   </w:t>
            </w:r>
            <w:r w:rsidR="00BC3BAB" w:rsidRPr="00BC3BAB">
              <w:rPr>
                <w:b/>
              </w:rPr>
              <w:t xml:space="preserve">Good </w:t>
            </w:r>
            <w:r w:rsidR="00BC3BAB">
              <w:rPr>
                <w:b/>
              </w:rPr>
              <w:t xml:space="preserve">  </w:t>
            </w:r>
            <w:r w:rsidR="00BC3BAB" w:rsidRPr="00BC3BAB">
              <w:rPr>
                <w:b/>
              </w:rPr>
              <w:t xml:space="preserve">  Nursery:</w:t>
            </w:r>
            <w:r w:rsidR="00BC3BAB">
              <w:rPr>
                <w:b/>
              </w:rPr>
              <w:t xml:space="preserve"> </w:t>
            </w:r>
            <w:r w:rsidR="00BC3BAB" w:rsidRPr="00BC3BAB">
              <w:rPr>
                <w:b/>
              </w:rPr>
              <w:t>Good</w:t>
            </w:r>
            <w:r w:rsidR="00BC3BAB">
              <w:t xml:space="preserve">         </w:t>
            </w:r>
          </w:p>
          <w:p w:rsidR="006064F5" w:rsidRPr="00F22FA5" w:rsidRDefault="001E3302" w:rsidP="00BC3BAB">
            <w:pPr>
              <w:pStyle w:val="Default"/>
            </w:pPr>
            <w:r>
              <w:t>children’s progress</w:t>
            </w:r>
            <w:r w:rsidR="00644548">
              <w:t xml:space="preserve"> </w:t>
            </w:r>
          </w:p>
        </w:tc>
      </w:tr>
      <w:tr w:rsidR="006064F5" w:rsidRPr="00521FE9" w:rsidTr="00427530">
        <w:tc>
          <w:tcPr>
            <w:tcW w:w="10485" w:type="dxa"/>
          </w:tcPr>
          <w:p w:rsidR="00461399" w:rsidRDefault="00461399" w:rsidP="00461399">
            <w:pPr>
              <w:pStyle w:val="Default"/>
              <w:ind w:left="32"/>
              <w:rPr>
                <w:color w:val="auto"/>
              </w:rPr>
            </w:pPr>
            <w:r>
              <w:rPr>
                <w:color w:val="auto"/>
              </w:rPr>
              <w:t>Key Strengths:</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r>
              <w:rPr>
                <w:color w:val="00B0F0"/>
              </w:rPr>
              <w:t>/ASN provision</w:t>
            </w:r>
          </w:p>
          <w:p w:rsidR="00461399" w:rsidRDefault="00461399" w:rsidP="00461399">
            <w:pPr>
              <w:pStyle w:val="Default"/>
              <w:ind w:left="32"/>
              <w:rPr>
                <w:color w:val="auto"/>
              </w:rPr>
            </w:pPr>
          </w:p>
          <w:p w:rsidR="00461399" w:rsidRDefault="00BC3BAB" w:rsidP="00461399">
            <w:pPr>
              <w:pStyle w:val="Default"/>
              <w:numPr>
                <w:ilvl w:val="0"/>
                <w:numId w:val="35"/>
              </w:numPr>
              <w:ind w:left="312"/>
              <w:rPr>
                <w:color w:val="auto"/>
              </w:rPr>
            </w:pPr>
            <w:r>
              <w:rPr>
                <w:color w:val="auto"/>
              </w:rPr>
              <w:t>Teaching staff have a good understanding of attainment data in order to monitor progress.</w:t>
            </w:r>
          </w:p>
          <w:p w:rsidR="00BC3BAB" w:rsidRDefault="00BC3BAB" w:rsidP="00461399">
            <w:pPr>
              <w:pStyle w:val="Default"/>
              <w:numPr>
                <w:ilvl w:val="0"/>
                <w:numId w:val="35"/>
              </w:numPr>
              <w:ind w:left="312"/>
              <w:rPr>
                <w:color w:val="auto"/>
              </w:rPr>
            </w:pPr>
            <w:r>
              <w:rPr>
                <w:color w:val="auto"/>
              </w:rPr>
              <w:t>Through termly Attainment meetings, HT and class teachers dis</w:t>
            </w:r>
            <w:r w:rsidR="00C0556F">
              <w:rPr>
                <w:color w:val="auto"/>
              </w:rPr>
              <w:t>cuss the progress of individual learners and identify support required.</w:t>
            </w:r>
          </w:p>
          <w:p w:rsidR="00461399" w:rsidRDefault="00C0556F" w:rsidP="00461399">
            <w:pPr>
              <w:pStyle w:val="Default"/>
              <w:numPr>
                <w:ilvl w:val="0"/>
                <w:numId w:val="35"/>
              </w:numPr>
              <w:ind w:left="312"/>
              <w:rPr>
                <w:color w:val="auto"/>
              </w:rPr>
            </w:pPr>
            <w:r>
              <w:rPr>
                <w:color w:val="auto"/>
              </w:rPr>
              <w:t>Children are involved in leadership opportunities across the school, through Pupil Focus Groups and House Captains/Vice Captains.</w:t>
            </w:r>
          </w:p>
          <w:p w:rsidR="00C0556F" w:rsidRDefault="00C0556F" w:rsidP="00461399">
            <w:pPr>
              <w:pStyle w:val="Default"/>
              <w:numPr>
                <w:ilvl w:val="0"/>
                <w:numId w:val="35"/>
              </w:numPr>
              <w:ind w:left="312"/>
              <w:rPr>
                <w:color w:val="auto"/>
              </w:rPr>
            </w:pPr>
            <w:r>
              <w:rPr>
                <w:color w:val="auto"/>
              </w:rPr>
              <w:t>Outdoor Learning is a main area of focus with weekly visits off campus planned for each class. This promotes inclusion for all as it involves all leaners and relates to in class learning.</w:t>
            </w:r>
          </w:p>
          <w:p w:rsidR="00461399" w:rsidRDefault="001A6FFB" w:rsidP="00461399">
            <w:pPr>
              <w:pStyle w:val="Default"/>
              <w:numPr>
                <w:ilvl w:val="0"/>
                <w:numId w:val="35"/>
              </w:numPr>
              <w:ind w:left="312"/>
              <w:rPr>
                <w:color w:val="auto"/>
              </w:rPr>
            </w:pPr>
            <w:r>
              <w:rPr>
                <w:color w:val="auto"/>
              </w:rPr>
              <w:t>The school offers a safe, inclusive environment for all children and their families.</w:t>
            </w:r>
          </w:p>
          <w:p w:rsidR="001A6FFB" w:rsidRDefault="001A6FFB" w:rsidP="00461399">
            <w:pPr>
              <w:pStyle w:val="Default"/>
              <w:numPr>
                <w:ilvl w:val="0"/>
                <w:numId w:val="35"/>
              </w:numPr>
              <w:ind w:left="312"/>
              <w:rPr>
                <w:color w:val="auto"/>
              </w:rPr>
            </w:pPr>
            <w:r>
              <w:rPr>
                <w:color w:val="auto"/>
              </w:rPr>
              <w:t>We are working towards retaining our Gold Rights Respecting Schools Accreditation with the  input of all pupils and staff.</w:t>
            </w:r>
          </w:p>
          <w:p w:rsidR="001A6FFB" w:rsidRDefault="001A6FFB" w:rsidP="00461399">
            <w:pPr>
              <w:pStyle w:val="Default"/>
              <w:numPr>
                <w:ilvl w:val="0"/>
                <w:numId w:val="35"/>
              </w:numPr>
              <w:ind w:left="312"/>
              <w:rPr>
                <w:color w:val="auto"/>
              </w:rPr>
            </w:pPr>
            <w:r>
              <w:rPr>
                <w:color w:val="auto"/>
              </w:rPr>
              <w:t>We celebrate wider achievement of the children and share with the school and community.</w:t>
            </w:r>
          </w:p>
          <w:p w:rsidR="001A6FFB" w:rsidRPr="00461399" w:rsidRDefault="003F3C5F" w:rsidP="00461399">
            <w:pPr>
              <w:pStyle w:val="Default"/>
              <w:numPr>
                <w:ilvl w:val="0"/>
                <w:numId w:val="35"/>
              </w:numPr>
              <w:ind w:left="312"/>
              <w:rPr>
                <w:color w:val="auto"/>
              </w:rPr>
            </w:pPr>
            <w:r>
              <w:rPr>
                <w:color w:val="auto"/>
              </w:rPr>
              <w:t>Mutual respect and positive relationships are promoted and displayed across the school.</w:t>
            </w:r>
          </w:p>
          <w:p w:rsidR="00461399" w:rsidRDefault="00461399" w:rsidP="00461399">
            <w:pPr>
              <w:pStyle w:val="Default"/>
              <w:rPr>
                <w:color w:val="auto"/>
              </w:rPr>
            </w:pPr>
          </w:p>
          <w:p w:rsidR="00461399" w:rsidRDefault="00461399" w:rsidP="00461399">
            <w:pPr>
              <w:pStyle w:val="Default"/>
              <w:rPr>
                <w:color w:val="auto"/>
              </w:rPr>
            </w:pPr>
          </w:p>
          <w:p w:rsidR="00461399" w:rsidRDefault="00461399" w:rsidP="00461399">
            <w:pPr>
              <w:pStyle w:val="Default"/>
              <w:ind w:left="32"/>
              <w:rPr>
                <w:color w:val="auto"/>
              </w:rPr>
            </w:pPr>
            <w:r>
              <w:rPr>
                <w:color w:val="auto"/>
              </w:rPr>
              <w:t xml:space="preserve">Key Priorities:  </w:t>
            </w:r>
          </w:p>
          <w:p w:rsidR="001E3302" w:rsidRPr="006064F5" w:rsidRDefault="001E3302" w:rsidP="001E3302">
            <w:pPr>
              <w:pStyle w:val="Default"/>
              <w:ind w:left="32"/>
              <w:rPr>
                <w:color w:val="00B0F0"/>
              </w:rPr>
            </w:pPr>
            <w:r>
              <w:rPr>
                <w:color w:val="auto"/>
              </w:rPr>
              <w:t>School/ELC</w:t>
            </w:r>
            <w:r w:rsidRPr="006064F5">
              <w:rPr>
                <w:color w:val="00B0F0"/>
              </w:rPr>
              <w:t xml:space="preserve"> Nursery class</w:t>
            </w:r>
            <w:r>
              <w:rPr>
                <w:color w:val="00B0F0"/>
              </w:rPr>
              <w:t>/ASN provision</w:t>
            </w:r>
          </w:p>
          <w:p w:rsidR="00461399" w:rsidRDefault="00461399" w:rsidP="00461399">
            <w:pPr>
              <w:pStyle w:val="Default"/>
              <w:ind w:left="32"/>
              <w:rPr>
                <w:color w:val="auto"/>
              </w:rPr>
            </w:pPr>
          </w:p>
          <w:p w:rsidR="00461399" w:rsidRDefault="003F3C5F" w:rsidP="00461399">
            <w:pPr>
              <w:pStyle w:val="Default"/>
              <w:numPr>
                <w:ilvl w:val="0"/>
                <w:numId w:val="35"/>
              </w:numPr>
              <w:ind w:left="312"/>
              <w:rPr>
                <w:color w:val="auto"/>
              </w:rPr>
            </w:pPr>
            <w:r>
              <w:rPr>
                <w:color w:val="auto"/>
              </w:rPr>
              <w:t>To continue tracking wider achievements across the school and nursery.</w:t>
            </w:r>
          </w:p>
          <w:p w:rsidR="00461399" w:rsidRPr="003F3C5F" w:rsidRDefault="00461399" w:rsidP="00AC73FA">
            <w:pPr>
              <w:pStyle w:val="Default"/>
              <w:ind w:left="-48"/>
              <w:rPr>
                <w:color w:val="auto"/>
              </w:rPr>
            </w:pPr>
          </w:p>
          <w:p w:rsidR="006064F5" w:rsidRPr="00521FE9" w:rsidRDefault="006064F5" w:rsidP="006064F5">
            <w:pPr>
              <w:pStyle w:val="Default"/>
              <w:ind w:left="32"/>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064F5" w:rsidRPr="00F22FA5" w:rsidTr="00644548">
        <w:trPr>
          <w:trHeight w:val="414"/>
        </w:trPr>
        <w:tc>
          <w:tcPr>
            <w:tcW w:w="10485" w:type="dxa"/>
            <w:gridSpan w:val="2"/>
            <w:shd w:val="clear" w:color="auto" w:fill="33CCCC"/>
          </w:tcPr>
          <w:p w:rsidR="006064F5" w:rsidRPr="00F22FA5" w:rsidRDefault="006064F5" w:rsidP="00644548">
            <w:pPr>
              <w:pStyle w:val="Default"/>
            </w:pPr>
            <w:r>
              <w:rPr>
                <w:b/>
                <w:bCs/>
              </w:rPr>
              <w:t xml:space="preserve">Other </w:t>
            </w:r>
            <w:r w:rsidR="00644548">
              <w:rPr>
                <w:b/>
                <w:bCs/>
              </w:rPr>
              <w:t xml:space="preserve">quality indictors </w:t>
            </w:r>
            <w:r>
              <w:rPr>
                <w:b/>
                <w:bCs/>
              </w:rPr>
              <w:t>evaluated</w:t>
            </w:r>
            <w:r w:rsidR="00644548">
              <w:rPr>
                <w:b/>
                <w:bCs/>
              </w:rPr>
              <w:t xml:space="preserve"> from 3 year plan</w:t>
            </w:r>
            <w:r>
              <w:rPr>
                <w:b/>
                <w:bCs/>
              </w:rPr>
              <w:t xml:space="preserve">:                                                                  </w:t>
            </w:r>
          </w:p>
        </w:tc>
      </w:tr>
      <w:tr w:rsidR="00644548" w:rsidRPr="00F22FA5" w:rsidTr="00644548">
        <w:trPr>
          <w:trHeight w:val="987"/>
        </w:trPr>
        <w:tc>
          <w:tcPr>
            <w:tcW w:w="10485" w:type="dxa"/>
            <w:gridSpan w:val="2"/>
            <w:shd w:val="clear" w:color="auto" w:fill="33CCCC"/>
          </w:tcPr>
          <w:sdt>
            <w:sdtPr>
              <w:alias w:val="HGIOS/ELC"/>
              <w:tag w:val="HGIOS/ELC"/>
              <w:id w:val="-1264369287"/>
              <w:placeholder>
                <w:docPart w:val="44C461DCE65E4FFC85847E1AD966D570"/>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644548" w:rsidRDefault="00644548" w:rsidP="00644548">
                <w:pPr>
                  <w:pStyle w:val="Default"/>
                </w:pPr>
                <w:r w:rsidRPr="00BA16E6">
                  <w:rPr>
                    <w:rStyle w:val="PlaceholderText"/>
                  </w:rPr>
                  <w:t>Choose an item.</w:t>
                </w:r>
              </w:p>
            </w:sdtContent>
          </w:sdt>
          <w:sdt>
            <w:sdtPr>
              <w:alias w:val="HGIOS/ELC"/>
              <w:tag w:val="HGIOS/ELC"/>
              <w:id w:val="-297454282"/>
              <w:placeholder>
                <w:docPart w:val="F1450B2639054C84B7D434281582971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644548" w:rsidRPr="00A95C1C" w:rsidRDefault="00C95945" w:rsidP="00644548">
                <w:pPr>
                  <w:pStyle w:val="Default"/>
                  <w:rPr>
                    <w:u w:val="single"/>
                  </w:rPr>
                </w:pPr>
                <w:r>
                  <w:t>2.4 Personalised support</w:t>
                </w:r>
              </w:p>
            </w:sdtContent>
          </w:sdt>
        </w:tc>
      </w:tr>
      <w:tr w:rsidR="006064F5" w:rsidTr="00427530">
        <w:trPr>
          <w:gridAfter w:val="1"/>
          <w:wAfter w:w="29" w:type="dxa"/>
          <w:trHeight w:val="1092"/>
        </w:trPr>
        <w:tc>
          <w:tcPr>
            <w:tcW w:w="10456" w:type="dxa"/>
          </w:tcPr>
          <w:p w:rsidR="00461399" w:rsidRDefault="00461399" w:rsidP="00461399">
            <w:pPr>
              <w:pStyle w:val="Default"/>
              <w:ind w:left="32"/>
              <w:rPr>
                <w:color w:val="auto"/>
              </w:rPr>
            </w:pPr>
            <w:r>
              <w:rPr>
                <w:color w:val="auto"/>
              </w:rPr>
              <w:t>Key Strengths:</w:t>
            </w:r>
          </w:p>
          <w:p w:rsidR="00461399" w:rsidRPr="006064F5" w:rsidRDefault="001E3302" w:rsidP="00461399">
            <w:pPr>
              <w:pStyle w:val="Default"/>
              <w:ind w:left="32"/>
              <w:rPr>
                <w:color w:val="00B0F0"/>
              </w:rPr>
            </w:pPr>
            <w:r>
              <w:rPr>
                <w:color w:val="auto"/>
              </w:rPr>
              <w:t xml:space="preserve">School/ELC </w:t>
            </w:r>
            <w:r w:rsidRPr="006064F5">
              <w:rPr>
                <w:color w:val="00B0F0"/>
              </w:rPr>
              <w:t>Nursery class</w:t>
            </w:r>
            <w:r>
              <w:rPr>
                <w:color w:val="00B0F0"/>
              </w:rPr>
              <w:t>/ASN provision</w:t>
            </w:r>
          </w:p>
          <w:p w:rsidR="00461399" w:rsidRDefault="00461399" w:rsidP="00461399">
            <w:pPr>
              <w:pStyle w:val="Default"/>
              <w:ind w:left="32"/>
              <w:rPr>
                <w:color w:val="auto"/>
              </w:rPr>
            </w:pPr>
          </w:p>
          <w:p w:rsidR="00461399" w:rsidRDefault="00754522" w:rsidP="00461399">
            <w:pPr>
              <w:pStyle w:val="Default"/>
              <w:numPr>
                <w:ilvl w:val="0"/>
                <w:numId w:val="35"/>
              </w:numPr>
              <w:ind w:left="312"/>
              <w:rPr>
                <w:color w:val="auto"/>
              </w:rPr>
            </w:pPr>
            <w:r>
              <w:rPr>
                <w:color w:val="auto"/>
              </w:rPr>
              <w:t>Learning Support adapted to include wellbeing as well as literacy and numeracy, allowing children to be more ready to learn.</w:t>
            </w:r>
          </w:p>
          <w:p w:rsidR="00461399" w:rsidRDefault="00754522" w:rsidP="00461399">
            <w:pPr>
              <w:pStyle w:val="Default"/>
              <w:numPr>
                <w:ilvl w:val="0"/>
                <w:numId w:val="35"/>
              </w:numPr>
              <w:ind w:left="312"/>
              <w:rPr>
                <w:color w:val="auto"/>
              </w:rPr>
            </w:pPr>
            <w:r>
              <w:rPr>
                <w:color w:val="auto"/>
              </w:rPr>
              <w:t>Refurbished the Learning Support room to create a welcoming space to talk and to learn.</w:t>
            </w:r>
          </w:p>
          <w:p w:rsidR="00754522" w:rsidRDefault="00DB1557" w:rsidP="00461399">
            <w:pPr>
              <w:pStyle w:val="Default"/>
              <w:numPr>
                <w:ilvl w:val="0"/>
                <w:numId w:val="35"/>
              </w:numPr>
              <w:ind w:left="312"/>
              <w:rPr>
                <w:color w:val="auto"/>
              </w:rPr>
            </w:pPr>
            <w:r>
              <w:rPr>
                <w:color w:val="auto"/>
              </w:rPr>
              <w:t>Time out area</w:t>
            </w:r>
            <w:r w:rsidR="00754522">
              <w:rPr>
                <w:color w:val="auto"/>
              </w:rPr>
              <w:t xml:space="preserve"> includi</w:t>
            </w:r>
            <w:r>
              <w:rPr>
                <w:color w:val="auto"/>
              </w:rPr>
              <w:t xml:space="preserve">ng sensory items to provide a </w:t>
            </w:r>
            <w:r w:rsidR="00754522">
              <w:rPr>
                <w:color w:val="auto"/>
              </w:rPr>
              <w:t>calm</w:t>
            </w:r>
            <w:r>
              <w:rPr>
                <w:color w:val="auto"/>
              </w:rPr>
              <w:t xml:space="preserve"> space when required.</w:t>
            </w:r>
          </w:p>
          <w:p w:rsidR="00DB1557" w:rsidRDefault="00DB1557" w:rsidP="00461399">
            <w:pPr>
              <w:pStyle w:val="Default"/>
              <w:numPr>
                <w:ilvl w:val="0"/>
                <w:numId w:val="35"/>
              </w:numPr>
              <w:ind w:left="312"/>
              <w:rPr>
                <w:color w:val="auto"/>
              </w:rPr>
            </w:pPr>
            <w:r>
              <w:rPr>
                <w:color w:val="auto"/>
              </w:rPr>
              <w:t>Wellbeing groups created across a Level to build on social skills.</w:t>
            </w:r>
          </w:p>
          <w:p w:rsidR="00DB1557" w:rsidRDefault="00DB1557" w:rsidP="00461399">
            <w:pPr>
              <w:pStyle w:val="Default"/>
              <w:numPr>
                <w:ilvl w:val="0"/>
                <w:numId w:val="35"/>
              </w:numPr>
              <w:ind w:left="312"/>
              <w:rPr>
                <w:color w:val="auto"/>
              </w:rPr>
            </w:pPr>
            <w:r>
              <w:rPr>
                <w:color w:val="auto"/>
              </w:rPr>
              <w:t>The concept of a wellbeing area has been embedded to ensure accessibility.</w:t>
            </w:r>
          </w:p>
          <w:p w:rsidR="00754522" w:rsidRDefault="00754522" w:rsidP="00461399">
            <w:pPr>
              <w:pStyle w:val="Default"/>
              <w:numPr>
                <w:ilvl w:val="0"/>
                <w:numId w:val="35"/>
              </w:numPr>
              <w:ind w:left="312"/>
              <w:rPr>
                <w:color w:val="auto"/>
              </w:rPr>
            </w:pPr>
            <w:r>
              <w:rPr>
                <w:color w:val="auto"/>
              </w:rPr>
              <w:t>Whole staff training on two of the Nurture Principles with support from our Education</w:t>
            </w:r>
            <w:r w:rsidR="00DB1557">
              <w:rPr>
                <w:color w:val="auto"/>
              </w:rPr>
              <w:t>al</w:t>
            </w:r>
            <w:r>
              <w:rPr>
                <w:color w:val="auto"/>
              </w:rPr>
              <w:t xml:space="preserve"> Psychologist.</w:t>
            </w:r>
          </w:p>
          <w:p w:rsidR="001D59BD" w:rsidRDefault="001D59BD" w:rsidP="001D59BD">
            <w:pPr>
              <w:pStyle w:val="Default"/>
              <w:numPr>
                <w:ilvl w:val="0"/>
                <w:numId w:val="35"/>
              </w:numPr>
              <w:ind w:left="312"/>
              <w:rPr>
                <w:color w:val="auto"/>
              </w:rPr>
            </w:pPr>
            <w:r>
              <w:rPr>
                <w:color w:val="auto"/>
              </w:rPr>
              <w:t>Working alongside ICOS team to ensure appropriate support for individuals.</w:t>
            </w:r>
          </w:p>
          <w:p w:rsidR="001D59BD" w:rsidRPr="001D59BD" w:rsidRDefault="001D59BD" w:rsidP="001D59BD">
            <w:pPr>
              <w:pStyle w:val="Default"/>
              <w:numPr>
                <w:ilvl w:val="0"/>
                <w:numId w:val="35"/>
              </w:numPr>
              <w:ind w:left="312"/>
              <w:rPr>
                <w:color w:val="auto"/>
              </w:rPr>
            </w:pPr>
            <w:r>
              <w:rPr>
                <w:color w:val="auto"/>
              </w:rPr>
              <w:lastRenderedPageBreak/>
              <w:t>Regular TAC meetings involving all relevant agencies to have a clear focus on action points and a joined up approach.</w:t>
            </w:r>
          </w:p>
          <w:p w:rsidR="00461399" w:rsidRPr="00754522" w:rsidRDefault="00754522" w:rsidP="00461399">
            <w:pPr>
              <w:pStyle w:val="Default"/>
              <w:numPr>
                <w:ilvl w:val="0"/>
                <w:numId w:val="35"/>
              </w:numPr>
              <w:ind w:left="312"/>
              <w:rPr>
                <w:color w:val="0070C0"/>
              </w:rPr>
            </w:pPr>
            <w:r w:rsidRPr="00754522">
              <w:rPr>
                <w:color w:val="0070C0"/>
              </w:rPr>
              <w:t>Personal Care Plans developed in the Nursery to ensure all needs and strategies are recorded and include input from outside agencies. These are shared with parents and are evaluated throughout the year.</w:t>
            </w:r>
          </w:p>
          <w:p w:rsidR="00461399" w:rsidRDefault="00461399" w:rsidP="00461399">
            <w:pPr>
              <w:pStyle w:val="Default"/>
              <w:rPr>
                <w:color w:val="auto"/>
              </w:rPr>
            </w:pPr>
          </w:p>
          <w:p w:rsidR="00461399" w:rsidRDefault="00461399" w:rsidP="00461399">
            <w:pPr>
              <w:pStyle w:val="Default"/>
              <w:rPr>
                <w:color w:val="auto"/>
              </w:rPr>
            </w:pPr>
          </w:p>
          <w:p w:rsidR="00461399" w:rsidRDefault="00461399" w:rsidP="00461399">
            <w:pPr>
              <w:pStyle w:val="Default"/>
              <w:ind w:left="32"/>
              <w:rPr>
                <w:color w:val="auto"/>
              </w:rPr>
            </w:pPr>
          </w:p>
          <w:p w:rsidR="00461399" w:rsidRDefault="00461399" w:rsidP="00461399">
            <w:pPr>
              <w:pStyle w:val="Default"/>
              <w:ind w:left="32"/>
              <w:rPr>
                <w:color w:val="auto"/>
              </w:rPr>
            </w:pPr>
            <w:r>
              <w:rPr>
                <w:color w:val="auto"/>
              </w:rPr>
              <w:t xml:space="preserve">Key Priorities:  </w:t>
            </w:r>
          </w:p>
          <w:p w:rsidR="00461399" w:rsidRDefault="001E3302" w:rsidP="00461399">
            <w:pPr>
              <w:pStyle w:val="Default"/>
              <w:ind w:left="32"/>
              <w:rPr>
                <w:color w:val="auto"/>
              </w:rPr>
            </w:pPr>
            <w:r>
              <w:rPr>
                <w:color w:val="auto"/>
              </w:rPr>
              <w:t>School/ELC</w:t>
            </w:r>
            <w:r w:rsidRPr="006064F5">
              <w:rPr>
                <w:color w:val="00B0F0"/>
              </w:rPr>
              <w:t xml:space="preserve"> Nursery class</w:t>
            </w:r>
            <w:r>
              <w:rPr>
                <w:color w:val="00B0F0"/>
              </w:rPr>
              <w:t>/ASN provision</w:t>
            </w:r>
            <w:r>
              <w:rPr>
                <w:color w:val="auto"/>
              </w:rPr>
              <w:t xml:space="preserve"> </w:t>
            </w:r>
          </w:p>
          <w:p w:rsidR="00461399" w:rsidRDefault="00DB1557" w:rsidP="00461399">
            <w:pPr>
              <w:pStyle w:val="Default"/>
              <w:numPr>
                <w:ilvl w:val="0"/>
                <w:numId w:val="35"/>
              </w:numPr>
              <w:ind w:left="312"/>
              <w:rPr>
                <w:color w:val="auto"/>
              </w:rPr>
            </w:pPr>
            <w:r>
              <w:rPr>
                <w:color w:val="auto"/>
              </w:rPr>
              <w:t>Continue personalised approach to support for learning</w:t>
            </w:r>
          </w:p>
          <w:p w:rsidR="00461399" w:rsidRPr="00461399" w:rsidRDefault="00DB1557" w:rsidP="00461399">
            <w:pPr>
              <w:pStyle w:val="Default"/>
              <w:numPr>
                <w:ilvl w:val="0"/>
                <w:numId w:val="35"/>
              </w:numPr>
              <w:ind w:left="312"/>
              <w:rPr>
                <w:color w:val="auto"/>
              </w:rPr>
            </w:pPr>
            <w:r>
              <w:rPr>
                <w:color w:val="auto"/>
              </w:rPr>
              <w:t>Tracking of individuals using Boxall Profiles to create and evaluate targets</w:t>
            </w:r>
            <w:r w:rsidR="00461399">
              <w:rPr>
                <w:color w:val="auto"/>
              </w:rPr>
              <w:t>.</w:t>
            </w:r>
          </w:p>
          <w:p w:rsidR="006064F5" w:rsidRDefault="006064F5" w:rsidP="00427530"/>
        </w:tc>
      </w:tr>
    </w:tbl>
    <w:p w:rsidR="00644548" w:rsidRDefault="00644548" w:rsidP="00F22FA5">
      <w:pPr>
        <w:rPr>
          <w:rFonts w:ascii="Arial" w:hAnsi="Arial" w:cs="Arial"/>
          <w:sz w:val="24"/>
          <w:szCs w:val="24"/>
        </w:rPr>
      </w:pPr>
    </w:p>
    <w:p w:rsidR="00644548" w:rsidRDefault="00644548">
      <w:pPr>
        <w:rPr>
          <w:rFonts w:ascii="Arial" w:hAnsi="Arial" w:cs="Arial"/>
          <w:sz w:val="24"/>
          <w:szCs w:val="24"/>
        </w:rPr>
      </w:pPr>
      <w:r>
        <w:rPr>
          <w:rFonts w:ascii="Arial" w:hAnsi="Arial" w:cs="Arial"/>
          <w:sz w:val="24"/>
          <w:szCs w:val="24"/>
        </w:rPr>
        <w:br w:type="page"/>
      </w:r>
    </w:p>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rsidTr="002E09AE">
        <w:tc>
          <w:tcPr>
            <w:tcW w:w="10485" w:type="dxa"/>
            <w:shd w:val="clear" w:color="auto" w:fill="33CCCC"/>
          </w:tcPr>
          <w:p w:rsidR="002E09AE" w:rsidRDefault="002E09AE" w:rsidP="002E09AE">
            <w:pPr>
              <w:pStyle w:val="Default"/>
              <w:rPr>
                <w:b/>
                <w:bCs/>
              </w:rPr>
            </w:pPr>
            <w:r>
              <w:rPr>
                <w:b/>
                <w:bCs/>
              </w:rPr>
              <w:t xml:space="preserve">Key </w:t>
            </w:r>
            <w:r w:rsidRPr="002E09AE">
              <w:rPr>
                <w:b/>
                <w:bCs/>
              </w:rPr>
              <w:t xml:space="preserve">Achievements of the </w:t>
            </w:r>
            <w:r w:rsidR="0007371F">
              <w:rPr>
                <w:b/>
                <w:bCs/>
              </w:rPr>
              <w:t>Establishment</w:t>
            </w:r>
          </w:p>
          <w:p w:rsidR="00644548" w:rsidRPr="00F22FA5" w:rsidRDefault="00644548" w:rsidP="002E09AE">
            <w:pPr>
              <w:pStyle w:val="Default"/>
            </w:pPr>
          </w:p>
        </w:tc>
      </w:tr>
      <w:tr w:rsidR="002E09AE" w:rsidRPr="00521FE9" w:rsidTr="002E09AE">
        <w:tc>
          <w:tcPr>
            <w:tcW w:w="10485" w:type="dxa"/>
          </w:tcPr>
          <w:p w:rsidR="002E09AE" w:rsidRDefault="002E09AE" w:rsidP="002E09AE">
            <w:pPr>
              <w:pStyle w:val="Default"/>
              <w:ind w:left="32"/>
              <w:rPr>
                <w:color w:val="auto"/>
              </w:rPr>
            </w:pPr>
          </w:p>
          <w:p w:rsidR="00281169" w:rsidRPr="00281169" w:rsidRDefault="00281169" w:rsidP="00281169">
            <w:pPr>
              <w:pStyle w:val="Default"/>
              <w:ind w:left="32"/>
              <w:rPr>
                <w:color w:val="auto"/>
              </w:rPr>
            </w:pPr>
          </w:p>
          <w:p w:rsidR="00281169" w:rsidRPr="00281169" w:rsidRDefault="00281169" w:rsidP="00281169">
            <w:pPr>
              <w:pStyle w:val="Default"/>
              <w:ind w:left="32"/>
              <w:rPr>
                <w:color w:val="auto"/>
              </w:rPr>
            </w:pPr>
            <w:r w:rsidRPr="00281169">
              <w:rPr>
                <w:color w:val="auto"/>
              </w:rPr>
              <w:t xml:space="preserve">All classes </w:t>
            </w:r>
            <w:r>
              <w:rPr>
                <w:color w:val="auto"/>
              </w:rPr>
              <w:t>held</w:t>
            </w:r>
            <w:r w:rsidRPr="00281169">
              <w:rPr>
                <w:color w:val="auto"/>
              </w:rPr>
              <w:t xml:space="preserve"> a curriculum event, showcasing </w:t>
            </w:r>
            <w:r w:rsidR="00E2474F" w:rsidRPr="00E2474F">
              <w:rPr>
                <w:color w:val="auto"/>
              </w:rPr>
              <w:t>phonics and spelling</w:t>
            </w:r>
            <w:r w:rsidRPr="00E2474F">
              <w:rPr>
                <w:color w:val="auto"/>
              </w:rPr>
              <w:t xml:space="preserve">. </w:t>
            </w:r>
            <w:r w:rsidR="00E2474F">
              <w:rPr>
                <w:color w:val="auto"/>
              </w:rPr>
              <w:t>Families were invited into school to work alongside their child.</w:t>
            </w:r>
          </w:p>
          <w:p w:rsidR="00281169" w:rsidRPr="00281169" w:rsidRDefault="00281169" w:rsidP="00281169">
            <w:pPr>
              <w:pStyle w:val="Default"/>
              <w:ind w:left="32"/>
              <w:rPr>
                <w:color w:val="auto"/>
              </w:rPr>
            </w:pPr>
          </w:p>
          <w:p w:rsidR="00281169" w:rsidRPr="00E2474F" w:rsidRDefault="00281169" w:rsidP="00281169">
            <w:pPr>
              <w:pStyle w:val="Default"/>
              <w:ind w:left="32"/>
              <w:rPr>
                <w:color w:val="auto"/>
              </w:rPr>
            </w:pPr>
            <w:r w:rsidRPr="00E2474F">
              <w:rPr>
                <w:color w:val="auto"/>
              </w:rPr>
              <w:t>Reading</w:t>
            </w:r>
            <w:r w:rsidR="00E2474F">
              <w:rPr>
                <w:color w:val="auto"/>
              </w:rPr>
              <w:t xml:space="preserve"> Focus</w:t>
            </w:r>
            <w:r w:rsidRPr="00E2474F">
              <w:rPr>
                <w:color w:val="auto"/>
              </w:rPr>
              <w:t xml:space="preserve"> – </w:t>
            </w:r>
            <w:r w:rsidR="00E2474F">
              <w:rPr>
                <w:color w:val="auto"/>
              </w:rPr>
              <w:t>Book Fair visit was successful and the commission allowed us to invest in new books for the school. We have also relocated the library to a new space to encourage classe</w:t>
            </w:r>
            <w:r w:rsidR="00BF648B">
              <w:rPr>
                <w:color w:val="auto"/>
              </w:rPr>
              <w:t>s to use it by providing a welcoming environment to read in.</w:t>
            </w:r>
            <w:r w:rsidR="00876B56">
              <w:rPr>
                <w:color w:val="auto"/>
              </w:rPr>
              <w:t xml:space="preserve"> </w:t>
            </w:r>
            <w:r w:rsidR="00D15BCC">
              <w:rPr>
                <w:color w:val="auto"/>
              </w:rPr>
              <w:t xml:space="preserve">The school and nursery received a box of borrowed books form the Library for each class. </w:t>
            </w:r>
            <w:r w:rsidR="00876B56">
              <w:rPr>
                <w:color w:val="auto"/>
              </w:rPr>
              <w:t>We also saw t</w:t>
            </w:r>
            <w:r w:rsidR="00E2474F">
              <w:rPr>
                <w:color w:val="auto"/>
              </w:rPr>
              <w:t xml:space="preserve">he formation of the Literacy </w:t>
            </w:r>
            <w:r w:rsidR="000C12F6">
              <w:rPr>
                <w:color w:val="auto"/>
              </w:rPr>
              <w:t>Pupil Group, with clear aims and objectives of promoting reading across the school. We are also on the journey to becoming an accredited reading school.</w:t>
            </w:r>
          </w:p>
          <w:p w:rsidR="00281169" w:rsidRDefault="00281169" w:rsidP="00281169">
            <w:pPr>
              <w:pStyle w:val="Default"/>
              <w:ind w:left="32"/>
              <w:rPr>
                <w:color w:val="FF0000"/>
              </w:rPr>
            </w:pPr>
          </w:p>
          <w:p w:rsidR="007973F6" w:rsidRDefault="00281169" w:rsidP="00281169">
            <w:pPr>
              <w:pStyle w:val="Default"/>
              <w:ind w:left="32"/>
              <w:rPr>
                <w:color w:val="0070C0"/>
              </w:rPr>
            </w:pPr>
            <w:r w:rsidRPr="007973F6">
              <w:rPr>
                <w:color w:val="auto"/>
              </w:rPr>
              <w:t xml:space="preserve">Our Outdoor Learning </w:t>
            </w:r>
            <w:r w:rsidR="007973F6" w:rsidRPr="007973F6">
              <w:rPr>
                <w:color w:val="auto"/>
              </w:rPr>
              <w:t>programme was further developed with partnerships continuing with the local Ranger</w:t>
            </w:r>
            <w:r w:rsidR="007973F6">
              <w:rPr>
                <w:color w:val="0070C0"/>
              </w:rPr>
              <w:t>.</w:t>
            </w:r>
          </w:p>
          <w:p w:rsidR="007973F6" w:rsidRDefault="007973F6" w:rsidP="00281169">
            <w:pPr>
              <w:pStyle w:val="Default"/>
              <w:ind w:left="32"/>
              <w:rPr>
                <w:color w:val="0070C0"/>
              </w:rPr>
            </w:pPr>
          </w:p>
          <w:p w:rsidR="00281169" w:rsidRPr="007973F6" w:rsidRDefault="007973F6" w:rsidP="00281169">
            <w:pPr>
              <w:pStyle w:val="Default"/>
              <w:ind w:left="32"/>
              <w:rPr>
                <w:color w:val="0070C0"/>
              </w:rPr>
            </w:pPr>
            <w:r>
              <w:rPr>
                <w:color w:val="0070C0"/>
              </w:rPr>
              <w:t xml:space="preserve">The Nursery continue to develop their outdoor space </w:t>
            </w:r>
            <w:r w:rsidRPr="007973F6">
              <w:rPr>
                <w:color w:val="0070C0"/>
              </w:rPr>
              <w:t xml:space="preserve">with the addition of a new porch and canopy. This now allows free flow play direct from the playroom to the outdoors. </w:t>
            </w:r>
            <w:r w:rsidR="00281169" w:rsidRPr="007973F6">
              <w:rPr>
                <w:color w:val="0070C0"/>
              </w:rPr>
              <w:t xml:space="preserve"> </w:t>
            </w:r>
          </w:p>
          <w:p w:rsidR="00281169" w:rsidRPr="00281169" w:rsidRDefault="00281169" w:rsidP="00281169">
            <w:pPr>
              <w:pStyle w:val="Default"/>
              <w:ind w:left="32"/>
              <w:rPr>
                <w:color w:val="auto"/>
              </w:rPr>
            </w:pPr>
          </w:p>
          <w:p w:rsidR="00281169" w:rsidRPr="00281169" w:rsidRDefault="00281169" w:rsidP="00281169">
            <w:pPr>
              <w:pStyle w:val="Default"/>
              <w:ind w:left="32"/>
              <w:rPr>
                <w:color w:val="auto"/>
              </w:rPr>
            </w:pPr>
            <w:r w:rsidRPr="00281169">
              <w:rPr>
                <w:color w:val="auto"/>
              </w:rPr>
              <w:t xml:space="preserve">P5 had music input from the Youth Music Initiative which was well received and benefited our pupils hugely. </w:t>
            </w:r>
          </w:p>
          <w:p w:rsidR="00281169" w:rsidRPr="007973F6" w:rsidRDefault="00281169" w:rsidP="00281169">
            <w:pPr>
              <w:pStyle w:val="Default"/>
              <w:ind w:left="32"/>
              <w:rPr>
                <w:color w:val="0070C0"/>
              </w:rPr>
            </w:pPr>
          </w:p>
          <w:p w:rsidR="00281169" w:rsidRPr="007973F6" w:rsidRDefault="00281169" w:rsidP="00281169">
            <w:pPr>
              <w:pStyle w:val="Default"/>
              <w:ind w:left="32"/>
              <w:rPr>
                <w:color w:val="0070C0"/>
              </w:rPr>
            </w:pPr>
            <w:r w:rsidRPr="007973F6">
              <w:rPr>
                <w:color w:val="0070C0"/>
              </w:rPr>
              <w:t>Our Nursery and P1 pupi</w:t>
            </w:r>
            <w:r w:rsidR="007973F6" w:rsidRPr="007973F6">
              <w:rPr>
                <w:color w:val="0070C0"/>
              </w:rPr>
              <w:t>ls performed a Nativity with families invited into school to enjoy</w:t>
            </w:r>
            <w:r w:rsidRPr="007973F6">
              <w:rPr>
                <w:color w:val="0070C0"/>
              </w:rPr>
              <w:t xml:space="preserve">. </w:t>
            </w:r>
          </w:p>
          <w:p w:rsidR="00281169" w:rsidRPr="00281169" w:rsidRDefault="00281169" w:rsidP="00281169">
            <w:pPr>
              <w:pStyle w:val="Default"/>
              <w:ind w:left="32"/>
              <w:rPr>
                <w:color w:val="auto"/>
              </w:rPr>
            </w:pPr>
          </w:p>
          <w:p w:rsidR="00281169" w:rsidRPr="007973F6" w:rsidRDefault="007973F6" w:rsidP="00281169">
            <w:pPr>
              <w:pStyle w:val="Default"/>
              <w:ind w:left="32"/>
              <w:rPr>
                <w:color w:val="auto"/>
              </w:rPr>
            </w:pPr>
            <w:r w:rsidRPr="007973F6">
              <w:rPr>
                <w:color w:val="auto"/>
              </w:rPr>
              <w:t xml:space="preserve">In December we had a carol service </w:t>
            </w:r>
            <w:r w:rsidR="00281169" w:rsidRPr="007973F6">
              <w:rPr>
                <w:color w:val="auto"/>
              </w:rPr>
              <w:t>with the nursery</w:t>
            </w:r>
            <w:r w:rsidRPr="007973F6">
              <w:rPr>
                <w:color w:val="auto"/>
              </w:rPr>
              <w:t xml:space="preserve"> and all classes participating.</w:t>
            </w:r>
          </w:p>
          <w:p w:rsidR="00281169" w:rsidRPr="00281169" w:rsidRDefault="00281169" w:rsidP="00281169">
            <w:pPr>
              <w:pStyle w:val="Default"/>
              <w:ind w:left="32"/>
              <w:rPr>
                <w:color w:val="auto"/>
              </w:rPr>
            </w:pPr>
          </w:p>
          <w:p w:rsidR="00281169" w:rsidRPr="00281169" w:rsidRDefault="00281169" w:rsidP="00281169">
            <w:pPr>
              <w:pStyle w:val="Default"/>
              <w:ind w:left="32"/>
              <w:rPr>
                <w:color w:val="auto"/>
              </w:rPr>
            </w:pPr>
            <w:r w:rsidRPr="00281169">
              <w:rPr>
                <w:color w:val="auto"/>
              </w:rPr>
              <w:t xml:space="preserve">We engaged with Disney in School and Scottish Opera to </w:t>
            </w:r>
            <w:r w:rsidRPr="007973F6">
              <w:rPr>
                <w:color w:val="auto"/>
              </w:rPr>
              <w:t xml:space="preserve">produce </w:t>
            </w:r>
            <w:r w:rsidR="007973F6" w:rsidRPr="007973F6">
              <w:rPr>
                <w:color w:val="auto"/>
              </w:rPr>
              <w:t>The Jungle Book</w:t>
            </w:r>
            <w:r w:rsidRPr="007973F6">
              <w:rPr>
                <w:color w:val="auto"/>
              </w:rPr>
              <w:t xml:space="preserve">. </w:t>
            </w:r>
            <w:r w:rsidRPr="00281169">
              <w:rPr>
                <w:color w:val="auto"/>
              </w:rPr>
              <w:t>This was hugely successful with t</w:t>
            </w:r>
            <w:r w:rsidR="007973F6">
              <w:rPr>
                <w:color w:val="auto"/>
              </w:rPr>
              <w:t>he children and staff in P5 – P7</w:t>
            </w:r>
            <w:r w:rsidRPr="00281169">
              <w:rPr>
                <w:color w:val="auto"/>
              </w:rPr>
              <w:t xml:space="preserve"> performing three shows in school and participating in a showcase event</w:t>
            </w:r>
            <w:r w:rsidR="007973F6">
              <w:rPr>
                <w:color w:val="FF0000"/>
              </w:rPr>
              <w:t xml:space="preserve"> </w:t>
            </w:r>
            <w:r w:rsidR="007973F6" w:rsidRPr="007973F6">
              <w:rPr>
                <w:color w:val="auto"/>
              </w:rPr>
              <w:t>in Glasgow.</w:t>
            </w:r>
            <w:r w:rsidRPr="007973F6">
              <w:rPr>
                <w:color w:val="auto"/>
              </w:rPr>
              <w:t xml:space="preserve"> </w:t>
            </w:r>
            <w:r w:rsidR="007973F6">
              <w:rPr>
                <w:color w:val="auto"/>
              </w:rPr>
              <w:t>As this is our second year working with Scottish Opera, the production was more t</w:t>
            </w:r>
            <w:r>
              <w:rPr>
                <w:color w:val="auto"/>
              </w:rPr>
              <w:t>eacher led</w:t>
            </w:r>
            <w:r w:rsidR="007973F6">
              <w:rPr>
                <w:color w:val="auto"/>
              </w:rPr>
              <w:t xml:space="preserve"> with l</w:t>
            </w:r>
            <w:r w:rsidR="00876B56">
              <w:rPr>
                <w:color w:val="auto"/>
              </w:rPr>
              <w:t>ess input from Scottish Opera themselves</w:t>
            </w:r>
            <w:r w:rsidR="007973F6">
              <w:rPr>
                <w:color w:val="auto"/>
              </w:rPr>
              <w:t>.</w:t>
            </w:r>
          </w:p>
          <w:p w:rsidR="00281169" w:rsidRPr="00281169" w:rsidRDefault="00281169" w:rsidP="00281169">
            <w:pPr>
              <w:pStyle w:val="Default"/>
              <w:ind w:left="32"/>
              <w:rPr>
                <w:color w:val="auto"/>
              </w:rPr>
            </w:pPr>
          </w:p>
          <w:p w:rsidR="00281169" w:rsidRPr="00281169" w:rsidRDefault="00281169" w:rsidP="00281169">
            <w:pPr>
              <w:pStyle w:val="Default"/>
              <w:ind w:left="32"/>
              <w:rPr>
                <w:color w:val="auto"/>
              </w:rPr>
            </w:pPr>
            <w:r w:rsidRPr="00281169">
              <w:rPr>
                <w:color w:val="auto"/>
              </w:rPr>
              <w:t>Throughout this session our school collected food for the Inverclyde Foodbank at Christmas and raised money for Childr</w:t>
            </w:r>
            <w:r w:rsidR="00876B56">
              <w:rPr>
                <w:color w:val="auto"/>
              </w:rPr>
              <w:t>en in Need and the Glasgow Royal Hospital for Children</w:t>
            </w:r>
            <w:r w:rsidRPr="00281169">
              <w:rPr>
                <w:color w:val="auto"/>
              </w:rPr>
              <w:t xml:space="preserve">. </w:t>
            </w:r>
          </w:p>
          <w:p w:rsidR="00281169" w:rsidRPr="00281169" w:rsidRDefault="00281169" w:rsidP="00281169">
            <w:pPr>
              <w:pStyle w:val="Default"/>
              <w:ind w:left="32"/>
              <w:rPr>
                <w:color w:val="auto"/>
              </w:rPr>
            </w:pPr>
          </w:p>
          <w:p w:rsidR="00281169" w:rsidRDefault="00281169" w:rsidP="00281169">
            <w:pPr>
              <w:pStyle w:val="Default"/>
              <w:ind w:left="32"/>
              <w:rPr>
                <w:color w:val="auto"/>
              </w:rPr>
            </w:pPr>
            <w:r w:rsidRPr="00281169">
              <w:rPr>
                <w:color w:val="auto"/>
              </w:rPr>
              <w:t xml:space="preserve">We also held a whole establishment sponsored walk raising </w:t>
            </w:r>
            <w:r w:rsidR="00427530" w:rsidRPr="00427530">
              <w:rPr>
                <w:color w:val="auto"/>
              </w:rPr>
              <w:t>over £1974</w:t>
            </w:r>
            <w:r w:rsidRPr="00427530">
              <w:rPr>
                <w:color w:val="auto"/>
              </w:rPr>
              <w:t xml:space="preserve"> </w:t>
            </w:r>
            <w:r w:rsidRPr="00281169">
              <w:rPr>
                <w:color w:val="auto"/>
              </w:rPr>
              <w:t xml:space="preserve">for the nursery and school. </w:t>
            </w:r>
          </w:p>
          <w:p w:rsidR="008A5F06" w:rsidRPr="001C25E4" w:rsidRDefault="001C25E4" w:rsidP="00281169">
            <w:pPr>
              <w:pStyle w:val="Default"/>
              <w:ind w:left="32"/>
              <w:rPr>
                <w:color w:val="auto"/>
              </w:rPr>
            </w:pPr>
            <w:r w:rsidRPr="001C25E4">
              <w:rPr>
                <w:color w:val="auto"/>
              </w:rPr>
              <w:t xml:space="preserve">In December we held our annual </w:t>
            </w:r>
            <w:r w:rsidR="008A5F06" w:rsidRPr="001C25E4">
              <w:rPr>
                <w:color w:val="auto"/>
              </w:rPr>
              <w:t>CHRISTMAS Cracker</w:t>
            </w:r>
            <w:r w:rsidRPr="001C25E4">
              <w:rPr>
                <w:color w:val="auto"/>
              </w:rPr>
              <w:t xml:space="preserve"> event.</w:t>
            </w:r>
            <w:r>
              <w:rPr>
                <w:color w:val="auto"/>
              </w:rPr>
              <w:t xml:space="preserve"> This involves all children providing goods to sell and our parents coming into school to support.</w:t>
            </w:r>
          </w:p>
          <w:p w:rsidR="00281169" w:rsidRDefault="00281169" w:rsidP="00281169">
            <w:pPr>
              <w:pStyle w:val="Default"/>
              <w:ind w:left="32"/>
              <w:rPr>
                <w:color w:val="auto"/>
              </w:rPr>
            </w:pPr>
          </w:p>
          <w:p w:rsidR="00281169" w:rsidRPr="001C25E4" w:rsidRDefault="001C25E4" w:rsidP="00281169">
            <w:pPr>
              <w:pStyle w:val="Default"/>
              <w:ind w:left="32"/>
              <w:rPr>
                <w:color w:val="auto"/>
              </w:rPr>
            </w:pPr>
            <w:r w:rsidRPr="001C25E4">
              <w:rPr>
                <w:color w:val="auto"/>
              </w:rPr>
              <w:t>As a school we have had a very successful year in sport. Our Cross Country Team won the overall shield and then went on to win ‘Team of the Year’</w:t>
            </w:r>
            <w:r>
              <w:rPr>
                <w:color w:val="auto"/>
              </w:rPr>
              <w:t xml:space="preserve"> at the Inverclyde Sports Awards. Ou</w:t>
            </w:r>
            <w:r w:rsidRPr="001C25E4">
              <w:rPr>
                <w:color w:val="auto"/>
              </w:rPr>
              <w:t>r Netball Team won every competition this session which has never happened in the history of the sports being played within Inverclyde.</w:t>
            </w:r>
          </w:p>
          <w:p w:rsidR="00281169" w:rsidRPr="00281169" w:rsidRDefault="00281169" w:rsidP="001C25E4">
            <w:pPr>
              <w:pStyle w:val="Default"/>
              <w:rPr>
                <w:color w:val="FF0000"/>
              </w:rPr>
            </w:pPr>
          </w:p>
          <w:p w:rsidR="00281169" w:rsidRPr="00281169" w:rsidRDefault="00281169" w:rsidP="00281169">
            <w:pPr>
              <w:pStyle w:val="Default"/>
              <w:ind w:left="32"/>
              <w:rPr>
                <w:color w:val="auto"/>
              </w:rPr>
            </w:pPr>
          </w:p>
          <w:p w:rsidR="00281169" w:rsidRPr="001C25E4" w:rsidRDefault="00281169" w:rsidP="00281169">
            <w:pPr>
              <w:pStyle w:val="Default"/>
              <w:ind w:left="32"/>
              <w:rPr>
                <w:color w:val="auto"/>
              </w:rPr>
            </w:pPr>
            <w:r w:rsidRPr="001C25E4">
              <w:rPr>
                <w:color w:val="auto"/>
              </w:rPr>
              <w:t>Our Parent Partnership has provided excellent support</w:t>
            </w:r>
            <w:r w:rsidR="00876B56">
              <w:rPr>
                <w:color w:val="auto"/>
              </w:rPr>
              <w:t xml:space="preserve"> </w:t>
            </w:r>
            <w:r w:rsidRPr="001C25E4">
              <w:rPr>
                <w:color w:val="auto"/>
              </w:rPr>
              <w:t>and their fundraising and support has been hugely helpful and very much appreciated.</w:t>
            </w:r>
          </w:p>
          <w:p w:rsidR="002E09AE" w:rsidRPr="00301D1C" w:rsidRDefault="002E09AE" w:rsidP="002E09AE">
            <w:pPr>
              <w:pStyle w:val="Default"/>
              <w:ind w:left="32"/>
              <w:rPr>
                <w:color w:val="0070C0"/>
              </w:rPr>
            </w:pPr>
          </w:p>
          <w:p w:rsidR="003764F0" w:rsidRDefault="00301D1C" w:rsidP="003764F0">
            <w:pPr>
              <w:pStyle w:val="Default"/>
              <w:ind w:left="32"/>
              <w:rPr>
                <w:color w:val="0070C0"/>
              </w:rPr>
            </w:pPr>
            <w:r w:rsidRPr="00301D1C">
              <w:rPr>
                <w:color w:val="0070C0"/>
              </w:rPr>
              <w:t>Increased number of Stay and Plays for Parents in the Nursery.</w:t>
            </w:r>
          </w:p>
          <w:p w:rsidR="002E09AE" w:rsidRPr="00005924" w:rsidRDefault="003764F0" w:rsidP="00005924">
            <w:pPr>
              <w:pStyle w:val="NormalWeb"/>
              <w:rPr>
                <w:rFonts w:ascii="Arial" w:hAnsi="Arial" w:cs="Arial"/>
                <w:color w:val="0070C0"/>
              </w:rPr>
            </w:pPr>
            <w:r>
              <w:rPr>
                <w:rFonts w:ascii="Arial" w:hAnsi="Arial" w:cs="Arial"/>
                <w:color w:val="0070C0"/>
              </w:rPr>
              <w:t xml:space="preserve">The Nursery send </w:t>
            </w:r>
            <w:r w:rsidRPr="003764F0">
              <w:rPr>
                <w:rFonts w:ascii="Arial" w:hAnsi="Arial" w:cs="Arial"/>
                <w:color w:val="0070C0"/>
              </w:rPr>
              <w:t xml:space="preserve">Home learning food </w:t>
            </w:r>
            <w:r>
              <w:rPr>
                <w:rFonts w:ascii="Arial" w:hAnsi="Arial" w:cs="Arial"/>
                <w:color w:val="0070C0"/>
              </w:rPr>
              <w:t>packs</w:t>
            </w:r>
            <w:r w:rsidRPr="003764F0">
              <w:rPr>
                <w:rFonts w:ascii="Arial" w:hAnsi="Arial" w:cs="Arial"/>
                <w:color w:val="0070C0"/>
              </w:rPr>
              <w:t xml:space="preserve"> home every 4/5 weeks</w:t>
            </w:r>
            <w:r>
              <w:rPr>
                <w:rFonts w:ascii="Arial" w:hAnsi="Arial" w:cs="Arial"/>
                <w:color w:val="0070C0"/>
              </w:rPr>
              <w:t>.</w:t>
            </w:r>
            <w:r w:rsidRPr="003764F0">
              <w:rPr>
                <w:rFonts w:ascii="Arial" w:hAnsi="Arial" w:cs="Arial"/>
                <w:color w:val="0070C0"/>
              </w:rPr>
              <w:t xml:space="preserve"> </w:t>
            </w:r>
          </w:p>
        </w:tc>
      </w:tr>
    </w:tbl>
    <w:p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E0C"/>
    <w:multiLevelType w:val="hybridMultilevel"/>
    <w:tmpl w:val="ED9CFD9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16E0"/>
    <w:multiLevelType w:val="hybridMultilevel"/>
    <w:tmpl w:val="0DD2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46955"/>
    <w:multiLevelType w:val="hybridMultilevel"/>
    <w:tmpl w:val="84F8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D94"/>
    <w:multiLevelType w:val="hybridMultilevel"/>
    <w:tmpl w:val="5FDAA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8C00CE"/>
    <w:multiLevelType w:val="hybridMultilevel"/>
    <w:tmpl w:val="E14A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C5193"/>
    <w:multiLevelType w:val="hybridMultilevel"/>
    <w:tmpl w:val="5A2E18A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354C"/>
    <w:multiLevelType w:val="hybridMultilevel"/>
    <w:tmpl w:val="ADCC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40746"/>
    <w:multiLevelType w:val="hybridMultilevel"/>
    <w:tmpl w:val="47E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51246"/>
    <w:multiLevelType w:val="hybridMultilevel"/>
    <w:tmpl w:val="65C0F6BA"/>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A0803"/>
    <w:multiLevelType w:val="hybridMultilevel"/>
    <w:tmpl w:val="FBDE02FE"/>
    <w:lvl w:ilvl="0" w:tplc="8C949258">
      <w:numFmt w:val="bullet"/>
      <w:lvlText w:val="•"/>
      <w:lvlJc w:val="left"/>
      <w:pPr>
        <w:ind w:left="749" w:hanging="705"/>
      </w:pPr>
      <w:rPr>
        <w:rFonts w:ascii="Arial" w:eastAsiaTheme="minorHAnsi" w:hAnsi="Arial" w:cs="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2" w15:restartNumberingAfterBreak="0">
    <w:nsid w:val="1D9768EA"/>
    <w:multiLevelType w:val="hybridMultilevel"/>
    <w:tmpl w:val="68CE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0298E"/>
    <w:multiLevelType w:val="hybridMultilevel"/>
    <w:tmpl w:val="E8800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67DB4"/>
    <w:multiLevelType w:val="hybridMultilevel"/>
    <w:tmpl w:val="084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D4D1F"/>
    <w:multiLevelType w:val="hybridMultilevel"/>
    <w:tmpl w:val="E004A98C"/>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F6476"/>
    <w:multiLevelType w:val="hybridMultilevel"/>
    <w:tmpl w:val="81F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D7DF1"/>
    <w:multiLevelType w:val="hybridMultilevel"/>
    <w:tmpl w:val="97EE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674AE"/>
    <w:multiLevelType w:val="hybridMultilevel"/>
    <w:tmpl w:val="ED6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12E14"/>
    <w:multiLevelType w:val="hybridMultilevel"/>
    <w:tmpl w:val="DD9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27BCE"/>
    <w:multiLevelType w:val="hybridMultilevel"/>
    <w:tmpl w:val="C8B8B6D6"/>
    <w:lvl w:ilvl="0" w:tplc="8C949258">
      <w:numFmt w:val="bullet"/>
      <w:lvlText w:val="•"/>
      <w:lvlJc w:val="left"/>
      <w:pPr>
        <w:ind w:left="727" w:hanging="705"/>
      </w:pPr>
      <w:rPr>
        <w:rFonts w:ascii="Arial" w:eastAsiaTheme="minorHAnsi" w:hAnsi="Arial" w:cs="Aria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2" w15:restartNumberingAfterBreak="0">
    <w:nsid w:val="3F5E3C57"/>
    <w:multiLevelType w:val="hybridMultilevel"/>
    <w:tmpl w:val="FA82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9B6CB0"/>
    <w:multiLevelType w:val="hybridMultilevel"/>
    <w:tmpl w:val="D1D8D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6214F4"/>
    <w:multiLevelType w:val="hybridMultilevel"/>
    <w:tmpl w:val="2918CDAA"/>
    <w:lvl w:ilvl="0" w:tplc="8C949258">
      <w:numFmt w:val="bullet"/>
      <w:lvlText w:val="•"/>
      <w:lvlJc w:val="left"/>
      <w:pPr>
        <w:ind w:left="727"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1308A"/>
    <w:multiLevelType w:val="hybridMultilevel"/>
    <w:tmpl w:val="A1B64B9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B52F8"/>
    <w:multiLevelType w:val="hybridMultilevel"/>
    <w:tmpl w:val="7056294C"/>
    <w:lvl w:ilvl="0" w:tplc="8C949258">
      <w:numFmt w:val="bullet"/>
      <w:lvlText w:val="•"/>
      <w:lvlJc w:val="left"/>
      <w:pPr>
        <w:ind w:left="891" w:hanging="705"/>
      </w:pPr>
      <w:rPr>
        <w:rFonts w:ascii="Arial" w:eastAsiaTheme="minorHAnsi" w:hAnsi="Arial" w:cs="Aria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7" w15:restartNumberingAfterBreak="0">
    <w:nsid w:val="42A9188B"/>
    <w:multiLevelType w:val="hybridMultilevel"/>
    <w:tmpl w:val="741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D007A"/>
    <w:multiLevelType w:val="hybridMultilevel"/>
    <w:tmpl w:val="D4A2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135C9"/>
    <w:multiLevelType w:val="hybridMultilevel"/>
    <w:tmpl w:val="54C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35A78"/>
    <w:multiLevelType w:val="hybridMultilevel"/>
    <w:tmpl w:val="F2008794"/>
    <w:lvl w:ilvl="0" w:tplc="8C949258">
      <w:numFmt w:val="bullet"/>
      <w:lvlText w:val="•"/>
      <w:lvlJc w:val="left"/>
      <w:pPr>
        <w:ind w:left="749" w:hanging="705"/>
      </w:pPr>
      <w:rPr>
        <w:rFonts w:ascii="Arial" w:eastAsiaTheme="minorHAnsi" w:hAnsi="Arial" w:cs="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1" w15:restartNumberingAfterBreak="0">
    <w:nsid w:val="4D0174B0"/>
    <w:multiLevelType w:val="hybridMultilevel"/>
    <w:tmpl w:val="B368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8C38DD"/>
    <w:multiLevelType w:val="hybridMultilevel"/>
    <w:tmpl w:val="552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F1795D"/>
    <w:multiLevelType w:val="hybridMultilevel"/>
    <w:tmpl w:val="7D2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B4328"/>
    <w:multiLevelType w:val="hybridMultilevel"/>
    <w:tmpl w:val="114E27E0"/>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741AE"/>
    <w:multiLevelType w:val="hybridMultilevel"/>
    <w:tmpl w:val="010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A0D8C"/>
    <w:multiLevelType w:val="hybridMultilevel"/>
    <w:tmpl w:val="3702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75ABD"/>
    <w:multiLevelType w:val="hybridMultilevel"/>
    <w:tmpl w:val="D7F4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845EB"/>
    <w:multiLevelType w:val="hybridMultilevel"/>
    <w:tmpl w:val="F102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DA3111"/>
    <w:multiLevelType w:val="hybridMultilevel"/>
    <w:tmpl w:val="45D2DF44"/>
    <w:lvl w:ilvl="0" w:tplc="6C6845C6">
      <w:numFmt w:val="bullet"/>
      <w:lvlText w:val=""/>
      <w:lvlJc w:val="left"/>
      <w:pPr>
        <w:ind w:left="392" w:hanging="360"/>
      </w:pPr>
      <w:rPr>
        <w:rFonts w:ascii="Symbol" w:eastAsiaTheme="minorHAnsi" w:hAnsi="Symbol" w:cs="Aria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40" w15:restartNumberingAfterBreak="0">
    <w:nsid w:val="6C4F6153"/>
    <w:multiLevelType w:val="hybridMultilevel"/>
    <w:tmpl w:val="A648C50E"/>
    <w:lvl w:ilvl="0" w:tplc="3F6A50D4">
      <w:start w:val="1"/>
      <w:numFmt w:val="bullet"/>
      <w:lvlText w:val=""/>
      <w:lvlJc w:val="left"/>
      <w:pPr>
        <w:ind w:left="752" w:hanging="360"/>
      </w:pPr>
      <w:rPr>
        <w:rFonts w:ascii="Symbol" w:hAnsi="Symbol" w:hint="default"/>
        <w:color w:val="auto"/>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1"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2" w15:restartNumberingAfterBreak="0">
    <w:nsid w:val="7FFE193A"/>
    <w:multiLevelType w:val="hybridMultilevel"/>
    <w:tmpl w:val="F78C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2"/>
  </w:num>
  <w:num w:numId="4">
    <w:abstractNumId w:val="23"/>
  </w:num>
  <w:num w:numId="5">
    <w:abstractNumId w:val="38"/>
  </w:num>
  <w:num w:numId="6">
    <w:abstractNumId w:val="31"/>
  </w:num>
  <w:num w:numId="7">
    <w:abstractNumId w:val="36"/>
  </w:num>
  <w:num w:numId="8">
    <w:abstractNumId w:val="22"/>
  </w:num>
  <w:num w:numId="9">
    <w:abstractNumId w:val="16"/>
  </w:num>
  <w:num w:numId="10">
    <w:abstractNumId w:val="7"/>
  </w:num>
  <w:num w:numId="11">
    <w:abstractNumId w:val="34"/>
  </w:num>
  <w:num w:numId="12">
    <w:abstractNumId w:val="25"/>
  </w:num>
  <w:num w:numId="13">
    <w:abstractNumId w:val="15"/>
  </w:num>
  <w:num w:numId="14">
    <w:abstractNumId w:val="10"/>
  </w:num>
  <w:num w:numId="15">
    <w:abstractNumId w:val="4"/>
  </w:num>
  <w:num w:numId="16">
    <w:abstractNumId w:val="12"/>
  </w:num>
  <w:num w:numId="17">
    <w:abstractNumId w:val="18"/>
  </w:num>
  <w:num w:numId="18">
    <w:abstractNumId w:val="9"/>
  </w:num>
  <w:num w:numId="19">
    <w:abstractNumId w:val="42"/>
  </w:num>
  <w:num w:numId="20">
    <w:abstractNumId w:val="14"/>
  </w:num>
  <w:num w:numId="21">
    <w:abstractNumId w:val="19"/>
  </w:num>
  <w:num w:numId="22">
    <w:abstractNumId w:val="37"/>
  </w:num>
  <w:num w:numId="23">
    <w:abstractNumId w:val="35"/>
  </w:num>
  <w:num w:numId="24">
    <w:abstractNumId w:val="8"/>
  </w:num>
  <w:num w:numId="25">
    <w:abstractNumId w:val="33"/>
  </w:num>
  <w:num w:numId="26">
    <w:abstractNumId w:val="28"/>
  </w:num>
  <w:num w:numId="27">
    <w:abstractNumId w:val="5"/>
  </w:num>
  <w:num w:numId="28">
    <w:abstractNumId w:val="3"/>
  </w:num>
  <w:num w:numId="29">
    <w:abstractNumId w:val="17"/>
  </w:num>
  <w:num w:numId="30">
    <w:abstractNumId w:val="29"/>
  </w:num>
  <w:num w:numId="31">
    <w:abstractNumId w:val="20"/>
  </w:num>
  <w:num w:numId="32">
    <w:abstractNumId w:val="27"/>
  </w:num>
  <w:num w:numId="33">
    <w:abstractNumId w:val="41"/>
  </w:num>
  <w:num w:numId="34">
    <w:abstractNumId w:val="1"/>
  </w:num>
  <w:num w:numId="35">
    <w:abstractNumId w:val="40"/>
  </w:num>
  <w:num w:numId="36">
    <w:abstractNumId w:val="13"/>
  </w:num>
  <w:num w:numId="37">
    <w:abstractNumId w:val="0"/>
  </w:num>
  <w:num w:numId="38">
    <w:abstractNumId w:val="21"/>
  </w:num>
  <w:num w:numId="39">
    <w:abstractNumId w:val="30"/>
  </w:num>
  <w:num w:numId="40">
    <w:abstractNumId w:val="24"/>
  </w:num>
  <w:num w:numId="41">
    <w:abstractNumId w:val="26"/>
  </w:num>
  <w:num w:numId="42">
    <w:abstractNumId w:val="11"/>
  </w:num>
  <w:num w:numId="43">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05477"/>
    <w:rsid w:val="00005924"/>
    <w:rsid w:val="00013058"/>
    <w:rsid w:val="0002043E"/>
    <w:rsid w:val="0003248A"/>
    <w:rsid w:val="00040350"/>
    <w:rsid w:val="0007102D"/>
    <w:rsid w:val="00073525"/>
    <w:rsid w:val="0007371F"/>
    <w:rsid w:val="00075193"/>
    <w:rsid w:val="00076250"/>
    <w:rsid w:val="00076583"/>
    <w:rsid w:val="00083047"/>
    <w:rsid w:val="000A28F0"/>
    <w:rsid w:val="000A3D86"/>
    <w:rsid w:val="000A765A"/>
    <w:rsid w:val="000C12F6"/>
    <w:rsid w:val="000C2EB4"/>
    <w:rsid w:val="000F0B29"/>
    <w:rsid w:val="000F50C4"/>
    <w:rsid w:val="000F7AA0"/>
    <w:rsid w:val="00101955"/>
    <w:rsid w:val="0011317A"/>
    <w:rsid w:val="00116E3A"/>
    <w:rsid w:val="001205AA"/>
    <w:rsid w:val="00136B7E"/>
    <w:rsid w:val="0014616B"/>
    <w:rsid w:val="00157D98"/>
    <w:rsid w:val="00164C67"/>
    <w:rsid w:val="001701D8"/>
    <w:rsid w:val="00172B7F"/>
    <w:rsid w:val="00185DF8"/>
    <w:rsid w:val="00186361"/>
    <w:rsid w:val="00190048"/>
    <w:rsid w:val="00195321"/>
    <w:rsid w:val="001A3ED1"/>
    <w:rsid w:val="001A52B4"/>
    <w:rsid w:val="001A6FFB"/>
    <w:rsid w:val="001C25E4"/>
    <w:rsid w:val="001C37BD"/>
    <w:rsid w:val="001D59BD"/>
    <w:rsid w:val="001E3302"/>
    <w:rsid w:val="001F20F1"/>
    <w:rsid w:val="001F768D"/>
    <w:rsid w:val="001F7BC6"/>
    <w:rsid w:val="00200DCC"/>
    <w:rsid w:val="00217BE5"/>
    <w:rsid w:val="00241DBD"/>
    <w:rsid w:val="00244A2A"/>
    <w:rsid w:val="00260C31"/>
    <w:rsid w:val="00266F7D"/>
    <w:rsid w:val="00276B22"/>
    <w:rsid w:val="00281169"/>
    <w:rsid w:val="002835EF"/>
    <w:rsid w:val="00297EF6"/>
    <w:rsid w:val="002A43C7"/>
    <w:rsid w:val="002B51C9"/>
    <w:rsid w:val="002B71CC"/>
    <w:rsid w:val="002D3482"/>
    <w:rsid w:val="002D632F"/>
    <w:rsid w:val="002D6F0C"/>
    <w:rsid w:val="002D743D"/>
    <w:rsid w:val="002E09AE"/>
    <w:rsid w:val="002E30AB"/>
    <w:rsid w:val="002E4E7F"/>
    <w:rsid w:val="002E52B2"/>
    <w:rsid w:val="002E6446"/>
    <w:rsid w:val="002F6734"/>
    <w:rsid w:val="00301D1C"/>
    <w:rsid w:val="00310418"/>
    <w:rsid w:val="003166F3"/>
    <w:rsid w:val="00331587"/>
    <w:rsid w:val="0033174B"/>
    <w:rsid w:val="0033280E"/>
    <w:rsid w:val="003379BA"/>
    <w:rsid w:val="00341FF1"/>
    <w:rsid w:val="00350305"/>
    <w:rsid w:val="003612A2"/>
    <w:rsid w:val="0036309B"/>
    <w:rsid w:val="00367F05"/>
    <w:rsid w:val="003764F0"/>
    <w:rsid w:val="00381709"/>
    <w:rsid w:val="00386D51"/>
    <w:rsid w:val="003A5FDD"/>
    <w:rsid w:val="003B5F32"/>
    <w:rsid w:val="003B6429"/>
    <w:rsid w:val="003C3322"/>
    <w:rsid w:val="003D7497"/>
    <w:rsid w:val="003F3C5F"/>
    <w:rsid w:val="003F4148"/>
    <w:rsid w:val="004004B9"/>
    <w:rsid w:val="00410D3F"/>
    <w:rsid w:val="004124A0"/>
    <w:rsid w:val="00427530"/>
    <w:rsid w:val="00433ED7"/>
    <w:rsid w:val="00436989"/>
    <w:rsid w:val="00440321"/>
    <w:rsid w:val="00440D0D"/>
    <w:rsid w:val="00443211"/>
    <w:rsid w:val="00444D44"/>
    <w:rsid w:val="00446EE2"/>
    <w:rsid w:val="00450BFB"/>
    <w:rsid w:val="00452766"/>
    <w:rsid w:val="00461399"/>
    <w:rsid w:val="0047631A"/>
    <w:rsid w:val="00481A41"/>
    <w:rsid w:val="0048349B"/>
    <w:rsid w:val="0048462E"/>
    <w:rsid w:val="00487655"/>
    <w:rsid w:val="004927E3"/>
    <w:rsid w:val="004A59F7"/>
    <w:rsid w:val="004D28BC"/>
    <w:rsid w:val="004E11A7"/>
    <w:rsid w:val="004E3E7C"/>
    <w:rsid w:val="004E7FD0"/>
    <w:rsid w:val="004F4F5F"/>
    <w:rsid w:val="00503E22"/>
    <w:rsid w:val="00507E47"/>
    <w:rsid w:val="0051299B"/>
    <w:rsid w:val="005210F8"/>
    <w:rsid w:val="00521FE9"/>
    <w:rsid w:val="005221F3"/>
    <w:rsid w:val="00533EBF"/>
    <w:rsid w:val="00534987"/>
    <w:rsid w:val="005438E8"/>
    <w:rsid w:val="0054453F"/>
    <w:rsid w:val="00546FEF"/>
    <w:rsid w:val="00551A7B"/>
    <w:rsid w:val="00552B8B"/>
    <w:rsid w:val="00554538"/>
    <w:rsid w:val="00566411"/>
    <w:rsid w:val="00571EED"/>
    <w:rsid w:val="00577AE0"/>
    <w:rsid w:val="00580AC5"/>
    <w:rsid w:val="0058793F"/>
    <w:rsid w:val="0059067E"/>
    <w:rsid w:val="00597CBF"/>
    <w:rsid w:val="005A3050"/>
    <w:rsid w:val="005A4BF5"/>
    <w:rsid w:val="005A78FE"/>
    <w:rsid w:val="005B137E"/>
    <w:rsid w:val="005B67E8"/>
    <w:rsid w:val="005C1C12"/>
    <w:rsid w:val="005C22DA"/>
    <w:rsid w:val="005C2E67"/>
    <w:rsid w:val="005D4B04"/>
    <w:rsid w:val="005E503A"/>
    <w:rsid w:val="005F40DB"/>
    <w:rsid w:val="005F4A39"/>
    <w:rsid w:val="005F5510"/>
    <w:rsid w:val="005F753B"/>
    <w:rsid w:val="00600C53"/>
    <w:rsid w:val="00602379"/>
    <w:rsid w:val="006042A1"/>
    <w:rsid w:val="006059D3"/>
    <w:rsid w:val="006064F5"/>
    <w:rsid w:val="00614B6B"/>
    <w:rsid w:val="00626E63"/>
    <w:rsid w:val="00644548"/>
    <w:rsid w:val="0064586C"/>
    <w:rsid w:val="00650406"/>
    <w:rsid w:val="00651809"/>
    <w:rsid w:val="00655D18"/>
    <w:rsid w:val="00664847"/>
    <w:rsid w:val="00666F9D"/>
    <w:rsid w:val="0069529C"/>
    <w:rsid w:val="00697CC4"/>
    <w:rsid w:val="006B2EEA"/>
    <w:rsid w:val="006B5348"/>
    <w:rsid w:val="006B69C0"/>
    <w:rsid w:val="006B7E45"/>
    <w:rsid w:val="006C05CD"/>
    <w:rsid w:val="006C1853"/>
    <w:rsid w:val="006C52DD"/>
    <w:rsid w:val="006E4D75"/>
    <w:rsid w:val="007013F6"/>
    <w:rsid w:val="0070389F"/>
    <w:rsid w:val="0071433D"/>
    <w:rsid w:val="00723B1C"/>
    <w:rsid w:val="00724D00"/>
    <w:rsid w:val="007259B0"/>
    <w:rsid w:val="00726525"/>
    <w:rsid w:val="00737F96"/>
    <w:rsid w:val="007433F1"/>
    <w:rsid w:val="0074614F"/>
    <w:rsid w:val="00753FF5"/>
    <w:rsid w:val="00754522"/>
    <w:rsid w:val="00754760"/>
    <w:rsid w:val="007838FD"/>
    <w:rsid w:val="007973F6"/>
    <w:rsid w:val="007A27D9"/>
    <w:rsid w:val="007B0D40"/>
    <w:rsid w:val="007B435E"/>
    <w:rsid w:val="007B6EE1"/>
    <w:rsid w:val="007C1A2D"/>
    <w:rsid w:val="007C2289"/>
    <w:rsid w:val="007C65F9"/>
    <w:rsid w:val="007D1833"/>
    <w:rsid w:val="007E4956"/>
    <w:rsid w:val="007E6DE4"/>
    <w:rsid w:val="007F42CB"/>
    <w:rsid w:val="00814539"/>
    <w:rsid w:val="00821391"/>
    <w:rsid w:val="00823818"/>
    <w:rsid w:val="0084046E"/>
    <w:rsid w:val="008546A2"/>
    <w:rsid w:val="008614DC"/>
    <w:rsid w:val="008712CD"/>
    <w:rsid w:val="00876B56"/>
    <w:rsid w:val="00882093"/>
    <w:rsid w:val="00882AED"/>
    <w:rsid w:val="008848FB"/>
    <w:rsid w:val="00893B35"/>
    <w:rsid w:val="008967E9"/>
    <w:rsid w:val="008A0469"/>
    <w:rsid w:val="008A5F06"/>
    <w:rsid w:val="008C057E"/>
    <w:rsid w:val="008C0FF0"/>
    <w:rsid w:val="008C63BB"/>
    <w:rsid w:val="008C7FCB"/>
    <w:rsid w:val="008D66C4"/>
    <w:rsid w:val="008E3BCE"/>
    <w:rsid w:val="00900E36"/>
    <w:rsid w:val="0090220A"/>
    <w:rsid w:val="00903BE1"/>
    <w:rsid w:val="00907001"/>
    <w:rsid w:val="00910615"/>
    <w:rsid w:val="00913563"/>
    <w:rsid w:val="00913B4F"/>
    <w:rsid w:val="009261DA"/>
    <w:rsid w:val="00932E94"/>
    <w:rsid w:val="00937746"/>
    <w:rsid w:val="00944D70"/>
    <w:rsid w:val="0095161D"/>
    <w:rsid w:val="00952A7C"/>
    <w:rsid w:val="00953C3D"/>
    <w:rsid w:val="009549FE"/>
    <w:rsid w:val="0096252F"/>
    <w:rsid w:val="00981A00"/>
    <w:rsid w:val="0098357E"/>
    <w:rsid w:val="00987021"/>
    <w:rsid w:val="0099239B"/>
    <w:rsid w:val="0099410E"/>
    <w:rsid w:val="009A5E3B"/>
    <w:rsid w:val="009B1BBE"/>
    <w:rsid w:val="009B73CE"/>
    <w:rsid w:val="009C18AD"/>
    <w:rsid w:val="009D4719"/>
    <w:rsid w:val="009D5AEF"/>
    <w:rsid w:val="009D6DAA"/>
    <w:rsid w:val="009E1569"/>
    <w:rsid w:val="009E2E6E"/>
    <w:rsid w:val="009E4947"/>
    <w:rsid w:val="009F5623"/>
    <w:rsid w:val="009F7A48"/>
    <w:rsid w:val="00A01E2D"/>
    <w:rsid w:val="00A03B1F"/>
    <w:rsid w:val="00A055B4"/>
    <w:rsid w:val="00A158AD"/>
    <w:rsid w:val="00A240AD"/>
    <w:rsid w:val="00A34044"/>
    <w:rsid w:val="00A34110"/>
    <w:rsid w:val="00A3460D"/>
    <w:rsid w:val="00A3723F"/>
    <w:rsid w:val="00A440D0"/>
    <w:rsid w:val="00A45773"/>
    <w:rsid w:val="00A60924"/>
    <w:rsid w:val="00A67507"/>
    <w:rsid w:val="00A76FDF"/>
    <w:rsid w:val="00A80F7E"/>
    <w:rsid w:val="00A96F26"/>
    <w:rsid w:val="00AA23E8"/>
    <w:rsid w:val="00AA3B79"/>
    <w:rsid w:val="00AA472B"/>
    <w:rsid w:val="00AA51D5"/>
    <w:rsid w:val="00AA59B7"/>
    <w:rsid w:val="00AA6124"/>
    <w:rsid w:val="00AB0D50"/>
    <w:rsid w:val="00AC73FA"/>
    <w:rsid w:val="00AD7337"/>
    <w:rsid w:val="00AD7EFB"/>
    <w:rsid w:val="00AF2D24"/>
    <w:rsid w:val="00B06ACD"/>
    <w:rsid w:val="00B1210C"/>
    <w:rsid w:val="00B15625"/>
    <w:rsid w:val="00B23B56"/>
    <w:rsid w:val="00B2475B"/>
    <w:rsid w:val="00B26B09"/>
    <w:rsid w:val="00B333DD"/>
    <w:rsid w:val="00B4304E"/>
    <w:rsid w:val="00B44327"/>
    <w:rsid w:val="00B51824"/>
    <w:rsid w:val="00B53E59"/>
    <w:rsid w:val="00B65A14"/>
    <w:rsid w:val="00B70B2E"/>
    <w:rsid w:val="00B75681"/>
    <w:rsid w:val="00B82BA7"/>
    <w:rsid w:val="00BA4D08"/>
    <w:rsid w:val="00BB4C13"/>
    <w:rsid w:val="00BB76A2"/>
    <w:rsid w:val="00BC3BAB"/>
    <w:rsid w:val="00BC41DA"/>
    <w:rsid w:val="00BC451C"/>
    <w:rsid w:val="00BE4FC9"/>
    <w:rsid w:val="00BE7462"/>
    <w:rsid w:val="00BF5F8B"/>
    <w:rsid w:val="00BF648B"/>
    <w:rsid w:val="00C01A25"/>
    <w:rsid w:val="00C0556F"/>
    <w:rsid w:val="00C0753E"/>
    <w:rsid w:val="00C20292"/>
    <w:rsid w:val="00C22612"/>
    <w:rsid w:val="00C2425A"/>
    <w:rsid w:val="00C344B0"/>
    <w:rsid w:val="00C3501F"/>
    <w:rsid w:val="00C36F4A"/>
    <w:rsid w:val="00C45805"/>
    <w:rsid w:val="00C5090B"/>
    <w:rsid w:val="00C55BAD"/>
    <w:rsid w:val="00C55E9E"/>
    <w:rsid w:val="00C601BE"/>
    <w:rsid w:val="00C62C28"/>
    <w:rsid w:val="00C67C4E"/>
    <w:rsid w:val="00C770C2"/>
    <w:rsid w:val="00C86589"/>
    <w:rsid w:val="00C87EEB"/>
    <w:rsid w:val="00C953F0"/>
    <w:rsid w:val="00C95945"/>
    <w:rsid w:val="00CB1F27"/>
    <w:rsid w:val="00CB48A4"/>
    <w:rsid w:val="00CB4DBE"/>
    <w:rsid w:val="00CC0D31"/>
    <w:rsid w:val="00CC128F"/>
    <w:rsid w:val="00CD0586"/>
    <w:rsid w:val="00CD2144"/>
    <w:rsid w:val="00CF4896"/>
    <w:rsid w:val="00D12ECB"/>
    <w:rsid w:val="00D13D68"/>
    <w:rsid w:val="00D15BCC"/>
    <w:rsid w:val="00D166B5"/>
    <w:rsid w:val="00D55708"/>
    <w:rsid w:val="00D56262"/>
    <w:rsid w:val="00D656EB"/>
    <w:rsid w:val="00D722A8"/>
    <w:rsid w:val="00D72DB2"/>
    <w:rsid w:val="00D819C7"/>
    <w:rsid w:val="00D9433C"/>
    <w:rsid w:val="00DA1C2D"/>
    <w:rsid w:val="00DA3B34"/>
    <w:rsid w:val="00DB1557"/>
    <w:rsid w:val="00DB25AA"/>
    <w:rsid w:val="00DB6B03"/>
    <w:rsid w:val="00DC20F8"/>
    <w:rsid w:val="00DC5971"/>
    <w:rsid w:val="00DC6681"/>
    <w:rsid w:val="00DD2084"/>
    <w:rsid w:val="00DF07C3"/>
    <w:rsid w:val="00E004B0"/>
    <w:rsid w:val="00E05B17"/>
    <w:rsid w:val="00E14D38"/>
    <w:rsid w:val="00E2474F"/>
    <w:rsid w:val="00E276F2"/>
    <w:rsid w:val="00E3360B"/>
    <w:rsid w:val="00E41B01"/>
    <w:rsid w:val="00E4670B"/>
    <w:rsid w:val="00E576D1"/>
    <w:rsid w:val="00E60157"/>
    <w:rsid w:val="00E609E8"/>
    <w:rsid w:val="00E63252"/>
    <w:rsid w:val="00E66504"/>
    <w:rsid w:val="00E96B29"/>
    <w:rsid w:val="00EA0FE2"/>
    <w:rsid w:val="00EA1F8E"/>
    <w:rsid w:val="00EA6FB9"/>
    <w:rsid w:val="00ED50A3"/>
    <w:rsid w:val="00EE25B4"/>
    <w:rsid w:val="00EE50DC"/>
    <w:rsid w:val="00EE788C"/>
    <w:rsid w:val="00EF18D3"/>
    <w:rsid w:val="00F01F6D"/>
    <w:rsid w:val="00F04CF9"/>
    <w:rsid w:val="00F14298"/>
    <w:rsid w:val="00F22FA5"/>
    <w:rsid w:val="00F262F4"/>
    <w:rsid w:val="00F370AB"/>
    <w:rsid w:val="00F43B4A"/>
    <w:rsid w:val="00F44D08"/>
    <w:rsid w:val="00F5197F"/>
    <w:rsid w:val="00F56383"/>
    <w:rsid w:val="00F61B85"/>
    <w:rsid w:val="00F64714"/>
    <w:rsid w:val="00F64D09"/>
    <w:rsid w:val="00F72B3E"/>
    <w:rsid w:val="00F772A5"/>
    <w:rsid w:val="00F80325"/>
    <w:rsid w:val="00F80E6D"/>
    <w:rsid w:val="00F83291"/>
    <w:rsid w:val="00F87F0C"/>
    <w:rsid w:val="00F93230"/>
    <w:rsid w:val="00FA3C87"/>
    <w:rsid w:val="00FB182D"/>
    <w:rsid w:val="00FB5366"/>
    <w:rsid w:val="00FC03EE"/>
    <w:rsid w:val="00FC2755"/>
    <w:rsid w:val="00FC617F"/>
    <w:rsid w:val="00FC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2568"/>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286CA37DBCA64571840112C5D70B1F4B"/>
        <w:category>
          <w:name w:val="General"/>
          <w:gallery w:val="placeholder"/>
        </w:category>
        <w:types>
          <w:type w:val="bbPlcHdr"/>
        </w:types>
        <w:behaviors>
          <w:behavior w:val="content"/>
        </w:behaviors>
        <w:guid w:val="{E43F8D5F-539E-4007-AAC6-0C9F2F417397}"/>
      </w:docPartPr>
      <w:docPartBody>
        <w:p w:rsidR="002A0EE2" w:rsidRDefault="00AF4058" w:rsidP="00AF4058">
          <w:pPr>
            <w:pStyle w:val="286CA37DBCA64571840112C5D70B1F4B"/>
          </w:pPr>
          <w:r w:rsidRPr="00BA16E6">
            <w:rPr>
              <w:rStyle w:val="PlaceholderText"/>
            </w:rPr>
            <w:t>Choose an item.</w:t>
          </w:r>
        </w:p>
      </w:docPartBody>
    </w:docPart>
    <w:docPart>
      <w:docPartPr>
        <w:name w:val="7665E867263B4EBE9ECCBEB848B18806"/>
        <w:category>
          <w:name w:val="General"/>
          <w:gallery w:val="placeholder"/>
        </w:category>
        <w:types>
          <w:type w:val="bbPlcHdr"/>
        </w:types>
        <w:behaviors>
          <w:behavior w:val="content"/>
        </w:behaviors>
        <w:guid w:val="{87E2B268-C0EC-41E7-983E-1FB83F7F6999}"/>
      </w:docPartPr>
      <w:docPartBody>
        <w:p w:rsidR="002A0EE2" w:rsidRDefault="00AF4058" w:rsidP="00AF4058">
          <w:pPr>
            <w:pStyle w:val="7665E867263B4EBE9ECCBEB848B18806"/>
          </w:pPr>
          <w:r w:rsidRPr="00A1380C">
            <w:rPr>
              <w:rStyle w:val="PlaceholderText"/>
            </w:rPr>
            <w:t>Choose an item.</w:t>
          </w:r>
        </w:p>
      </w:docPartBody>
    </w:docPart>
    <w:docPart>
      <w:docPartPr>
        <w:name w:val="D6A769E8284E4D6686BAF00B348FE471"/>
        <w:category>
          <w:name w:val="General"/>
          <w:gallery w:val="placeholder"/>
        </w:category>
        <w:types>
          <w:type w:val="bbPlcHdr"/>
        </w:types>
        <w:behaviors>
          <w:behavior w:val="content"/>
        </w:behaviors>
        <w:guid w:val="{BADAEE2B-66B6-4016-9FF1-0BF65FF71FF0}"/>
      </w:docPartPr>
      <w:docPartBody>
        <w:p w:rsidR="002A0EE2" w:rsidRDefault="00AF4058" w:rsidP="00AF4058">
          <w:pPr>
            <w:pStyle w:val="D6A769E8284E4D6686BAF00B348FE471"/>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246380"/>
    <w:rsid w:val="002A0EE2"/>
    <w:rsid w:val="003872B7"/>
    <w:rsid w:val="00393FEB"/>
    <w:rsid w:val="003A15E9"/>
    <w:rsid w:val="00426DD3"/>
    <w:rsid w:val="00454D3D"/>
    <w:rsid w:val="0057143E"/>
    <w:rsid w:val="00585C3B"/>
    <w:rsid w:val="00627DC9"/>
    <w:rsid w:val="00657AFA"/>
    <w:rsid w:val="00690A5D"/>
    <w:rsid w:val="006A27D2"/>
    <w:rsid w:val="006D43CB"/>
    <w:rsid w:val="00735623"/>
    <w:rsid w:val="007B1940"/>
    <w:rsid w:val="007D0A2D"/>
    <w:rsid w:val="0086019F"/>
    <w:rsid w:val="008A2C61"/>
    <w:rsid w:val="00A37161"/>
    <w:rsid w:val="00AE65B6"/>
    <w:rsid w:val="00AF4058"/>
    <w:rsid w:val="00B17E8E"/>
    <w:rsid w:val="00B30C13"/>
    <w:rsid w:val="00C818D7"/>
    <w:rsid w:val="00C94B3B"/>
    <w:rsid w:val="00D012AB"/>
    <w:rsid w:val="00DA4246"/>
    <w:rsid w:val="00DD0795"/>
    <w:rsid w:val="00E53F74"/>
    <w:rsid w:val="00E5408C"/>
    <w:rsid w:val="00EF3228"/>
    <w:rsid w:val="00F53F21"/>
    <w:rsid w:val="00FC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058"/>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63E46A665547438784C2752B531C09DD">
    <w:name w:val="63E46A665547438784C2752B531C09DD"/>
    <w:rsid w:val="00AF4058"/>
  </w:style>
  <w:style w:type="paragraph" w:customStyle="1" w:styleId="286CA37DBCA64571840112C5D70B1F4B">
    <w:name w:val="286CA37DBCA64571840112C5D70B1F4B"/>
    <w:rsid w:val="00AF4058"/>
  </w:style>
  <w:style w:type="paragraph" w:customStyle="1" w:styleId="EAF322C9C42D485792FE53118D115970">
    <w:name w:val="EAF322C9C42D485792FE53118D115970"/>
    <w:rsid w:val="00AF4058"/>
  </w:style>
  <w:style w:type="paragraph" w:customStyle="1" w:styleId="7665E867263B4EBE9ECCBEB848B18806">
    <w:name w:val="7665E867263B4EBE9ECCBEB848B18806"/>
    <w:rsid w:val="00AF4058"/>
  </w:style>
  <w:style w:type="paragraph" w:customStyle="1" w:styleId="D6A769E8284E4D6686BAF00B348FE471">
    <w:name w:val="D6A769E8284E4D6686BAF00B348FE471"/>
    <w:rsid w:val="00AF4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5239-6546-4B27-801C-A468B9DE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17</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Alison Gillespie</cp:lastModifiedBy>
  <cp:revision>107</cp:revision>
  <cp:lastPrinted>2019-05-31T08:08:00Z</cp:lastPrinted>
  <dcterms:created xsi:type="dcterms:W3CDTF">2023-06-19T11:36:00Z</dcterms:created>
  <dcterms:modified xsi:type="dcterms:W3CDTF">2023-09-29T14:12:00Z</dcterms:modified>
</cp:coreProperties>
</file>