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88E" w:rsidRPr="00C1588E" w:rsidRDefault="00C1588E" w:rsidP="00C1588E">
      <w:pPr>
        <w:jc w:val="center"/>
        <w:rPr>
          <w:rFonts w:ascii="Trebuchet MS" w:hAnsi="Trebuchet MS"/>
          <w:b/>
          <w:sz w:val="24"/>
          <w:szCs w:val="24"/>
          <w:u w:val="single"/>
        </w:rPr>
      </w:pPr>
      <w:r w:rsidRPr="00C1588E">
        <w:rPr>
          <w:rFonts w:ascii="Trebuchet MS" w:hAnsi="Trebuchet MS"/>
          <w:b/>
          <w:sz w:val="24"/>
          <w:szCs w:val="24"/>
          <w:u w:val="single"/>
        </w:rPr>
        <w:t xml:space="preserve">How Can I Support My Child’s </w:t>
      </w:r>
      <w:proofErr w:type="gramStart"/>
      <w:r w:rsidRPr="00C1588E">
        <w:rPr>
          <w:rFonts w:ascii="Trebuchet MS" w:hAnsi="Trebuchet MS"/>
          <w:b/>
          <w:sz w:val="24"/>
          <w:szCs w:val="24"/>
          <w:u w:val="single"/>
        </w:rPr>
        <w:t>Learning ?</w:t>
      </w:r>
      <w:proofErr w:type="gramEnd"/>
    </w:p>
    <w:p w:rsidR="009E11AA" w:rsidRDefault="00C1588E" w:rsidP="00C1588E">
      <w:pPr>
        <w:jc w:val="both"/>
        <w:rPr>
          <w:rFonts w:ascii="Trebuchet MS" w:hAnsi="Trebuchet MS"/>
          <w:sz w:val="24"/>
          <w:szCs w:val="24"/>
        </w:rPr>
      </w:pPr>
      <w:r w:rsidRPr="00C1588E">
        <w:rPr>
          <w:rFonts w:ascii="Trebuchet MS" w:hAnsi="Trebuchet MS"/>
          <w:sz w:val="24"/>
          <w:szCs w:val="24"/>
        </w:rPr>
        <w:t>This</w:t>
      </w:r>
      <w:r>
        <w:rPr>
          <w:rFonts w:ascii="Trebuchet MS" w:hAnsi="Trebuchet MS"/>
          <w:sz w:val="24"/>
          <w:szCs w:val="24"/>
        </w:rPr>
        <w:t xml:space="preserve"> is a concern often raised by parents.  Your child’s report will have informed you of their working levels in reading, writing, talking and listening and, within Broad General Education from S1 to S3, we look to build in opportunities for them to progress and improve their skills in all of these areas.</w:t>
      </w:r>
    </w:p>
    <w:p w:rsidR="00C1588E" w:rsidRDefault="00C1588E" w:rsidP="00C1588E">
      <w:pPr>
        <w:jc w:val="both"/>
        <w:rPr>
          <w:rFonts w:ascii="Trebuchet MS" w:hAnsi="Trebuchet MS"/>
          <w:sz w:val="24"/>
          <w:szCs w:val="24"/>
        </w:rPr>
      </w:pPr>
      <w:r>
        <w:rPr>
          <w:rFonts w:ascii="Trebuchet MS" w:hAnsi="Trebuchet MS"/>
          <w:sz w:val="24"/>
          <w:szCs w:val="24"/>
        </w:rPr>
        <w:t>This should be reflected in the standard of homework your child produces and submits.</w:t>
      </w:r>
    </w:p>
    <w:p w:rsidR="00C1588E" w:rsidRDefault="00C1588E" w:rsidP="00C1588E">
      <w:pPr>
        <w:jc w:val="both"/>
        <w:rPr>
          <w:rFonts w:ascii="Trebuchet MS" w:hAnsi="Trebuchet MS"/>
          <w:sz w:val="24"/>
          <w:szCs w:val="24"/>
        </w:rPr>
      </w:pPr>
      <w:r>
        <w:rPr>
          <w:rFonts w:ascii="Trebuchet MS" w:hAnsi="Trebuchet MS"/>
          <w:sz w:val="24"/>
          <w:szCs w:val="24"/>
        </w:rPr>
        <w:t>You can support your child by encouraging them to –</w:t>
      </w:r>
    </w:p>
    <w:p w:rsidR="00C1588E" w:rsidRPr="00936F40" w:rsidRDefault="00C1588E" w:rsidP="00936F40">
      <w:pPr>
        <w:pStyle w:val="ListParagraph"/>
        <w:numPr>
          <w:ilvl w:val="0"/>
          <w:numId w:val="2"/>
        </w:numPr>
        <w:jc w:val="both"/>
        <w:rPr>
          <w:rFonts w:ascii="Trebuchet MS" w:hAnsi="Trebuchet MS"/>
          <w:sz w:val="24"/>
          <w:szCs w:val="24"/>
        </w:rPr>
      </w:pPr>
      <w:r w:rsidRPr="00936F40">
        <w:rPr>
          <w:rFonts w:ascii="Trebuchet MS" w:hAnsi="Trebuchet MS"/>
          <w:sz w:val="24"/>
          <w:szCs w:val="24"/>
        </w:rPr>
        <w:t>Be aware of any targets they have been set by their teacher for a specific piece of writing.</w:t>
      </w:r>
    </w:p>
    <w:p w:rsidR="00C1588E" w:rsidRPr="00936F40" w:rsidRDefault="00936F40" w:rsidP="00936F40">
      <w:pPr>
        <w:pStyle w:val="ListParagraph"/>
        <w:numPr>
          <w:ilvl w:val="0"/>
          <w:numId w:val="2"/>
        </w:numPr>
        <w:jc w:val="both"/>
        <w:rPr>
          <w:rFonts w:ascii="Trebuchet MS" w:hAnsi="Trebuchet MS"/>
          <w:sz w:val="24"/>
          <w:szCs w:val="24"/>
        </w:rPr>
      </w:pPr>
      <w:r w:rsidRPr="00936F40">
        <w:rPr>
          <w:rFonts w:ascii="Trebuchet MS" w:hAnsi="Trebuchet MS"/>
          <w:sz w:val="24"/>
          <w:szCs w:val="24"/>
        </w:rPr>
        <w:t>Use any support sheets and exemplification provided by teachers to show pupils the standard they should be aiming to achieve with a particular piece of work.</w:t>
      </w:r>
    </w:p>
    <w:p w:rsidR="00936F40" w:rsidRDefault="00936F40" w:rsidP="00936F40">
      <w:pPr>
        <w:pStyle w:val="ListParagraph"/>
        <w:numPr>
          <w:ilvl w:val="0"/>
          <w:numId w:val="2"/>
        </w:numPr>
        <w:jc w:val="both"/>
        <w:rPr>
          <w:rFonts w:ascii="Trebuchet MS" w:hAnsi="Trebuchet MS"/>
          <w:sz w:val="24"/>
          <w:szCs w:val="24"/>
        </w:rPr>
      </w:pPr>
      <w:r w:rsidRPr="00936F40">
        <w:rPr>
          <w:rFonts w:ascii="Trebuchet MS" w:hAnsi="Trebuchet MS"/>
          <w:sz w:val="24"/>
          <w:szCs w:val="24"/>
        </w:rPr>
        <w:t>Be organised and leave plenty of time to complete a homework assignment so that they have time to ask their teacher for help if they need assistance to complete their homework on time.</w:t>
      </w:r>
    </w:p>
    <w:p w:rsidR="00936F40" w:rsidRPr="00936F40" w:rsidRDefault="00CC4CB4" w:rsidP="00936F40">
      <w:pPr>
        <w:jc w:val="both"/>
        <w:rPr>
          <w:rFonts w:ascii="Trebuchet MS" w:hAnsi="Trebuchet MS"/>
          <w:sz w:val="24"/>
          <w:szCs w:val="24"/>
        </w:rPr>
      </w:pPr>
      <w:r>
        <w:rPr>
          <w:rFonts w:ascii="Trebuchet MS" w:hAnsi="Trebuchet MS"/>
          <w:sz w:val="24"/>
          <w:szCs w:val="24"/>
        </w:rPr>
        <w:t>In S1 – S3, word limits tend not to be given for extended pieces of writing, as the important thing to focus on is the development of skills and specific on this aspect of homework assignments.</w:t>
      </w:r>
    </w:p>
    <w:p w:rsidR="00936F40" w:rsidRDefault="00936F40" w:rsidP="00C1588E">
      <w:pPr>
        <w:jc w:val="both"/>
      </w:pPr>
    </w:p>
    <w:p w:rsidR="007505DE" w:rsidRPr="007505DE" w:rsidRDefault="007505DE" w:rsidP="00421206">
      <w:pPr>
        <w:jc w:val="center"/>
        <w:rPr>
          <w:rFonts w:ascii="Trebuchet MS" w:hAnsi="Trebuchet MS"/>
          <w:sz w:val="40"/>
          <w:szCs w:val="40"/>
        </w:rPr>
      </w:pPr>
      <w:r w:rsidRPr="007505DE">
        <w:rPr>
          <w:rFonts w:ascii="Trebuchet MS" w:hAnsi="Trebuchet MS"/>
          <w:sz w:val="40"/>
          <w:szCs w:val="40"/>
        </w:rPr>
        <w:t>St. Stephen’s High School</w:t>
      </w:r>
    </w:p>
    <w:p w:rsidR="007505DE" w:rsidRPr="007505DE" w:rsidRDefault="007505DE" w:rsidP="00936F40">
      <w:pPr>
        <w:jc w:val="center"/>
        <w:rPr>
          <w:rFonts w:ascii="Trebuchet MS" w:hAnsi="Trebuchet MS"/>
          <w:sz w:val="40"/>
          <w:szCs w:val="40"/>
        </w:rPr>
      </w:pPr>
      <w:r w:rsidRPr="007505DE">
        <w:rPr>
          <w:rFonts w:ascii="Trebuchet MS" w:hAnsi="Trebuchet MS"/>
          <w:sz w:val="40"/>
          <w:szCs w:val="40"/>
        </w:rPr>
        <w:t>English Department</w:t>
      </w:r>
    </w:p>
    <w:p w:rsidR="007505DE" w:rsidRDefault="00C1588E" w:rsidP="007505DE">
      <w:pPr>
        <w:jc w:val="center"/>
      </w:pPr>
      <w:r>
        <w:rPr>
          <w:noProof/>
          <w:lang w:eastAsia="en-GB"/>
        </w:rPr>
        <w:drawing>
          <wp:anchor distT="0" distB="0" distL="114300" distR="114300" simplePos="0" relativeHeight="251658240" behindDoc="0" locked="0" layoutInCell="1" allowOverlap="1" wp14:anchorId="65E50624" wp14:editId="1E29729D">
            <wp:simplePos x="0" y="0"/>
            <wp:positionH relativeFrom="margin">
              <wp:posOffset>7248525</wp:posOffset>
            </wp:positionH>
            <wp:positionV relativeFrom="margin">
              <wp:posOffset>1123950</wp:posOffset>
            </wp:positionV>
            <wp:extent cx="1833245" cy="2097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3245" cy="2097405"/>
                    </a:xfrm>
                    <a:prstGeom prst="rect">
                      <a:avLst/>
                    </a:prstGeom>
                    <a:noFill/>
                  </pic:spPr>
                </pic:pic>
              </a:graphicData>
            </a:graphic>
            <wp14:sizeRelH relativeFrom="page">
              <wp14:pctWidth>0</wp14:pctWidth>
            </wp14:sizeRelH>
            <wp14:sizeRelV relativeFrom="page">
              <wp14:pctHeight>0</wp14:pctHeight>
            </wp14:sizeRelV>
          </wp:anchor>
        </w:drawing>
      </w:r>
    </w:p>
    <w:p w:rsidR="007505DE" w:rsidRDefault="007505DE" w:rsidP="007505DE">
      <w:pPr>
        <w:jc w:val="center"/>
      </w:pPr>
    </w:p>
    <w:p w:rsidR="007505DE" w:rsidRDefault="007505DE"/>
    <w:p w:rsidR="007505DE" w:rsidRDefault="00C1588E">
      <w:r>
        <w:rPr>
          <w:noProof/>
          <w:lang w:eastAsia="en-GB"/>
        </w:rPr>
        <w:drawing>
          <wp:anchor distT="0" distB="0" distL="114300" distR="114300" simplePos="0" relativeHeight="251657215" behindDoc="0" locked="0" layoutInCell="1" allowOverlap="1" wp14:anchorId="15244DFF" wp14:editId="2CD0EA3B">
            <wp:simplePos x="0" y="0"/>
            <wp:positionH relativeFrom="column">
              <wp:posOffset>377190</wp:posOffset>
            </wp:positionH>
            <wp:positionV relativeFrom="paragraph">
              <wp:posOffset>30480</wp:posOffset>
            </wp:positionV>
            <wp:extent cx="2137410" cy="1847850"/>
            <wp:effectExtent l="0" t="0" r="0" b="0"/>
            <wp:wrapSquare wrapText="bothSides"/>
            <wp:docPr id="2" name="Picture 2" descr="C:\Users\GIS144\AppData\Local\Microsoft\Windows\Temporary Internet Files\Content.IE5\LGWH02EB\stu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S144\AppData\Local\Microsoft\Windows\Temporary Internet Files\Content.IE5\LGWH02EB\study[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741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5DE" w:rsidRDefault="007505DE"/>
    <w:p w:rsidR="007505DE" w:rsidRDefault="007505DE"/>
    <w:p w:rsidR="007505DE" w:rsidRDefault="007505DE"/>
    <w:p w:rsidR="007505DE" w:rsidRDefault="007505DE"/>
    <w:p w:rsidR="007505DE" w:rsidRDefault="007505DE"/>
    <w:p w:rsidR="007505DE" w:rsidRDefault="007505DE"/>
    <w:p w:rsidR="007505DE" w:rsidRDefault="007505DE"/>
    <w:p w:rsidR="007505DE" w:rsidRPr="00B67F82" w:rsidRDefault="007505DE" w:rsidP="007505DE">
      <w:pPr>
        <w:contextualSpacing/>
        <w:jc w:val="center"/>
        <w:rPr>
          <w:rFonts w:ascii="Trebuchet MS" w:hAnsi="Trebuchet MS"/>
          <w:sz w:val="40"/>
          <w:szCs w:val="40"/>
        </w:rPr>
      </w:pPr>
      <w:r w:rsidRPr="00B67F82">
        <w:rPr>
          <w:rFonts w:ascii="Trebuchet MS" w:hAnsi="Trebuchet MS"/>
          <w:sz w:val="40"/>
          <w:szCs w:val="40"/>
        </w:rPr>
        <w:t>Homework Guidance</w:t>
      </w:r>
    </w:p>
    <w:p w:rsidR="007505DE" w:rsidRPr="00B67F82" w:rsidRDefault="007505DE" w:rsidP="007505DE">
      <w:pPr>
        <w:contextualSpacing/>
        <w:jc w:val="center"/>
        <w:rPr>
          <w:rFonts w:ascii="Trebuchet MS" w:hAnsi="Trebuchet MS"/>
          <w:sz w:val="40"/>
          <w:szCs w:val="40"/>
        </w:rPr>
      </w:pPr>
      <w:proofErr w:type="gramStart"/>
      <w:r w:rsidRPr="00B67F82">
        <w:rPr>
          <w:rFonts w:ascii="Trebuchet MS" w:hAnsi="Trebuchet MS"/>
          <w:sz w:val="40"/>
          <w:szCs w:val="40"/>
        </w:rPr>
        <w:t>for</w:t>
      </w:r>
      <w:proofErr w:type="gramEnd"/>
      <w:r w:rsidRPr="00B67F82">
        <w:rPr>
          <w:rFonts w:ascii="Trebuchet MS" w:hAnsi="Trebuchet MS"/>
          <w:sz w:val="40"/>
          <w:szCs w:val="40"/>
        </w:rPr>
        <w:t xml:space="preserve"> Parents</w:t>
      </w:r>
    </w:p>
    <w:p w:rsidR="00B67F82" w:rsidRPr="00B67F82" w:rsidRDefault="00B67F82" w:rsidP="00B67F82">
      <w:pPr>
        <w:contextualSpacing/>
        <w:jc w:val="center"/>
        <w:rPr>
          <w:rFonts w:ascii="Trebuchet MS" w:hAnsi="Trebuchet MS"/>
          <w:sz w:val="32"/>
          <w:szCs w:val="32"/>
        </w:rPr>
      </w:pPr>
      <w:r w:rsidRPr="00B67F82">
        <w:rPr>
          <w:rFonts w:ascii="Trebuchet MS" w:hAnsi="Trebuchet MS"/>
          <w:sz w:val="32"/>
          <w:szCs w:val="32"/>
        </w:rPr>
        <w:t>Broad General Education S1 – S3</w:t>
      </w:r>
    </w:p>
    <w:p w:rsidR="007505DE" w:rsidRDefault="007505DE"/>
    <w:p w:rsidR="007505DE" w:rsidRDefault="007505DE" w:rsidP="007505DE">
      <w:pPr>
        <w:jc w:val="both"/>
        <w:rPr>
          <w:rFonts w:ascii="Trebuchet MS" w:hAnsi="Trebuchet MS"/>
          <w:sz w:val="24"/>
          <w:szCs w:val="24"/>
        </w:rPr>
      </w:pPr>
      <w:r>
        <w:rPr>
          <w:rFonts w:ascii="Trebuchet MS" w:hAnsi="Trebuchet MS"/>
          <w:sz w:val="24"/>
          <w:szCs w:val="24"/>
        </w:rPr>
        <w:lastRenderedPageBreak/>
        <w:t xml:space="preserve">One reality of your child’s school career here at St. Stephen’s is that of having to do homework.  </w:t>
      </w:r>
    </w:p>
    <w:p w:rsidR="00B67F82" w:rsidRDefault="007505DE" w:rsidP="007505DE">
      <w:pPr>
        <w:jc w:val="both"/>
        <w:rPr>
          <w:rFonts w:ascii="Trebuchet MS" w:hAnsi="Trebuchet MS"/>
          <w:sz w:val="24"/>
          <w:szCs w:val="24"/>
        </w:rPr>
      </w:pPr>
      <w:r>
        <w:rPr>
          <w:rFonts w:ascii="Trebuchet MS" w:hAnsi="Trebuchet MS"/>
          <w:sz w:val="24"/>
          <w:szCs w:val="24"/>
        </w:rPr>
        <w:t>In the English Department, we aim to set a significant piece of homework once per fortnight, with supplementary assignments set as necessary</w:t>
      </w:r>
      <w:r w:rsidR="00B67F82">
        <w:rPr>
          <w:rFonts w:ascii="Trebuchet MS" w:hAnsi="Trebuchet MS"/>
          <w:sz w:val="24"/>
          <w:szCs w:val="24"/>
        </w:rPr>
        <w:t xml:space="preserve"> at other times</w:t>
      </w:r>
      <w:r>
        <w:rPr>
          <w:rFonts w:ascii="Trebuchet MS" w:hAnsi="Trebuchet MS"/>
          <w:sz w:val="24"/>
          <w:szCs w:val="24"/>
        </w:rPr>
        <w:t xml:space="preserve">.  </w:t>
      </w:r>
    </w:p>
    <w:p w:rsidR="00B67F82" w:rsidRPr="00B67F82" w:rsidRDefault="007505DE" w:rsidP="007505DE">
      <w:pPr>
        <w:jc w:val="both"/>
        <w:rPr>
          <w:rFonts w:ascii="Trebuchet MS" w:hAnsi="Trebuchet MS"/>
          <w:b/>
          <w:sz w:val="24"/>
          <w:szCs w:val="24"/>
        </w:rPr>
      </w:pPr>
      <w:r w:rsidRPr="00B67F82">
        <w:rPr>
          <w:rFonts w:ascii="Trebuchet MS" w:hAnsi="Trebuchet MS"/>
          <w:b/>
          <w:sz w:val="24"/>
          <w:szCs w:val="24"/>
        </w:rPr>
        <w:t>These will be recorded in your child’s planning diary, with a short description of the task and, most importantly, the due date for the assignment.</w:t>
      </w:r>
    </w:p>
    <w:p w:rsidR="007505DE" w:rsidRDefault="007505DE" w:rsidP="007505DE">
      <w:pPr>
        <w:jc w:val="both"/>
        <w:rPr>
          <w:rFonts w:ascii="Trebuchet MS" w:hAnsi="Trebuchet MS"/>
          <w:sz w:val="24"/>
          <w:szCs w:val="24"/>
        </w:rPr>
      </w:pPr>
      <w:r>
        <w:rPr>
          <w:rFonts w:ascii="Trebuchet MS" w:hAnsi="Trebuchet MS"/>
          <w:sz w:val="24"/>
          <w:szCs w:val="24"/>
        </w:rPr>
        <w:t>This could be in the form of –</w:t>
      </w:r>
    </w:p>
    <w:p w:rsidR="007505DE" w:rsidRDefault="007505DE" w:rsidP="00B67F82">
      <w:pPr>
        <w:pStyle w:val="ListParagraph"/>
        <w:numPr>
          <w:ilvl w:val="0"/>
          <w:numId w:val="1"/>
        </w:numPr>
        <w:jc w:val="both"/>
        <w:rPr>
          <w:rFonts w:ascii="Trebuchet MS" w:hAnsi="Trebuchet MS"/>
          <w:sz w:val="24"/>
          <w:szCs w:val="24"/>
        </w:rPr>
      </w:pPr>
      <w:r w:rsidRPr="00B67F82">
        <w:rPr>
          <w:rFonts w:ascii="Trebuchet MS" w:hAnsi="Trebuchet MS"/>
          <w:sz w:val="24"/>
          <w:szCs w:val="24"/>
        </w:rPr>
        <w:t>Comprehension questions on a text, or a close reading exercise</w:t>
      </w:r>
      <w:r w:rsidR="00B67F82" w:rsidRPr="00B67F82">
        <w:rPr>
          <w:rFonts w:ascii="Trebuchet MS" w:hAnsi="Trebuchet MS"/>
          <w:sz w:val="24"/>
          <w:szCs w:val="24"/>
        </w:rPr>
        <w:t>,</w:t>
      </w:r>
    </w:p>
    <w:p w:rsidR="001C7055" w:rsidRPr="00B67F82" w:rsidRDefault="001C7055" w:rsidP="00B67F82">
      <w:pPr>
        <w:pStyle w:val="ListParagraph"/>
        <w:numPr>
          <w:ilvl w:val="0"/>
          <w:numId w:val="1"/>
        </w:numPr>
        <w:jc w:val="both"/>
        <w:rPr>
          <w:rFonts w:ascii="Trebuchet MS" w:hAnsi="Trebuchet MS"/>
          <w:sz w:val="24"/>
          <w:szCs w:val="24"/>
        </w:rPr>
      </w:pPr>
      <w:r>
        <w:rPr>
          <w:rFonts w:ascii="Trebuchet MS" w:hAnsi="Trebuchet MS"/>
          <w:sz w:val="24"/>
          <w:szCs w:val="24"/>
        </w:rPr>
        <w:t>A short grammar exercise, focussing on the application of a particular language feature which they should then apply to their own work,</w:t>
      </w:r>
    </w:p>
    <w:p w:rsidR="007505DE" w:rsidRPr="00B67F82" w:rsidRDefault="00B67F82" w:rsidP="00B67F82">
      <w:pPr>
        <w:pStyle w:val="ListParagraph"/>
        <w:numPr>
          <w:ilvl w:val="0"/>
          <w:numId w:val="1"/>
        </w:numPr>
        <w:jc w:val="both"/>
        <w:rPr>
          <w:rFonts w:ascii="Trebuchet MS" w:hAnsi="Trebuchet MS"/>
          <w:sz w:val="24"/>
          <w:szCs w:val="24"/>
        </w:rPr>
      </w:pPr>
      <w:r w:rsidRPr="00B67F82">
        <w:rPr>
          <w:rFonts w:ascii="Trebuchet MS" w:hAnsi="Trebuchet MS"/>
          <w:sz w:val="24"/>
          <w:szCs w:val="24"/>
        </w:rPr>
        <w:t>Completing a section of a first draft of an essay,</w:t>
      </w:r>
    </w:p>
    <w:p w:rsidR="00B67F82" w:rsidRPr="00B67F82" w:rsidRDefault="00B67F82" w:rsidP="00B67F82">
      <w:pPr>
        <w:pStyle w:val="ListParagraph"/>
        <w:numPr>
          <w:ilvl w:val="0"/>
          <w:numId w:val="1"/>
        </w:numPr>
        <w:jc w:val="both"/>
        <w:rPr>
          <w:rFonts w:ascii="Trebuchet MS" w:hAnsi="Trebuchet MS"/>
          <w:sz w:val="24"/>
          <w:szCs w:val="24"/>
        </w:rPr>
      </w:pPr>
      <w:r w:rsidRPr="00B67F82">
        <w:rPr>
          <w:rFonts w:ascii="Trebuchet MS" w:hAnsi="Trebuchet MS"/>
          <w:sz w:val="24"/>
          <w:szCs w:val="24"/>
        </w:rPr>
        <w:t>Redrafting a corrected piece of work,</w:t>
      </w:r>
    </w:p>
    <w:p w:rsidR="00B67F82" w:rsidRPr="00B67F82" w:rsidRDefault="00B67F82" w:rsidP="00B67F82">
      <w:pPr>
        <w:pStyle w:val="ListParagraph"/>
        <w:numPr>
          <w:ilvl w:val="0"/>
          <w:numId w:val="1"/>
        </w:numPr>
        <w:jc w:val="both"/>
        <w:rPr>
          <w:rFonts w:ascii="Trebuchet MS" w:hAnsi="Trebuchet MS"/>
          <w:sz w:val="24"/>
          <w:szCs w:val="24"/>
        </w:rPr>
      </w:pPr>
      <w:r w:rsidRPr="00B67F82">
        <w:rPr>
          <w:rFonts w:ascii="Trebuchet MS" w:hAnsi="Trebuchet MS"/>
          <w:sz w:val="24"/>
          <w:szCs w:val="24"/>
        </w:rPr>
        <w:t>Research for a talk, a presentation or a report,</w:t>
      </w:r>
    </w:p>
    <w:p w:rsidR="00B67F82" w:rsidRPr="00B67F82" w:rsidRDefault="00B67F82" w:rsidP="00B67F82">
      <w:pPr>
        <w:pStyle w:val="ListParagraph"/>
        <w:numPr>
          <w:ilvl w:val="0"/>
          <w:numId w:val="1"/>
        </w:numPr>
        <w:jc w:val="both"/>
        <w:rPr>
          <w:rFonts w:ascii="Trebuchet MS" w:hAnsi="Trebuchet MS"/>
          <w:sz w:val="24"/>
          <w:szCs w:val="24"/>
        </w:rPr>
      </w:pPr>
      <w:r w:rsidRPr="00B67F82">
        <w:rPr>
          <w:rFonts w:ascii="Trebuchet MS" w:hAnsi="Trebuchet MS"/>
          <w:sz w:val="24"/>
          <w:szCs w:val="24"/>
        </w:rPr>
        <w:t>Finding an article or information from a newspaper or the internet or</w:t>
      </w:r>
    </w:p>
    <w:p w:rsidR="00B67F82" w:rsidRDefault="00B67F82" w:rsidP="00B67F82">
      <w:pPr>
        <w:pStyle w:val="ListParagraph"/>
        <w:numPr>
          <w:ilvl w:val="0"/>
          <w:numId w:val="1"/>
        </w:numPr>
        <w:jc w:val="both"/>
        <w:rPr>
          <w:rFonts w:ascii="Trebuchet MS" w:hAnsi="Trebuchet MS"/>
          <w:sz w:val="24"/>
          <w:szCs w:val="24"/>
        </w:rPr>
      </w:pPr>
      <w:r w:rsidRPr="00B67F82">
        <w:rPr>
          <w:rFonts w:ascii="Trebuchet MS" w:hAnsi="Trebuchet MS"/>
          <w:sz w:val="24"/>
          <w:szCs w:val="24"/>
        </w:rPr>
        <w:t>Reading a particular text, or a part of a text.</w:t>
      </w:r>
    </w:p>
    <w:p w:rsidR="00B67F82" w:rsidRDefault="00B67F82" w:rsidP="00B67F82">
      <w:pPr>
        <w:jc w:val="both"/>
        <w:rPr>
          <w:rFonts w:ascii="Trebuchet MS" w:hAnsi="Trebuchet MS"/>
          <w:sz w:val="24"/>
          <w:szCs w:val="24"/>
        </w:rPr>
      </w:pPr>
      <w:r>
        <w:rPr>
          <w:rFonts w:ascii="Trebuchet MS" w:hAnsi="Trebuchet MS"/>
          <w:sz w:val="24"/>
          <w:szCs w:val="24"/>
        </w:rPr>
        <w:t>Substantial pieces of homework will rarely be assigned for the following day, but there may be occasions where a short piece of work may need to be completed in a short time frame.</w:t>
      </w:r>
    </w:p>
    <w:p w:rsidR="00B67F82" w:rsidRDefault="00B67F82" w:rsidP="00B67F82">
      <w:pPr>
        <w:jc w:val="both"/>
        <w:rPr>
          <w:rFonts w:ascii="Trebuchet MS" w:hAnsi="Trebuchet MS"/>
          <w:sz w:val="24"/>
          <w:szCs w:val="24"/>
        </w:rPr>
      </w:pPr>
    </w:p>
    <w:p w:rsidR="00B67F82" w:rsidRDefault="00B67F82" w:rsidP="00B67F82">
      <w:pPr>
        <w:jc w:val="both"/>
        <w:rPr>
          <w:rFonts w:ascii="Trebuchet MS" w:hAnsi="Trebuchet MS"/>
          <w:sz w:val="24"/>
          <w:szCs w:val="24"/>
        </w:rPr>
      </w:pPr>
      <w:r>
        <w:rPr>
          <w:rFonts w:ascii="Trebuchet MS" w:hAnsi="Trebuchet MS"/>
          <w:sz w:val="24"/>
          <w:szCs w:val="24"/>
        </w:rPr>
        <w:t>We encourage our students to read widely, as this has obvious benefits for their literacy skills in reading, writing, talking and listening not only in English, but across the entire curriculum.</w:t>
      </w:r>
    </w:p>
    <w:p w:rsidR="00042232" w:rsidRDefault="00872E38" w:rsidP="00B67F82">
      <w:pPr>
        <w:jc w:val="both"/>
        <w:rPr>
          <w:rFonts w:ascii="Trebuchet MS" w:hAnsi="Trebuchet MS"/>
          <w:sz w:val="24"/>
          <w:szCs w:val="24"/>
        </w:rPr>
      </w:pPr>
      <w:r>
        <w:rPr>
          <w:rFonts w:ascii="Trebuchet MS" w:hAnsi="Trebuchet MS"/>
          <w:b/>
          <w:sz w:val="24"/>
          <w:szCs w:val="24"/>
        </w:rPr>
        <w:t>I</w:t>
      </w:r>
      <w:r w:rsidR="00042232" w:rsidRPr="00042232">
        <w:rPr>
          <w:rFonts w:ascii="Trebuchet MS" w:hAnsi="Trebuchet MS"/>
          <w:b/>
          <w:sz w:val="24"/>
          <w:szCs w:val="24"/>
        </w:rPr>
        <w:t>f your child has no other homework set, they could b</w:t>
      </w:r>
      <w:r>
        <w:rPr>
          <w:rFonts w:ascii="Trebuchet MS" w:hAnsi="Trebuchet MS"/>
          <w:b/>
          <w:sz w:val="24"/>
          <w:szCs w:val="24"/>
        </w:rPr>
        <w:t>e reading a book of their choice</w:t>
      </w:r>
      <w:bookmarkStart w:id="0" w:name="_GoBack"/>
      <w:bookmarkEnd w:id="0"/>
      <w:r w:rsidR="00042232" w:rsidRPr="00042232">
        <w:rPr>
          <w:rFonts w:ascii="Trebuchet MS" w:hAnsi="Trebuchet MS"/>
          <w:b/>
          <w:sz w:val="24"/>
          <w:szCs w:val="24"/>
        </w:rPr>
        <w:t xml:space="preserve">, to help them </w:t>
      </w:r>
      <w:r w:rsidR="001C7055">
        <w:rPr>
          <w:rFonts w:ascii="Trebuchet MS" w:hAnsi="Trebuchet MS"/>
          <w:b/>
          <w:sz w:val="24"/>
          <w:szCs w:val="24"/>
        </w:rPr>
        <w:t>develop important literacy skills.</w:t>
      </w:r>
    </w:p>
    <w:p w:rsidR="00042232" w:rsidRPr="00B67F82" w:rsidRDefault="00042232" w:rsidP="00042232">
      <w:pPr>
        <w:jc w:val="center"/>
        <w:rPr>
          <w:rFonts w:ascii="Trebuchet MS" w:hAnsi="Trebuchet MS"/>
          <w:sz w:val="24"/>
          <w:szCs w:val="24"/>
        </w:rPr>
      </w:pPr>
      <w:r>
        <w:rPr>
          <w:noProof/>
          <w:lang w:eastAsia="en-GB"/>
        </w:rPr>
        <w:drawing>
          <wp:anchor distT="0" distB="0" distL="114300" distR="114300" simplePos="0" relativeHeight="251660288" behindDoc="0" locked="0" layoutInCell="1" allowOverlap="1" wp14:anchorId="5AA7EB60" wp14:editId="76FD998A">
            <wp:simplePos x="0" y="0"/>
            <wp:positionH relativeFrom="column">
              <wp:posOffset>806450</wp:posOffset>
            </wp:positionH>
            <wp:positionV relativeFrom="paragraph">
              <wp:posOffset>29210</wp:posOffset>
            </wp:positionV>
            <wp:extent cx="2528570" cy="2160905"/>
            <wp:effectExtent l="0" t="0" r="5080" b="0"/>
            <wp:wrapSquare wrapText="bothSides"/>
            <wp:docPr id="3" name="Picture 3" descr="http://www.book-clipart.com/free_book_clipart/bookworm_cartoon_character_on_a_textbook_0521-1008-0713-0456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ook-clipart.com/free_book_clipart/bookworm_cartoon_character_on_a_textbook_0521-1008-0713-0456_SM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8570" cy="216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5DE" w:rsidRDefault="007505DE">
      <w:pPr>
        <w:rPr>
          <w:rFonts w:ascii="Trebuchet MS" w:hAnsi="Trebuchet MS"/>
          <w:sz w:val="24"/>
          <w:szCs w:val="24"/>
        </w:rPr>
      </w:pPr>
    </w:p>
    <w:p w:rsidR="007505DE" w:rsidRPr="007505DE" w:rsidRDefault="007505DE">
      <w:pPr>
        <w:rPr>
          <w:rFonts w:ascii="Trebuchet MS" w:hAnsi="Trebuchet MS"/>
          <w:sz w:val="24"/>
          <w:szCs w:val="24"/>
        </w:rPr>
      </w:pPr>
    </w:p>
    <w:sectPr w:rsidR="007505DE" w:rsidRPr="007505DE" w:rsidSect="007505DE">
      <w:pgSz w:w="16838" w:h="11906" w:orient="landscape"/>
      <w:pgMar w:top="1440" w:right="1440" w:bottom="1440" w:left="1440" w:header="708" w:footer="708" w:gutter="0"/>
      <w:pgBorders w:offsetFrom="page">
        <w:top w:val="thickThinSmallGap" w:sz="48" w:space="24" w:color="009900"/>
        <w:left w:val="thickThinSmallGap" w:sz="48" w:space="24" w:color="009900"/>
        <w:bottom w:val="thinThickSmallGap" w:sz="48" w:space="24" w:color="009900"/>
        <w:right w:val="thinThickSmallGap" w:sz="48" w:space="24" w:color="009900"/>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E06D6"/>
    <w:multiLevelType w:val="hybridMultilevel"/>
    <w:tmpl w:val="F2BA4B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4672DE"/>
    <w:multiLevelType w:val="hybridMultilevel"/>
    <w:tmpl w:val="04103E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C3"/>
    <w:rsid w:val="00042232"/>
    <w:rsid w:val="001C7055"/>
    <w:rsid w:val="00255B4D"/>
    <w:rsid w:val="003755F6"/>
    <w:rsid w:val="00421206"/>
    <w:rsid w:val="007505DE"/>
    <w:rsid w:val="00872E38"/>
    <w:rsid w:val="008A32C3"/>
    <w:rsid w:val="00936F40"/>
    <w:rsid w:val="00A00048"/>
    <w:rsid w:val="00B67F82"/>
    <w:rsid w:val="00C1588E"/>
    <w:rsid w:val="00CC4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B350"/>
  <w15:docId w15:val="{ED518B29-697B-4734-99CC-E2CF3123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5DE"/>
    <w:rPr>
      <w:rFonts w:ascii="Tahoma" w:hAnsi="Tahoma" w:cs="Tahoma"/>
      <w:sz w:val="16"/>
      <w:szCs w:val="16"/>
    </w:rPr>
  </w:style>
  <w:style w:type="paragraph" w:styleId="ListParagraph">
    <w:name w:val="List Paragraph"/>
    <w:basedOn w:val="Normal"/>
    <w:uiPriority w:val="34"/>
    <w:qFormat/>
    <w:rsid w:val="00B67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Stevenson</dc:creator>
  <cp:lastModifiedBy>Gillian Stevenson</cp:lastModifiedBy>
  <cp:revision>2</cp:revision>
  <cp:lastPrinted>2018-08-29T09:13:00Z</cp:lastPrinted>
  <dcterms:created xsi:type="dcterms:W3CDTF">2019-11-15T15:04:00Z</dcterms:created>
  <dcterms:modified xsi:type="dcterms:W3CDTF">2019-11-15T15:04:00Z</dcterms:modified>
</cp:coreProperties>
</file>