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C134" w14:textId="62E209CE" w:rsidR="00C757F4" w:rsidRPr="000005A7" w:rsidRDefault="00B77614" w:rsidP="00C757F4">
      <w:pPr>
        <w:pStyle w:val="Title"/>
        <w:rPr>
          <w:color w:val="auto"/>
        </w:rPr>
      </w:pPr>
      <w:r w:rsidRPr="000005A7">
        <w:rPr>
          <w:rFonts w:ascii="Arial" w:hAnsi="Arial"/>
          <w:color w:val="auto"/>
        </w:rPr>
        <w:t xml:space="preserve">Education – </w:t>
      </w:r>
      <w:r w:rsidR="000B1E48" w:rsidRPr="000005A7">
        <w:rPr>
          <w:rFonts w:ascii="Arial" w:hAnsi="Arial"/>
          <w:color w:val="auto"/>
        </w:rPr>
        <w:t>Improvement</w:t>
      </w:r>
      <w:r w:rsidRPr="000005A7">
        <w:rPr>
          <w:rFonts w:ascii="Arial" w:hAnsi="Arial"/>
          <w:color w:val="auto"/>
        </w:rPr>
        <w:t xml:space="preserve"> </w:t>
      </w:r>
      <w:r w:rsidR="00C757F4" w:rsidRPr="000005A7">
        <w:rPr>
          <w:rFonts w:ascii="Arial" w:hAnsi="Arial"/>
          <w:color w:val="auto"/>
        </w:rPr>
        <w:t>Planning Document</w:t>
      </w:r>
      <w:r w:rsidR="001F549C">
        <w:rPr>
          <w:rFonts w:ascii="Arial" w:hAnsi="Arial"/>
          <w:color w:val="auto"/>
        </w:rPr>
        <w:t xml:space="preserve"> – </w:t>
      </w:r>
      <w:r w:rsidR="000514DD">
        <w:rPr>
          <w:rFonts w:ascii="Arial" w:hAnsi="Arial"/>
          <w:color w:val="auto"/>
        </w:rPr>
        <w:t>202</w:t>
      </w:r>
      <w:r w:rsidR="00174CEE">
        <w:rPr>
          <w:rFonts w:ascii="Arial" w:hAnsi="Arial"/>
          <w:color w:val="auto"/>
        </w:rPr>
        <w:t>6</w:t>
      </w:r>
      <w:r w:rsidR="001F549C">
        <w:rPr>
          <w:rFonts w:ascii="Arial" w:hAnsi="Arial"/>
          <w:color w:val="auto"/>
        </w:rPr>
        <w:t>-2</w:t>
      </w:r>
      <w:r w:rsidR="00174CEE">
        <w:rPr>
          <w:rFonts w:ascii="Arial" w:hAnsi="Arial"/>
          <w:color w:val="auto"/>
        </w:rPr>
        <w:t>7</w:t>
      </w:r>
    </w:p>
    <w:p w14:paraId="7C3FC22D" w14:textId="75BD19E2" w:rsidR="00C757F4" w:rsidRPr="000005A7" w:rsidRDefault="00B915E6" w:rsidP="00B915E6">
      <w:pPr>
        <w:jc w:val="center"/>
        <w:rPr>
          <w:sz w:val="12"/>
          <w:szCs w:val="12"/>
        </w:rPr>
      </w:pPr>
      <w:r w:rsidRPr="003931EB">
        <w:rPr>
          <w:rFonts w:ascii="Arial" w:hAnsi="Arial"/>
          <w:noProof/>
        </w:rPr>
        <w:drawing>
          <wp:inline distT="0" distB="0" distL="0" distR="0" wp14:anchorId="7296EC2F" wp14:editId="22EFB54C">
            <wp:extent cx="4273550" cy="690880"/>
            <wp:effectExtent l="0" t="0" r="0" b="0"/>
            <wp:docPr id="145519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93510" name=""/>
                    <pic:cNvPicPr/>
                  </pic:nvPicPr>
                  <pic:blipFill>
                    <a:blip r:embed="rId8"/>
                    <a:stretch>
                      <a:fillRect/>
                    </a:stretch>
                  </pic:blipFill>
                  <pic:spPr>
                    <a:xfrm>
                      <a:off x="0" y="0"/>
                      <a:ext cx="4339455" cy="701534"/>
                    </a:xfrm>
                    <a:prstGeom prst="rect">
                      <a:avLst/>
                    </a:prstGeom>
                  </pic:spPr>
                </pic:pic>
              </a:graphicData>
            </a:graphic>
          </wp:inline>
        </w:drawing>
      </w:r>
    </w:p>
    <w:p w14:paraId="350933D5" w14:textId="5860D17D" w:rsidR="005D1A12" w:rsidRPr="000005A7" w:rsidRDefault="00C757F4">
      <w:pPr>
        <w:rPr>
          <w:sz w:val="36"/>
          <w:szCs w:val="36"/>
        </w:rPr>
      </w:pPr>
      <w:r w:rsidRPr="000005A7">
        <w:rPr>
          <w:rFonts w:ascii="Arial" w:hAnsi="Arial"/>
          <w:sz w:val="36"/>
          <w:szCs w:val="36"/>
        </w:rPr>
        <w:t xml:space="preserve">Establishment Name: </w:t>
      </w:r>
      <w:r w:rsidR="00B915E6" w:rsidRPr="00B915E6">
        <w:rPr>
          <w:rFonts w:ascii="Arial" w:hAnsi="Arial"/>
          <w:color w:val="FF0000"/>
          <w:sz w:val="36"/>
          <w:szCs w:val="36"/>
        </w:rPr>
        <w:t>St Michael’s Primary School, Port Glasgow.</w:t>
      </w:r>
    </w:p>
    <w:p w14:paraId="3D16330B" w14:textId="77777777" w:rsidR="00C757F4" w:rsidRPr="000005A7" w:rsidRDefault="00C757F4">
      <w:pPr>
        <w:rPr>
          <w:sz w:val="10"/>
          <w:szCs w:val="10"/>
        </w:rPr>
      </w:pPr>
    </w:p>
    <w:p w14:paraId="17B0FD79" w14:textId="77777777" w:rsidR="00C757F4" w:rsidRPr="000005A7" w:rsidRDefault="00C757F4">
      <w:pPr>
        <w:rPr>
          <w:sz w:val="36"/>
          <w:szCs w:val="36"/>
        </w:rPr>
      </w:pPr>
      <w:r w:rsidRPr="000005A7">
        <w:rPr>
          <w:rFonts w:ascii="Arial" w:hAnsi="Arial"/>
          <w:sz w:val="36"/>
          <w:szCs w:val="36"/>
        </w:rPr>
        <w:t>CONTENTS</w:t>
      </w:r>
    </w:p>
    <w:p w14:paraId="7BF8C194" w14:textId="77777777" w:rsidR="00263C2A" w:rsidRPr="000005A7" w:rsidRDefault="00263C2A" w:rsidP="00263C2A">
      <w:pPr>
        <w:pStyle w:val="ListParagraph"/>
        <w:rPr>
          <w:sz w:val="10"/>
          <w:szCs w:val="10"/>
        </w:rPr>
      </w:pPr>
    </w:p>
    <w:p w14:paraId="11273491" w14:textId="77777777" w:rsidR="00C757F4" w:rsidRPr="000005A7" w:rsidRDefault="00C757F4" w:rsidP="003609FD">
      <w:pPr>
        <w:pStyle w:val="ListParagraph"/>
        <w:numPr>
          <w:ilvl w:val="0"/>
          <w:numId w:val="1"/>
        </w:numPr>
        <w:rPr>
          <w:sz w:val="28"/>
          <w:szCs w:val="28"/>
        </w:rPr>
      </w:pPr>
      <w:r w:rsidRPr="000005A7">
        <w:rPr>
          <w:rFonts w:ascii="Arial" w:hAnsi="Arial"/>
          <w:sz w:val="28"/>
          <w:szCs w:val="28"/>
        </w:rPr>
        <w:t>Establishment Vision, Values and Aims</w:t>
      </w:r>
    </w:p>
    <w:p w14:paraId="28186470" w14:textId="77777777" w:rsidR="00263C2A" w:rsidRPr="000005A7" w:rsidRDefault="00263C2A" w:rsidP="00263C2A">
      <w:pPr>
        <w:pStyle w:val="ListParagraph"/>
        <w:rPr>
          <w:sz w:val="10"/>
          <w:szCs w:val="10"/>
        </w:rPr>
      </w:pPr>
    </w:p>
    <w:p w14:paraId="4AD1D449" w14:textId="77777777" w:rsidR="00263C2A" w:rsidRPr="000005A7" w:rsidRDefault="00263C2A" w:rsidP="00263C2A">
      <w:pPr>
        <w:pStyle w:val="ListParagraph"/>
        <w:rPr>
          <w:sz w:val="10"/>
          <w:szCs w:val="10"/>
        </w:rPr>
      </w:pPr>
    </w:p>
    <w:p w14:paraId="6EC9C5D0" w14:textId="77777777" w:rsidR="00C757F4" w:rsidRPr="000005A7" w:rsidRDefault="00C757F4" w:rsidP="003609FD">
      <w:pPr>
        <w:pStyle w:val="ListParagraph"/>
        <w:numPr>
          <w:ilvl w:val="0"/>
          <w:numId w:val="1"/>
        </w:numPr>
        <w:rPr>
          <w:sz w:val="28"/>
          <w:szCs w:val="28"/>
        </w:rPr>
      </w:pPr>
      <w:r w:rsidRPr="000005A7">
        <w:rPr>
          <w:rFonts w:ascii="Arial" w:hAnsi="Arial"/>
          <w:sz w:val="28"/>
          <w:szCs w:val="28"/>
        </w:rPr>
        <w:t xml:space="preserve">3 Year overview of priorities – based on </w:t>
      </w:r>
      <w:r w:rsidR="00A10F1A" w:rsidRPr="000005A7">
        <w:rPr>
          <w:rFonts w:ascii="Arial" w:hAnsi="Arial"/>
          <w:sz w:val="28"/>
          <w:szCs w:val="28"/>
        </w:rPr>
        <w:t>the National Improvement Framework</w:t>
      </w:r>
    </w:p>
    <w:p w14:paraId="4DB6BFD6" w14:textId="77777777" w:rsidR="0086516E" w:rsidRPr="000005A7" w:rsidRDefault="0086516E" w:rsidP="0086516E">
      <w:pPr>
        <w:pStyle w:val="ListParagraph"/>
        <w:ind w:left="1080"/>
        <w:rPr>
          <w:sz w:val="10"/>
          <w:szCs w:val="10"/>
        </w:rPr>
      </w:pPr>
    </w:p>
    <w:p w14:paraId="76EA5792" w14:textId="77777777" w:rsidR="00263C2A" w:rsidRPr="000005A7" w:rsidRDefault="00263C2A" w:rsidP="00263C2A">
      <w:pPr>
        <w:pStyle w:val="ListParagraph"/>
        <w:rPr>
          <w:sz w:val="10"/>
          <w:szCs w:val="10"/>
        </w:rPr>
      </w:pPr>
    </w:p>
    <w:p w14:paraId="172E6C49" w14:textId="75FB1A46" w:rsidR="00550780" w:rsidRPr="00221908" w:rsidRDefault="00337F9A" w:rsidP="003609FD">
      <w:pPr>
        <w:pStyle w:val="ListParagraph"/>
        <w:numPr>
          <w:ilvl w:val="0"/>
          <w:numId w:val="1"/>
        </w:numPr>
        <w:rPr>
          <w:sz w:val="28"/>
          <w:szCs w:val="28"/>
        </w:rPr>
      </w:pPr>
      <w:r w:rsidRPr="000005A7">
        <w:rPr>
          <w:rFonts w:ascii="Arial" w:hAnsi="Arial"/>
          <w:sz w:val="28"/>
          <w:szCs w:val="28"/>
        </w:rPr>
        <w:t xml:space="preserve">Action Plan for </w:t>
      </w:r>
      <w:r w:rsidR="0010644C">
        <w:rPr>
          <w:rFonts w:ascii="Arial" w:hAnsi="Arial"/>
          <w:sz w:val="28"/>
          <w:szCs w:val="28"/>
        </w:rPr>
        <w:t>session 202</w:t>
      </w:r>
      <w:r w:rsidR="008772AD">
        <w:rPr>
          <w:rFonts w:ascii="Arial" w:hAnsi="Arial"/>
          <w:sz w:val="28"/>
          <w:szCs w:val="28"/>
        </w:rPr>
        <w:t>5-26</w:t>
      </w:r>
      <w:r w:rsidR="008656AA">
        <w:rPr>
          <w:rFonts w:ascii="Arial" w:hAnsi="Arial"/>
          <w:sz w:val="28"/>
          <w:szCs w:val="28"/>
        </w:rPr>
        <w:t xml:space="preserve"> including PEF planning</w:t>
      </w:r>
    </w:p>
    <w:p w14:paraId="6AFCE3E4" w14:textId="17ED56F4" w:rsidR="00263C2A" w:rsidRPr="000005A7" w:rsidRDefault="00263C2A" w:rsidP="00263C2A">
      <w:pPr>
        <w:rPr>
          <w:sz w:val="28"/>
          <w:szCs w:val="28"/>
        </w:rPr>
      </w:pPr>
    </w:p>
    <w:tbl>
      <w:tblPr>
        <w:tblStyle w:val="TableGrid"/>
        <w:tblW w:w="0" w:type="auto"/>
        <w:tblLook w:val="04A0" w:firstRow="1" w:lastRow="0" w:firstColumn="1" w:lastColumn="0" w:noHBand="0" w:noVBand="1"/>
      </w:tblPr>
      <w:tblGrid>
        <w:gridCol w:w="3501"/>
        <w:gridCol w:w="4980"/>
        <w:gridCol w:w="1986"/>
        <w:gridCol w:w="3481"/>
      </w:tblGrid>
      <w:tr w:rsidR="00263C2A" w:rsidRPr="000005A7" w14:paraId="5B18EBE7" w14:textId="77777777" w:rsidTr="00263C2A">
        <w:tc>
          <w:tcPr>
            <w:tcW w:w="3543" w:type="dxa"/>
            <w:shd w:val="pct12" w:color="auto" w:fill="auto"/>
          </w:tcPr>
          <w:p w14:paraId="02BF8496" w14:textId="77777777" w:rsidR="00263C2A" w:rsidRPr="000005A7" w:rsidRDefault="00263C2A" w:rsidP="00263C2A">
            <w:pPr>
              <w:rPr>
                <w:sz w:val="28"/>
                <w:szCs w:val="28"/>
              </w:rPr>
            </w:pPr>
            <w:r w:rsidRPr="000005A7">
              <w:rPr>
                <w:sz w:val="28"/>
                <w:szCs w:val="28"/>
              </w:rPr>
              <w:t>Head of Establishment</w:t>
            </w:r>
          </w:p>
        </w:tc>
        <w:tc>
          <w:tcPr>
            <w:tcW w:w="5070" w:type="dxa"/>
          </w:tcPr>
          <w:p w14:paraId="084E318F" w14:textId="5DC1CF52" w:rsidR="00263C2A" w:rsidRPr="000005A7" w:rsidRDefault="00B915E6" w:rsidP="00263C2A">
            <w:pPr>
              <w:rPr>
                <w:sz w:val="28"/>
                <w:szCs w:val="28"/>
              </w:rPr>
            </w:pPr>
            <w:r>
              <w:rPr>
                <w:sz w:val="28"/>
                <w:szCs w:val="28"/>
              </w:rPr>
              <w:t>Lisa McGroarty</w:t>
            </w:r>
          </w:p>
        </w:tc>
        <w:tc>
          <w:tcPr>
            <w:tcW w:w="2017" w:type="dxa"/>
            <w:shd w:val="pct12" w:color="auto" w:fill="auto"/>
          </w:tcPr>
          <w:p w14:paraId="3ACFDDDE" w14:textId="77777777" w:rsidR="00263C2A" w:rsidRPr="000005A7" w:rsidRDefault="00263C2A" w:rsidP="00263C2A">
            <w:pPr>
              <w:rPr>
                <w:sz w:val="28"/>
                <w:szCs w:val="28"/>
              </w:rPr>
            </w:pPr>
            <w:r w:rsidRPr="000005A7">
              <w:rPr>
                <w:sz w:val="28"/>
                <w:szCs w:val="28"/>
              </w:rPr>
              <w:t>Date</w:t>
            </w:r>
          </w:p>
        </w:tc>
        <w:tc>
          <w:tcPr>
            <w:tcW w:w="3544" w:type="dxa"/>
          </w:tcPr>
          <w:p w14:paraId="537F70D8" w14:textId="021524E3" w:rsidR="00263C2A" w:rsidRPr="000005A7" w:rsidRDefault="00B915E6" w:rsidP="00EF4B41">
            <w:pPr>
              <w:rPr>
                <w:sz w:val="28"/>
                <w:szCs w:val="28"/>
              </w:rPr>
            </w:pPr>
            <w:r>
              <w:rPr>
                <w:sz w:val="28"/>
                <w:szCs w:val="28"/>
              </w:rPr>
              <w:t>August 2026</w:t>
            </w:r>
          </w:p>
        </w:tc>
      </w:tr>
    </w:tbl>
    <w:p w14:paraId="661EEA29" w14:textId="77777777" w:rsidR="00263C2A" w:rsidRPr="000005A7" w:rsidRDefault="00263C2A" w:rsidP="00263C2A">
      <w:pPr>
        <w:rPr>
          <w:sz w:val="28"/>
          <w:szCs w:val="28"/>
        </w:rPr>
      </w:pPr>
    </w:p>
    <w:tbl>
      <w:tblPr>
        <w:tblStyle w:val="TableGrid"/>
        <w:tblW w:w="0" w:type="auto"/>
        <w:tblLook w:val="04A0" w:firstRow="1" w:lastRow="0" w:firstColumn="1" w:lastColumn="0" w:noHBand="0" w:noVBand="1"/>
      </w:tblPr>
      <w:tblGrid>
        <w:gridCol w:w="3501"/>
        <w:gridCol w:w="4974"/>
        <w:gridCol w:w="1988"/>
        <w:gridCol w:w="3485"/>
      </w:tblGrid>
      <w:tr w:rsidR="00263C2A" w:rsidRPr="000005A7" w14:paraId="06F0EF61" w14:textId="77777777" w:rsidTr="00356561">
        <w:tc>
          <w:tcPr>
            <w:tcW w:w="3543" w:type="dxa"/>
            <w:shd w:val="pct12" w:color="auto" w:fill="auto"/>
          </w:tcPr>
          <w:p w14:paraId="4B0A20A7" w14:textId="77777777" w:rsidR="00263C2A" w:rsidRPr="000005A7" w:rsidRDefault="00263C2A" w:rsidP="00263C2A">
            <w:pPr>
              <w:rPr>
                <w:sz w:val="28"/>
                <w:szCs w:val="28"/>
              </w:rPr>
            </w:pPr>
            <w:r w:rsidRPr="000005A7">
              <w:rPr>
                <w:sz w:val="28"/>
                <w:szCs w:val="28"/>
              </w:rPr>
              <w:t>Quality Improvement Officer</w:t>
            </w:r>
          </w:p>
        </w:tc>
        <w:tc>
          <w:tcPr>
            <w:tcW w:w="5070" w:type="dxa"/>
          </w:tcPr>
          <w:p w14:paraId="5E9386E0" w14:textId="5C9EA26F" w:rsidR="00263C2A" w:rsidRPr="000005A7" w:rsidRDefault="004C541F" w:rsidP="00356561">
            <w:pPr>
              <w:rPr>
                <w:sz w:val="28"/>
                <w:szCs w:val="28"/>
              </w:rPr>
            </w:pPr>
            <w:r>
              <w:rPr>
                <w:sz w:val="28"/>
                <w:szCs w:val="28"/>
              </w:rPr>
              <w:t>Gavin Brown</w:t>
            </w:r>
          </w:p>
        </w:tc>
        <w:tc>
          <w:tcPr>
            <w:tcW w:w="2017" w:type="dxa"/>
            <w:shd w:val="pct12" w:color="auto" w:fill="auto"/>
          </w:tcPr>
          <w:p w14:paraId="5CAA21E7" w14:textId="77777777" w:rsidR="00263C2A" w:rsidRPr="000005A7" w:rsidRDefault="00263C2A" w:rsidP="00356561">
            <w:pPr>
              <w:rPr>
                <w:sz w:val="28"/>
                <w:szCs w:val="28"/>
              </w:rPr>
            </w:pPr>
            <w:r w:rsidRPr="000005A7">
              <w:rPr>
                <w:sz w:val="28"/>
                <w:szCs w:val="28"/>
              </w:rPr>
              <w:t>Date</w:t>
            </w:r>
          </w:p>
        </w:tc>
        <w:tc>
          <w:tcPr>
            <w:tcW w:w="3544" w:type="dxa"/>
          </w:tcPr>
          <w:p w14:paraId="05E395A8" w14:textId="5CE4F8DA" w:rsidR="00263C2A" w:rsidRPr="000005A7" w:rsidRDefault="00B915E6" w:rsidP="00356561">
            <w:pPr>
              <w:rPr>
                <w:sz w:val="28"/>
                <w:szCs w:val="28"/>
              </w:rPr>
            </w:pPr>
            <w:r>
              <w:rPr>
                <w:sz w:val="28"/>
                <w:szCs w:val="28"/>
              </w:rPr>
              <w:t>August 2026</w:t>
            </w:r>
          </w:p>
        </w:tc>
      </w:tr>
    </w:tbl>
    <w:p w14:paraId="641C0932" w14:textId="77777777" w:rsidR="00B77614" w:rsidRDefault="00B77614" w:rsidP="00263C2A">
      <w:pPr>
        <w:rPr>
          <w:sz w:val="28"/>
          <w:szCs w:val="28"/>
        </w:rPr>
      </w:pPr>
    </w:p>
    <w:p w14:paraId="70721A70" w14:textId="7214DC93" w:rsidR="00055548" w:rsidRDefault="00055548">
      <w:pPr>
        <w:rPr>
          <w:rFonts w:asciiTheme="majorHAnsi" w:eastAsiaTheme="majorEastAsia" w:hAnsiTheme="majorHAnsi" w:cstheme="majorBidi"/>
          <w:spacing w:val="5"/>
          <w:kern w:val="28"/>
          <w:sz w:val="52"/>
          <w:szCs w:val="52"/>
        </w:rPr>
      </w:pPr>
      <w:r>
        <w:rPr>
          <w:rFonts w:ascii="Arial" w:hAnsi="Arial"/>
        </w:rPr>
        <w:br w:type="page"/>
      </w:r>
    </w:p>
    <w:p w14:paraId="7A120211" w14:textId="1BA3A809" w:rsidR="00926999" w:rsidRDefault="00926999" w:rsidP="00926999">
      <w:pPr>
        <w:pStyle w:val="Title"/>
        <w:rPr>
          <w:color w:val="auto"/>
        </w:rPr>
      </w:pPr>
      <w:r>
        <w:rPr>
          <w:rFonts w:ascii="Arial" w:hAnsi="Arial"/>
          <w:color w:val="auto"/>
        </w:rPr>
        <w:lastRenderedPageBreak/>
        <w:t>Our Vision, Values and Aims</w:t>
      </w:r>
    </w:p>
    <w:p w14:paraId="5567FEB5" w14:textId="77777777" w:rsidR="00B30ADB" w:rsidRPr="00B30ADB" w:rsidRDefault="00B30ADB" w:rsidP="00B30ADB">
      <w:pPr>
        <w:rPr>
          <w:b/>
          <w:bCs/>
        </w:rPr>
      </w:pPr>
      <w:r w:rsidRPr="00B30ADB">
        <w:rPr>
          <w:rFonts w:ascii="Arial" w:hAnsi="Arial"/>
          <w:b/>
          <w:bCs/>
        </w:rPr>
        <w:t>Vision</w:t>
      </w:r>
    </w:p>
    <w:p w14:paraId="3F86537C" w14:textId="4E35C57B" w:rsidR="00B30ADB" w:rsidRDefault="00B30ADB" w:rsidP="00B30ADB">
      <w:r>
        <w:rPr>
          <w:rFonts w:ascii="Arial" w:hAnsi="Arial"/>
        </w:rPr>
        <w:t>We are dedicated to inspiring young minds with nurturing hearts in a vibrant community of faith and learning. Guided by the Gospel values, we empower our children to dream, believe and achieve.</w:t>
      </w:r>
    </w:p>
    <w:p w14:paraId="5E95CC8E" w14:textId="77777777" w:rsidR="00FB63B4" w:rsidRPr="00FB63B4" w:rsidRDefault="00FB63B4" w:rsidP="00FB63B4">
      <w:r w:rsidRPr="00FB63B4">
        <w:rPr>
          <w:rFonts w:ascii="Arial" w:hAnsi="Arial"/>
          <w:b/>
          <w:bCs/>
        </w:rPr>
        <w:t>At St Michael’s, every child belongs, every child is known and every child can thrive.</w:t>
      </w:r>
    </w:p>
    <w:p w14:paraId="33D541FF" w14:textId="77777777" w:rsidR="00FB63B4" w:rsidRPr="00FB63B4" w:rsidRDefault="00FB63B4" w:rsidP="00FB63B4">
      <w:r w:rsidRPr="00FB63B4">
        <w:rPr>
          <w:rFonts w:ascii="Arial" w:hAnsi="Arial"/>
        </w:rPr>
        <w:t xml:space="preserve">Our three-year improvement journey will place </w:t>
      </w:r>
      <w:r w:rsidRPr="00FB63B4">
        <w:rPr>
          <w:rFonts w:ascii="Arial" w:hAnsi="Arial"/>
          <w:b/>
          <w:bCs/>
        </w:rPr>
        <w:t>inclusive practice at the heart of school improvement</w:t>
      </w:r>
      <w:r w:rsidRPr="00FB63B4">
        <w:rPr>
          <w:rFonts w:ascii="Arial" w:hAnsi="Arial"/>
        </w:rPr>
        <w:t>. We will create a school where children feel safe, valued, understood and empowered to learn; where relationships underpin learning; where environments inspire curiosity; and where pedagogy enables every child to become an active participant in their learning.</w:t>
      </w:r>
    </w:p>
    <w:p w14:paraId="1751A862" w14:textId="77777777" w:rsidR="00FB63B4" w:rsidRPr="00FB63B4" w:rsidRDefault="00FB63B4" w:rsidP="00FB63B4">
      <w:r w:rsidRPr="00FB63B4">
        <w:rPr>
          <w:rFonts w:ascii="Arial" w:hAnsi="Arial"/>
        </w:rPr>
        <w:t xml:space="preserve">We will move from a predominantly traditional model of teaching and learning towards a more </w:t>
      </w:r>
      <w:r w:rsidRPr="00FB63B4">
        <w:rPr>
          <w:rFonts w:ascii="Arial" w:hAnsi="Arial"/>
          <w:b/>
          <w:bCs/>
        </w:rPr>
        <w:t>enquiry-based, play-rich and responsive pedagogy</w:t>
      </w:r>
      <w:r w:rsidRPr="00FB63B4">
        <w:rPr>
          <w:rFonts w:ascii="Arial" w:hAnsi="Arial"/>
        </w:rPr>
        <w:t>, supported by purposeful learning environments, outdoor learning, digital technology and the development of meta-skills.</w:t>
      </w:r>
    </w:p>
    <w:p w14:paraId="32B57BCA" w14:textId="77777777" w:rsidR="00FB63B4" w:rsidRPr="00FB63B4" w:rsidRDefault="00FB63B4" w:rsidP="00FB63B4">
      <w:r w:rsidRPr="00FB63B4">
        <w:rPr>
          <w:rFonts w:ascii="Arial" w:hAnsi="Arial"/>
        </w:rPr>
        <w:t xml:space="preserve">We believe that when children experience high-quality relationships, inclusive practice, engaging environments and ambitious learning, </w:t>
      </w:r>
      <w:r w:rsidRPr="00FB63B4">
        <w:rPr>
          <w:rFonts w:ascii="Arial" w:hAnsi="Arial"/>
          <w:b/>
          <w:bCs/>
        </w:rPr>
        <w:t>attainment will improve as a natural and sustainable consequence</w:t>
      </w:r>
      <w:r w:rsidRPr="00FB63B4">
        <w:rPr>
          <w:rFonts w:ascii="Arial" w:hAnsi="Arial"/>
        </w:rPr>
        <w:t>.</w:t>
      </w:r>
    </w:p>
    <w:p w14:paraId="29595DDA" w14:textId="77777777" w:rsidR="00FB63B4" w:rsidRDefault="00FB63B4" w:rsidP="00B30ADB"/>
    <w:p w14:paraId="1F3D961D" w14:textId="77777777" w:rsidR="00B30ADB" w:rsidRPr="00B30ADB" w:rsidRDefault="00B30ADB" w:rsidP="00B30ADB">
      <w:pPr>
        <w:rPr>
          <w:b/>
          <w:bCs/>
        </w:rPr>
      </w:pPr>
      <w:r w:rsidRPr="00B30ADB">
        <w:rPr>
          <w:rFonts w:ascii="Arial" w:hAnsi="Arial"/>
          <w:b/>
          <w:bCs/>
        </w:rPr>
        <w:t>Our Values</w:t>
      </w:r>
    </w:p>
    <w:p w14:paraId="18B496C0" w14:textId="77777777" w:rsidR="00B30ADB" w:rsidRDefault="00B30ADB" w:rsidP="00B30ADB">
      <w:r>
        <w:rPr>
          <w:rFonts w:ascii="Arial" w:hAnsi="Arial"/>
        </w:rPr>
        <w:t>The school community has identified the following values which reflect the important principles on which we base our decisions:</w:t>
      </w:r>
    </w:p>
    <w:p w14:paraId="630810C6" w14:textId="039A17E9" w:rsidR="00B30ADB" w:rsidRDefault="00B30ADB" w:rsidP="00911C24">
      <w:pPr>
        <w:pStyle w:val="ListParagraph"/>
        <w:numPr>
          <w:ilvl w:val="0"/>
          <w:numId w:val="2"/>
        </w:numPr>
      </w:pPr>
      <w:r>
        <w:rPr>
          <w:rFonts w:ascii="Arial" w:hAnsi="Arial"/>
        </w:rPr>
        <w:t>Respect</w:t>
      </w:r>
    </w:p>
    <w:p w14:paraId="477871A4" w14:textId="1F365D94" w:rsidR="00B30ADB" w:rsidRDefault="00B30ADB" w:rsidP="00911C24">
      <w:pPr>
        <w:pStyle w:val="ListParagraph"/>
        <w:numPr>
          <w:ilvl w:val="0"/>
          <w:numId w:val="2"/>
        </w:numPr>
      </w:pPr>
      <w:r>
        <w:rPr>
          <w:rFonts w:ascii="Arial" w:hAnsi="Arial"/>
        </w:rPr>
        <w:t>Honesty</w:t>
      </w:r>
    </w:p>
    <w:p w14:paraId="72AC8820" w14:textId="13153FF0" w:rsidR="00B30ADB" w:rsidRDefault="00B30ADB" w:rsidP="00911C24">
      <w:pPr>
        <w:pStyle w:val="ListParagraph"/>
        <w:numPr>
          <w:ilvl w:val="0"/>
          <w:numId w:val="2"/>
        </w:numPr>
      </w:pPr>
      <w:r>
        <w:rPr>
          <w:rFonts w:ascii="Arial" w:hAnsi="Arial"/>
        </w:rPr>
        <w:t>Ambition</w:t>
      </w:r>
    </w:p>
    <w:p w14:paraId="5FEF34E0" w14:textId="3BE17378" w:rsidR="00B30ADB" w:rsidRDefault="00B30ADB" w:rsidP="00911C24">
      <w:pPr>
        <w:pStyle w:val="ListParagraph"/>
        <w:numPr>
          <w:ilvl w:val="0"/>
          <w:numId w:val="2"/>
        </w:numPr>
      </w:pPr>
      <w:r>
        <w:rPr>
          <w:rFonts w:ascii="Arial" w:hAnsi="Arial"/>
        </w:rPr>
        <w:t>Compassion</w:t>
      </w:r>
    </w:p>
    <w:p w14:paraId="76CC5BF3" w14:textId="67F4A530" w:rsidR="00B30ADB" w:rsidRDefault="00B30ADB" w:rsidP="00911C24">
      <w:pPr>
        <w:pStyle w:val="ListParagraph"/>
        <w:numPr>
          <w:ilvl w:val="0"/>
          <w:numId w:val="2"/>
        </w:numPr>
      </w:pPr>
      <w:r>
        <w:rPr>
          <w:rFonts w:ascii="Arial" w:hAnsi="Arial"/>
        </w:rPr>
        <w:t>Learning</w:t>
      </w:r>
    </w:p>
    <w:p w14:paraId="18F06CAB" w14:textId="77777777" w:rsidR="00B30ADB" w:rsidRPr="00B30ADB" w:rsidRDefault="00B30ADB" w:rsidP="00B30ADB">
      <w:pPr>
        <w:rPr>
          <w:b/>
          <w:bCs/>
        </w:rPr>
      </w:pPr>
      <w:r w:rsidRPr="00B30ADB">
        <w:rPr>
          <w:rFonts w:ascii="Arial" w:hAnsi="Arial"/>
          <w:b/>
          <w:bCs/>
        </w:rPr>
        <w:t>Our Aims</w:t>
      </w:r>
    </w:p>
    <w:p w14:paraId="5A85AB78" w14:textId="77777777" w:rsidR="00B30ADB" w:rsidRPr="00B30ADB" w:rsidRDefault="00B30ADB" w:rsidP="00B30ADB">
      <w:pPr>
        <w:rPr>
          <w:b/>
          <w:bCs/>
        </w:rPr>
      </w:pPr>
      <w:r w:rsidRPr="00B30ADB">
        <w:rPr>
          <w:rFonts w:ascii="Arial" w:hAnsi="Arial"/>
          <w:b/>
          <w:bCs/>
        </w:rPr>
        <w:t xml:space="preserve">Fostering High Quality Teaching and Learning.                                              </w:t>
      </w:r>
    </w:p>
    <w:p w14:paraId="622F2054" w14:textId="02D02E00" w:rsidR="00B30ADB" w:rsidRDefault="00B30ADB" w:rsidP="00B30ADB">
      <w:r>
        <w:rPr>
          <w:rFonts w:ascii="Arial" w:hAnsi="Arial"/>
        </w:rPr>
        <w:lastRenderedPageBreak/>
        <w:t>To create an inclusive environment where every child receives high quality teaching and learning experiences tailored to their individual needs, helping them exceed what they believe their potential to be, while developing the Four Capacities of Curriculum for Excellence: successful learners, confident individuals, responsible citizens and effective contributors.</w:t>
      </w:r>
    </w:p>
    <w:p w14:paraId="7D7E0EDF" w14:textId="2FEF7409" w:rsidR="00B30ADB" w:rsidRDefault="00B30ADB" w:rsidP="00B30ADB">
      <w:r>
        <w:rPr>
          <w:rFonts w:ascii="Arial" w:hAnsi="Arial"/>
        </w:rPr>
        <w:t>Our inclusive environment develops the knowledge, skills and attributes the children need for learning, life and work, while nurturing their unique, God-given talents.</w:t>
      </w:r>
    </w:p>
    <w:p w14:paraId="680D7AD8" w14:textId="77777777" w:rsidR="00B30ADB" w:rsidRPr="00B30ADB" w:rsidRDefault="00B30ADB" w:rsidP="00B30ADB">
      <w:pPr>
        <w:rPr>
          <w:b/>
          <w:bCs/>
        </w:rPr>
      </w:pPr>
      <w:r w:rsidRPr="00B30ADB">
        <w:rPr>
          <w:rFonts w:ascii="Arial" w:hAnsi="Arial"/>
          <w:b/>
          <w:bCs/>
        </w:rPr>
        <w:t xml:space="preserve">Upholding Children’s Rights                                                                                     </w:t>
      </w:r>
    </w:p>
    <w:p w14:paraId="5E823317" w14:textId="723D78E9" w:rsidR="00B30ADB" w:rsidRDefault="00B30ADB" w:rsidP="00B30ADB">
      <w:r>
        <w:rPr>
          <w:rFonts w:ascii="Arial" w:hAnsi="Arial"/>
        </w:rPr>
        <w:t>To uphold and champion the rights of every child as outlined in the United Nations Convention on the Rights of the Child (UNCRC), fostering an environment where every child’s voice is heard, valued and respected.</w:t>
      </w:r>
    </w:p>
    <w:p w14:paraId="43EEEC38" w14:textId="77777777" w:rsidR="00B30ADB" w:rsidRPr="00B30ADB" w:rsidRDefault="00B30ADB" w:rsidP="00B30ADB">
      <w:pPr>
        <w:rPr>
          <w:b/>
          <w:bCs/>
        </w:rPr>
      </w:pPr>
      <w:r w:rsidRPr="00B30ADB">
        <w:rPr>
          <w:rFonts w:ascii="Arial" w:hAnsi="Arial"/>
          <w:b/>
          <w:bCs/>
        </w:rPr>
        <w:t xml:space="preserve">Implementing GIRFEC Principles                                                                         </w:t>
      </w:r>
    </w:p>
    <w:p w14:paraId="3FE90BA4" w14:textId="77777777" w:rsidR="00B30ADB" w:rsidRDefault="00B30ADB" w:rsidP="00B30ADB">
      <w:r>
        <w:rPr>
          <w:rFonts w:ascii="Arial" w:hAnsi="Arial"/>
        </w:rPr>
        <w:t>To embed the principles of Getting it Right for Every Child (GIRFEC) into our practices, ensuring the well-being and protection of every child while providing appropriate support and interventions to help them thrive academically, socially and emotionally, thus fostering resilience and positive well-being.</w:t>
      </w:r>
    </w:p>
    <w:p w14:paraId="6A70709C" w14:textId="77777777" w:rsidR="00B30ADB" w:rsidRPr="00B30ADB" w:rsidRDefault="00B30ADB" w:rsidP="00B30ADB">
      <w:pPr>
        <w:rPr>
          <w:b/>
          <w:bCs/>
        </w:rPr>
      </w:pPr>
    </w:p>
    <w:p w14:paraId="769D0F4C" w14:textId="77777777" w:rsidR="00B30ADB" w:rsidRPr="00B30ADB" w:rsidRDefault="00B30ADB" w:rsidP="00B30ADB">
      <w:pPr>
        <w:rPr>
          <w:b/>
          <w:bCs/>
        </w:rPr>
      </w:pPr>
      <w:r w:rsidRPr="00B30ADB">
        <w:rPr>
          <w:rFonts w:ascii="Arial" w:hAnsi="Arial"/>
          <w:b/>
          <w:bCs/>
        </w:rPr>
        <w:t xml:space="preserve">Nurturing Spiritual Development                                                                        </w:t>
      </w:r>
    </w:p>
    <w:p w14:paraId="57F57D1E" w14:textId="3CE3677D" w:rsidR="00B30ADB" w:rsidRDefault="00B30ADB" w:rsidP="00B30ADB">
      <w:r>
        <w:rPr>
          <w:rFonts w:ascii="Arial" w:hAnsi="Arial"/>
        </w:rPr>
        <w:t>To cultivate a nurturing environment where children can develop their knowledge and understanding of Catholic faith, nurture respect for other Christian traditions and world faiths, experience opportunities for spiritual growth, acquire the skills of reflection, discernment and moral decision-making and commit to beliefs, values and actions in a positive response to God’s invitation to faith.</w:t>
      </w:r>
    </w:p>
    <w:p w14:paraId="7FCDDB96" w14:textId="77777777" w:rsidR="00B30ADB" w:rsidRPr="00B30ADB" w:rsidRDefault="00B30ADB" w:rsidP="00B30ADB">
      <w:pPr>
        <w:rPr>
          <w:b/>
          <w:bCs/>
        </w:rPr>
      </w:pPr>
      <w:r w:rsidRPr="00B30ADB">
        <w:rPr>
          <w:rFonts w:ascii="Arial" w:hAnsi="Arial"/>
          <w:b/>
          <w:bCs/>
        </w:rPr>
        <w:t xml:space="preserve">Fostering Partnerships                                                                                                </w:t>
      </w:r>
    </w:p>
    <w:p w14:paraId="2B4B542D" w14:textId="176E0BB8" w:rsidR="00DE5C2D" w:rsidRDefault="00B30ADB" w:rsidP="00B30ADB">
      <w:r>
        <w:rPr>
          <w:rFonts w:ascii="Arial" w:hAnsi="Arial"/>
        </w:rPr>
        <w:t>To work in partnership with parents, our parish and the wider community to support the holistic development of every child, recognising the importance of collaboration in providing a supportive and enriching educational experience.</w:t>
      </w:r>
    </w:p>
    <w:p w14:paraId="2A10235C" w14:textId="77777777" w:rsidR="00E95903" w:rsidRPr="00E95903" w:rsidRDefault="00E95903" w:rsidP="00E95903"/>
    <w:p w14:paraId="6FA0CD78" w14:textId="77777777" w:rsidR="007A3D1C" w:rsidRPr="000005A7" w:rsidRDefault="00742A87" w:rsidP="00742A87">
      <w:pPr>
        <w:pStyle w:val="Title"/>
        <w:rPr>
          <w:color w:val="auto"/>
        </w:rPr>
      </w:pPr>
      <w:r w:rsidRPr="000005A7">
        <w:rPr>
          <w:rFonts w:ascii="Arial" w:hAnsi="Arial"/>
          <w:color w:val="auto"/>
        </w:rPr>
        <w:t xml:space="preserve">3 Year Overview of </w:t>
      </w:r>
      <w:r w:rsidR="007B7696">
        <w:rPr>
          <w:rFonts w:ascii="Arial" w:hAnsi="Arial"/>
          <w:color w:val="auto"/>
        </w:rPr>
        <w:t xml:space="preserve">Establishment </w:t>
      </w:r>
      <w:r w:rsidRPr="000005A7">
        <w:rPr>
          <w:rFonts w:ascii="Arial" w:hAnsi="Arial"/>
          <w:color w:val="auto"/>
        </w:rPr>
        <w:t>Priorities</w:t>
      </w:r>
    </w:p>
    <w:p w14:paraId="06F76E95" w14:textId="77777777" w:rsidR="00A35854" w:rsidRPr="000005A7" w:rsidRDefault="00103AA9" w:rsidP="00A35854">
      <w:pPr>
        <w:rPr>
          <w:sz w:val="36"/>
          <w:szCs w:val="36"/>
        </w:rPr>
      </w:pPr>
      <w:r w:rsidRPr="000005A7">
        <w:rPr>
          <w:rFonts w:ascii="Arial" w:hAnsi="Arial"/>
          <w:sz w:val="36"/>
          <w:szCs w:val="36"/>
        </w:rPr>
        <w:t xml:space="preserve">The improvement priorities for our establishment are noted on the following page. They have been expressed in the context of </w:t>
      </w:r>
      <w:r w:rsidR="00E976D4">
        <w:rPr>
          <w:rFonts w:ascii="Arial" w:hAnsi="Arial"/>
          <w:sz w:val="36"/>
          <w:szCs w:val="36"/>
        </w:rPr>
        <w:t xml:space="preserve">the </w:t>
      </w:r>
      <w:r w:rsidR="000325F4" w:rsidRPr="000005A7">
        <w:rPr>
          <w:rFonts w:ascii="Arial" w:hAnsi="Arial"/>
          <w:sz w:val="36"/>
          <w:szCs w:val="36"/>
        </w:rPr>
        <w:t>National Improvement Framework</w:t>
      </w:r>
    </w:p>
    <w:p w14:paraId="5D59F284" w14:textId="77777777" w:rsidR="00103AA9" w:rsidRPr="000005A7" w:rsidRDefault="00103AA9" w:rsidP="00A35854">
      <w:pPr>
        <w:rPr>
          <w:sz w:val="36"/>
          <w:szCs w:val="36"/>
        </w:rPr>
      </w:pPr>
      <w:r w:rsidRPr="000005A7">
        <w:rPr>
          <w:rFonts w:ascii="Arial" w:hAnsi="Arial"/>
          <w:sz w:val="36"/>
          <w:szCs w:val="36"/>
        </w:rPr>
        <w:lastRenderedPageBreak/>
        <w:t xml:space="preserve">Our Improvement Priorities extend </w:t>
      </w:r>
      <w:r w:rsidR="000325F4" w:rsidRPr="000005A7">
        <w:rPr>
          <w:rFonts w:ascii="Arial" w:hAnsi="Arial"/>
          <w:sz w:val="36"/>
          <w:szCs w:val="36"/>
        </w:rPr>
        <w:t>in a rolling programme over three years</w:t>
      </w:r>
      <w:r w:rsidRPr="000005A7">
        <w:rPr>
          <w:rFonts w:ascii="Arial" w:hAnsi="Arial"/>
          <w:sz w:val="36"/>
          <w:szCs w:val="36"/>
        </w:rPr>
        <w:t>. Each priority has been coded accordingly:</w:t>
      </w:r>
    </w:p>
    <w:p w14:paraId="5EB9881E" w14:textId="4E327BC1" w:rsidR="00E66ED9" w:rsidRPr="00055548" w:rsidRDefault="00E66ED9" w:rsidP="00055548">
      <w:pPr>
        <w:spacing w:after="0" w:line="240" w:lineRule="auto"/>
        <w:rPr>
          <w:sz w:val="36"/>
          <w:szCs w:val="36"/>
        </w:rPr>
      </w:pPr>
    </w:p>
    <w:p w14:paraId="59B2E99E" w14:textId="68B82CCE" w:rsidR="00103AA9" w:rsidRPr="000005A7" w:rsidRDefault="000514DD" w:rsidP="00103AA9">
      <w:pPr>
        <w:spacing w:after="0" w:line="240" w:lineRule="auto"/>
        <w:rPr>
          <w:sz w:val="36"/>
          <w:szCs w:val="36"/>
        </w:rPr>
      </w:pPr>
      <w:r>
        <w:rPr>
          <w:rFonts w:ascii="Arial" w:hAnsi="Arial"/>
          <w:sz w:val="36"/>
          <w:szCs w:val="36"/>
        </w:rPr>
        <w:t>Session 202</w:t>
      </w:r>
      <w:r w:rsidR="00E95903">
        <w:rPr>
          <w:rFonts w:ascii="Arial" w:hAnsi="Arial"/>
          <w:sz w:val="36"/>
          <w:szCs w:val="36"/>
        </w:rPr>
        <w:t>6</w:t>
      </w:r>
      <w:r>
        <w:rPr>
          <w:rFonts w:ascii="Arial" w:hAnsi="Arial"/>
          <w:sz w:val="36"/>
          <w:szCs w:val="36"/>
        </w:rPr>
        <w:t>-202</w:t>
      </w:r>
      <w:r w:rsidR="00E95903">
        <w:rPr>
          <w:rFonts w:ascii="Arial" w:hAnsi="Arial"/>
          <w:sz w:val="36"/>
          <w:szCs w:val="36"/>
        </w:rPr>
        <w:t>7</w:t>
      </w:r>
    </w:p>
    <w:p w14:paraId="3FB934A1" w14:textId="149F053F" w:rsidR="00103AA9" w:rsidRDefault="000514DD" w:rsidP="00103AA9">
      <w:pPr>
        <w:spacing w:after="0" w:line="240" w:lineRule="auto"/>
        <w:rPr>
          <w:sz w:val="36"/>
          <w:szCs w:val="36"/>
        </w:rPr>
      </w:pPr>
      <w:r>
        <w:rPr>
          <w:rFonts w:ascii="Arial" w:hAnsi="Arial"/>
          <w:sz w:val="36"/>
          <w:szCs w:val="36"/>
        </w:rPr>
        <w:t>Session 202</w:t>
      </w:r>
      <w:r w:rsidR="00E95903">
        <w:rPr>
          <w:rFonts w:ascii="Arial" w:hAnsi="Arial"/>
          <w:sz w:val="36"/>
          <w:szCs w:val="36"/>
        </w:rPr>
        <w:t>7</w:t>
      </w:r>
      <w:r>
        <w:rPr>
          <w:rFonts w:ascii="Arial" w:hAnsi="Arial"/>
          <w:sz w:val="36"/>
          <w:szCs w:val="36"/>
        </w:rPr>
        <w:t>-202</w:t>
      </w:r>
      <w:r w:rsidR="00174CEE">
        <w:rPr>
          <w:rFonts w:ascii="Arial" w:hAnsi="Arial"/>
          <w:sz w:val="36"/>
          <w:szCs w:val="36"/>
        </w:rPr>
        <w:t>8</w:t>
      </w:r>
    </w:p>
    <w:p w14:paraId="7935DB70" w14:textId="4A43EA5B" w:rsidR="00055548" w:rsidRDefault="00055548" w:rsidP="00103AA9">
      <w:pPr>
        <w:spacing w:after="0" w:line="240" w:lineRule="auto"/>
        <w:rPr>
          <w:sz w:val="36"/>
          <w:szCs w:val="36"/>
        </w:rPr>
      </w:pPr>
      <w:r>
        <w:rPr>
          <w:rFonts w:ascii="Arial" w:hAnsi="Arial"/>
          <w:sz w:val="36"/>
          <w:szCs w:val="36"/>
        </w:rPr>
        <w:t>Session 202</w:t>
      </w:r>
      <w:r w:rsidR="00E95903">
        <w:rPr>
          <w:rFonts w:ascii="Arial" w:hAnsi="Arial"/>
          <w:sz w:val="36"/>
          <w:szCs w:val="36"/>
        </w:rPr>
        <w:t>8</w:t>
      </w:r>
      <w:r>
        <w:rPr>
          <w:rFonts w:ascii="Arial" w:hAnsi="Arial"/>
          <w:sz w:val="36"/>
          <w:szCs w:val="36"/>
        </w:rPr>
        <w:t>-202</w:t>
      </w:r>
      <w:r w:rsidR="00E95903">
        <w:rPr>
          <w:rFonts w:ascii="Arial" w:hAnsi="Arial"/>
          <w:sz w:val="36"/>
          <w:szCs w:val="36"/>
        </w:rPr>
        <w:t>9</w:t>
      </w:r>
    </w:p>
    <w:p w14:paraId="22948E21" w14:textId="422C074C" w:rsidR="00D80850" w:rsidRDefault="00D80850" w:rsidP="00103AA9">
      <w:pPr>
        <w:spacing w:after="0" w:line="240" w:lineRule="auto"/>
        <w:rPr>
          <w:sz w:val="36"/>
          <w:szCs w:val="36"/>
        </w:rPr>
      </w:pPr>
    </w:p>
    <w:p w14:paraId="3F24E359" w14:textId="2A31670A" w:rsidR="007B7696" w:rsidRDefault="007B7696" w:rsidP="00742A87">
      <w:pPr>
        <w:pStyle w:val="Title"/>
        <w:rPr>
          <w:rFonts w:eastAsiaTheme="minorHAnsi" w:cstheme="minorBidi"/>
          <w:color w:val="auto"/>
          <w:spacing w:val="0"/>
          <w:kern w:val="0"/>
          <w:sz w:val="36"/>
          <w:szCs w:val="36"/>
        </w:rPr>
      </w:pPr>
      <w:r>
        <w:rPr>
          <w:rFonts w:eastAsiaTheme="minorHAnsi" w:cstheme="minorBidi" w:ascii="Arial" w:hAnsi="Arial"/>
          <w:color w:val="auto"/>
          <w:spacing w:val="0"/>
          <w:kern w:val="0"/>
          <w:sz w:val="36"/>
          <w:szCs w:val="36"/>
        </w:rPr>
        <w:br w:type="page"/>
      </w:r>
    </w:p>
    <w:p w14:paraId="056FBB75" w14:textId="77777777" w:rsidR="00C562DE" w:rsidRPr="00C562DE" w:rsidRDefault="002D116B" w:rsidP="00C562DE">
      <w:pPr>
        <w:pStyle w:val="Title"/>
        <w:rPr>
          <w:rFonts w:cstheme="minorHAnsi"/>
        </w:rPr>
      </w:pPr>
      <w:r w:rsidRPr="00055548">
        <w:rPr>
          <w:rFonts w:cstheme="minorHAnsi" w:ascii="Arial" w:hAnsi="Arial"/>
          <w:color w:val="auto"/>
        </w:rPr>
        <w:lastRenderedPageBreak/>
        <w:t xml:space="preserve">Overview of rolling </w:t>
      </w:r>
      <w:proofErr w:type="gramStart"/>
      <w:r w:rsidRPr="00055548">
        <w:rPr>
          <w:rFonts w:cstheme="minorHAnsi" w:ascii="Arial" w:hAnsi="Arial"/>
          <w:color w:val="auto"/>
        </w:rPr>
        <w:t>three year</w:t>
      </w:r>
      <w:proofErr w:type="gramEnd"/>
      <w:r w:rsidRPr="00055548">
        <w:rPr>
          <w:rFonts w:cstheme="minorHAnsi" w:ascii="Arial" w:hAnsi="Arial"/>
          <w:color w:val="auto"/>
        </w:rPr>
        <w:t xml:space="preserve"> plan</w:t>
      </w:r>
      <w:r w:rsidR="00C562DE">
        <w:rPr>
          <w:rFonts w:cstheme="minorHAnsi" w:ascii="Arial" w:hAnsi="Arial"/>
          <w:color w:val="auto"/>
        </w:rPr>
        <w:t xml:space="preserve"> </w:t>
      </w:r>
    </w:p>
    <w:p w14:paraId="544462F3" w14:textId="138196C1" w:rsidR="00C562DE" w:rsidRPr="00C562DE" w:rsidRDefault="00C562DE" w:rsidP="00C562DE">
      <w:pPr>
        <w:pStyle w:val="Title"/>
        <w:rPr>
          <w:rFonts w:cstheme="minorHAnsi"/>
          <w:sz w:val="24"/>
          <w:szCs w:val="24"/>
        </w:rPr>
      </w:pPr>
      <w:r w:rsidRPr="00C562DE">
        <w:rPr>
          <w:rFonts w:cstheme="minorHAnsi" w:ascii="Arial" w:hAnsi="Arial"/>
          <w:sz w:val="24"/>
          <w:szCs w:val="24"/>
        </w:rPr>
        <w:t xml:space="preserve">Link to NIF 2026 </w:t>
      </w:r>
      <w:hyperlink r:id="rId9" w:history="1">
        <w:r w:rsidRPr="00C562DE">
          <w:rPr>
            <w:rStyle w:val="Hyperlink"/>
            <w:rFonts w:cstheme="minorHAnsi"/>
            <w:sz w:val="24"/>
            <w:szCs w:val="24"/>
          </w:rPr>
          <w:t xml:space="preserve">National Improvement Framework 2026 - </w:t>
        </w:r>
        <w:proofErr w:type="spellStart"/>
        <w:proofErr w:type="gramStart"/>
        <w:r w:rsidRPr="00C562DE">
          <w:rPr>
            <w:rStyle w:val="Hyperlink"/>
            <w:rFonts w:cstheme="minorHAnsi"/>
            <w:sz w:val="24"/>
            <w:szCs w:val="24"/>
          </w:rPr>
          <w:t>gov.scot</w:t>
        </w:r>
        <w:proofErr w:type="spellEnd"/>
        <w:proofErr w:type="gramEnd"/>
      </w:hyperlink>
    </w:p>
    <w:p w14:paraId="3CF94861" w14:textId="77777777" w:rsidR="00EC7679" w:rsidRPr="00EC7679" w:rsidRDefault="00EC7679" w:rsidP="00EC7679">
      <w:pPr>
        <w:spacing w:after="0" w:line="240" w:lineRule="auto"/>
      </w:pPr>
    </w:p>
    <w:tbl>
      <w:tblPr>
        <w:tblStyle w:val="TableGrid"/>
        <w:tblW w:w="0" w:type="auto"/>
        <w:tblLook w:val="04A0" w:firstRow="1" w:lastRow="0" w:firstColumn="1" w:lastColumn="0" w:noHBand="0" w:noVBand="1"/>
      </w:tblPr>
      <w:tblGrid>
        <w:gridCol w:w="3312"/>
        <w:gridCol w:w="3678"/>
        <w:gridCol w:w="3412"/>
        <w:gridCol w:w="3546"/>
      </w:tblGrid>
      <w:tr w:rsidR="00EC7679" w:rsidRPr="00055548" w14:paraId="5863FE78" w14:textId="77777777" w:rsidTr="007B7696">
        <w:tc>
          <w:tcPr>
            <w:tcW w:w="3312" w:type="dxa"/>
            <w:shd w:val="clear" w:color="auto" w:fill="D9D9D9" w:themeFill="background1" w:themeFillShade="D9"/>
          </w:tcPr>
          <w:p w14:paraId="6BCC30D3" w14:textId="1D6A4A92" w:rsidR="00EC7679" w:rsidRPr="00E077F0" w:rsidRDefault="0087676E" w:rsidP="00F01E91">
            <w:pPr>
              <w:pStyle w:val="Title"/>
              <w:pBdr>
                <w:bottom w:val="none" w:sz="0" w:space="0" w:color="auto"/>
              </w:pBdr>
              <w:spacing w:after="0"/>
              <w:rPr>
                <w:rFonts w:cstheme="minorHAnsi"/>
                <w:b/>
                <w:color w:val="auto"/>
                <w:sz w:val="28"/>
                <w:szCs w:val="28"/>
              </w:rPr>
            </w:pPr>
            <w:r>
              <w:rPr>
                <w:rFonts w:cstheme="minorHAnsi"/>
                <w:b/>
                <w:color w:val="auto"/>
                <w:sz w:val="28"/>
                <w:szCs w:val="28"/>
              </w:rPr>
              <w:t xml:space="preserve">Key Priorities - </w:t>
            </w:r>
            <w:r w:rsidR="00EC7679" w:rsidRPr="00E077F0">
              <w:rPr>
                <w:rFonts w:cstheme="minorHAnsi"/>
                <w:b/>
                <w:color w:val="auto"/>
                <w:sz w:val="28"/>
                <w:szCs w:val="28"/>
              </w:rPr>
              <w:t xml:space="preserve">National </w:t>
            </w:r>
            <w:r w:rsidR="00304D36">
              <w:rPr>
                <w:rFonts w:cstheme="minorHAnsi"/>
                <w:b/>
                <w:color w:val="auto"/>
                <w:sz w:val="28"/>
                <w:szCs w:val="28"/>
              </w:rPr>
              <w:t>Improvement</w:t>
            </w:r>
            <w:r>
              <w:rPr>
                <w:rFonts w:cstheme="minorHAnsi"/>
                <w:b/>
                <w:color w:val="auto"/>
                <w:sz w:val="28"/>
                <w:szCs w:val="28"/>
              </w:rPr>
              <w:t xml:space="preserve"> Framework </w:t>
            </w:r>
          </w:p>
        </w:tc>
        <w:tc>
          <w:tcPr>
            <w:tcW w:w="3678" w:type="dxa"/>
            <w:shd w:val="clear" w:color="auto" w:fill="D9D9D9" w:themeFill="background1" w:themeFillShade="D9"/>
          </w:tcPr>
          <w:p w14:paraId="1379FB01" w14:textId="3CE4CA84"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6</w:t>
            </w:r>
            <w:r w:rsidRPr="00E077F0">
              <w:rPr>
                <w:rFonts w:cstheme="minorHAnsi"/>
                <w:b/>
                <w:bCs/>
                <w:sz w:val="28"/>
                <w:szCs w:val="28"/>
              </w:rPr>
              <w:t>-202</w:t>
            </w:r>
            <w:r w:rsidR="00E95903" w:rsidRPr="00E077F0">
              <w:rPr>
                <w:rFonts w:cstheme="minorHAnsi"/>
                <w:b/>
                <w:bCs/>
                <w:sz w:val="28"/>
                <w:szCs w:val="28"/>
              </w:rPr>
              <w:t>7</w:t>
            </w:r>
          </w:p>
        </w:tc>
        <w:tc>
          <w:tcPr>
            <w:tcW w:w="3412" w:type="dxa"/>
            <w:shd w:val="clear" w:color="auto" w:fill="D9D9D9" w:themeFill="background1" w:themeFillShade="D9"/>
          </w:tcPr>
          <w:p w14:paraId="499F1294" w14:textId="0479B2BC"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7</w:t>
            </w:r>
            <w:r w:rsidRPr="00E077F0">
              <w:rPr>
                <w:rFonts w:cstheme="minorHAnsi"/>
                <w:b/>
                <w:bCs/>
                <w:sz w:val="28"/>
                <w:szCs w:val="28"/>
              </w:rPr>
              <w:t>-202</w:t>
            </w:r>
            <w:r w:rsidR="00E95903" w:rsidRPr="00E077F0">
              <w:rPr>
                <w:rFonts w:cstheme="minorHAnsi"/>
                <w:b/>
                <w:bCs/>
                <w:sz w:val="28"/>
                <w:szCs w:val="28"/>
              </w:rPr>
              <w:t>8</w:t>
            </w:r>
          </w:p>
        </w:tc>
        <w:tc>
          <w:tcPr>
            <w:tcW w:w="3546" w:type="dxa"/>
            <w:shd w:val="clear" w:color="auto" w:fill="D9D9D9" w:themeFill="background1" w:themeFillShade="D9"/>
          </w:tcPr>
          <w:p w14:paraId="7698A0F6" w14:textId="3398FA75" w:rsidR="00EC7679" w:rsidRPr="00E077F0" w:rsidRDefault="00EC7679" w:rsidP="00E9460F">
            <w:pPr>
              <w:jc w:val="center"/>
              <w:rPr>
                <w:rFonts w:cstheme="minorHAnsi"/>
                <w:b/>
                <w:bCs/>
                <w:sz w:val="28"/>
                <w:szCs w:val="28"/>
              </w:rPr>
            </w:pPr>
            <w:r w:rsidRPr="00E077F0">
              <w:rPr>
                <w:rFonts w:cstheme="minorHAnsi"/>
                <w:b/>
                <w:bCs/>
                <w:sz w:val="28"/>
                <w:szCs w:val="28"/>
              </w:rPr>
              <w:t>Session 202</w:t>
            </w:r>
            <w:r w:rsidR="00E95903" w:rsidRPr="00E077F0">
              <w:rPr>
                <w:rFonts w:cstheme="minorHAnsi"/>
                <w:b/>
                <w:bCs/>
                <w:sz w:val="28"/>
                <w:szCs w:val="28"/>
              </w:rPr>
              <w:t>8</w:t>
            </w:r>
            <w:r w:rsidRPr="00E077F0">
              <w:rPr>
                <w:rFonts w:cstheme="minorHAnsi"/>
                <w:b/>
                <w:bCs/>
                <w:sz w:val="28"/>
                <w:szCs w:val="28"/>
              </w:rPr>
              <w:t>-202</w:t>
            </w:r>
            <w:r w:rsidR="00174CEE" w:rsidRPr="00E077F0">
              <w:rPr>
                <w:rFonts w:cstheme="minorHAnsi"/>
                <w:b/>
                <w:bCs/>
                <w:sz w:val="28"/>
                <w:szCs w:val="28"/>
              </w:rPr>
              <w:t>9</w:t>
            </w:r>
          </w:p>
        </w:tc>
      </w:tr>
      <w:tr w:rsidR="00F01E91" w:rsidRPr="00055548" w14:paraId="2DD6B044" w14:textId="77777777" w:rsidTr="007B7696">
        <w:tc>
          <w:tcPr>
            <w:tcW w:w="3312" w:type="dxa"/>
          </w:tcPr>
          <w:p>
            <w:r/>
            <w:r>
              <w:rPr>
                <w:rFonts w:ascii="Arial" w:hAnsi="Arial"/>
                <w:b/>
                <w:sz w:val="18"/>
              </w:rPr>
              <w:t>Placing the human rights and needs of every child and young person at the centre of education</w:t>
            </w:r>
          </w:p>
        </w:tc>
        <w:tc>
          <w:tcPr>
            <w:tcW w:w="3678" w:type="dxa"/>
          </w:tcPr>
          <w:p>
            <w:r/>
            <w:r>
              <w:rPr>
                <w:rFonts w:ascii="Arial" w:hAnsi="Arial"/>
                <w:b/>
                <w:sz w:val="18"/>
              </w:rPr>
              <w:t>Developing a culture of inclusion, belonging and knowing our community</w:t>
            </w:r>
          </w:p>
          <w:p>
            <w:pPr/>
            <w:r>
              <w:rPr>
                <w:rFonts w:ascii="Arial" w:hAnsi="Arial"/>
                <w:sz w:val="18"/>
              </w:rPr>
              <w:t>• Establish a shared vision for inclusive practice at St Michael’s.</w:t>
            </w:r>
          </w:p>
          <w:p>
            <w:pPr/>
            <w:r>
              <w:rPr>
                <w:rFonts w:ascii="Arial" w:hAnsi="Arial"/>
                <w:sz w:val="18"/>
              </w:rPr>
              <w:t>• Develop a rich understanding of who our children and families are through pupil and family voice, community mapping and relationship-based engagement.</w:t>
            </w:r>
          </w:p>
          <w:p>
            <w:pPr/>
            <w:r>
              <w:rPr>
                <w:rFonts w:ascii="Arial" w:hAnsi="Arial"/>
                <w:sz w:val="18"/>
              </w:rPr>
              <w:t>• Begin attachment-aware and trauma-informed practice with Dr Jennifer Nock.</w:t>
            </w:r>
          </w:p>
          <w:p>
            <w:pPr/>
            <w:r>
              <w:rPr>
                <w:rFonts w:ascii="Arial" w:hAnsi="Arial"/>
                <w:sz w:val="18"/>
              </w:rPr>
              <w:t>• Develop staff understanding of attachment, regulation, relationships and behaviour.</w:t>
            </w:r>
          </w:p>
          <w:p>
            <w:pPr/>
            <w:r>
              <w:rPr>
                <w:rFonts w:ascii="Arial" w:hAnsi="Arial"/>
                <w:sz w:val="18"/>
              </w:rPr>
              <w:t>• Begin Building Racial Literacy across the school.</w:t>
            </w:r>
          </w:p>
          <w:p>
            <w:pPr/>
            <w:r>
              <w:rPr>
                <w:rFonts w:ascii="Arial" w:hAnsi="Arial"/>
                <w:sz w:val="18"/>
              </w:rPr>
              <w:t>• Review relationships and anti-bullying approaches through an inclusive lens.</w:t>
            </w:r>
          </w:p>
          <w:p>
            <w:pPr/>
            <w:r>
              <w:rPr>
                <w:rFonts w:ascii="Arial" w:hAnsi="Arial"/>
                <w:sz w:val="18"/>
              </w:rPr>
              <w:t>• Ensure children and families meaningfully influence school improvement.</w:t>
            </w:r>
          </w:p>
        </w:tc>
        <w:tc>
          <w:tcPr>
            <w:tcW w:w="3412" w:type="dxa"/>
          </w:tcPr>
          <w:p>
            <w:r/>
            <w:r>
              <w:rPr>
                <w:rFonts w:ascii="Arial" w:hAnsi="Arial"/>
                <w:b/>
                <w:sz w:val="18"/>
              </w:rPr>
              <w:t>Embedding inclusive and equitable practice</w:t>
            </w:r>
          </w:p>
          <w:p>
            <w:pPr/>
            <w:r>
              <w:rPr>
                <w:rFonts w:ascii="Arial" w:hAnsi="Arial"/>
                <w:sz w:val="18"/>
              </w:rPr>
              <w:t>• Embed attachment-aware and trauma-informed approaches across the school.</w:t>
            </w:r>
          </w:p>
          <w:p>
            <w:pPr/>
            <w:r>
              <w:rPr>
                <w:rFonts w:ascii="Arial" w:hAnsi="Arial"/>
                <w:sz w:val="18"/>
              </w:rPr>
              <w:t>• Progress towards the Trauma-Informed Bronze Award.</w:t>
            </w:r>
          </w:p>
          <w:p>
            <w:pPr/>
            <w:r>
              <w:rPr>
                <w:rFonts w:ascii="Arial" w:hAnsi="Arial"/>
                <w:sz w:val="18"/>
              </w:rPr>
              <w:t>• Use our growing knowledge of children, families and community to shape curriculum, supports and partnerships.</w:t>
            </w:r>
          </w:p>
          <w:p>
            <w:pPr/>
            <w:r>
              <w:rPr>
                <w:rFonts w:ascii="Arial" w:hAnsi="Arial"/>
                <w:sz w:val="18"/>
              </w:rPr>
              <w:t>• Extend racial literacy across curriculum, relationships and school culture.</w:t>
            </w:r>
          </w:p>
          <w:p>
            <w:pPr/>
            <w:r>
              <w:rPr>
                <w:rFonts w:ascii="Arial" w:hAnsi="Arial"/>
                <w:sz w:val="18"/>
              </w:rPr>
              <w:t>• Develop a whole-school approach to equality and diversity.</w:t>
            </w:r>
          </w:p>
          <w:p>
            <w:pPr/>
            <w:r>
              <w:rPr>
                <w:rFonts w:ascii="Arial" w:hAnsi="Arial"/>
                <w:sz w:val="18"/>
              </w:rPr>
              <w:t>• Develop and begin to embed a comprehensive Equalities Policy reflecting all protected characteristics.</w:t>
            </w:r>
          </w:p>
          <w:p>
            <w:pPr/>
            <w:r>
              <w:rPr>
                <w:rFonts w:ascii="Arial" w:hAnsi="Arial"/>
                <w:sz w:val="18"/>
              </w:rPr>
              <w:t>• Strengthen pupil and family leadership in decision-making.</w:t>
            </w:r>
          </w:p>
        </w:tc>
        <w:tc>
          <w:tcPr>
            <w:tcW w:w="3546" w:type="dxa"/>
          </w:tcPr>
          <w:p>
            <w:r/>
            <w:r>
              <w:rPr>
                <w:rFonts w:ascii="Arial" w:hAnsi="Arial"/>
                <w:b/>
                <w:sz w:val="18"/>
              </w:rPr>
              <w:t>Sustaining inclusion and developing leadership</w:t>
            </w:r>
          </w:p>
          <w:p>
            <w:pPr/>
            <w:r>
              <w:rPr>
                <w:rFonts w:ascii="Arial" w:hAnsi="Arial"/>
                <w:sz w:val="18"/>
              </w:rPr>
              <w:t>• Embed trauma-informed practice as a core feature of St Michael’s culture.</w:t>
            </w:r>
          </w:p>
          <w:p>
            <w:pPr/>
            <w:r>
              <w:rPr>
                <w:rFonts w:ascii="Arial" w:hAnsi="Arial"/>
                <w:sz w:val="18"/>
              </w:rPr>
              <w:t>• Progress towards the Trauma-Informed Silver Award.</w:t>
            </w:r>
          </w:p>
          <w:p>
            <w:pPr/>
            <w:r>
              <w:rPr>
                <w:rFonts w:ascii="Arial" w:hAnsi="Arial"/>
                <w:sz w:val="18"/>
              </w:rPr>
              <w:t>• Fully embed racial literacy and anti-racist practice.</w:t>
            </w:r>
          </w:p>
          <w:p>
            <w:pPr/>
            <w:r>
              <w:rPr>
                <w:rFonts w:ascii="Arial" w:hAnsi="Arial"/>
                <w:sz w:val="18"/>
              </w:rPr>
              <w:t>• Implement and evaluate the Equalities Policy across all protected characteristics.</w:t>
            </w:r>
          </w:p>
          <w:p>
            <w:pPr/>
            <w:r>
              <w:rPr>
                <w:rFonts w:ascii="Arial" w:hAnsi="Arial"/>
                <w:sz w:val="18"/>
              </w:rPr>
              <w:t>• Ensure knowledge of our children, families and community routinely informs curriculum, pedagogy, partnerships and support.</w:t>
            </w:r>
          </w:p>
          <w:p>
            <w:pPr/>
            <w:r>
              <w:rPr>
                <w:rFonts w:ascii="Arial" w:hAnsi="Arial"/>
                <w:sz w:val="18"/>
              </w:rPr>
              <w:t>• Develop pupil and family leadership in inclusion, equality and wellbeing.</w:t>
            </w:r>
          </w:p>
        </w:tc>
      </w:tr>
      <w:tr w:rsidR="00F01E91" w:rsidRPr="00055548" w14:paraId="3CAC8180" w14:textId="77777777" w:rsidTr="0087676E">
        <w:trPr>
          <w:trHeight w:val="1251"/>
        </w:trPr>
        <w:tc>
          <w:tcPr>
            <w:tcW w:w="3312" w:type="dxa"/>
          </w:tcPr>
          <w:p>
            <w:r/>
            <w:r>
              <w:rPr>
                <w:rFonts w:ascii="Arial" w:hAnsi="Arial"/>
                <w:b/>
                <w:sz w:val="18"/>
              </w:rPr>
              <w:t>Improvement in children and young people’s health and wellbeing;</w:t>
            </w:r>
          </w:p>
        </w:tc>
        <w:tc>
          <w:tcPr>
            <w:tcW w:w="3678" w:type="dxa"/>
          </w:tcPr>
          <w:p>
            <w:r/>
            <w:r>
              <w:rPr>
                <w:rFonts w:ascii="Arial" w:hAnsi="Arial"/>
                <w:b/>
                <w:sz w:val="18"/>
              </w:rPr>
              <w:t>Building the foundations for wellbeing through relationships and spaces</w:t>
            </w:r>
          </w:p>
          <w:p>
            <w:pPr/>
            <w:r>
              <w:rPr>
                <w:rFonts w:ascii="Arial" w:hAnsi="Arial"/>
                <w:sz w:val="18"/>
              </w:rPr>
              <w:t>• Develop attachment and trauma-informed approaches.</w:t>
            </w:r>
          </w:p>
          <w:p>
            <w:pPr/>
            <w:r>
              <w:rPr>
                <w:rFonts w:ascii="Arial" w:hAnsi="Arial"/>
                <w:sz w:val="18"/>
              </w:rPr>
              <w:t>• Strengthen relational approaches to behaviour, regulation and wellbeing.</w:t>
            </w:r>
          </w:p>
          <w:p>
            <w:pPr/>
            <w:r>
              <w:rPr>
                <w:rFonts w:ascii="Arial" w:hAnsi="Arial"/>
                <w:sz w:val="18"/>
              </w:rPr>
              <w:t>• Audit every classroom, shared area and playground to identify barriers to participation, regulation and belonging.</w:t>
            </w:r>
          </w:p>
          <w:p>
            <w:pPr/>
            <w:r>
              <w:rPr>
                <w:rFonts w:ascii="Arial" w:hAnsi="Arial"/>
                <w:sz w:val="18"/>
              </w:rPr>
              <w:t>• Begin transforming classrooms into flexible learning zones.</w:t>
            </w:r>
          </w:p>
          <w:p>
            <w:pPr/>
            <w:r>
              <w:rPr>
                <w:rFonts w:ascii="Arial" w:hAnsi="Arial"/>
                <w:sz w:val="18"/>
              </w:rPr>
              <w:t>• Repurpose underused ‘shell’ rooms and shared spaces as purposeful, inclusive learning and wellbeing environments.</w:t>
            </w:r>
          </w:p>
          <w:p>
            <w:pPr/>
            <w:r>
              <w:rPr>
                <w:rFonts w:ascii="Arial" w:hAnsi="Arial"/>
                <w:sz w:val="18"/>
              </w:rPr>
              <w:t>• Engage with OPAL and audit playground provision.</w:t>
            </w:r>
          </w:p>
          <w:p>
            <w:pPr/>
            <w:r>
              <w:rPr>
                <w:rFonts w:ascii="Arial" w:hAnsi="Arial"/>
                <w:sz w:val="18"/>
              </w:rPr>
              <w:t>• Strengthen partnerships with families and wider agencies.</w:t>
            </w:r>
          </w:p>
        </w:tc>
        <w:tc>
          <w:tcPr>
            <w:tcW w:w="3412" w:type="dxa"/>
          </w:tcPr>
          <w:p>
            <w:r/>
            <w:r>
              <w:rPr>
                <w:rFonts w:ascii="Arial" w:hAnsi="Arial"/>
                <w:b/>
                <w:sz w:val="18"/>
              </w:rPr>
              <w:t>Embedding wellbeing through relationships, play and environment</w:t>
            </w:r>
          </w:p>
          <w:p>
            <w:pPr/>
            <w:r>
              <w:rPr>
                <w:rFonts w:ascii="Arial" w:hAnsi="Arial"/>
                <w:sz w:val="18"/>
              </w:rPr>
              <w:t>• Embed trauma-informed approaches across daily practice.</w:t>
            </w:r>
          </w:p>
          <w:p>
            <w:pPr/>
            <w:r>
              <w:rPr>
                <w:rFonts w:ascii="Arial" w:hAnsi="Arial"/>
                <w:sz w:val="18"/>
              </w:rPr>
              <w:t>• Progress OPAL implementation and develop a whole-school culture of play.</w:t>
            </w:r>
          </w:p>
          <w:p>
            <w:pPr/>
            <w:r>
              <w:rPr>
                <w:rFonts w:ascii="Arial" w:hAnsi="Arial"/>
                <w:sz w:val="18"/>
              </w:rPr>
              <w:t>• Develop indoor and outdoor zones supporting collaboration, enquiry, regulation, creativity and independence.</w:t>
            </w:r>
          </w:p>
          <w:p>
            <w:pPr/>
            <w:r>
              <w:rPr>
                <w:rFonts w:ascii="Arial" w:hAnsi="Arial"/>
                <w:sz w:val="18"/>
              </w:rPr>
              <w:t>• Transform shared spaces and playground areas into purposeful play and learning environments.</w:t>
            </w:r>
          </w:p>
          <w:p>
            <w:pPr/>
            <w:r>
              <w:rPr>
                <w:rFonts w:ascii="Arial" w:hAnsi="Arial"/>
                <w:sz w:val="18"/>
              </w:rPr>
              <w:t>• Increase outdoor and active learning.</w:t>
            </w:r>
          </w:p>
          <w:p>
            <w:pPr/>
            <w:r>
              <w:rPr>
                <w:rFonts w:ascii="Arial" w:hAnsi="Arial"/>
                <w:sz w:val="18"/>
              </w:rPr>
              <w:t>• Strengthen pupil leadership in wellbeing, play and environmental development.</w:t>
            </w:r>
          </w:p>
          <w:p>
            <w:pPr/>
            <w:r>
              <w:rPr>
                <w:rFonts w:ascii="Arial" w:hAnsi="Arial"/>
                <w:sz w:val="18"/>
              </w:rPr>
              <w:t>• Evaluate impact on attendance, engagement and wellbeing.</w:t>
            </w:r>
          </w:p>
        </w:tc>
        <w:tc>
          <w:tcPr>
            <w:tcW w:w="3546" w:type="dxa"/>
          </w:tcPr>
          <w:p>
            <w:r/>
            <w:r>
              <w:rPr>
                <w:rFonts w:ascii="Arial" w:hAnsi="Arial"/>
                <w:b/>
                <w:sz w:val="18"/>
              </w:rPr>
              <w:t>A culture of wellbeing, belonging and participation</w:t>
            </w:r>
          </w:p>
          <w:p>
            <w:pPr/>
            <w:r>
              <w:rPr>
                <w:rFonts w:ascii="Arial" w:hAnsi="Arial"/>
                <w:sz w:val="18"/>
              </w:rPr>
              <w:t>• Sustain trauma-informed and relational practice.</w:t>
            </w:r>
          </w:p>
          <w:p>
            <w:pPr/>
            <w:r>
              <w:rPr>
                <w:rFonts w:ascii="Arial" w:hAnsi="Arial"/>
                <w:sz w:val="18"/>
              </w:rPr>
              <w:t>• Continue to develop and evaluate OPAL.</w:t>
            </w:r>
          </w:p>
          <w:p>
            <w:pPr/>
            <w:r>
              <w:rPr>
                <w:rFonts w:ascii="Arial" w:hAnsi="Arial"/>
                <w:sz w:val="18"/>
              </w:rPr>
              <w:t>• Outdoor play and learning embedded as a distinctive feature of St Michael’s.</w:t>
            </w:r>
          </w:p>
          <w:p>
            <w:pPr/>
            <w:r>
              <w:rPr>
                <w:rFonts w:ascii="Arial" w:hAnsi="Arial"/>
                <w:sz w:val="18"/>
              </w:rPr>
              <w:t>• Flexible, inclusive learning zones evident across classrooms and shared spaces.</w:t>
            </w:r>
          </w:p>
          <w:p>
            <w:pPr/>
            <w:r>
              <w:rPr>
                <w:rFonts w:ascii="Arial" w:hAnsi="Arial"/>
                <w:sz w:val="18"/>
              </w:rPr>
              <w:t>• Children increasingly recognise and manage their regulation and wellbeing needs.</w:t>
            </w:r>
          </w:p>
          <w:p>
            <w:pPr/>
            <w:r>
              <w:rPr>
                <w:rFonts w:ascii="Arial" w:hAnsi="Arial"/>
                <w:sz w:val="18"/>
              </w:rPr>
              <w:t>• Evaluate the impact of transformed environments on wellbeing, participation, attendance and attainment.</w:t>
            </w:r>
          </w:p>
        </w:tc>
      </w:tr>
      <w:tr w:rsidR="00F01E91" w:rsidRPr="00055548" w14:paraId="04BA4DF9" w14:textId="77777777" w:rsidTr="000514DD">
        <w:trPr>
          <w:trHeight w:val="1119"/>
        </w:trPr>
        <w:tc>
          <w:tcPr>
            <w:tcW w:w="3312" w:type="dxa"/>
          </w:tcPr>
          <w:p>
            <w:r/>
            <w:r>
              <w:rPr>
                <w:rFonts w:ascii="Arial" w:hAnsi="Arial"/>
                <w:b/>
                <w:sz w:val="18"/>
              </w:rPr>
              <w:t>Closing the attainment gap between the most and least disadvantaged children and young people;</w:t>
            </w:r>
          </w:p>
        </w:tc>
        <w:tc>
          <w:tcPr>
            <w:tcW w:w="3678" w:type="dxa"/>
          </w:tcPr>
          <w:p>
            <w:r/>
            <w:r>
              <w:rPr>
                <w:rFonts w:ascii="Arial" w:hAnsi="Arial"/>
                <w:b/>
                <w:sz w:val="18"/>
              </w:rPr>
              <w:t>Removing barriers through inclusive pedagogy</w:t>
            </w:r>
          </w:p>
          <w:p>
            <w:pPr/>
            <w:r>
              <w:rPr>
                <w:rFonts w:ascii="Arial" w:hAnsi="Arial"/>
                <w:sz w:val="18"/>
              </w:rPr>
              <w:t>• Establish a shared understanding of enquiry-based, play-rich and responsive pedagogy.</w:t>
            </w:r>
          </w:p>
          <w:p>
            <w:pPr/>
            <w:r>
              <w:rPr>
                <w:rFonts w:ascii="Arial" w:hAnsi="Arial"/>
                <w:sz w:val="18"/>
              </w:rPr>
              <w:t>• Begin the shift from predominantly traditional approaches towards enquiry, exploration, collaboration and learner agency.</w:t>
            </w:r>
          </w:p>
          <w:p>
            <w:pPr/>
            <w:r>
              <w:rPr>
                <w:rFonts w:ascii="Arial" w:hAnsi="Arial"/>
                <w:sz w:val="18"/>
              </w:rPr>
              <w:t>• Use Fact–Story–Action as the consistent framework for tracking and monitoring: what the evidence tells us, the story behind it and the action required.</w:t>
            </w:r>
          </w:p>
          <w:p>
            <w:pPr/>
            <w:r>
              <w:rPr>
                <w:rFonts w:ascii="Arial" w:hAnsi="Arial"/>
                <w:sz w:val="18"/>
              </w:rPr>
              <w:t>• Identify barriers to participation, engagement and attainment at pupil, cohort and whole-school level.</w:t>
            </w:r>
          </w:p>
          <w:p>
            <w:pPr/>
            <w:r>
              <w:rPr>
                <w:rFonts w:ascii="Arial" w:hAnsi="Arial"/>
                <w:sz w:val="18"/>
              </w:rPr>
              <w:t>• Strengthen adaptive teaching and targeted interventions.</w:t>
            </w:r>
          </w:p>
          <w:p>
            <w:pPr/>
            <w:r>
              <w:rPr>
                <w:rFonts w:ascii="Arial" w:hAnsi="Arial"/>
                <w:sz w:val="18"/>
              </w:rPr>
              <w:t>• Use learning zones and shared spaces to support different ways of learning.</w:t>
            </w:r>
          </w:p>
        </w:tc>
        <w:tc>
          <w:tcPr>
            <w:tcW w:w="3412" w:type="dxa"/>
          </w:tcPr>
          <w:p>
            <w:r/>
            <w:r>
              <w:rPr>
                <w:rFonts w:ascii="Arial" w:hAnsi="Arial"/>
                <w:b/>
                <w:sz w:val="18"/>
              </w:rPr>
              <w:t>Embedding pedagogy and accelerating progress</w:t>
            </w:r>
          </w:p>
          <w:p>
            <w:pPr/>
            <w:r>
              <w:rPr>
                <w:rFonts w:ascii="Arial" w:hAnsi="Arial"/>
                <w:sz w:val="18"/>
              </w:rPr>
              <w:t>• Embed enquiry-based pedagogy across the school.</w:t>
            </w:r>
          </w:p>
          <w:p>
            <w:pPr/>
            <w:r>
              <w:rPr>
                <w:rFonts w:ascii="Arial" w:hAnsi="Arial"/>
                <w:sz w:val="18"/>
              </w:rPr>
              <w:t>• Develop learner agency, independence and problem-solving.</w:t>
            </w:r>
          </w:p>
          <w:p>
            <w:pPr/>
            <w:r>
              <w:rPr>
                <w:rFonts w:ascii="Arial" w:hAnsi="Arial"/>
                <w:sz w:val="18"/>
              </w:rPr>
              <w:t>• Embed Fact–Story–Action within tracking meetings, TPJ and intervention review.</w:t>
            </w:r>
          </w:p>
          <w:p>
            <w:pPr/>
            <w:r>
              <w:rPr>
                <w:rFonts w:ascii="Arial" w:hAnsi="Arial"/>
                <w:sz w:val="18"/>
              </w:rPr>
              <w:t>• Use assessment, professional judgement, pupil/family knowledge and data to identify and respond to barriers early.</w:t>
            </w:r>
          </w:p>
          <w:p>
            <w:pPr/>
            <w:r>
              <w:rPr>
                <w:rFonts w:ascii="Arial" w:hAnsi="Arial"/>
                <w:sz w:val="18"/>
              </w:rPr>
              <w:t>• Evaluate targeted interventions using clear entry/exit measures.</w:t>
            </w:r>
          </w:p>
          <w:p>
            <w:pPr/>
            <w:r>
              <w:rPr>
                <w:rFonts w:ascii="Arial" w:hAnsi="Arial"/>
                <w:sz w:val="18"/>
              </w:rPr>
              <w:t>• Monitor identified groups and use evidence to adapt provision.</w:t>
            </w:r>
          </w:p>
          <w:p>
            <w:pPr/>
            <w:r>
              <w:rPr>
                <w:rFonts w:ascii="Arial" w:hAnsi="Arial"/>
                <w:sz w:val="18"/>
              </w:rPr>
              <w:t>• Strengthen family partnerships to support engagement and attainment.</w:t>
            </w:r>
          </w:p>
        </w:tc>
        <w:tc>
          <w:tcPr>
            <w:tcW w:w="3546" w:type="dxa"/>
          </w:tcPr>
          <w:p>
            <w:r/>
            <w:r>
              <w:rPr>
                <w:rFonts w:ascii="Arial" w:hAnsi="Arial"/>
                <w:b/>
                <w:sz w:val="18"/>
              </w:rPr>
              <w:t>Sustaining equity and demonstrating impact</w:t>
            </w:r>
          </w:p>
          <w:p>
            <w:pPr/>
            <w:r>
              <w:rPr>
                <w:rFonts w:ascii="Arial" w:hAnsi="Arial"/>
                <w:sz w:val="18"/>
              </w:rPr>
              <w:t>• Ensure inclusive, enquiry-based pedagogy consistently removes barriers to learning.</w:t>
            </w:r>
          </w:p>
          <w:p>
            <w:pPr/>
            <w:r>
              <w:rPr>
                <w:rFonts w:ascii="Arial" w:hAnsi="Arial"/>
                <w:sz w:val="18"/>
              </w:rPr>
              <w:t>• Use Fact–Story–Action routinely to demonstrate impact and drive next steps.</w:t>
            </w:r>
          </w:p>
          <w:p>
            <w:pPr/>
            <w:r>
              <w:rPr>
                <w:rFonts w:ascii="Arial" w:hAnsi="Arial"/>
                <w:sz w:val="18"/>
              </w:rPr>
              <w:t>• Demonstrate sustained improvement in progress and attainment for identified groups.</w:t>
            </w:r>
          </w:p>
          <w:p>
            <w:pPr/>
            <w:r>
              <w:rPr>
                <w:rFonts w:ascii="Arial" w:hAnsi="Arial"/>
                <w:sz w:val="18"/>
              </w:rPr>
              <w:t>• Evaluate the impact of pedagogy, learning environments and interventions.</w:t>
            </w:r>
          </w:p>
          <w:p>
            <w:pPr/>
            <w:r>
              <w:rPr>
                <w:rFonts w:ascii="Arial" w:hAnsi="Arial"/>
                <w:sz w:val="18"/>
              </w:rPr>
              <w:t>• Ensure equitable access to rich learning, digital technology, outdoor learning and wider achievement.</w:t>
            </w:r>
          </w:p>
          <w:p>
            <w:pPr/>
            <w:r>
              <w:rPr>
                <w:rFonts w:ascii="Arial" w:hAnsi="Arial"/>
                <w:sz w:val="18"/>
              </w:rPr>
              <w:t>• Sustain narrowing of identified attainment gaps.</w:t>
            </w:r>
          </w:p>
        </w:tc>
      </w:tr>
      <w:tr w:rsidR="00335D31" w:rsidRPr="00055548" w14:paraId="00931D2F" w14:textId="77777777" w:rsidTr="000514DD">
        <w:trPr>
          <w:trHeight w:val="1119"/>
        </w:trPr>
        <w:tc>
          <w:tcPr>
            <w:tcW w:w="3312" w:type="dxa"/>
          </w:tcPr>
          <w:p>
            <w:r/>
            <w:r>
              <w:rPr>
                <w:rFonts w:ascii="Arial" w:hAnsi="Arial"/>
                <w:b/>
                <w:sz w:val="18"/>
              </w:rPr>
              <w:t>Improvement in skills and sustained, positive school-leaver destinations for all young people; and</w:t>
            </w:r>
          </w:p>
        </w:tc>
        <w:tc>
          <w:tcPr>
            <w:tcW w:w="3678" w:type="dxa"/>
          </w:tcPr>
          <w:p>
            <w:r/>
            <w:r>
              <w:rPr>
                <w:rFonts w:ascii="Arial" w:hAnsi="Arial"/>
                <w:b/>
                <w:sz w:val="18"/>
              </w:rPr>
              <w:t>Developing the skills of the future</w:t>
            </w:r>
          </w:p>
          <w:p>
            <w:pPr/>
            <w:r>
              <w:rPr>
                <w:rFonts w:ascii="Arial" w:hAnsi="Arial"/>
                <w:sz w:val="18"/>
              </w:rPr>
              <w:t>• Establish a whole-school approach to Meta-Skills.</w:t>
            </w:r>
          </w:p>
          <w:p>
            <w:pPr/>
            <w:r>
              <w:rPr>
                <w:rFonts w:ascii="Arial" w:hAnsi="Arial"/>
                <w:sz w:val="18"/>
              </w:rPr>
              <w:t>• Develop progression in communication, collaboration, creativity, problem-solving, resilience, independence and critical thinking.</w:t>
            </w:r>
          </w:p>
          <w:p>
            <w:pPr/>
            <w:r>
              <w:rPr>
                <w:rFonts w:ascii="Arial" w:hAnsi="Arial"/>
                <w:sz w:val="18"/>
              </w:rPr>
              <w:t>• Develop Digital Literacy across the curriculum.</w:t>
            </w:r>
          </w:p>
          <w:p>
            <w:pPr/>
            <w:r>
              <w:rPr>
                <w:rFonts w:ascii="Arial" w:hAnsi="Arial"/>
                <w:sz w:val="18"/>
              </w:rPr>
              <w:t>• Use enquiry-based learning to develop authentic, real-world skills.</w:t>
            </w:r>
          </w:p>
          <w:p>
            <w:pPr/>
            <w:r>
              <w:rPr>
                <w:rFonts w:ascii="Arial" w:hAnsi="Arial"/>
                <w:sz w:val="18"/>
              </w:rPr>
              <w:t>• Develop outdoor learning opportunities.</w:t>
            </w:r>
          </w:p>
          <w:p>
            <w:pPr/>
            <w:r>
              <w:rPr>
                <w:rFonts w:ascii="Arial" w:hAnsi="Arial"/>
                <w:sz w:val="18"/>
              </w:rPr>
              <w:t>• Review curriculum rationale so it reflects our children, families, community and the skills children need for their future.</w:t>
            </w:r>
          </w:p>
          <w:p>
            <w:pPr/>
            <w:r>
              <w:rPr>
                <w:rFonts w:ascii="Arial" w:hAnsi="Arial"/>
                <w:sz w:val="18"/>
              </w:rPr>
              <w:t>• Explore how learning zones support creativity, collaboration and independence.</w:t>
            </w:r>
          </w:p>
        </w:tc>
        <w:tc>
          <w:tcPr>
            <w:tcW w:w="3412" w:type="dxa"/>
          </w:tcPr>
          <w:p>
            <w:r/>
            <w:r>
              <w:rPr>
                <w:rFonts w:ascii="Arial" w:hAnsi="Arial"/>
                <w:b/>
                <w:sz w:val="18"/>
              </w:rPr>
              <w:t>Embedding skills through curriculum and enquiry</w:t>
            </w:r>
          </w:p>
          <w:p>
            <w:pPr/>
            <w:r>
              <w:rPr>
                <w:rFonts w:ascii="Arial" w:hAnsi="Arial"/>
                <w:sz w:val="18"/>
              </w:rPr>
              <w:t>• Embed Meta-Skills across learning and curriculum.</w:t>
            </w:r>
          </w:p>
          <w:p>
            <w:pPr/>
            <w:r>
              <w:rPr>
                <w:rFonts w:ascii="Arial" w:hAnsi="Arial"/>
                <w:sz w:val="18"/>
              </w:rPr>
              <w:t>• Children increasingly identify and articulate the skills they are developing.</w:t>
            </w:r>
          </w:p>
          <w:p>
            <w:pPr/>
            <w:r>
              <w:rPr>
                <w:rFonts w:ascii="Arial" w:hAnsi="Arial"/>
                <w:sz w:val="18"/>
              </w:rPr>
              <w:t>• Develop digital literacy, creativity and digital problem-solving.</w:t>
            </w:r>
          </w:p>
          <w:p>
            <w:pPr/>
            <w:r>
              <w:rPr>
                <w:rFonts w:ascii="Arial" w:hAnsi="Arial"/>
                <w:sz w:val="18"/>
              </w:rPr>
              <w:t>• Embed outdoor and experiential learning.</w:t>
            </w:r>
          </w:p>
          <w:p>
            <w:pPr/>
            <w:r>
              <w:rPr>
                <w:rFonts w:ascii="Arial" w:hAnsi="Arial"/>
                <w:sz w:val="18"/>
              </w:rPr>
              <w:t>• Develop interdisciplinary learning through meaningful enquiry.</w:t>
            </w:r>
          </w:p>
          <w:p>
            <w:pPr/>
            <w:r>
              <w:rPr>
                <w:rFonts w:ascii="Arial" w:hAnsi="Arial"/>
                <w:sz w:val="18"/>
              </w:rPr>
              <w:t>• Implement the Curriculum Improvement Cycle.</w:t>
            </w:r>
          </w:p>
          <w:p>
            <w:pPr/>
            <w:r>
              <w:rPr>
                <w:rFonts w:ascii="Arial" w:hAnsi="Arial"/>
                <w:sz w:val="18"/>
              </w:rPr>
              <w:t>• Strengthen opportunities for children to lead, collaborate, create and solve authentic problems.</w:t>
            </w:r>
          </w:p>
        </w:tc>
        <w:tc>
          <w:tcPr>
            <w:tcW w:w="3546" w:type="dxa"/>
          </w:tcPr>
          <w:p>
            <w:r/>
            <w:r>
              <w:rPr>
                <w:rFonts w:ascii="Arial" w:hAnsi="Arial"/>
                <w:b/>
                <w:sz w:val="18"/>
              </w:rPr>
              <w:t>Transferring skills beyond St Michael’s</w:t>
            </w:r>
          </w:p>
          <w:p>
            <w:pPr/>
            <w:r>
              <w:rPr>
                <w:rFonts w:ascii="Arial" w:hAnsi="Arial"/>
                <w:sz w:val="18"/>
              </w:rPr>
              <w:t>• Meta-Skills embedded within the culture and language of St Michael’s.</w:t>
            </w:r>
          </w:p>
          <w:p>
            <w:pPr/>
            <w:r>
              <w:rPr>
                <w:rFonts w:ascii="Arial" w:hAnsi="Arial"/>
                <w:sz w:val="18"/>
              </w:rPr>
              <w:t>• Children confidently recognise, demonstrate and transfer skills across contexts.</w:t>
            </w:r>
          </w:p>
          <w:p>
            <w:pPr/>
            <w:r>
              <w:rPr>
                <w:rFonts w:ascii="Arial" w:hAnsi="Arial"/>
                <w:sz w:val="18"/>
              </w:rPr>
              <w:t>• Digital literacy embedded across the curriculum.</w:t>
            </w:r>
          </w:p>
          <w:p>
            <w:pPr/>
            <w:r>
              <w:rPr>
                <w:rFonts w:ascii="Arial" w:hAnsi="Arial"/>
                <w:sz w:val="18"/>
              </w:rPr>
              <w:t>• Outdoor learning and real-world experiences integral to curriculum design.</w:t>
            </w:r>
          </w:p>
          <w:p>
            <w:pPr/>
            <w:r>
              <w:rPr>
                <w:rFonts w:ascii="Arial" w:hAnsi="Arial"/>
                <w:sz w:val="18"/>
              </w:rPr>
              <w:t>• Curriculum continually reviewed through the Curriculum Improvement Cycle and knowledge of our community.</w:t>
            </w:r>
          </w:p>
          <w:p>
            <w:pPr/>
            <w:r>
              <w:rPr>
                <w:rFonts w:ascii="Arial" w:hAnsi="Arial"/>
                <w:sz w:val="18"/>
              </w:rPr>
              <w:t>• Children demonstrate increasing independence, adaptability, creativity and confidence.</w:t>
            </w:r>
          </w:p>
        </w:tc>
      </w:tr>
      <w:tr w:rsidR="00335D31" w:rsidRPr="00055548" w14:paraId="0EA8F495" w14:textId="77777777" w:rsidTr="000514DD">
        <w:trPr>
          <w:trHeight w:val="1119"/>
        </w:trPr>
        <w:tc>
          <w:tcPr>
            <w:tcW w:w="3312" w:type="dxa"/>
          </w:tcPr>
          <w:p>
            <w:r/>
            <w:r>
              <w:rPr>
                <w:rFonts w:ascii="Arial" w:hAnsi="Arial"/>
                <w:b/>
                <w:sz w:val="18"/>
              </w:rPr>
              <w:t>Improvement in achievement, particularly in literacy and numeracy</w:t>
            </w:r>
          </w:p>
        </w:tc>
        <w:tc>
          <w:tcPr>
            <w:tcW w:w="3678" w:type="dxa"/>
          </w:tcPr>
          <w:p>
            <w:r/>
            <w:r>
              <w:rPr>
                <w:rFonts w:ascii="Arial" w:hAnsi="Arial"/>
                <w:b/>
                <w:sz w:val="18"/>
              </w:rPr>
              <w:t>Building strong foundations through inclusive pedagogy</w:t>
            </w:r>
          </w:p>
          <w:p>
            <w:pPr/>
            <w:r>
              <w:rPr>
                <w:rFonts w:ascii="Arial" w:hAnsi="Arial"/>
                <w:sz w:val="18"/>
              </w:rPr>
              <w:t>• Develop literacy and numeracy through high-quality enquiry-based learning and teaching.</w:t>
            </w:r>
          </w:p>
          <w:p>
            <w:pPr/>
            <w:r>
              <w:rPr>
                <w:rFonts w:ascii="Arial" w:hAnsi="Arial"/>
                <w:sz w:val="18"/>
              </w:rPr>
              <w:t>• Strengthen reading, writing, oracy, vocabulary and mathematical reasoning.</w:t>
            </w:r>
          </w:p>
          <w:p>
            <w:pPr/>
            <w:r>
              <w:rPr>
                <w:rFonts w:ascii="Arial" w:hAnsi="Arial"/>
                <w:sz w:val="18"/>
              </w:rPr>
              <w:t>• Apply literacy and numeracy in meaningful, interdisciplinary, digital and outdoor contexts.</w:t>
            </w:r>
          </w:p>
          <w:p>
            <w:pPr/>
            <w:r>
              <w:rPr>
                <w:rFonts w:ascii="Arial" w:hAnsi="Arial"/>
                <w:sz w:val="18"/>
              </w:rPr>
              <w:t>• Strengthen assessment, moderation and professional dialogue.</w:t>
            </w:r>
          </w:p>
          <w:p>
            <w:pPr/>
            <w:r>
              <w:rPr>
                <w:rFonts w:ascii="Arial" w:hAnsi="Arial"/>
                <w:sz w:val="18"/>
              </w:rPr>
              <w:t>• Use Fact–Story–Action to track progress, identify barriers and agree responsive action.</w:t>
            </w:r>
          </w:p>
          <w:p>
            <w:pPr/>
            <w:r>
              <w:rPr>
                <w:rFonts w:ascii="Arial" w:hAnsi="Arial"/>
                <w:sz w:val="18"/>
              </w:rPr>
              <w:t>• Provide targeted interventions with clear entry and exit measures.</w:t>
            </w:r>
          </w:p>
          <w:p>
            <w:pPr/>
            <w:r>
              <w:rPr>
                <w:rFonts w:ascii="Arial" w:hAnsi="Arial"/>
                <w:sz w:val="18"/>
              </w:rPr>
              <w:t>• Establish baseline attainment and progress measures.</w:t>
            </w:r>
          </w:p>
        </w:tc>
        <w:tc>
          <w:tcPr>
            <w:tcW w:w="3412" w:type="dxa"/>
          </w:tcPr>
          <w:p>
            <w:r/>
            <w:r>
              <w:rPr>
                <w:rFonts w:ascii="Arial" w:hAnsi="Arial"/>
                <w:b/>
                <w:sz w:val="18"/>
              </w:rPr>
              <w:t>Accelerating progress through consistent practice</w:t>
            </w:r>
          </w:p>
          <w:p>
            <w:pPr/>
            <w:r>
              <w:rPr>
                <w:rFonts w:ascii="Arial" w:hAnsi="Arial"/>
                <w:sz w:val="18"/>
              </w:rPr>
              <w:t>• Embed enquiry-based approaches to literacy and numeracy.</w:t>
            </w:r>
          </w:p>
          <w:p>
            <w:pPr/>
            <w:r>
              <w:rPr>
                <w:rFonts w:ascii="Arial" w:hAnsi="Arial"/>
                <w:sz w:val="18"/>
              </w:rPr>
              <w:t>• Strengthen children’s ability to apply knowledge, reason, problem-solve and communicate thinking.</w:t>
            </w:r>
          </w:p>
          <w:p>
            <w:pPr/>
            <w:r>
              <w:rPr>
                <w:rFonts w:ascii="Arial" w:hAnsi="Arial"/>
                <w:sz w:val="18"/>
              </w:rPr>
              <w:t>• Use Fact–Story–Action consistently to monitor cohorts, groups and individuals.</w:t>
            </w:r>
          </w:p>
          <w:p>
            <w:pPr/>
            <w:r>
              <w:rPr>
                <w:rFonts w:ascii="Arial" w:hAnsi="Arial"/>
                <w:sz w:val="18"/>
              </w:rPr>
              <w:t>• Use assessment effectively to inform next steps and challenge.</w:t>
            </w:r>
          </w:p>
          <w:p>
            <w:pPr/>
            <w:r>
              <w:rPr>
                <w:rFonts w:ascii="Arial" w:hAnsi="Arial"/>
                <w:sz w:val="18"/>
              </w:rPr>
              <w:t>• Evaluate and refine targeted interventions.</w:t>
            </w:r>
          </w:p>
          <w:p>
            <w:pPr/>
            <w:r>
              <w:rPr>
                <w:rFonts w:ascii="Arial" w:hAnsi="Arial"/>
                <w:sz w:val="18"/>
              </w:rPr>
              <w:t>• Monitor identified gaps and increase the proportion achieving expected and higher levels.</w:t>
            </w:r>
          </w:p>
        </w:tc>
        <w:tc>
          <w:tcPr>
            <w:tcW w:w="3546" w:type="dxa"/>
          </w:tcPr>
          <w:p>
            <w:r/>
            <w:r>
              <w:rPr>
                <w:rFonts w:ascii="Arial" w:hAnsi="Arial"/>
                <w:b/>
                <w:sz w:val="18"/>
              </w:rPr>
              <w:t>Sustaining attainment and closing gaps</w:t>
            </w:r>
          </w:p>
          <w:p>
            <w:pPr/>
            <w:r>
              <w:rPr>
                <w:rFonts w:ascii="Arial" w:hAnsi="Arial"/>
                <w:sz w:val="18"/>
              </w:rPr>
              <w:t>• Sustain high-quality literacy and numeracy pedagogy across St Michael’s.</w:t>
            </w:r>
          </w:p>
          <w:p>
            <w:pPr/>
            <w:r>
              <w:rPr>
                <w:rFonts w:ascii="Arial" w:hAnsi="Arial"/>
                <w:sz w:val="18"/>
              </w:rPr>
              <w:t>• Demonstrate improved attainment and progress over the three-year period.</w:t>
            </w:r>
          </w:p>
          <w:p>
            <w:pPr/>
            <w:r>
              <w:rPr>
                <w:rFonts w:ascii="Arial" w:hAnsi="Arial"/>
                <w:sz w:val="18"/>
              </w:rPr>
              <w:t>• Evidence narrowing of identified attainment gaps.</w:t>
            </w:r>
          </w:p>
          <w:p>
            <w:pPr/>
            <w:r>
              <w:rPr>
                <w:rFonts w:ascii="Arial" w:hAnsi="Arial"/>
                <w:sz w:val="18"/>
              </w:rPr>
              <w:t>• Children increasingly take ownership of their learning and understand how to improve.</w:t>
            </w:r>
          </w:p>
          <w:p>
            <w:pPr/>
            <w:r>
              <w:rPr>
                <w:rFonts w:ascii="Arial" w:hAnsi="Arial"/>
                <w:sz w:val="18"/>
              </w:rPr>
              <w:t>• Use Fact–Story–Action and robust evidence to continually improve learning and teaching.</w:t>
            </w:r>
          </w:p>
          <w:p>
            <w:pPr/>
            <w:r>
              <w:rPr>
                <w:rFonts w:ascii="Arial" w:hAnsi="Arial"/>
                <w:sz w:val="18"/>
              </w:rPr>
              <w:t>• Ensure improved attainment is a sustainable outcome of strong inclusion, relationships, environments, pedagogy and engagement.</w:t>
            </w:r>
          </w:p>
        </w:tc>
      </w:tr>
    </w:tbl>
    <w:p w14:paraId="56836700" w14:textId="2B551076" w:rsidR="00077B50" w:rsidRPr="00305CB7" w:rsidRDefault="000514DD" w:rsidP="00305CB7">
      <w:pPr>
        <w:rPr>
          <w:rFonts w:eastAsiaTheme="majorEastAsia" w:cstheme="minorHAnsi"/>
          <w:color w:val="17365D" w:themeColor="text2" w:themeShade="BF"/>
          <w:spacing w:val="5"/>
          <w:kern w:val="28"/>
          <w:sz w:val="52"/>
          <w:szCs w:val="52"/>
        </w:rPr>
      </w:pPr>
      <w:r w:rsidRPr="00055548">
        <w:rPr>
          <w:rFonts w:cstheme="minorHAnsi" w:ascii="Arial" w:hAnsi="Arial"/>
        </w:rPr>
        <w:br w:type="page"/>
      </w:r>
      <w:r w:rsidR="00077B50" w:rsidRPr="00305CB7">
        <w:rPr>
          <w:rFonts w:cstheme="minorHAnsi" w:ascii="Arial" w:hAnsi="Arial"/>
          <w:i/>
          <w:sz w:val="52"/>
          <w:szCs w:val="52"/>
        </w:rPr>
        <w:lastRenderedPageBreak/>
        <w:t>Stakeholder’s views</w:t>
      </w:r>
    </w:p>
    <w:p w14:paraId="2FC058AD" w14:textId="03C6E365" w:rsidR="00077B50" w:rsidRPr="00055548" w:rsidRDefault="00077B50" w:rsidP="00077B50">
      <w:pPr>
        <w:tabs>
          <w:tab w:val="left" w:pos="1370"/>
        </w:tabs>
        <w:rPr>
          <w:rFonts w:cstheme="minorHAnsi"/>
          <w:b/>
          <w:bCs/>
          <w:sz w:val="28"/>
          <w:szCs w:val="28"/>
        </w:rPr>
      </w:pPr>
      <w:r w:rsidRPr="00055548">
        <w:rPr>
          <w:rFonts w:cstheme="minorHAnsi" w:ascii="Arial" w:hAnsi="Arial"/>
          <w:b/>
          <w:bCs/>
          <w:sz w:val="28"/>
          <w:szCs w:val="28"/>
        </w:rPr>
        <w:t xml:space="preserve">How were </w:t>
      </w:r>
      <w:r w:rsidR="0087676E" w:rsidRPr="00055548">
        <w:rPr>
          <w:rFonts w:cstheme="minorHAnsi" w:ascii="Arial" w:hAnsi="Arial"/>
          <w:b/>
          <w:bCs/>
          <w:sz w:val="28"/>
          <w:szCs w:val="28"/>
        </w:rPr>
        <w:t>stakeholder</w:t>
      </w:r>
      <w:r w:rsidR="0087676E">
        <w:rPr>
          <w:rFonts w:cstheme="minorHAnsi" w:ascii="Arial" w:hAnsi="Arial"/>
          <w:b/>
          <w:bCs/>
          <w:sz w:val="28"/>
          <w:szCs w:val="28"/>
        </w:rPr>
        <w:t>s’</w:t>
      </w:r>
      <w:r w:rsidRPr="00055548">
        <w:rPr>
          <w:rFonts w:cstheme="minorHAnsi" w:ascii="Arial" w:hAnsi="Arial"/>
          <w:b/>
          <w:bCs/>
          <w:sz w:val="28"/>
          <w:szCs w:val="28"/>
        </w:rPr>
        <w:t xml:space="preserve"> views collected? </w:t>
      </w:r>
      <w:r w:rsidR="00B9681B" w:rsidRPr="003134D0">
        <w:rPr>
          <w:rFonts w:cstheme="minorHAnsi" w:ascii="Arial" w:hAnsi="Arial"/>
          <w:b/>
          <w:bCs/>
          <w:sz w:val="24"/>
          <w:szCs w:val="24"/>
        </w:rPr>
        <w:t>(</w:t>
      </w:r>
      <w:r w:rsidR="00B9681B">
        <w:rPr>
          <w:rFonts w:cstheme="minorHAnsi" w:ascii="Arial" w:hAnsi="Arial"/>
          <w:b/>
          <w:bCs/>
          <w:sz w:val="24"/>
          <w:szCs w:val="24"/>
        </w:rPr>
        <w:t>Early Years/</w:t>
      </w:r>
      <w:r w:rsidR="00B9681B" w:rsidRPr="003134D0">
        <w:rPr>
          <w:rFonts w:cstheme="minorHAnsi" w:ascii="Arial" w:hAnsi="Arial"/>
          <w:b/>
          <w:bCs/>
          <w:sz w:val="24"/>
          <w:szCs w:val="24"/>
        </w:rPr>
        <w:t>Primary/ Secondary)</w:t>
      </w:r>
    </w:p>
    <w:tbl>
      <w:tblPr>
        <w:tblStyle w:val="TableGrid"/>
        <w:tblW w:w="0" w:type="auto"/>
        <w:tblLook w:val="04A0" w:firstRow="1" w:lastRow="0" w:firstColumn="1" w:lastColumn="0" w:noHBand="0" w:noVBand="1"/>
      </w:tblPr>
      <w:tblGrid>
        <w:gridCol w:w="13948"/>
      </w:tblGrid>
      <w:tr w:rsidR="00055548" w14:paraId="53100F69" w14:textId="77777777" w:rsidTr="000E0B0E">
        <w:trPr>
          <w:trHeight w:val="2737"/>
        </w:trPr>
        <w:tc>
          <w:tcPr>
            <w:tcW w:w="13948" w:type="dxa"/>
          </w:tcPr>
          <w:p>
            <w:r/>
            <w:r>
              <w:rPr>
                <w:rFonts w:ascii="Arial" w:hAnsi="Arial"/>
                <w:b/>
                <w:sz w:val="18"/>
              </w:rPr>
              <w:t>Stakeholder views will be gathered through an ongoing programme of meaningful engagement with children, families, staff, parish and community partners. A central commitment for 2026/27 is to get to really know who our children and families are - their strengths, identities, experiences, aspirations, needs and the barriers they may face. Evidence will be gathered through pupil voice, family conversations, surveys, Parent Council, learning events, community mapping, professional dialogue and day-to-day relationships. This knowledge, alongside attainment, attendance, wellbeing and quality assurance evidence, will shape curriculum design, learning environments, support and improvement activity.</w:t>
            </w:r>
          </w:p>
        </w:tc>
      </w:tr>
    </w:tbl>
    <w:p w14:paraId="50330555" w14:textId="77777777" w:rsidR="000E0B0E" w:rsidRDefault="000E0B0E">
      <w:pPr>
        <w:rPr>
          <w:rFonts w:cstheme="minorHAnsi"/>
        </w:rPr>
      </w:pPr>
    </w:p>
    <w:p w14:paraId="1C135F8E" w14:textId="63824D03" w:rsidR="000E0B0E" w:rsidRPr="003B56D2" w:rsidRDefault="000E0B0E">
      <w:pPr>
        <w:rPr>
          <w:rFonts w:cstheme="minorHAnsi"/>
          <w:b/>
          <w:bCs/>
          <w:sz w:val="28"/>
          <w:szCs w:val="28"/>
        </w:rPr>
      </w:pPr>
      <w:r w:rsidRPr="003B56D2">
        <w:rPr>
          <w:rFonts w:cstheme="minorHAnsi" w:ascii="Arial" w:hAnsi="Arial"/>
          <w:b/>
          <w:bCs/>
          <w:sz w:val="28"/>
          <w:szCs w:val="28"/>
        </w:rPr>
        <w:t xml:space="preserve">How </w:t>
      </w:r>
      <w:proofErr w:type="gramStart"/>
      <w:r w:rsidRPr="003B56D2">
        <w:rPr>
          <w:rFonts w:cstheme="minorHAnsi" w:ascii="Arial" w:hAnsi="Arial"/>
          <w:b/>
          <w:bCs/>
          <w:sz w:val="28"/>
          <w:szCs w:val="28"/>
        </w:rPr>
        <w:t>was</w:t>
      </w:r>
      <w:proofErr w:type="gramEnd"/>
      <w:r w:rsidRPr="003B56D2">
        <w:rPr>
          <w:rFonts w:cstheme="minorHAnsi" w:ascii="Arial" w:hAnsi="Arial"/>
          <w:b/>
          <w:bCs/>
          <w:sz w:val="28"/>
          <w:szCs w:val="28"/>
        </w:rPr>
        <w:t xml:space="preserve"> PEF spend consulted on? </w:t>
      </w:r>
      <w:r w:rsidR="00B9681B" w:rsidRPr="00B9681B">
        <w:rPr>
          <w:rFonts w:cstheme="minorHAnsi" w:ascii="Arial" w:hAnsi="Arial"/>
          <w:b/>
          <w:bCs/>
          <w:sz w:val="24"/>
          <w:szCs w:val="24"/>
        </w:rPr>
        <w:t>(Primary/Secondary)</w:t>
      </w:r>
    </w:p>
    <w:tbl>
      <w:tblPr>
        <w:tblStyle w:val="TableGrid"/>
        <w:tblW w:w="0" w:type="auto"/>
        <w:tblLook w:val="04A0" w:firstRow="1" w:lastRow="0" w:firstColumn="1" w:lastColumn="0" w:noHBand="0" w:noVBand="1"/>
      </w:tblPr>
      <w:tblGrid>
        <w:gridCol w:w="13948"/>
      </w:tblGrid>
      <w:tr w:rsidR="000E0B0E" w14:paraId="67468469" w14:textId="77777777" w:rsidTr="000E0B0E">
        <w:tc>
          <w:tcPr>
            <w:tcW w:w="13948" w:type="dxa"/>
          </w:tcPr>
          <w:p>
            <w:r/>
            <w:r>
              <w:rPr>
                <w:rFonts w:ascii="Arial" w:hAnsi="Arial"/>
                <w:b/>
                <w:sz w:val="18"/>
              </w:rPr>
              <w:t>PEF planning will be informed by Fact–Story–Action analysis of attainment, attendance, wellbeing and engagement evidence. The 'Fact' will identify what the data and evidence show; the 'Story' will draw on our knowledge of children and families to understand why; and the 'Action' will identify the most appropriate response and how impact will be measured. Pupils, families and staff will contribute to decisions about barriers to learning and the supports most likely to improve outcomes. Funding will prioritise inclusive practice, targeted intervention, engagement, access to high-quality learning experiences and reducing the poverty-related attainment gap.</w:t>
            </w:r>
          </w:p>
        </w:tc>
      </w:tr>
    </w:tbl>
    <w:p w14:paraId="67E6A1C9" w14:textId="1DFAD062" w:rsidR="00055548" w:rsidRDefault="00055548">
      <w:pPr>
        <w:rPr>
          <w:rFonts w:eastAsiaTheme="majorEastAsia" w:cstheme="minorHAnsi"/>
          <w:spacing w:val="5"/>
          <w:kern w:val="28"/>
          <w:sz w:val="52"/>
          <w:szCs w:val="52"/>
        </w:rPr>
      </w:pPr>
    </w:p>
    <w:p w14:paraId="23A6202A" w14:textId="64A8DA93" w:rsidR="000E0B0E" w:rsidRPr="003B56D2" w:rsidRDefault="003B56D2">
      <w:pPr>
        <w:rPr>
          <w:rFonts w:eastAsiaTheme="majorEastAsia" w:cstheme="minorHAnsi"/>
          <w:spacing w:val="5"/>
          <w:kern w:val="28"/>
          <w:sz w:val="28"/>
          <w:szCs w:val="28"/>
        </w:rPr>
      </w:pPr>
      <w:r>
        <w:rPr>
          <w:rFonts w:eastAsiaTheme="majorEastAsia" w:cstheme="minorHAnsi" w:ascii="Arial" w:hAnsi="Arial"/>
          <w:spacing w:val="5"/>
          <w:kern w:val="28"/>
          <w:sz w:val="28"/>
          <w:szCs w:val="28"/>
        </w:rPr>
        <w:t xml:space="preserve"> </w:t>
      </w:r>
    </w:p>
    <w:tbl>
      <w:tblPr>
        <w:tblStyle w:val="TableGrid"/>
        <w:tblpPr w:leftFromText="180" w:rightFromText="180" w:vertAnchor="text" w:horzAnchor="margin" w:tblpXSpec="center" w:tblpY="866"/>
        <w:tblW w:w="15735" w:type="dxa"/>
        <w:tblLook w:val="04A0" w:firstRow="1" w:lastRow="0" w:firstColumn="1" w:lastColumn="0" w:noHBand="0" w:noVBand="1"/>
      </w:tblPr>
      <w:tblGrid>
        <w:gridCol w:w="5387"/>
        <w:gridCol w:w="4962"/>
        <w:gridCol w:w="5386"/>
      </w:tblGrid>
      <w:tr w:rsidR="00D60BD0" w:rsidRPr="00055548" w14:paraId="7CE7B450" w14:textId="77777777" w:rsidTr="003134D0">
        <w:trPr>
          <w:trHeight w:val="1241"/>
        </w:trPr>
        <w:tc>
          <w:tcPr>
            <w:tcW w:w="15735" w:type="dxa"/>
            <w:gridSpan w:val="3"/>
            <w:shd w:val="clear" w:color="auto" w:fill="D9D9D9" w:themeFill="background1" w:themeFillShade="D9"/>
          </w:tcPr>
          <w:p>
            <w:r/>
            <w:r>
              <w:rPr>
                <w:rFonts w:ascii="Arial" w:hAnsi="Arial"/>
                <w:b/>
                <w:sz w:val="18"/>
              </w:rPr>
              <w:t>Priority 1: Inclusive Pedagogy, Attainment and Responsive Tracking</w:t>
            </w:r>
          </w:p>
        </w:tc>
      </w:tr>
      <w:tr w:rsidR="00D60BD0" w:rsidRPr="00055548" w14:paraId="30122A02" w14:textId="77777777" w:rsidTr="003134D0">
        <w:trPr>
          <w:trHeight w:val="860"/>
        </w:trPr>
        <w:tc>
          <w:tcPr>
            <w:tcW w:w="15735" w:type="dxa"/>
            <w:gridSpan w:val="3"/>
          </w:tcPr>
          <w:p>
            <w:r/>
            <w:r>
              <w:rPr>
                <w:rFonts w:ascii="Arial" w:hAnsi="Arial"/>
                <w:b/>
                <w:sz w:val="18"/>
              </w:rPr>
              <w:t>2.3 Learning, teaching and assessment</w:t>
            </w:r>
          </w:p>
          <w:p>
            <w:r>
              <w:rPr>
                <w:rFonts w:ascii="Arial" w:hAnsi="Arial"/>
                <w:sz w:val="18"/>
              </w:rPr>
              <w:t>3.2 Raising attainment and achievement</w:t>
            </w:r>
          </w:p>
          <w:p>
            <w:r>
              <w:rPr>
                <w:rFonts w:ascii="Arial" w:hAnsi="Arial"/>
                <w:sz w:val="18"/>
              </w:rPr>
              <w:t>1.2 Leadership of learning</w:t>
            </w:r>
          </w:p>
        </w:tc>
      </w:tr>
      <w:tr w:rsidR="00D60BD0" w:rsidRPr="00055548" w14:paraId="6CB487A1" w14:textId="77777777" w:rsidTr="003134D0">
        <w:trPr>
          <w:trHeight w:val="906"/>
        </w:trPr>
        <w:tc>
          <w:tcPr>
            <w:tcW w:w="5387" w:type="dxa"/>
          </w:tcPr>
          <w:p>
            <w:r/>
            <w:r>
              <w:rPr>
                <w:rFonts w:ascii="Arial" w:hAnsi="Arial"/>
                <w:b/>
                <w:sz w:val="18"/>
              </w:rPr>
              <w:t>Article 28: Right to education</w:t>
            </w:r>
          </w:p>
          <w:p>
            <w:r>
              <w:rPr>
                <w:rFonts w:ascii="Arial" w:hAnsi="Arial"/>
                <w:sz w:val="18"/>
              </w:rPr>
              <w:t>Article 29: Goals of education</w:t>
            </w:r>
          </w:p>
          <w:p>
            <w:r>
              <w:rPr>
                <w:rFonts w:ascii="Arial" w:hAnsi="Arial"/>
                <w:sz w:val="18"/>
              </w:rPr>
              <w:t>Article 3: Best interests of the child</w:t>
            </w:r>
          </w:p>
        </w:tc>
        <w:tc>
          <w:tcPr>
            <w:tcW w:w="4962" w:type="dxa"/>
          </w:tcPr>
          <w:p>
            <w:r/>
            <w:r>
              <w:rPr>
                <w:rFonts w:ascii="Arial" w:hAnsi="Arial"/>
                <w:sz w:val="18"/>
              </w:rPr>
            </w:r>
          </w:p>
        </w:tc>
        <w:tc>
          <w:tcPr>
            <w:tcW w:w="5386" w:type="dxa"/>
          </w:tcPr>
          <w:p>
            <w:r/>
            <w:r>
              <w:rPr>
                <w:rFonts w:ascii="Arial" w:hAnsi="Arial"/>
                <w:sz w:val="18"/>
              </w:rPr>
            </w:r>
          </w:p>
        </w:tc>
      </w:tr>
      <w:tr w:rsidR="003134D0" w:rsidRPr="00055548" w14:paraId="2CA18639" w14:textId="77777777" w:rsidTr="003134D0">
        <w:trPr>
          <w:trHeight w:val="906"/>
        </w:trPr>
        <w:tc>
          <w:tcPr>
            <w:tcW w:w="15735" w:type="dxa"/>
            <w:gridSpan w:val="3"/>
            <w:shd w:val="clear" w:color="auto" w:fill="D9D9D9" w:themeFill="background1" w:themeFillShade="D9"/>
            <w:vAlign w:val="center"/>
          </w:tcPr>
          <w:p w14:paraId="56F2688B" w14:textId="1C44788C" w:rsidR="003134D0" w:rsidRPr="003134D0" w:rsidRDefault="003134D0" w:rsidP="003134D0">
            <w:pPr>
              <w:jc w:val="center"/>
              <w:rPr>
                <w:rFonts w:cstheme="minorHAnsi"/>
                <w:b/>
                <w:sz w:val="24"/>
                <w:szCs w:val="24"/>
              </w:rPr>
            </w:pPr>
            <w:r w:rsidRPr="003134D0">
              <w:rPr>
                <w:rFonts w:eastAsia="Arial Unicode MS" w:cstheme="minorHAnsi"/>
                <w:b/>
                <w:bCs/>
                <w:sz w:val="24"/>
                <w:szCs w:val="24"/>
              </w:rPr>
              <w:t>Rationale for change based self-evaluation including data and stakeholder</w:t>
            </w:r>
            <w:r w:rsidR="004003DB">
              <w:rPr>
                <w:rFonts w:eastAsia="Arial Unicode MS" w:cstheme="minorHAnsi"/>
                <w:b/>
                <w:bCs/>
                <w:sz w:val="24"/>
                <w:szCs w:val="24"/>
              </w:rPr>
              <w:t xml:space="preserve"> views</w:t>
            </w:r>
            <w:r w:rsidRPr="003134D0">
              <w:rPr>
                <w:rFonts w:eastAsia="Arial Unicode MS" w:cstheme="minorHAnsi"/>
                <w:b/>
                <w:bCs/>
                <w:sz w:val="24"/>
                <w:szCs w:val="24"/>
              </w:rPr>
              <w:t xml:space="preserve"> </w:t>
            </w:r>
            <w:r w:rsidR="00B9681B" w:rsidRPr="003134D0">
              <w:rPr>
                <w:rFonts w:cstheme="minorHAnsi"/>
                <w:b/>
                <w:bCs/>
                <w:sz w:val="24"/>
                <w:szCs w:val="24"/>
              </w:rPr>
              <w:t>(</w:t>
            </w:r>
            <w:r w:rsidR="00B9681B">
              <w:rPr>
                <w:rFonts w:cstheme="minorHAnsi"/>
                <w:b/>
                <w:bCs/>
                <w:sz w:val="24"/>
                <w:szCs w:val="24"/>
              </w:rPr>
              <w:t>Early Years/</w:t>
            </w:r>
            <w:r w:rsidR="00B9681B" w:rsidRPr="003134D0">
              <w:rPr>
                <w:rFonts w:cstheme="minorHAnsi"/>
                <w:b/>
                <w:bCs/>
                <w:sz w:val="24"/>
                <w:szCs w:val="24"/>
              </w:rPr>
              <w:t>Primary/ Secondary)</w:t>
            </w:r>
          </w:p>
        </w:tc>
      </w:tr>
    </w:tbl>
    <w:p w14:paraId="6B90D029" w14:textId="3B01D0B1" w:rsidR="00742A87" w:rsidRPr="004024A1" w:rsidRDefault="00742A87" w:rsidP="002826F2">
      <w:pPr>
        <w:pStyle w:val="Title"/>
        <w:tabs>
          <w:tab w:val="left" w:pos="12150"/>
        </w:tabs>
        <w:rPr>
          <w:rFonts w:cstheme="minorHAnsi"/>
          <w:color w:val="auto"/>
        </w:rPr>
      </w:pPr>
      <w:r w:rsidRPr="00055548">
        <w:rPr>
          <w:rFonts w:cstheme="minorHAnsi" w:ascii="Arial" w:hAnsi="Arial"/>
          <w:color w:val="auto"/>
        </w:rPr>
        <w:t>Plan</w:t>
      </w:r>
      <w:r w:rsidR="004024A1">
        <w:rPr>
          <w:rFonts w:cstheme="minorHAnsi" w:ascii="Arial" w:hAnsi="Arial"/>
          <w:color w:val="auto"/>
        </w:rPr>
        <w:t xml:space="preserve">:  </w:t>
      </w:r>
      <w:r w:rsidR="000514DD" w:rsidRPr="00055548">
        <w:rPr>
          <w:rFonts w:cstheme="minorHAnsi" w:ascii="Arial" w:hAnsi="Arial"/>
          <w:color w:val="auto"/>
        </w:rPr>
        <w:t xml:space="preserve">Session </w:t>
      </w:r>
      <w:r w:rsidR="008772AD">
        <w:rPr>
          <w:rFonts w:cstheme="minorHAnsi" w:ascii="Arial" w:hAnsi="Arial"/>
          <w:color w:val="auto"/>
        </w:rPr>
        <w:t>202</w:t>
      </w:r>
      <w:r w:rsidR="00E95903">
        <w:rPr>
          <w:rFonts w:cstheme="minorHAnsi" w:ascii="Arial" w:hAnsi="Arial"/>
          <w:color w:val="auto"/>
        </w:rPr>
        <w:t>6</w:t>
      </w:r>
      <w:r w:rsidR="008772AD">
        <w:rPr>
          <w:rFonts w:cstheme="minorHAnsi" w:ascii="Arial" w:hAnsi="Arial"/>
          <w:color w:val="auto"/>
        </w:rPr>
        <w:t>-2</w:t>
      </w:r>
      <w:r w:rsidR="00E95903">
        <w:rPr>
          <w:rFonts w:cstheme="minorHAnsi" w:ascii="Arial" w:hAnsi="Arial"/>
          <w:color w:val="auto"/>
        </w:rPr>
        <w:t>7</w:t>
      </w:r>
    </w:p>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077B50" w:rsidRPr="00055548" w14:paraId="779DDCDE" w14:textId="77777777" w:rsidTr="003134D0">
        <w:trPr>
          <w:trHeight w:val="530"/>
        </w:trPr>
        <w:tc>
          <w:tcPr>
            <w:tcW w:w="15735" w:type="dxa"/>
            <w:shd w:val="clear" w:color="auto" w:fill="FFFFFF" w:themeFill="background1"/>
            <w:tcMar>
              <w:top w:w="20" w:type="dxa"/>
              <w:left w:w="20" w:type="dxa"/>
              <w:bottom w:w="0" w:type="dxa"/>
              <w:right w:w="20" w:type="dxa"/>
            </w:tcMar>
            <w:vAlign w:val="center"/>
          </w:tcPr>
          <w:p>
            <w:r/>
            <w:r>
              <w:rPr>
                <w:rFonts w:ascii="Arial" w:hAnsi="Arial"/>
                <w:b/>
                <w:sz w:val="18"/>
              </w:rPr>
              <w:t>Rationale for change based on self-evaluation including data and stakeholder views</w:t>
            </w:r>
          </w:p>
          <w:p>
            <w:r>
              <w:rPr>
                <w:rFonts w:ascii="Arial" w:hAnsi="Arial"/>
                <w:sz w:val="18"/>
              </w:rPr>
            </w:r>
          </w:p>
          <w:p>
            <w:r>
              <w:rPr>
                <w:rFonts w:ascii="Arial" w:hAnsi="Arial"/>
                <w:sz w:val="18"/>
              </w:rPr>
              <w:t>St Michael’s is beginning a three-year improvement journey in which inclusive practice is the foundation for raising attainment. Our current evidence shows the need for greater consistency in learning, teaching, assessment and intervention, alongside a shift from predominantly traditional pedagogy towards enquiry-based, play-rich and responsive approaches. We also want learning environments to enable rather than constrain participation: classrooms will increasingly operate as flexible learning zones and underused shared spaces will be repurposed to support enquiry, collaboration, regulation and targeted learning.</w:t>
            </w:r>
          </w:p>
          <w:p>
            <w:r>
              <w:rPr>
                <w:rFonts w:ascii="Arial" w:hAnsi="Arial"/>
                <w:sz w:val="18"/>
              </w:rPr>
            </w:r>
          </w:p>
          <w:p>
            <w:r>
              <w:rPr>
                <w:rFonts w:ascii="Arial" w:hAnsi="Arial"/>
                <w:sz w:val="18"/>
              </w:rPr>
              <w:t>Tracking and monitoring will be strengthened through a consistent Fact–Story–Action framework. Staff will identify the Fact (what the evidence shows), understand the Story (what we know about the child, family, context, strengths and barriers) and agree the Action (what we will do, by when, and how we will know it has worked). This will connect quantitative data with professional judgement and our commitment to really know our children and families.</w:t>
            </w:r>
          </w:p>
          <w:p>
            <w:r>
              <w:rPr>
                <w:rFonts w:ascii="Arial" w:hAnsi="Arial"/>
                <w:sz w:val="18"/>
              </w:rPr>
            </w:r>
          </w:p>
          <w:p>
            <w:r>
              <w:rPr>
                <w:rFonts w:ascii="Arial" w:hAnsi="Arial"/>
                <w:sz w:val="18"/>
              </w:rPr>
              <w:t>Expected outcomes for learners - By June 2027</w:t>
            </w:r>
          </w:p>
          <w:p>
            <w:r>
              <w:rPr>
                <w:rFonts w:ascii="Arial" w:hAnsi="Arial"/>
                <w:sz w:val="18"/>
              </w:rPr>
              <w:t>1.1 All teaching staff will demonstrate agreed features of enquiry-based and inclusive pedagogy in planning and practice.</w:t>
            </w:r>
          </w:p>
          <w:p>
            <w:r>
              <w:rPr>
                <w:rFonts w:ascii="Arial" w:hAnsi="Arial"/>
                <w:sz w:val="18"/>
              </w:rPr>
              <w:t>1.2 All classes will begin operating through purposeful learning zones that increase choice, collaboration, independence and access.</w:t>
            </w:r>
          </w:p>
          <w:p>
            <w:r>
              <w:rPr>
                <w:rFonts w:ascii="Arial" w:hAnsi="Arial"/>
                <w:sz w:val="18"/>
              </w:rPr>
              <w:t>1.3 All teaching staff will use Fact–Story–Action within TPJ, tracking and monitoring to identify support or challenge early.</w:t>
            </w:r>
          </w:p>
          <w:p>
            <w:r>
              <w:rPr>
                <w:rFonts w:ascii="Arial" w:hAnsi="Arial"/>
                <w:sz w:val="18"/>
              </w:rPr>
              <w:t>1.4 All targeted interventions will have clear entry measures, intended outcomes, review points and exit measures.</w:t>
            </w:r>
          </w:p>
          <w:p>
            <w:r>
              <w:rPr>
                <w:rFonts w:ascii="Arial" w:hAnsi="Arial"/>
                <w:sz w:val="18"/>
              </w:rPr>
              <w:t>1.5 Assessment and moderation will provide increasingly consistent professional judgements across stages.</w:t>
            </w:r>
          </w:p>
          <w:p>
            <w:r>
              <w:rPr>
                <w:rFonts w:ascii="Arial" w:hAnsi="Arial"/>
                <w:sz w:val="18"/>
              </w:rPr>
              <w:t>1.6 Whole-school attendance will be sustained at or above 93.3%.</w:t>
            </w:r>
          </w:p>
          <w:p>
            <w:r>
              <w:rPr>
                <w:rFonts w:ascii="Arial" w:hAnsi="Arial"/>
                <w:sz w:val="18"/>
              </w:rPr>
              <w:t>1.7 Identified literacy and numeracy stretch aims will show measurable improvement by June 2027, with particular attention to groups experiencing disadvantage.</w:t>
            </w:r>
          </w:p>
        </w:tc>
      </w:tr>
      <w:tr w:rsidR="00055548" w:rsidRPr="00055548" w14:paraId="797BE990" w14:textId="77777777" w:rsidTr="00794A5C">
        <w:trPr>
          <w:trHeight w:val="40"/>
        </w:trPr>
        <w:tc>
          <w:tcPr>
            <w:tcW w:w="15735" w:type="dxa"/>
            <w:shd w:val="clear" w:color="auto" w:fill="FFFFFF" w:themeFill="background1"/>
            <w:tcMar>
              <w:top w:w="20" w:type="dxa"/>
              <w:left w:w="20" w:type="dxa"/>
              <w:bottom w:w="0" w:type="dxa"/>
              <w:right w:w="20" w:type="dxa"/>
            </w:tcMar>
          </w:tcPr>
          <w:p w14:paraId="384CE863" w14:textId="45B074B2" w:rsidR="00174CEE" w:rsidRPr="00BA2BCE" w:rsidRDefault="00174CEE" w:rsidP="00BA2BCE">
            <w:pPr>
              <w:tabs>
                <w:tab w:val="left" w:pos="264"/>
              </w:tabs>
              <w:spacing w:after="0" w:line="240" w:lineRule="auto"/>
              <w:rPr>
                <w:rFonts w:cstheme="minorHAnsi"/>
              </w:rPr>
            </w:pPr>
          </w:p>
        </w:tc>
      </w:tr>
      <w:tr w:rsidR="00D60BD0" w:rsidRPr="00055548" w14:paraId="29BAD16E" w14:textId="77777777" w:rsidTr="00D60BD0">
        <w:tblPrEx>
          <w:tblBorders>
            <w:insideH w:val="single" w:sz="4" w:space="0" w:color="auto"/>
            <w:insideV w:val="single" w:sz="4" w:space="0" w:color="auto"/>
          </w:tblBorders>
        </w:tblPrEx>
        <w:trPr>
          <w:trHeight w:val="421"/>
        </w:trPr>
        <w:tc>
          <w:tcPr>
            <w:tcW w:w="15735" w:type="dxa"/>
            <w:shd w:val="clear" w:color="auto" w:fill="D9D9D9" w:themeFill="background1" w:themeFillShade="D9"/>
            <w:tcMar>
              <w:top w:w="20" w:type="dxa"/>
              <w:left w:w="20" w:type="dxa"/>
              <w:bottom w:w="0" w:type="dxa"/>
              <w:right w:w="20" w:type="dxa"/>
            </w:tcMar>
          </w:tcPr>
          <w:p w14:paraId="49BC2F77" w14:textId="0E0572C0" w:rsidR="00D60BD0" w:rsidRPr="003134D0" w:rsidRDefault="00D60BD0" w:rsidP="00D60BD0">
            <w:pPr>
              <w:spacing w:after="0" w:line="240" w:lineRule="auto"/>
              <w:jc w:val="center"/>
              <w:rPr>
                <w:rFonts w:eastAsia="Arial Unicode MS" w:cstheme="minorHAnsi"/>
                <w:b/>
                <w:bCs/>
                <w:sz w:val="24"/>
                <w:szCs w:val="24"/>
              </w:rPr>
            </w:pPr>
            <w:r w:rsidRPr="003134D0">
              <w:rPr>
                <w:rFonts w:eastAsia="Arial Unicode MS" w:cstheme="minorHAnsi"/>
                <w:b/>
                <w:bCs/>
                <w:sz w:val="24"/>
                <w:szCs w:val="24"/>
              </w:rPr>
              <w:lastRenderedPageBreak/>
              <w:t>Expected outcomes for learners</w:t>
            </w:r>
            <w:r w:rsidR="00B9681B">
              <w:rPr>
                <w:rFonts w:eastAsia="Arial Unicode MS" w:cstheme="minorHAnsi"/>
                <w:b/>
                <w:bCs/>
                <w:sz w:val="24"/>
                <w:szCs w:val="24"/>
              </w:rPr>
              <w:t xml:space="preserve"> </w:t>
            </w:r>
            <w:r w:rsidR="00B9681B" w:rsidRPr="003134D0">
              <w:rPr>
                <w:rFonts w:cstheme="minorHAnsi"/>
                <w:b/>
                <w:bCs/>
                <w:sz w:val="24"/>
                <w:szCs w:val="24"/>
              </w:rPr>
              <w:t>(</w:t>
            </w:r>
            <w:r w:rsidR="00B9681B">
              <w:rPr>
                <w:rFonts w:cstheme="minorHAnsi"/>
                <w:b/>
                <w:bCs/>
                <w:sz w:val="24"/>
                <w:szCs w:val="24"/>
              </w:rPr>
              <w:t>Early Years/</w:t>
            </w:r>
            <w:r w:rsidR="00B9681B" w:rsidRPr="003134D0">
              <w:rPr>
                <w:rFonts w:cstheme="minorHAnsi"/>
                <w:b/>
                <w:bCs/>
                <w:sz w:val="24"/>
                <w:szCs w:val="24"/>
              </w:rPr>
              <w:t>Primary/ Secondary)</w:t>
            </w:r>
          </w:p>
          <w:p w14:paraId="57566DB0" w14:textId="5375D0C1" w:rsidR="00D60BD0" w:rsidRPr="00DE5C2D" w:rsidRDefault="00D60BD0" w:rsidP="00D60BD0">
            <w:pPr>
              <w:tabs>
                <w:tab w:val="left" w:pos="264"/>
              </w:tabs>
              <w:spacing w:after="0" w:line="240" w:lineRule="auto"/>
              <w:jc w:val="center"/>
              <w:rPr>
                <w:rFonts w:cstheme="minorHAnsi"/>
                <w:b/>
                <w:bCs/>
                <w:sz w:val="24"/>
                <w:szCs w:val="24"/>
              </w:rPr>
            </w:pPr>
            <w:r w:rsidRPr="003134D0">
              <w:rPr>
                <w:rFonts w:eastAsia="+mn-ea" w:cstheme="minorHAnsi"/>
                <w:b/>
                <w:bCs/>
                <w:color w:val="FF0000"/>
                <w:kern w:val="24"/>
                <w:sz w:val="24"/>
                <w:szCs w:val="24"/>
                <w:lang w:eastAsia="en-GB"/>
              </w:rPr>
              <w:t xml:space="preserve">Who?     </w:t>
            </w:r>
            <w:r w:rsidRPr="003134D0">
              <w:rPr>
                <w:rFonts w:eastAsia="+mn-ea" w:cstheme="minorHAnsi"/>
                <w:b/>
                <w:bCs/>
                <w:color w:val="00B050"/>
                <w:kern w:val="24"/>
                <w:sz w:val="24"/>
                <w:szCs w:val="24"/>
                <w:lang w:eastAsia="en-GB"/>
              </w:rPr>
              <w:t xml:space="preserve">By how much?    </w:t>
            </w:r>
            <w:r w:rsidRPr="003134D0">
              <w:rPr>
                <w:rFonts w:eastAsia="+mn-ea" w:cstheme="minorHAnsi"/>
                <w:b/>
                <w:bCs/>
                <w:color w:val="00B0F0"/>
                <w:kern w:val="24"/>
                <w:sz w:val="24"/>
                <w:szCs w:val="24"/>
                <w:lang w:eastAsia="en-GB"/>
              </w:rPr>
              <w:t>By when?</w:t>
            </w:r>
            <w:r w:rsidRPr="003134D0">
              <w:rPr>
                <w:rFonts w:eastAsia="+mn-ea" w:cstheme="minorHAnsi"/>
                <w:b/>
                <w:bCs/>
                <w:kern w:val="24"/>
                <w:sz w:val="24"/>
                <w:szCs w:val="24"/>
                <w:lang w:eastAsia="en-GB"/>
              </w:rPr>
              <w:t xml:space="preserve">     </w:t>
            </w:r>
            <w:r w:rsidRPr="003134D0">
              <w:rPr>
                <w:rFonts w:eastAsia="+mn-ea" w:cstheme="minorHAnsi"/>
                <w:b/>
                <w:bCs/>
                <w:color w:val="E36C0A" w:themeColor="accent6" w:themeShade="BF"/>
                <w:kern w:val="24"/>
                <w:sz w:val="24"/>
                <w:szCs w:val="24"/>
                <w:lang w:eastAsia="en-GB"/>
              </w:rPr>
              <w:t>What?</w:t>
            </w:r>
          </w:p>
        </w:tc>
      </w:tr>
      <w:tr w:rsidR="003B56D2" w:rsidRPr="00055548" w14:paraId="77A05093" w14:textId="77777777" w:rsidTr="00795CBC">
        <w:tblPrEx>
          <w:tblBorders>
            <w:insideH w:val="single" w:sz="4" w:space="0" w:color="auto"/>
            <w:insideV w:val="single" w:sz="4" w:space="0" w:color="auto"/>
          </w:tblBorders>
        </w:tblPrEx>
        <w:trPr>
          <w:trHeight w:val="10003"/>
        </w:trPr>
        <w:tc>
          <w:tcPr>
            <w:tcW w:w="15735" w:type="dxa"/>
            <w:tcMar>
              <w:top w:w="20" w:type="dxa"/>
              <w:left w:w="20" w:type="dxa"/>
              <w:bottom w:w="0" w:type="dxa"/>
              <w:right w:w="20" w:type="dxa"/>
            </w:tcMar>
          </w:tcPr>
          <w:p w14:paraId="3B401CC4" w14:textId="77777777" w:rsidR="00F26233" w:rsidRPr="00105AF4" w:rsidRDefault="00F26233" w:rsidP="00911C24">
            <w:pPr>
              <w:pStyle w:val="ListParagraph"/>
              <w:numPr>
                <w:ilvl w:val="1"/>
                <w:numId w:val="3"/>
              </w:numPr>
              <w:tabs>
                <w:tab w:val="left" w:pos="1113"/>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By June 2027</w:t>
            </w:r>
            <w:r w:rsidRPr="00105AF4">
              <w:rPr>
                <w:rFonts w:eastAsia="Times New Roman" w:cstheme="minorHAnsi"/>
                <w:sz w:val="28"/>
                <w:szCs w:val="28"/>
                <w:lang w:eastAsia="en-GB"/>
              </w:rPr>
              <w:t xml:space="preserve">, </w:t>
            </w:r>
            <w:r w:rsidRPr="00105AF4">
              <w:rPr>
                <w:rFonts w:eastAsia="Times New Roman" w:cstheme="minorHAnsi"/>
                <w:color w:val="00B050"/>
                <w:sz w:val="28"/>
                <w:szCs w:val="28"/>
                <w:lang w:eastAsia="en-GB"/>
              </w:rPr>
              <w:t xml:space="preserve">all </w:t>
            </w:r>
            <w:r w:rsidRPr="00105AF4">
              <w:rPr>
                <w:rFonts w:eastAsia="Times New Roman" w:cstheme="minorHAnsi"/>
                <w:color w:val="EE0000"/>
                <w:sz w:val="28"/>
                <w:szCs w:val="28"/>
                <w:lang w:eastAsia="en-GB"/>
              </w:rPr>
              <w:t xml:space="preserve">teaching staff </w:t>
            </w:r>
            <w:r w:rsidRPr="00105AF4">
              <w:rPr>
                <w:rFonts w:eastAsia="Times New Roman" w:cstheme="minorHAnsi"/>
                <w:color w:val="E36C0A" w:themeColor="accent6" w:themeShade="BF"/>
                <w:sz w:val="28"/>
                <w:szCs w:val="28"/>
                <w:lang w:eastAsia="en-GB"/>
              </w:rPr>
              <w:t>will implement consistent whole-school approaches to vocabulary development, spelling and phonics progression, and numeracy assessment.</w:t>
            </w:r>
          </w:p>
          <w:p w14:paraId="22E60791" w14:textId="77777777" w:rsidR="00F26233" w:rsidRPr="00105AF4" w:rsidRDefault="00F26233"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r w:rsidRPr="00105AF4">
              <w:rPr>
                <w:rFonts w:eastAsia="Times New Roman" w:cstheme="minorHAnsi"/>
                <w:color w:val="00B050"/>
                <w:sz w:val="28"/>
                <w:szCs w:val="28"/>
                <w:lang w:eastAsia="en-GB"/>
              </w:rPr>
              <w:t xml:space="preserve">all </w:t>
            </w:r>
            <w:r w:rsidRPr="00105AF4">
              <w:rPr>
                <w:rFonts w:eastAsia="Times New Roman" w:cstheme="minorHAnsi"/>
                <w:color w:val="EE0000"/>
                <w:sz w:val="28"/>
                <w:szCs w:val="28"/>
                <w:lang w:eastAsia="en-GB"/>
              </w:rPr>
              <w:t xml:space="preserve">teaching staff </w:t>
            </w:r>
            <w:r w:rsidRPr="00105AF4">
              <w:rPr>
                <w:rFonts w:eastAsia="Times New Roman" w:cstheme="minorHAnsi"/>
                <w:color w:val="E36C0A" w:themeColor="accent6" w:themeShade="BF"/>
                <w:sz w:val="28"/>
                <w:szCs w:val="28"/>
                <w:lang w:eastAsia="en-GB"/>
              </w:rPr>
              <w:t>will use revised Teacher Professional Judgement (TPJ), tracking and monitoring processes alongside a range of assessment evidence to identify children requiring support or additional challenge at the earliest opportunity.</w:t>
            </w:r>
          </w:p>
          <w:p w14:paraId="68F42C81" w14:textId="5E6D1818" w:rsidR="00F26233" w:rsidRPr="00105AF4" w:rsidRDefault="00F26233"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r w:rsidR="0079038D" w:rsidRPr="00105AF4">
              <w:rPr>
                <w:rFonts w:eastAsia="Times New Roman" w:cstheme="minorHAnsi"/>
                <w:color w:val="00B050"/>
                <w:sz w:val="28"/>
                <w:szCs w:val="28"/>
                <w:lang w:eastAsia="en-GB"/>
              </w:rPr>
              <w:t xml:space="preserve">all </w:t>
            </w:r>
            <w:r w:rsidR="0079038D" w:rsidRPr="00105AF4">
              <w:rPr>
                <w:rFonts w:eastAsia="Times New Roman" w:cstheme="minorHAnsi"/>
                <w:color w:val="EE0000"/>
                <w:sz w:val="28"/>
                <w:szCs w:val="28"/>
                <w:lang w:eastAsia="en-GB"/>
              </w:rPr>
              <w:t xml:space="preserve">teachers </w:t>
            </w:r>
            <w:r w:rsidR="0079038D" w:rsidRPr="00105AF4">
              <w:rPr>
                <w:rFonts w:eastAsia="Times New Roman" w:cstheme="minorHAnsi"/>
                <w:color w:val="E36C0A" w:themeColor="accent6" w:themeShade="BF"/>
                <w:sz w:val="28"/>
                <w:szCs w:val="28"/>
                <w:lang w:eastAsia="en-GB"/>
              </w:rPr>
              <w:t>will plan, monitor and evaluate targeted interventions informed by attainment and assessment data, using clear entry and exit measures to evidence progress and impact.</w:t>
            </w:r>
          </w:p>
          <w:p w14:paraId="7C82F441" w14:textId="132A4E6C" w:rsidR="00F26233" w:rsidRPr="00105AF4" w:rsidRDefault="00F26233"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r w:rsidRPr="00105AF4">
              <w:rPr>
                <w:rFonts w:eastAsia="Times New Roman" w:cstheme="minorHAnsi"/>
                <w:color w:val="00B050"/>
                <w:sz w:val="28"/>
                <w:szCs w:val="28"/>
                <w:lang w:eastAsia="en-GB"/>
              </w:rPr>
              <w:t xml:space="preserve">all </w:t>
            </w:r>
            <w:r w:rsidRPr="00105AF4">
              <w:rPr>
                <w:rFonts w:eastAsia="Times New Roman" w:cstheme="minorHAnsi"/>
                <w:color w:val="EE0000"/>
                <w:sz w:val="28"/>
                <w:szCs w:val="28"/>
                <w:lang w:eastAsia="en-GB"/>
              </w:rPr>
              <w:t xml:space="preserve">teaching staff </w:t>
            </w:r>
            <w:r w:rsidRPr="00105AF4">
              <w:rPr>
                <w:rFonts w:eastAsia="Times New Roman" w:cstheme="minorHAnsi"/>
                <w:color w:val="E36C0A" w:themeColor="accent6" w:themeShade="BF"/>
                <w:sz w:val="28"/>
                <w:szCs w:val="28"/>
                <w:lang w:eastAsia="en-GB"/>
              </w:rPr>
              <w:t xml:space="preserve">will use a range of assessment evidence and moderation activities to make accurate professional judgements </w:t>
            </w:r>
            <w:r w:rsidR="000F3227" w:rsidRPr="00105AF4">
              <w:rPr>
                <w:rFonts w:eastAsia="Times New Roman" w:cstheme="minorHAnsi"/>
                <w:color w:val="E36C0A" w:themeColor="accent6" w:themeShade="BF"/>
                <w:sz w:val="28"/>
                <w:szCs w:val="28"/>
                <w:lang w:eastAsia="en-GB"/>
              </w:rPr>
              <w:t>which</w:t>
            </w:r>
            <w:r w:rsidRPr="00105AF4">
              <w:rPr>
                <w:rFonts w:eastAsia="Times New Roman" w:cstheme="minorHAnsi"/>
                <w:color w:val="E36C0A" w:themeColor="accent6" w:themeShade="BF"/>
                <w:sz w:val="28"/>
                <w:szCs w:val="28"/>
                <w:lang w:eastAsia="en-GB"/>
              </w:rPr>
              <w:t xml:space="preserve"> inform planning, </w:t>
            </w:r>
            <w:r w:rsidR="0079038D" w:rsidRPr="00105AF4">
              <w:rPr>
                <w:rFonts w:eastAsia="Times New Roman" w:cstheme="minorHAnsi"/>
                <w:color w:val="E36C0A" w:themeColor="accent6" w:themeShade="BF"/>
                <w:sz w:val="28"/>
                <w:szCs w:val="28"/>
                <w:lang w:eastAsia="en-GB"/>
              </w:rPr>
              <w:t xml:space="preserve">differentiation, </w:t>
            </w:r>
            <w:r w:rsidRPr="00105AF4">
              <w:rPr>
                <w:rFonts w:eastAsia="Times New Roman" w:cstheme="minorHAnsi"/>
                <w:color w:val="E36C0A" w:themeColor="accent6" w:themeShade="BF"/>
                <w:sz w:val="28"/>
                <w:szCs w:val="28"/>
                <w:lang w:eastAsia="en-GB"/>
              </w:rPr>
              <w:t>tracking and targeted interventions.</w:t>
            </w:r>
          </w:p>
          <w:p w14:paraId="2D7977F0" w14:textId="77777777" w:rsidR="00AD5850" w:rsidRPr="00105AF4" w:rsidRDefault="00AD5850"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By June 202</w:t>
            </w:r>
            <w:r w:rsidR="006630AF" w:rsidRPr="00105AF4">
              <w:rPr>
                <w:rFonts w:eastAsia="Times New Roman" w:cstheme="minorHAnsi"/>
                <w:color w:val="00B0F0"/>
                <w:sz w:val="28"/>
                <w:szCs w:val="28"/>
                <w:lang w:eastAsia="en-GB"/>
              </w:rPr>
              <w:t xml:space="preserve">7, </w:t>
            </w:r>
            <w:r w:rsidR="00DB5C0F" w:rsidRPr="00105AF4">
              <w:rPr>
                <w:rFonts w:eastAsia="Times New Roman" w:cstheme="minorHAnsi"/>
                <w:color w:val="EE0000"/>
                <w:sz w:val="28"/>
                <w:szCs w:val="28"/>
                <w:lang w:eastAsia="en-GB"/>
              </w:rPr>
              <w:t>whole school</w:t>
            </w:r>
            <w:r w:rsidR="006630AF" w:rsidRPr="00105AF4">
              <w:rPr>
                <w:rFonts w:eastAsia="Times New Roman" w:cstheme="minorHAnsi"/>
                <w:color w:val="EE0000"/>
                <w:sz w:val="28"/>
                <w:szCs w:val="28"/>
                <w:lang w:eastAsia="en-GB"/>
              </w:rPr>
              <w:t xml:space="preserve"> </w:t>
            </w:r>
            <w:r w:rsidR="006630AF" w:rsidRPr="00105AF4">
              <w:rPr>
                <w:rFonts w:eastAsia="Times New Roman" w:cstheme="minorHAnsi"/>
                <w:color w:val="E36C0A" w:themeColor="accent6" w:themeShade="BF"/>
                <w:sz w:val="28"/>
                <w:szCs w:val="28"/>
                <w:lang w:eastAsia="en-GB"/>
              </w:rPr>
              <w:t>attendance</w:t>
            </w:r>
            <w:r w:rsidR="006630AF" w:rsidRPr="00105AF4">
              <w:rPr>
                <w:rFonts w:eastAsia="Times New Roman" w:cstheme="minorHAnsi"/>
                <w:color w:val="00B0F0"/>
                <w:sz w:val="28"/>
                <w:szCs w:val="28"/>
                <w:lang w:eastAsia="en-GB"/>
              </w:rPr>
              <w:t xml:space="preserve"> </w:t>
            </w:r>
            <w:r w:rsidR="006630AF" w:rsidRPr="00105AF4">
              <w:rPr>
                <w:rFonts w:eastAsia="Times New Roman" w:cstheme="minorHAnsi"/>
                <w:color w:val="00B050"/>
                <w:sz w:val="28"/>
                <w:szCs w:val="28"/>
                <w:lang w:eastAsia="en-GB"/>
              </w:rPr>
              <w:t>will be sustained at or increase above the June 2026 figure of 93.3%.</w:t>
            </w:r>
          </w:p>
          <w:p w14:paraId="126CFEB3" w14:textId="77777777" w:rsidR="007326BA" w:rsidRPr="00105AF4" w:rsidRDefault="007326BA" w:rsidP="00105AF4">
            <w:pPr>
              <w:tabs>
                <w:tab w:val="left" w:pos="264"/>
              </w:tabs>
              <w:spacing w:after="0" w:line="240" w:lineRule="auto"/>
              <w:ind w:left="687" w:hanging="687"/>
              <w:rPr>
                <w:rFonts w:eastAsia="Times New Roman" w:cstheme="minorHAnsi"/>
                <w:color w:val="E36C0A" w:themeColor="accent6" w:themeShade="BF"/>
                <w:sz w:val="28"/>
                <w:szCs w:val="28"/>
                <w:lang w:eastAsia="en-GB"/>
              </w:rPr>
            </w:pPr>
          </w:p>
          <w:p w14:paraId="2A2C7A57" w14:textId="2BB3FD05" w:rsidR="0027442C" w:rsidRPr="00105AF4" w:rsidRDefault="0027442C"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proofErr w:type="gramStart"/>
            <w:r w:rsidR="004049BF" w:rsidRPr="00105AF4">
              <w:rPr>
                <w:rFonts w:eastAsia="Times New Roman" w:cstheme="minorHAnsi"/>
                <w:color w:val="E36C0A" w:themeColor="accent6" w:themeShade="BF"/>
                <w:sz w:val="28"/>
                <w:szCs w:val="28"/>
                <w:lang w:eastAsia="en-GB"/>
              </w:rPr>
              <w:t>Writing</w:t>
            </w:r>
            <w:proofErr w:type="gramEnd"/>
            <w:r w:rsidRPr="00105AF4">
              <w:rPr>
                <w:rFonts w:eastAsia="Times New Roman" w:cstheme="minorHAnsi"/>
                <w:color w:val="E36C0A" w:themeColor="accent6" w:themeShade="BF"/>
                <w:sz w:val="28"/>
                <w:szCs w:val="28"/>
                <w:lang w:eastAsia="en-GB"/>
              </w:rPr>
              <w:t xml:space="preserve"> attainment </w:t>
            </w:r>
            <w:r w:rsidRPr="00105AF4">
              <w:rPr>
                <w:rFonts w:eastAsia="Times New Roman" w:cstheme="minorHAnsi"/>
                <w:color w:val="EE0000"/>
                <w:sz w:val="28"/>
                <w:szCs w:val="28"/>
                <w:lang w:eastAsia="en-GB"/>
              </w:rPr>
              <w:t xml:space="preserve">in Primary 2 </w:t>
            </w:r>
            <w:r w:rsidRPr="00105AF4">
              <w:rPr>
                <w:rFonts w:eastAsia="Times New Roman" w:cstheme="minorHAnsi"/>
                <w:color w:val="00B050"/>
                <w:sz w:val="28"/>
                <w:szCs w:val="28"/>
                <w:lang w:eastAsia="en-GB"/>
              </w:rPr>
              <w:t>will increase by 8</w:t>
            </w:r>
            <w:r w:rsidR="0024449F" w:rsidRPr="00105AF4">
              <w:rPr>
                <w:rFonts w:eastAsia="Times New Roman" w:cstheme="minorHAnsi"/>
                <w:color w:val="00B050"/>
                <w:sz w:val="28"/>
                <w:szCs w:val="28"/>
                <w:lang w:eastAsia="en-GB"/>
              </w:rPr>
              <w:t>.3</w:t>
            </w:r>
            <w:r w:rsidRPr="00105AF4">
              <w:rPr>
                <w:rFonts w:eastAsia="Times New Roman" w:cstheme="minorHAnsi"/>
                <w:color w:val="00B050"/>
                <w:sz w:val="28"/>
                <w:szCs w:val="28"/>
                <w:lang w:eastAsia="en-GB"/>
              </w:rPr>
              <w:t>%</w:t>
            </w:r>
            <w:r w:rsidR="004049BF" w:rsidRPr="00105AF4">
              <w:rPr>
                <w:rFonts w:eastAsia="Times New Roman" w:cstheme="minorHAnsi"/>
                <w:color w:val="00B050"/>
                <w:sz w:val="28"/>
                <w:szCs w:val="28"/>
                <w:lang w:eastAsia="en-GB"/>
              </w:rPr>
              <w:t xml:space="preserve"> to</w:t>
            </w:r>
            <w:r w:rsidR="0024449F" w:rsidRPr="00105AF4">
              <w:rPr>
                <w:rFonts w:eastAsia="Times New Roman" w:cstheme="minorHAnsi"/>
                <w:color w:val="00B050"/>
                <w:sz w:val="28"/>
                <w:szCs w:val="28"/>
                <w:lang w:eastAsia="en-GB"/>
              </w:rPr>
              <w:t xml:space="preserve"> </w:t>
            </w:r>
            <w:r w:rsidR="0097161C" w:rsidRPr="00105AF4">
              <w:rPr>
                <w:rFonts w:eastAsia="Times New Roman" w:cstheme="minorHAnsi"/>
                <w:color w:val="00B050"/>
                <w:sz w:val="28"/>
                <w:szCs w:val="28"/>
                <w:lang w:eastAsia="en-GB"/>
              </w:rPr>
              <w:t>91.6%</w:t>
            </w:r>
            <w:r w:rsidR="00105AF4" w:rsidRPr="00105AF4">
              <w:rPr>
                <w:rFonts w:eastAsia="Times New Roman" w:cstheme="minorHAnsi"/>
                <w:color w:val="00B050"/>
                <w:sz w:val="28"/>
                <w:szCs w:val="28"/>
                <w:lang w:eastAsia="en-GB"/>
              </w:rPr>
              <w:t>.</w:t>
            </w:r>
          </w:p>
          <w:p w14:paraId="075E1BAC" w14:textId="2E2EF398" w:rsidR="0027442C" w:rsidRPr="00105AF4" w:rsidRDefault="0027442C"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proofErr w:type="gramStart"/>
            <w:r w:rsidRPr="00105AF4">
              <w:rPr>
                <w:rFonts w:eastAsia="Times New Roman" w:cstheme="minorHAnsi"/>
                <w:color w:val="E36C0A" w:themeColor="accent6" w:themeShade="BF"/>
                <w:sz w:val="28"/>
                <w:szCs w:val="28"/>
                <w:lang w:eastAsia="en-GB"/>
              </w:rPr>
              <w:t>Writing</w:t>
            </w:r>
            <w:proofErr w:type="gramEnd"/>
            <w:r w:rsidRPr="00105AF4">
              <w:rPr>
                <w:rFonts w:eastAsia="Times New Roman" w:cstheme="minorHAnsi"/>
                <w:color w:val="E36C0A" w:themeColor="accent6" w:themeShade="BF"/>
                <w:sz w:val="28"/>
                <w:szCs w:val="28"/>
                <w:lang w:eastAsia="en-GB"/>
              </w:rPr>
              <w:t xml:space="preserve"> attainment </w:t>
            </w:r>
            <w:r w:rsidRPr="00105AF4">
              <w:rPr>
                <w:rFonts w:eastAsia="Times New Roman" w:cstheme="minorHAnsi"/>
                <w:color w:val="EE0000"/>
                <w:sz w:val="28"/>
                <w:szCs w:val="28"/>
                <w:lang w:eastAsia="en-GB"/>
              </w:rPr>
              <w:t xml:space="preserve">in Primary 4 </w:t>
            </w:r>
            <w:r w:rsidRPr="00105AF4">
              <w:rPr>
                <w:rFonts w:eastAsia="Times New Roman" w:cstheme="minorHAnsi"/>
                <w:color w:val="00B050"/>
                <w:sz w:val="28"/>
                <w:szCs w:val="28"/>
                <w:lang w:eastAsia="en-GB"/>
              </w:rPr>
              <w:t>will increase by 4</w:t>
            </w:r>
            <w:r w:rsidR="007309AC" w:rsidRPr="00105AF4">
              <w:rPr>
                <w:rFonts w:eastAsia="Times New Roman" w:cstheme="minorHAnsi"/>
                <w:color w:val="00B050"/>
                <w:sz w:val="28"/>
                <w:szCs w:val="28"/>
                <w:lang w:eastAsia="en-GB"/>
              </w:rPr>
              <w:t>.</w:t>
            </w:r>
            <w:r w:rsidR="00776ED2" w:rsidRPr="00105AF4">
              <w:rPr>
                <w:rFonts w:eastAsia="Times New Roman" w:cstheme="minorHAnsi"/>
                <w:color w:val="00B050"/>
                <w:sz w:val="28"/>
                <w:szCs w:val="28"/>
                <w:lang w:eastAsia="en-GB"/>
              </w:rPr>
              <w:t>17</w:t>
            </w:r>
            <w:r w:rsidRPr="00105AF4">
              <w:rPr>
                <w:rFonts w:eastAsia="Times New Roman" w:cstheme="minorHAnsi"/>
                <w:color w:val="00B050"/>
                <w:sz w:val="28"/>
                <w:szCs w:val="28"/>
                <w:lang w:eastAsia="en-GB"/>
              </w:rPr>
              <w:t>%</w:t>
            </w:r>
            <w:r w:rsidR="001F189C" w:rsidRPr="00105AF4">
              <w:rPr>
                <w:rFonts w:eastAsia="Times New Roman" w:cstheme="minorHAnsi"/>
                <w:color w:val="00B050"/>
                <w:sz w:val="28"/>
                <w:szCs w:val="28"/>
                <w:lang w:eastAsia="en-GB"/>
              </w:rPr>
              <w:t xml:space="preserve"> to</w:t>
            </w:r>
            <w:r w:rsidR="00776ED2" w:rsidRPr="00105AF4">
              <w:rPr>
                <w:rFonts w:eastAsia="Times New Roman" w:cstheme="minorHAnsi"/>
                <w:color w:val="00B050"/>
                <w:sz w:val="28"/>
                <w:szCs w:val="28"/>
                <w:lang w:eastAsia="en-GB"/>
              </w:rPr>
              <w:t xml:space="preserve"> </w:t>
            </w:r>
            <w:r w:rsidR="00F80E96" w:rsidRPr="00105AF4">
              <w:rPr>
                <w:rFonts w:eastAsia="Times New Roman" w:cstheme="minorHAnsi"/>
                <w:color w:val="00B050"/>
                <w:sz w:val="28"/>
                <w:szCs w:val="28"/>
                <w:lang w:eastAsia="en-GB"/>
              </w:rPr>
              <w:t>7</w:t>
            </w:r>
            <w:r w:rsidR="00FF1D38" w:rsidRPr="00105AF4">
              <w:rPr>
                <w:rFonts w:eastAsia="Times New Roman" w:cstheme="minorHAnsi"/>
                <w:color w:val="00B050"/>
                <w:sz w:val="28"/>
                <w:szCs w:val="28"/>
                <w:lang w:eastAsia="en-GB"/>
              </w:rPr>
              <w:t>5</w:t>
            </w:r>
            <w:r w:rsidR="00776ED2" w:rsidRPr="00105AF4">
              <w:rPr>
                <w:rFonts w:eastAsia="Times New Roman" w:cstheme="minorHAnsi"/>
                <w:color w:val="00B050"/>
                <w:sz w:val="28"/>
                <w:szCs w:val="28"/>
                <w:lang w:eastAsia="en-GB"/>
              </w:rPr>
              <w:t>%</w:t>
            </w:r>
            <w:r w:rsidR="00105AF4" w:rsidRPr="00105AF4">
              <w:rPr>
                <w:rFonts w:eastAsia="Times New Roman" w:cstheme="minorHAnsi"/>
                <w:color w:val="00B050"/>
                <w:sz w:val="28"/>
                <w:szCs w:val="28"/>
                <w:lang w:eastAsia="en-GB"/>
              </w:rPr>
              <w:t>.</w:t>
            </w:r>
          </w:p>
          <w:p w14:paraId="40585493" w14:textId="5A43D5A0" w:rsidR="0027442C" w:rsidRPr="00105AF4" w:rsidRDefault="0027442C"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proofErr w:type="gramStart"/>
            <w:r w:rsidRPr="00105AF4">
              <w:rPr>
                <w:rFonts w:eastAsia="Times New Roman" w:cstheme="minorHAnsi"/>
                <w:color w:val="E36C0A" w:themeColor="accent6" w:themeShade="BF"/>
                <w:sz w:val="28"/>
                <w:szCs w:val="28"/>
                <w:lang w:eastAsia="en-GB"/>
              </w:rPr>
              <w:t>Reading</w:t>
            </w:r>
            <w:proofErr w:type="gramEnd"/>
            <w:r w:rsidRPr="00105AF4">
              <w:rPr>
                <w:rFonts w:eastAsia="Times New Roman" w:cstheme="minorHAnsi"/>
                <w:color w:val="E36C0A" w:themeColor="accent6" w:themeShade="BF"/>
                <w:sz w:val="28"/>
                <w:szCs w:val="28"/>
                <w:lang w:eastAsia="en-GB"/>
              </w:rPr>
              <w:t xml:space="preserve"> attainment </w:t>
            </w:r>
            <w:r w:rsidRPr="00105AF4">
              <w:rPr>
                <w:rFonts w:eastAsia="Times New Roman" w:cstheme="minorHAnsi"/>
                <w:color w:val="EE0000"/>
                <w:sz w:val="28"/>
                <w:szCs w:val="28"/>
                <w:lang w:eastAsia="en-GB"/>
              </w:rPr>
              <w:t xml:space="preserve">in Primary 5 </w:t>
            </w:r>
            <w:r w:rsidRPr="00105AF4">
              <w:rPr>
                <w:rFonts w:eastAsia="Times New Roman" w:cstheme="minorHAnsi"/>
                <w:color w:val="00B050"/>
                <w:sz w:val="28"/>
                <w:szCs w:val="28"/>
                <w:lang w:eastAsia="en-GB"/>
              </w:rPr>
              <w:t>will each increase by 6</w:t>
            </w:r>
            <w:r w:rsidR="00B740D8" w:rsidRPr="00105AF4">
              <w:rPr>
                <w:rFonts w:eastAsia="Times New Roman" w:cstheme="minorHAnsi"/>
                <w:color w:val="00B050"/>
                <w:sz w:val="28"/>
                <w:szCs w:val="28"/>
                <w:lang w:eastAsia="en-GB"/>
              </w:rPr>
              <w:t>.25</w:t>
            </w:r>
            <w:r w:rsidRPr="00105AF4">
              <w:rPr>
                <w:rFonts w:eastAsia="Times New Roman" w:cstheme="minorHAnsi"/>
                <w:color w:val="00B050"/>
                <w:sz w:val="28"/>
                <w:szCs w:val="28"/>
                <w:lang w:eastAsia="en-GB"/>
              </w:rPr>
              <w:t>%</w:t>
            </w:r>
            <w:r w:rsidR="00394858" w:rsidRPr="00105AF4">
              <w:rPr>
                <w:rFonts w:eastAsia="Times New Roman" w:cstheme="minorHAnsi"/>
                <w:color w:val="00B050"/>
                <w:sz w:val="28"/>
                <w:szCs w:val="28"/>
                <w:lang w:eastAsia="en-GB"/>
              </w:rPr>
              <w:t xml:space="preserve"> to </w:t>
            </w:r>
            <w:r w:rsidR="00D23F4F" w:rsidRPr="00105AF4">
              <w:rPr>
                <w:rFonts w:eastAsia="Times New Roman" w:cstheme="minorHAnsi"/>
                <w:color w:val="00B050"/>
                <w:sz w:val="28"/>
                <w:szCs w:val="28"/>
                <w:lang w:eastAsia="en-GB"/>
              </w:rPr>
              <w:t>87.6%</w:t>
            </w:r>
            <w:r w:rsidR="00105AF4" w:rsidRPr="00105AF4">
              <w:rPr>
                <w:rFonts w:eastAsia="Times New Roman" w:cstheme="minorHAnsi"/>
                <w:color w:val="00B050"/>
                <w:sz w:val="28"/>
                <w:szCs w:val="28"/>
                <w:lang w:eastAsia="en-GB"/>
              </w:rPr>
              <w:t>.</w:t>
            </w:r>
          </w:p>
          <w:p w14:paraId="60220967" w14:textId="776738EF" w:rsidR="00D23F4F" w:rsidRPr="00105AF4" w:rsidRDefault="00BA63BA" w:rsidP="00911C24">
            <w:pPr>
              <w:pStyle w:val="ListParagraph"/>
              <w:numPr>
                <w:ilvl w:val="1"/>
                <w:numId w:val="3"/>
              </w:numPr>
              <w:tabs>
                <w:tab w:val="left" w:pos="264"/>
              </w:tabs>
              <w:spacing w:after="0" w:line="240" w:lineRule="auto"/>
              <w:ind w:left="687" w:hanging="687"/>
              <w:rPr>
                <w:rFonts w:eastAsia="Times New Roman" w:cstheme="minorHAnsi"/>
                <w:color w:val="E36C0A" w:themeColor="accent6" w:themeShade="BF"/>
                <w:sz w:val="28"/>
                <w:szCs w:val="28"/>
                <w:lang w:eastAsia="en-GB"/>
              </w:rPr>
            </w:pPr>
            <w:r w:rsidRPr="00105AF4">
              <w:rPr>
                <w:rFonts w:eastAsia="Times New Roman" w:cstheme="minorHAnsi"/>
                <w:color w:val="00B0F0"/>
                <w:sz w:val="28"/>
                <w:szCs w:val="28"/>
                <w:lang w:eastAsia="en-GB"/>
              </w:rPr>
              <w:t xml:space="preserve">By June 2027, </w:t>
            </w:r>
            <w:r w:rsidRPr="00105AF4">
              <w:rPr>
                <w:rFonts w:eastAsia="Times New Roman" w:cstheme="minorHAnsi"/>
                <w:color w:val="E36C0A" w:themeColor="accent6" w:themeShade="BF"/>
                <w:sz w:val="28"/>
                <w:szCs w:val="28"/>
                <w:lang w:eastAsia="en-GB"/>
              </w:rPr>
              <w:t xml:space="preserve">Numeracy attainment </w:t>
            </w:r>
            <w:r w:rsidRPr="00105AF4">
              <w:rPr>
                <w:rFonts w:eastAsia="Times New Roman" w:cstheme="minorHAnsi"/>
                <w:color w:val="EE0000"/>
                <w:sz w:val="28"/>
                <w:szCs w:val="28"/>
                <w:lang w:eastAsia="en-GB"/>
              </w:rPr>
              <w:t xml:space="preserve">in Primary 5 </w:t>
            </w:r>
            <w:r w:rsidRPr="00105AF4">
              <w:rPr>
                <w:rFonts w:eastAsia="Times New Roman" w:cstheme="minorHAnsi"/>
                <w:color w:val="00B050"/>
                <w:sz w:val="28"/>
                <w:szCs w:val="28"/>
                <w:lang w:eastAsia="en-GB"/>
              </w:rPr>
              <w:t>will each increase by 6</w:t>
            </w:r>
            <w:r w:rsidR="00B740D8" w:rsidRPr="00105AF4">
              <w:rPr>
                <w:rFonts w:eastAsia="Times New Roman" w:cstheme="minorHAnsi"/>
                <w:color w:val="00B050"/>
                <w:sz w:val="28"/>
                <w:szCs w:val="28"/>
                <w:lang w:eastAsia="en-GB"/>
              </w:rPr>
              <w:t>.25</w:t>
            </w:r>
            <w:r w:rsidRPr="00105AF4">
              <w:rPr>
                <w:rFonts w:eastAsia="Times New Roman" w:cstheme="minorHAnsi"/>
                <w:color w:val="00B050"/>
                <w:sz w:val="28"/>
                <w:szCs w:val="28"/>
                <w:lang w:eastAsia="en-GB"/>
              </w:rPr>
              <w:t>%</w:t>
            </w:r>
            <w:r w:rsidR="00D23F4F" w:rsidRPr="00105AF4">
              <w:rPr>
                <w:rFonts w:eastAsia="Times New Roman" w:cstheme="minorHAnsi"/>
                <w:color w:val="00B050"/>
                <w:sz w:val="28"/>
                <w:szCs w:val="28"/>
                <w:lang w:eastAsia="en-GB"/>
              </w:rPr>
              <w:t xml:space="preserve"> to</w:t>
            </w:r>
            <w:r w:rsidR="008B6E76" w:rsidRPr="00105AF4">
              <w:rPr>
                <w:rFonts w:eastAsia="Times New Roman" w:cstheme="minorHAnsi"/>
                <w:color w:val="00B050"/>
                <w:sz w:val="28"/>
                <w:szCs w:val="28"/>
                <w:lang w:eastAsia="en-GB"/>
              </w:rPr>
              <w:t xml:space="preserve"> 81.25%</w:t>
            </w:r>
            <w:r w:rsidR="00105AF4" w:rsidRPr="00105AF4">
              <w:rPr>
                <w:rFonts w:eastAsia="Times New Roman" w:cstheme="minorHAnsi"/>
                <w:color w:val="00B050"/>
                <w:sz w:val="28"/>
                <w:szCs w:val="28"/>
                <w:lang w:eastAsia="en-GB"/>
              </w:rPr>
              <w:t>.</w:t>
            </w:r>
          </w:p>
          <w:p w14:paraId="5DFE1609" w14:textId="7355E1DA" w:rsidR="007326BA" w:rsidRPr="00105AF4" w:rsidRDefault="0027442C" w:rsidP="00911C24">
            <w:pPr>
              <w:pStyle w:val="ListParagraph"/>
              <w:numPr>
                <w:ilvl w:val="1"/>
                <w:numId w:val="3"/>
              </w:numPr>
              <w:tabs>
                <w:tab w:val="left" w:pos="264"/>
              </w:tabs>
              <w:spacing w:after="0" w:line="240" w:lineRule="auto"/>
              <w:ind w:left="687" w:hanging="687"/>
              <w:rPr>
                <w:rFonts w:eastAsia="Times New Roman" w:cstheme="minorHAnsi"/>
                <w:color w:val="00B050"/>
                <w:sz w:val="28"/>
                <w:szCs w:val="28"/>
                <w:lang w:eastAsia="en-GB"/>
              </w:rPr>
            </w:pPr>
            <w:r w:rsidRPr="00105AF4">
              <w:rPr>
                <w:rFonts w:eastAsia="Times New Roman" w:cstheme="minorHAnsi"/>
                <w:color w:val="00B0F0"/>
                <w:sz w:val="28"/>
                <w:szCs w:val="28"/>
                <w:lang w:eastAsia="en-GB"/>
              </w:rPr>
              <w:t xml:space="preserve">By June 2027, </w:t>
            </w:r>
            <w:proofErr w:type="gramStart"/>
            <w:r w:rsidRPr="00105AF4">
              <w:rPr>
                <w:rFonts w:eastAsia="Times New Roman" w:cstheme="minorHAnsi"/>
                <w:color w:val="E36C0A" w:themeColor="accent6" w:themeShade="BF"/>
                <w:sz w:val="28"/>
                <w:szCs w:val="28"/>
                <w:lang w:eastAsia="en-GB"/>
              </w:rPr>
              <w:t>Reading</w:t>
            </w:r>
            <w:proofErr w:type="gramEnd"/>
            <w:r w:rsidRPr="00105AF4">
              <w:rPr>
                <w:rFonts w:eastAsia="Times New Roman" w:cstheme="minorHAnsi"/>
                <w:color w:val="E36C0A" w:themeColor="accent6" w:themeShade="BF"/>
                <w:sz w:val="28"/>
                <w:szCs w:val="28"/>
                <w:lang w:eastAsia="en-GB"/>
              </w:rPr>
              <w:t xml:space="preserve"> attainment </w:t>
            </w:r>
            <w:r w:rsidRPr="00105AF4">
              <w:rPr>
                <w:rFonts w:eastAsia="Times New Roman" w:cstheme="minorHAnsi"/>
                <w:color w:val="EE0000"/>
                <w:sz w:val="28"/>
                <w:szCs w:val="28"/>
                <w:lang w:eastAsia="en-GB"/>
              </w:rPr>
              <w:t xml:space="preserve">in Primary 6 </w:t>
            </w:r>
            <w:r w:rsidRPr="00105AF4">
              <w:rPr>
                <w:rFonts w:eastAsia="Times New Roman" w:cstheme="minorHAnsi"/>
                <w:color w:val="00B050"/>
                <w:sz w:val="28"/>
                <w:szCs w:val="28"/>
                <w:lang w:eastAsia="en-GB"/>
              </w:rPr>
              <w:t>will increase by 1</w:t>
            </w:r>
            <w:r w:rsidR="003C2CA0" w:rsidRPr="00105AF4">
              <w:rPr>
                <w:rFonts w:eastAsia="Times New Roman" w:cstheme="minorHAnsi"/>
                <w:color w:val="00B050"/>
                <w:sz w:val="28"/>
                <w:szCs w:val="28"/>
                <w:lang w:eastAsia="en-GB"/>
              </w:rPr>
              <w:t xml:space="preserve">1.8 to </w:t>
            </w:r>
            <w:r w:rsidR="0093227F" w:rsidRPr="00105AF4">
              <w:rPr>
                <w:rFonts w:eastAsia="Times New Roman" w:cstheme="minorHAnsi"/>
                <w:color w:val="00B050"/>
                <w:sz w:val="28"/>
                <w:szCs w:val="28"/>
                <w:lang w:eastAsia="en-GB"/>
              </w:rPr>
              <w:t>94</w:t>
            </w:r>
            <w:r w:rsidRPr="00105AF4">
              <w:rPr>
                <w:rFonts w:eastAsia="Times New Roman" w:cstheme="minorHAnsi"/>
                <w:color w:val="00B050"/>
                <w:sz w:val="28"/>
                <w:szCs w:val="28"/>
                <w:lang w:eastAsia="en-GB"/>
              </w:rPr>
              <w:t>%.</w:t>
            </w: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E5C2D" w:rsidRPr="00055548" w14:paraId="127634B1" w14:textId="77777777" w:rsidTr="00D60BD0">
        <w:tc>
          <w:tcPr>
            <w:tcW w:w="15735" w:type="dxa"/>
            <w:shd w:val="clear" w:color="auto" w:fill="D9D9D9" w:themeFill="background1" w:themeFillShade="D9"/>
          </w:tcPr>
          <w:p>
            <w:r/>
            <w:r>
              <w:rPr>
                <w:rFonts w:ascii="Arial" w:hAnsi="Arial"/>
                <w:b/>
                <w:sz w:val="18"/>
              </w:rPr>
              <w:t>Measure of Impact: What we will see and where?</w:t>
            </w:r>
          </w:p>
          <w:p>
            <w:r>
              <w:rPr>
                <w:rFonts w:ascii="Arial" w:hAnsi="Arial"/>
                <w:sz w:val="18"/>
              </w:rPr>
            </w:r>
          </w:p>
          <w:p>
            <w:pPr/>
            <w:r>
              <w:rPr>
                <w:rFonts w:ascii="Arial" w:hAnsi="Arial"/>
                <w:sz w:val="18"/>
              </w:rPr>
              <w:t>• Learning visits and planning: enquiry, questioning, collaboration, learner agency and adaptive teaching increasingly evident.</w:t>
            </w:r>
          </w:p>
          <w:p>
            <w:pPr/>
            <w:r>
              <w:rPr>
                <w:rFonts w:ascii="Arial" w:hAnsi="Arial"/>
                <w:sz w:val="18"/>
              </w:rPr>
              <w:t>• Environment audits and pupil voice: classrooms and shared spaces are being used as purposeful learning zones and children can explain how spaces help them learn.</w:t>
            </w:r>
          </w:p>
          <w:p>
            <w:pPr/>
            <w:r>
              <w:rPr>
                <w:rFonts w:ascii="Arial" w:hAnsi="Arial"/>
                <w:sz w:val="18"/>
              </w:rPr>
              <w:t>• Fact–Story–Action records: tracking meetings show clear evidence, contextual understanding, agreed actions, timescales and review of impact.</w:t>
            </w:r>
          </w:p>
          <w:p>
            <w:pPr/>
            <w:r>
              <w:rPr>
                <w:rFonts w:ascii="Arial" w:hAnsi="Arial"/>
                <w:sz w:val="18"/>
              </w:rPr>
              <w:t>• Intervention plans: clear entry/exit measures and evidence of progress for targeted learners.</w:t>
            </w:r>
          </w:p>
          <w:p>
            <w:pPr/>
            <w:r>
              <w:rPr>
                <w:rFonts w:ascii="Arial" w:hAnsi="Arial"/>
                <w:sz w:val="18"/>
              </w:rPr>
              <w:t>• Moderation and assessment: greater consistency in professional judgement and next-step planning.</w:t>
            </w:r>
          </w:p>
          <w:p>
            <w:pPr/>
            <w:r>
              <w:rPr>
                <w:rFonts w:ascii="Arial" w:hAnsi="Arial"/>
                <w:sz w:val="18"/>
              </w:rPr>
              <w:t>• Attainment data: progress in identified literacy and numeracy cohorts and narrowing gaps for identified groups.</w:t>
            </w:r>
          </w:p>
          <w:p>
            <w:pPr/>
            <w:r>
              <w:rPr>
                <w:rFonts w:ascii="Arial" w:hAnsi="Arial"/>
                <w:sz w:val="18"/>
              </w:rPr>
              <w:t>• Attendance data: whole-school attendance sustained at or above 93.3%, with targeted pupils showing improvement.</w:t>
            </w:r>
          </w:p>
          <w:p>
            <w:pPr/>
            <w:r>
              <w:rPr>
                <w:rFonts w:ascii="Arial" w:hAnsi="Arial"/>
                <w:sz w:val="18"/>
              </w:rPr>
              <w:t>• Pupil voice: children report greater engagement, choice, challenge and confidence as learners.</w:t>
            </w:r>
          </w:p>
        </w:tc>
      </w:tr>
      <w:tr w:rsidR="003B56D2" w:rsidRPr="00055548" w14:paraId="5AE7E365" w14:textId="77777777" w:rsidTr="003B56D2">
        <w:trPr>
          <w:trHeight w:val="5829"/>
        </w:trPr>
        <w:tc>
          <w:tcPr>
            <w:tcW w:w="15735" w:type="dxa"/>
          </w:tcPr>
          <w:p w14:paraId="0EAD8B3E" w14:textId="77777777" w:rsidR="003B56D2" w:rsidRPr="002B5DFD" w:rsidRDefault="003B56D2" w:rsidP="00DE5C2D">
            <w:pPr>
              <w:tabs>
                <w:tab w:val="left" w:pos="264"/>
              </w:tabs>
              <w:spacing w:after="0" w:line="240" w:lineRule="auto"/>
              <w:rPr>
                <w:rFonts w:cstheme="minorHAnsi"/>
                <w:color w:val="7030A0"/>
                <w:sz w:val="26"/>
                <w:szCs w:val="26"/>
              </w:rPr>
            </w:pPr>
          </w:p>
          <w:p w14:paraId="1F416417" w14:textId="77777777" w:rsidR="00BD2CD6" w:rsidRPr="002B5DFD" w:rsidRDefault="008901F0"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Planning</w:t>
            </w:r>
            <w:r w:rsidR="00D16D59" w:rsidRPr="002B5DFD">
              <w:rPr>
                <w:rFonts w:cstheme="minorHAnsi"/>
                <w:b/>
                <w:bCs/>
                <w:color w:val="7030A0"/>
                <w:sz w:val="26"/>
                <w:szCs w:val="26"/>
              </w:rPr>
              <w:t xml:space="preserve"> &amp; Quality Calendar</w:t>
            </w:r>
            <w:r w:rsidRPr="002B5DFD">
              <w:rPr>
                <w:rFonts w:cstheme="minorHAnsi"/>
                <w:b/>
                <w:bCs/>
                <w:color w:val="7030A0"/>
                <w:sz w:val="26"/>
                <w:szCs w:val="26"/>
              </w:rPr>
              <w:t>:</w:t>
            </w:r>
            <w:r w:rsidRPr="002B5DFD">
              <w:rPr>
                <w:rFonts w:cstheme="minorHAnsi"/>
                <w:color w:val="7030A0"/>
                <w:sz w:val="26"/>
                <w:szCs w:val="26"/>
              </w:rPr>
              <w:t xml:space="preserve"> </w:t>
            </w:r>
            <w:r w:rsidRPr="002B5DFD">
              <w:rPr>
                <w:rFonts w:cstheme="minorHAnsi"/>
                <w:color w:val="0070C0"/>
                <w:sz w:val="26"/>
                <w:szCs w:val="26"/>
              </w:rPr>
              <w:t>Whole-school approaches to vocabulary development, spelling and phonics progression and numeracy assessment are evident across all stages</w:t>
            </w:r>
            <w:r w:rsidR="00401B85" w:rsidRPr="002B5DFD">
              <w:rPr>
                <w:rFonts w:cstheme="minorHAnsi"/>
                <w:color w:val="0070C0"/>
                <w:sz w:val="26"/>
                <w:szCs w:val="26"/>
              </w:rPr>
              <w:t xml:space="preserve"> and</w:t>
            </w:r>
            <w:r w:rsidR="00520D93" w:rsidRPr="002B5DFD">
              <w:rPr>
                <w:rFonts w:cstheme="minorHAnsi"/>
                <w:color w:val="0070C0"/>
                <w:sz w:val="26"/>
                <w:szCs w:val="26"/>
              </w:rPr>
              <w:t xml:space="preserve"> built into planning and quality assurance processes.</w:t>
            </w:r>
            <w:r w:rsidRPr="002B5DFD">
              <w:rPr>
                <w:rFonts w:cstheme="minorHAnsi"/>
                <w:color w:val="0070C0"/>
                <w:sz w:val="26"/>
                <w:szCs w:val="26"/>
              </w:rPr>
              <w:t xml:space="preserve"> </w:t>
            </w:r>
          </w:p>
          <w:p w14:paraId="70AC2794" w14:textId="77777777" w:rsidR="00BD2CD6" w:rsidRPr="002B5DFD" w:rsidRDefault="008901F0" w:rsidP="00BD2CD6">
            <w:pPr>
              <w:pStyle w:val="ListParagraph"/>
              <w:spacing w:after="0" w:line="240" w:lineRule="auto"/>
              <w:ind w:left="600"/>
              <w:rPr>
                <w:rFonts w:cstheme="minorHAnsi"/>
                <w:color w:val="0070C0"/>
                <w:sz w:val="26"/>
                <w:szCs w:val="26"/>
              </w:rPr>
            </w:pPr>
            <w:r w:rsidRPr="002B5DFD">
              <w:rPr>
                <w:rFonts w:cstheme="minorHAnsi"/>
                <w:b/>
                <w:bCs/>
                <w:color w:val="7030A0"/>
                <w:sz w:val="26"/>
                <w:szCs w:val="26"/>
              </w:rPr>
              <w:t>Learning visits:</w:t>
            </w:r>
            <w:r w:rsidRPr="002B5DFD">
              <w:rPr>
                <w:rFonts w:cstheme="minorHAnsi"/>
                <w:color w:val="7030A0"/>
                <w:sz w:val="26"/>
                <w:szCs w:val="26"/>
              </w:rPr>
              <w:t xml:space="preserve"> </w:t>
            </w:r>
            <w:r w:rsidRPr="002B5DFD">
              <w:rPr>
                <w:rFonts w:cstheme="minorHAnsi"/>
                <w:color w:val="0070C0"/>
                <w:sz w:val="26"/>
                <w:szCs w:val="26"/>
              </w:rPr>
              <w:t xml:space="preserve">Consistent strategies </w:t>
            </w:r>
            <w:r w:rsidR="005C74AB" w:rsidRPr="002B5DFD">
              <w:rPr>
                <w:rFonts w:cstheme="minorHAnsi"/>
                <w:color w:val="0070C0"/>
                <w:sz w:val="26"/>
                <w:szCs w:val="26"/>
              </w:rPr>
              <w:t xml:space="preserve">for </w:t>
            </w:r>
            <w:r w:rsidR="002E0B18" w:rsidRPr="002B5DFD">
              <w:rPr>
                <w:rFonts w:cstheme="minorHAnsi"/>
                <w:color w:val="0070C0"/>
                <w:sz w:val="26"/>
                <w:szCs w:val="26"/>
              </w:rPr>
              <w:t>vocabulary development, spelling and phonics progression and numeracy</w:t>
            </w:r>
            <w:r w:rsidR="00401B85" w:rsidRPr="002B5DFD">
              <w:rPr>
                <w:rFonts w:cstheme="minorHAnsi"/>
                <w:color w:val="0070C0"/>
                <w:sz w:val="26"/>
                <w:szCs w:val="26"/>
              </w:rPr>
              <w:t xml:space="preserve"> assessment</w:t>
            </w:r>
            <w:r w:rsidR="002E0B18" w:rsidRPr="002B5DFD">
              <w:rPr>
                <w:rFonts w:cstheme="minorHAnsi"/>
                <w:color w:val="0070C0"/>
                <w:sz w:val="26"/>
                <w:szCs w:val="26"/>
              </w:rPr>
              <w:t xml:space="preserve"> </w:t>
            </w:r>
            <w:r w:rsidRPr="002B5DFD">
              <w:rPr>
                <w:rFonts w:cstheme="minorHAnsi"/>
                <w:color w:val="0070C0"/>
                <w:sz w:val="26"/>
                <w:szCs w:val="26"/>
              </w:rPr>
              <w:t xml:space="preserve">are </w:t>
            </w:r>
            <w:r w:rsidR="002E0B18" w:rsidRPr="002B5DFD">
              <w:rPr>
                <w:rFonts w:cstheme="minorHAnsi"/>
                <w:color w:val="0070C0"/>
                <w:sz w:val="26"/>
                <w:szCs w:val="26"/>
              </w:rPr>
              <w:t>evident</w:t>
            </w:r>
            <w:r w:rsidRPr="002B5DFD">
              <w:rPr>
                <w:rFonts w:cstheme="minorHAnsi"/>
                <w:color w:val="0070C0"/>
                <w:sz w:val="26"/>
                <w:szCs w:val="26"/>
              </w:rPr>
              <w:t xml:space="preserve"> in classrooms</w:t>
            </w:r>
            <w:r w:rsidR="002E0B18" w:rsidRPr="002B5DFD">
              <w:rPr>
                <w:rFonts w:cstheme="minorHAnsi"/>
                <w:color w:val="0070C0"/>
                <w:sz w:val="26"/>
                <w:szCs w:val="26"/>
              </w:rPr>
              <w:t xml:space="preserve"> in keeping with agreed policies and</w:t>
            </w:r>
            <w:r w:rsidR="00401B85" w:rsidRPr="002B5DFD">
              <w:rPr>
                <w:rFonts w:cstheme="minorHAnsi"/>
                <w:color w:val="0070C0"/>
                <w:sz w:val="26"/>
                <w:szCs w:val="26"/>
              </w:rPr>
              <w:t xml:space="preserve"> approaches.</w:t>
            </w:r>
          </w:p>
          <w:p w14:paraId="1FC9C224" w14:textId="4F9A61F1" w:rsidR="00620D81" w:rsidRPr="002B5DFD" w:rsidRDefault="008901F0" w:rsidP="00BD2CD6">
            <w:pPr>
              <w:pStyle w:val="ListParagraph"/>
              <w:spacing w:after="0" w:line="240" w:lineRule="auto"/>
              <w:ind w:left="600"/>
              <w:rPr>
                <w:rFonts w:cstheme="minorHAnsi"/>
                <w:color w:val="0070C0"/>
                <w:sz w:val="26"/>
                <w:szCs w:val="26"/>
              </w:rPr>
            </w:pPr>
            <w:r w:rsidRPr="002B5DFD">
              <w:rPr>
                <w:rFonts w:cstheme="minorHAnsi"/>
                <w:b/>
                <w:bCs/>
                <w:color w:val="7030A0"/>
                <w:sz w:val="26"/>
                <w:szCs w:val="26"/>
              </w:rPr>
              <w:t>Jotter sampling:</w:t>
            </w:r>
            <w:r w:rsidRPr="002B5DFD">
              <w:rPr>
                <w:rFonts w:cstheme="minorHAnsi"/>
                <w:color w:val="7030A0"/>
                <w:sz w:val="26"/>
                <w:szCs w:val="26"/>
              </w:rPr>
              <w:t xml:space="preserve"> </w:t>
            </w:r>
            <w:r w:rsidRPr="002B5DFD">
              <w:rPr>
                <w:rFonts w:cstheme="minorHAnsi"/>
                <w:color w:val="0070C0"/>
                <w:sz w:val="26"/>
                <w:szCs w:val="26"/>
              </w:rPr>
              <w:t>Agreed approaches</w:t>
            </w:r>
            <w:r w:rsidR="00401B85" w:rsidRPr="002B5DFD">
              <w:rPr>
                <w:rFonts w:cstheme="minorHAnsi"/>
                <w:color w:val="0070C0"/>
                <w:sz w:val="26"/>
                <w:szCs w:val="26"/>
              </w:rPr>
              <w:t xml:space="preserve"> for</w:t>
            </w:r>
            <w:r w:rsidR="00520D93" w:rsidRPr="002B5DFD">
              <w:rPr>
                <w:rFonts w:cstheme="minorHAnsi"/>
                <w:color w:val="0070C0"/>
                <w:sz w:val="26"/>
                <w:szCs w:val="26"/>
              </w:rPr>
              <w:t xml:space="preserve"> vocabulary development, spelling and phonics progression and numeracy assessment</w:t>
            </w:r>
            <w:r w:rsidRPr="002B5DFD">
              <w:rPr>
                <w:rFonts w:cstheme="minorHAnsi"/>
                <w:color w:val="0070C0"/>
                <w:sz w:val="26"/>
                <w:szCs w:val="26"/>
              </w:rPr>
              <w:t xml:space="preserve"> are used consistently. </w:t>
            </w:r>
          </w:p>
          <w:p w14:paraId="0C04C4EC" w14:textId="77777777" w:rsidR="00BD2CD6" w:rsidRPr="002B5DFD" w:rsidRDefault="00800343"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TPJ paperwork:</w:t>
            </w:r>
            <w:r w:rsidRPr="002B5DFD">
              <w:rPr>
                <w:rFonts w:cstheme="minorHAnsi"/>
                <w:color w:val="7030A0"/>
                <w:sz w:val="26"/>
                <w:szCs w:val="26"/>
              </w:rPr>
              <w:t xml:space="preserve"> </w:t>
            </w:r>
            <w:r w:rsidRPr="002B5DFD">
              <w:rPr>
                <w:rFonts w:cstheme="minorHAnsi"/>
                <w:color w:val="0070C0"/>
                <w:sz w:val="26"/>
                <w:szCs w:val="26"/>
              </w:rPr>
              <w:t xml:space="preserve">Assessment evidence, tracking information and SMART actions are recorded consistently. </w:t>
            </w:r>
          </w:p>
          <w:p w14:paraId="5E54C83C" w14:textId="77777777" w:rsidR="00BD2CD6" w:rsidRPr="002B5DFD" w:rsidRDefault="00800343" w:rsidP="00BD2CD6">
            <w:pPr>
              <w:pStyle w:val="ListParagraph"/>
              <w:spacing w:after="0" w:line="240" w:lineRule="auto"/>
              <w:ind w:left="600"/>
              <w:rPr>
                <w:rFonts w:cstheme="minorHAnsi"/>
                <w:color w:val="0070C0"/>
                <w:sz w:val="26"/>
                <w:szCs w:val="26"/>
              </w:rPr>
            </w:pPr>
            <w:r w:rsidRPr="002B5DFD">
              <w:rPr>
                <w:rFonts w:cstheme="minorHAnsi"/>
                <w:b/>
                <w:bCs/>
                <w:color w:val="7030A0"/>
                <w:sz w:val="26"/>
                <w:szCs w:val="26"/>
              </w:rPr>
              <w:t>Tracking meetings:</w:t>
            </w:r>
            <w:r w:rsidRPr="002B5DFD">
              <w:rPr>
                <w:rFonts w:cstheme="minorHAnsi"/>
                <w:sz w:val="26"/>
                <w:szCs w:val="26"/>
              </w:rPr>
              <w:t xml:space="preserve"> </w:t>
            </w:r>
            <w:r w:rsidRPr="002B5DFD">
              <w:rPr>
                <w:rFonts w:cstheme="minorHAnsi"/>
                <w:color w:val="0070C0"/>
                <w:sz w:val="26"/>
                <w:szCs w:val="26"/>
              </w:rPr>
              <w:t>Children requiring support or challenge are identified earlier and appropriate actions agreed</w:t>
            </w:r>
            <w:r w:rsidR="00C0534C" w:rsidRPr="002B5DFD">
              <w:rPr>
                <w:rFonts w:cstheme="minorHAnsi"/>
                <w:color w:val="0070C0"/>
                <w:sz w:val="26"/>
                <w:szCs w:val="26"/>
              </w:rPr>
              <w:t xml:space="preserve"> and documented in TPJ paperwork</w:t>
            </w:r>
            <w:r w:rsidRPr="002B5DFD">
              <w:rPr>
                <w:rFonts w:cstheme="minorHAnsi"/>
                <w:color w:val="0070C0"/>
                <w:sz w:val="26"/>
                <w:szCs w:val="26"/>
              </w:rPr>
              <w:t xml:space="preserve">. </w:t>
            </w:r>
          </w:p>
          <w:p w14:paraId="7EA7A9FB" w14:textId="74AAFA64" w:rsidR="008901F0" w:rsidRPr="002B5DFD" w:rsidRDefault="00800343" w:rsidP="00BD2CD6">
            <w:pPr>
              <w:pStyle w:val="ListParagraph"/>
              <w:spacing w:after="0" w:line="240" w:lineRule="auto"/>
              <w:ind w:left="600"/>
              <w:rPr>
                <w:rFonts w:cstheme="minorHAnsi"/>
                <w:color w:val="0070C0"/>
                <w:sz w:val="26"/>
                <w:szCs w:val="26"/>
              </w:rPr>
            </w:pPr>
            <w:r w:rsidRPr="002B5DFD">
              <w:rPr>
                <w:rFonts w:cstheme="minorHAnsi"/>
                <w:b/>
                <w:bCs/>
                <w:color w:val="7030A0"/>
                <w:sz w:val="26"/>
                <w:szCs w:val="26"/>
              </w:rPr>
              <w:t>Attainment data:</w:t>
            </w:r>
            <w:r w:rsidRPr="002B5DFD">
              <w:rPr>
                <w:rFonts w:cstheme="minorHAnsi"/>
                <w:color w:val="7030A0"/>
                <w:sz w:val="26"/>
                <w:szCs w:val="26"/>
              </w:rPr>
              <w:t xml:space="preserve"> </w:t>
            </w:r>
            <w:r w:rsidRPr="002B5DFD">
              <w:rPr>
                <w:rFonts w:cstheme="minorHAnsi"/>
                <w:color w:val="0070C0"/>
                <w:sz w:val="26"/>
                <w:szCs w:val="26"/>
              </w:rPr>
              <w:t xml:space="preserve">Progress </w:t>
            </w:r>
            <w:r w:rsidR="00FE4765" w:rsidRPr="002B5DFD">
              <w:rPr>
                <w:rFonts w:cstheme="minorHAnsi"/>
                <w:color w:val="0070C0"/>
                <w:sz w:val="26"/>
                <w:szCs w:val="26"/>
              </w:rPr>
              <w:t xml:space="preserve">for stretch aims pupils </w:t>
            </w:r>
            <w:r w:rsidRPr="002B5DFD">
              <w:rPr>
                <w:rFonts w:cstheme="minorHAnsi"/>
                <w:color w:val="0070C0"/>
                <w:sz w:val="26"/>
                <w:szCs w:val="26"/>
              </w:rPr>
              <w:t>is monitored more effectively over time.</w:t>
            </w:r>
          </w:p>
          <w:p w14:paraId="18CA452F" w14:textId="77777777" w:rsidR="00C16782" w:rsidRPr="002B5DFD" w:rsidRDefault="00800343"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Intervention plans:</w:t>
            </w:r>
            <w:r w:rsidRPr="002B5DFD">
              <w:rPr>
                <w:rFonts w:cstheme="minorHAnsi"/>
                <w:color w:val="7030A0"/>
                <w:sz w:val="26"/>
                <w:szCs w:val="26"/>
              </w:rPr>
              <w:t xml:space="preserve"> </w:t>
            </w:r>
            <w:r w:rsidR="00F108CA" w:rsidRPr="002B5DFD">
              <w:rPr>
                <w:rFonts w:cstheme="minorHAnsi"/>
                <w:color w:val="0070C0"/>
                <w:sz w:val="26"/>
                <w:szCs w:val="26"/>
              </w:rPr>
              <w:t>Through SMART targets, a</w:t>
            </w:r>
            <w:r w:rsidRPr="002B5DFD">
              <w:rPr>
                <w:rFonts w:cstheme="minorHAnsi"/>
                <w:color w:val="0070C0"/>
                <w:sz w:val="26"/>
                <w:szCs w:val="26"/>
              </w:rPr>
              <w:t xml:space="preserve">ll interventions include clear entry and exit data, intended outcomes and evaluation. </w:t>
            </w:r>
            <w:r w:rsidRPr="002B5DFD">
              <w:rPr>
                <w:rFonts w:cstheme="minorHAnsi"/>
                <w:b/>
                <w:bCs/>
                <w:color w:val="7030A0"/>
                <w:sz w:val="26"/>
                <w:szCs w:val="26"/>
              </w:rPr>
              <w:t>Assessment data:</w:t>
            </w:r>
            <w:r w:rsidRPr="002B5DFD">
              <w:rPr>
                <w:rFonts w:cstheme="minorHAnsi"/>
                <w:color w:val="7030A0"/>
                <w:sz w:val="26"/>
                <w:szCs w:val="26"/>
              </w:rPr>
              <w:t xml:space="preserve"> </w:t>
            </w:r>
            <w:r w:rsidRPr="002B5DFD">
              <w:rPr>
                <w:rFonts w:cstheme="minorHAnsi"/>
                <w:color w:val="0070C0"/>
                <w:sz w:val="26"/>
                <w:szCs w:val="26"/>
              </w:rPr>
              <w:t xml:space="preserve">Targeted learners demonstrate measurable progress against identified targets. </w:t>
            </w:r>
          </w:p>
          <w:p w14:paraId="182B9246" w14:textId="543F3B14" w:rsidR="00800343" w:rsidRPr="002B5DFD" w:rsidRDefault="00800343" w:rsidP="00C16782">
            <w:pPr>
              <w:pStyle w:val="ListParagraph"/>
              <w:spacing w:after="0" w:line="240" w:lineRule="auto"/>
              <w:ind w:left="600"/>
              <w:rPr>
                <w:rFonts w:cstheme="minorHAnsi"/>
                <w:color w:val="0070C0"/>
                <w:sz w:val="26"/>
                <w:szCs w:val="26"/>
              </w:rPr>
            </w:pPr>
            <w:r w:rsidRPr="002B5DFD">
              <w:rPr>
                <w:rFonts w:cstheme="minorHAnsi"/>
                <w:b/>
                <w:bCs/>
                <w:color w:val="7030A0"/>
                <w:sz w:val="26"/>
                <w:szCs w:val="26"/>
              </w:rPr>
              <w:t>Tracking meetings:</w:t>
            </w:r>
            <w:r w:rsidRPr="002B5DFD">
              <w:rPr>
                <w:rFonts w:cstheme="minorHAnsi"/>
                <w:color w:val="7030A0"/>
                <w:sz w:val="26"/>
                <w:szCs w:val="26"/>
              </w:rPr>
              <w:t xml:space="preserve"> </w:t>
            </w:r>
            <w:r w:rsidRPr="002B5DFD">
              <w:rPr>
                <w:rFonts w:cstheme="minorHAnsi"/>
                <w:color w:val="0070C0"/>
                <w:sz w:val="26"/>
                <w:szCs w:val="26"/>
              </w:rPr>
              <w:t>Interventions are reviewed regularly and adapted where required.</w:t>
            </w:r>
          </w:p>
          <w:p w14:paraId="5BFDAB30" w14:textId="77777777" w:rsidR="00C16782" w:rsidRPr="002B5DFD" w:rsidRDefault="00800343"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Moderation records:</w:t>
            </w:r>
            <w:r w:rsidRPr="002B5DFD">
              <w:rPr>
                <w:rFonts w:cstheme="minorHAnsi"/>
                <w:color w:val="7030A0"/>
                <w:sz w:val="26"/>
                <w:szCs w:val="26"/>
              </w:rPr>
              <w:t xml:space="preserve"> </w:t>
            </w:r>
            <w:r w:rsidRPr="002B5DFD">
              <w:rPr>
                <w:rFonts w:cstheme="minorHAnsi"/>
                <w:color w:val="0070C0"/>
                <w:sz w:val="26"/>
                <w:szCs w:val="26"/>
              </w:rPr>
              <w:t>Regular school and cluster moderation activities take place</w:t>
            </w:r>
            <w:r w:rsidR="000D0DEA" w:rsidRPr="002B5DFD">
              <w:rPr>
                <w:rFonts w:cstheme="minorHAnsi"/>
                <w:color w:val="0070C0"/>
                <w:sz w:val="26"/>
                <w:szCs w:val="26"/>
              </w:rPr>
              <w:t xml:space="preserve"> across the year.</w:t>
            </w:r>
          </w:p>
          <w:p w14:paraId="1B084947" w14:textId="77777777" w:rsidR="00C16782" w:rsidRPr="002B5DFD" w:rsidRDefault="00800343" w:rsidP="00C16782">
            <w:pPr>
              <w:pStyle w:val="ListParagraph"/>
              <w:spacing w:after="0" w:line="240" w:lineRule="auto"/>
              <w:ind w:left="600"/>
              <w:rPr>
                <w:rFonts w:cstheme="minorHAnsi"/>
                <w:color w:val="0070C0"/>
                <w:sz w:val="26"/>
                <w:szCs w:val="26"/>
              </w:rPr>
            </w:pPr>
            <w:r w:rsidRPr="002B5DFD">
              <w:rPr>
                <w:rFonts w:cstheme="minorHAnsi"/>
                <w:b/>
                <w:bCs/>
                <w:color w:val="7030A0"/>
                <w:sz w:val="26"/>
                <w:szCs w:val="26"/>
              </w:rPr>
              <w:t xml:space="preserve">TPJ </w:t>
            </w:r>
            <w:r w:rsidR="004D7AE0" w:rsidRPr="002B5DFD">
              <w:rPr>
                <w:rFonts w:cstheme="minorHAnsi"/>
                <w:b/>
                <w:bCs/>
                <w:color w:val="7030A0"/>
                <w:sz w:val="26"/>
                <w:szCs w:val="26"/>
              </w:rPr>
              <w:t>Paperwork</w:t>
            </w:r>
            <w:r w:rsidR="0088112F" w:rsidRPr="002B5DFD">
              <w:rPr>
                <w:rFonts w:cstheme="minorHAnsi"/>
                <w:b/>
                <w:bCs/>
                <w:color w:val="7030A0"/>
                <w:sz w:val="26"/>
                <w:szCs w:val="26"/>
              </w:rPr>
              <w:t xml:space="preserve"> &amp; Tracking Meetings</w:t>
            </w:r>
            <w:r w:rsidRPr="002B5DFD">
              <w:rPr>
                <w:rFonts w:cstheme="minorHAnsi"/>
                <w:b/>
                <w:bCs/>
                <w:color w:val="7030A0"/>
                <w:sz w:val="26"/>
                <w:szCs w:val="26"/>
              </w:rPr>
              <w:t>:</w:t>
            </w:r>
            <w:r w:rsidRPr="002B5DFD">
              <w:rPr>
                <w:rFonts w:cstheme="minorHAnsi"/>
                <w:color w:val="7030A0"/>
                <w:sz w:val="26"/>
                <w:szCs w:val="26"/>
              </w:rPr>
              <w:t xml:space="preserve"> </w:t>
            </w:r>
            <w:r w:rsidR="002D0CDE" w:rsidRPr="002B5DFD">
              <w:rPr>
                <w:rFonts w:cstheme="minorHAnsi"/>
                <w:color w:val="0070C0"/>
                <w:sz w:val="26"/>
                <w:szCs w:val="26"/>
              </w:rPr>
              <w:t>Staff can articulate how pr</w:t>
            </w:r>
            <w:r w:rsidRPr="002B5DFD">
              <w:rPr>
                <w:rFonts w:cstheme="minorHAnsi"/>
                <w:color w:val="0070C0"/>
                <w:sz w:val="26"/>
                <w:szCs w:val="26"/>
              </w:rPr>
              <w:t xml:space="preserve">ofessional judgements are supported by a range of assessment evidence. </w:t>
            </w:r>
          </w:p>
          <w:p w14:paraId="1D51A5F6" w14:textId="77777777" w:rsidR="00C16782" w:rsidRPr="002B5DFD" w:rsidRDefault="00800343" w:rsidP="00C16782">
            <w:pPr>
              <w:pStyle w:val="ListParagraph"/>
              <w:spacing w:after="0" w:line="240" w:lineRule="auto"/>
              <w:ind w:left="600"/>
              <w:rPr>
                <w:rFonts w:cstheme="minorHAnsi"/>
                <w:color w:val="0070C0"/>
                <w:sz w:val="26"/>
                <w:szCs w:val="26"/>
              </w:rPr>
            </w:pPr>
            <w:r w:rsidRPr="002B5DFD">
              <w:rPr>
                <w:rFonts w:cstheme="minorHAnsi"/>
                <w:b/>
                <w:bCs/>
                <w:color w:val="7030A0"/>
                <w:sz w:val="26"/>
                <w:szCs w:val="26"/>
              </w:rPr>
              <w:t xml:space="preserve">Quality </w:t>
            </w:r>
            <w:r w:rsidR="004D7AE0" w:rsidRPr="002B5DFD">
              <w:rPr>
                <w:rFonts w:cstheme="minorHAnsi"/>
                <w:b/>
                <w:bCs/>
                <w:color w:val="7030A0"/>
                <w:sz w:val="26"/>
                <w:szCs w:val="26"/>
              </w:rPr>
              <w:t>A</w:t>
            </w:r>
            <w:r w:rsidRPr="002B5DFD">
              <w:rPr>
                <w:rFonts w:cstheme="minorHAnsi"/>
                <w:b/>
                <w:bCs/>
                <w:color w:val="7030A0"/>
                <w:sz w:val="26"/>
                <w:szCs w:val="26"/>
              </w:rPr>
              <w:t>ssurance:</w:t>
            </w:r>
            <w:r w:rsidRPr="002B5DFD">
              <w:rPr>
                <w:rFonts w:cstheme="minorHAnsi"/>
                <w:color w:val="7030A0"/>
                <w:sz w:val="26"/>
                <w:szCs w:val="26"/>
              </w:rPr>
              <w:t xml:space="preserve"> </w:t>
            </w:r>
            <w:r w:rsidRPr="002B5DFD">
              <w:rPr>
                <w:rFonts w:cstheme="minorHAnsi"/>
                <w:color w:val="0070C0"/>
                <w:sz w:val="26"/>
                <w:szCs w:val="26"/>
              </w:rPr>
              <w:t>Planning, assessment and professional judgements show increased consistency across classes.</w:t>
            </w:r>
          </w:p>
          <w:p w14:paraId="0B38DFC9" w14:textId="65A8F1D0" w:rsidR="004D7AE0" w:rsidRPr="002B5DFD" w:rsidRDefault="004D7AE0" w:rsidP="00C16782">
            <w:pPr>
              <w:pStyle w:val="ListParagraph"/>
              <w:spacing w:after="0" w:line="240" w:lineRule="auto"/>
              <w:ind w:left="600"/>
              <w:rPr>
                <w:rFonts w:cstheme="minorHAnsi"/>
                <w:color w:val="0070C0"/>
                <w:sz w:val="26"/>
                <w:szCs w:val="26"/>
              </w:rPr>
            </w:pPr>
            <w:r w:rsidRPr="002B5DFD">
              <w:rPr>
                <w:rFonts w:cstheme="minorHAnsi"/>
                <w:b/>
                <w:bCs/>
                <w:color w:val="7030A0"/>
                <w:sz w:val="26"/>
                <w:szCs w:val="26"/>
              </w:rPr>
              <w:t>Quality Calendar:</w:t>
            </w:r>
            <w:r w:rsidRPr="002B5DFD">
              <w:rPr>
                <w:rFonts w:cstheme="minorHAnsi"/>
                <w:sz w:val="26"/>
                <w:szCs w:val="26"/>
              </w:rPr>
              <w:t xml:space="preserve"> </w:t>
            </w:r>
            <w:r w:rsidRPr="002B5DFD">
              <w:rPr>
                <w:rFonts w:cstheme="minorHAnsi"/>
                <w:color w:val="0070C0"/>
                <w:sz w:val="26"/>
                <w:szCs w:val="26"/>
              </w:rPr>
              <w:t>A consistent plan for assessment</w:t>
            </w:r>
            <w:r w:rsidR="00303E9B" w:rsidRPr="002B5DFD">
              <w:rPr>
                <w:rFonts w:cstheme="minorHAnsi"/>
                <w:color w:val="0070C0"/>
                <w:sz w:val="26"/>
                <w:szCs w:val="26"/>
              </w:rPr>
              <w:t xml:space="preserve"> is in place across the school enabling </w:t>
            </w:r>
            <w:r w:rsidR="003B10DF" w:rsidRPr="002B5DFD">
              <w:rPr>
                <w:rFonts w:cstheme="minorHAnsi"/>
                <w:color w:val="0070C0"/>
                <w:sz w:val="26"/>
                <w:szCs w:val="26"/>
              </w:rPr>
              <w:t xml:space="preserve">reliable and robust </w:t>
            </w:r>
            <w:r w:rsidR="00303E9B" w:rsidRPr="002B5DFD">
              <w:rPr>
                <w:rFonts w:cstheme="minorHAnsi"/>
                <w:color w:val="0070C0"/>
                <w:sz w:val="26"/>
                <w:szCs w:val="26"/>
              </w:rPr>
              <w:t xml:space="preserve">assessment data to be </w:t>
            </w:r>
            <w:r w:rsidR="003B10DF" w:rsidRPr="002B5DFD">
              <w:rPr>
                <w:rFonts w:cstheme="minorHAnsi"/>
                <w:color w:val="0070C0"/>
                <w:sz w:val="26"/>
                <w:szCs w:val="26"/>
              </w:rPr>
              <w:t>support teacher professional judgements.</w:t>
            </w:r>
            <w:r w:rsidR="00303E9B" w:rsidRPr="002B5DFD">
              <w:rPr>
                <w:rFonts w:cstheme="minorHAnsi"/>
                <w:color w:val="0070C0"/>
                <w:sz w:val="26"/>
                <w:szCs w:val="26"/>
              </w:rPr>
              <w:t xml:space="preserve"> </w:t>
            </w:r>
          </w:p>
          <w:p w14:paraId="533AE659" w14:textId="77777777" w:rsidR="00C16782" w:rsidRPr="002B5DFD" w:rsidRDefault="00800343"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Attendance data:</w:t>
            </w:r>
            <w:r w:rsidRPr="002B5DFD">
              <w:rPr>
                <w:rFonts w:cstheme="minorHAnsi"/>
                <w:color w:val="7030A0"/>
                <w:sz w:val="26"/>
                <w:szCs w:val="26"/>
              </w:rPr>
              <w:t xml:space="preserve"> </w:t>
            </w:r>
            <w:r w:rsidRPr="002B5DFD">
              <w:rPr>
                <w:rFonts w:cstheme="minorHAnsi"/>
                <w:color w:val="0070C0"/>
                <w:sz w:val="26"/>
                <w:szCs w:val="26"/>
              </w:rPr>
              <w:t xml:space="preserve">Whole-school attendance is sustained at or above 93.3%. </w:t>
            </w:r>
          </w:p>
          <w:p w14:paraId="119C3115" w14:textId="7500A3D3" w:rsidR="00C16782" w:rsidRPr="002B5DFD" w:rsidRDefault="00800343" w:rsidP="00C16782">
            <w:pPr>
              <w:pStyle w:val="ListParagraph"/>
              <w:spacing w:after="0" w:line="240" w:lineRule="auto"/>
              <w:ind w:left="600"/>
              <w:rPr>
                <w:rFonts w:cstheme="minorHAnsi"/>
                <w:color w:val="0070C0"/>
                <w:sz w:val="26"/>
                <w:szCs w:val="26"/>
              </w:rPr>
            </w:pPr>
            <w:r w:rsidRPr="002B5DFD">
              <w:rPr>
                <w:rFonts w:cstheme="minorHAnsi"/>
                <w:b/>
                <w:bCs/>
                <w:color w:val="7030A0"/>
                <w:sz w:val="26"/>
                <w:szCs w:val="26"/>
              </w:rPr>
              <w:t>Attendance tracker:</w:t>
            </w:r>
            <w:r w:rsidRPr="002B5DFD">
              <w:rPr>
                <w:rFonts w:cstheme="minorHAnsi"/>
                <w:color w:val="7030A0"/>
                <w:sz w:val="26"/>
                <w:szCs w:val="26"/>
              </w:rPr>
              <w:t xml:space="preserve"> </w:t>
            </w:r>
            <w:r w:rsidRPr="002B5DFD">
              <w:rPr>
                <w:rFonts w:cstheme="minorHAnsi"/>
                <w:color w:val="0070C0"/>
                <w:sz w:val="26"/>
                <w:szCs w:val="26"/>
              </w:rPr>
              <w:t>Attendance concerns are identified promptly</w:t>
            </w:r>
            <w:r w:rsidR="00C16782" w:rsidRPr="002B5DFD">
              <w:rPr>
                <w:rFonts w:cstheme="minorHAnsi"/>
                <w:color w:val="0070C0"/>
                <w:sz w:val="26"/>
                <w:szCs w:val="26"/>
              </w:rPr>
              <w:t xml:space="preserve">, </w:t>
            </w:r>
            <w:r w:rsidRPr="002B5DFD">
              <w:rPr>
                <w:rFonts w:cstheme="minorHAnsi"/>
                <w:color w:val="0070C0"/>
                <w:sz w:val="26"/>
                <w:szCs w:val="26"/>
              </w:rPr>
              <w:t>interventions recorded</w:t>
            </w:r>
            <w:r w:rsidR="00C16782" w:rsidRPr="002B5DFD">
              <w:rPr>
                <w:rFonts w:cstheme="minorHAnsi"/>
                <w:color w:val="0070C0"/>
                <w:sz w:val="26"/>
                <w:szCs w:val="26"/>
              </w:rPr>
              <w:t xml:space="preserve"> and attendance</w:t>
            </w:r>
            <w:r w:rsidR="00156A64" w:rsidRPr="002B5DFD">
              <w:rPr>
                <w:rFonts w:cstheme="minorHAnsi"/>
                <w:color w:val="0070C0"/>
                <w:sz w:val="26"/>
                <w:szCs w:val="26"/>
              </w:rPr>
              <w:t xml:space="preserve"> trends up.</w:t>
            </w:r>
            <w:r w:rsidRPr="002B5DFD">
              <w:rPr>
                <w:rFonts w:cstheme="minorHAnsi"/>
                <w:color w:val="0070C0"/>
                <w:sz w:val="26"/>
                <w:szCs w:val="26"/>
              </w:rPr>
              <w:t xml:space="preserve"> </w:t>
            </w:r>
          </w:p>
          <w:p w14:paraId="628A1273" w14:textId="77777777" w:rsidR="00ED45BA" w:rsidRPr="002B5DFD" w:rsidRDefault="00800343" w:rsidP="00ED45BA">
            <w:pPr>
              <w:pStyle w:val="ListParagraph"/>
              <w:spacing w:after="0" w:line="240" w:lineRule="auto"/>
              <w:ind w:left="600"/>
              <w:rPr>
                <w:rFonts w:cstheme="minorHAnsi"/>
                <w:color w:val="0070C0"/>
                <w:sz w:val="26"/>
                <w:szCs w:val="26"/>
              </w:rPr>
            </w:pPr>
            <w:r w:rsidRPr="002B5DFD">
              <w:rPr>
                <w:rFonts w:cstheme="minorHAnsi"/>
                <w:b/>
                <w:bCs/>
                <w:color w:val="7030A0"/>
                <w:sz w:val="26"/>
                <w:szCs w:val="26"/>
              </w:rPr>
              <w:t xml:space="preserve">Attendance </w:t>
            </w:r>
            <w:r w:rsidR="00816E17" w:rsidRPr="002B5DFD">
              <w:rPr>
                <w:rFonts w:cstheme="minorHAnsi"/>
                <w:b/>
                <w:bCs/>
                <w:color w:val="7030A0"/>
                <w:sz w:val="26"/>
                <w:szCs w:val="26"/>
              </w:rPr>
              <w:t>actions</w:t>
            </w:r>
            <w:r w:rsidRPr="002B5DFD">
              <w:rPr>
                <w:rFonts w:cstheme="minorHAnsi"/>
                <w:b/>
                <w:bCs/>
                <w:color w:val="7030A0"/>
                <w:sz w:val="26"/>
                <w:szCs w:val="26"/>
              </w:rPr>
              <w:t>:</w:t>
            </w:r>
            <w:r w:rsidRPr="002B5DFD">
              <w:rPr>
                <w:rFonts w:cstheme="minorHAnsi"/>
                <w:color w:val="7030A0"/>
                <w:sz w:val="26"/>
                <w:szCs w:val="26"/>
              </w:rPr>
              <w:t xml:space="preserve"> </w:t>
            </w:r>
            <w:r w:rsidRPr="002B5DFD">
              <w:rPr>
                <w:rFonts w:cstheme="minorHAnsi"/>
                <w:color w:val="0070C0"/>
                <w:sz w:val="26"/>
                <w:szCs w:val="26"/>
              </w:rPr>
              <w:t>Most pupils targeted through attendance procedures demonstrate improved attendance over time.</w:t>
            </w:r>
          </w:p>
          <w:p w14:paraId="2B579A3D" w14:textId="77777777" w:rsidR="00ED45BA" w:rsidRPr="002B5DFD" w:rsidRDefault="00ED45BA" w:rsidP="00ED45BA">
            <w:pPr>
              <w:pStyle w:val="ListParagraph"/>
              <w:spacing w:after="0" w:line="240" w:lineRule="auto"/>
              <w:ind w:left="600"/>
              <w:rPr>
                <w:rFonts w:cstheme="minorHAnsi"/>
                <w:color w:val="0070C0"/>
                <w:sz w:val="26"/>
                <w:szCs w:val="26"/>
              </w:rPr>
            </w:pPr>
          </w:p>
          <w:p w14:paraId="2A5FCF20" w14:textId="09D42516" w:rsidR="004B238B" w:rsidRPr="002B5DFD" w:rsidRDefault="0044186B"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Attainment data</w:t>
            </w:r>
            <w:r w:rsidR="00BA74D9" w:rsidRPr="002B5DFD">
              <w:rPr>
                <w:rFonts w:cstheme="minorHAnsi"/>
                <w:b/>
                <w:bCs/>
                <w:color w:val="7030A0"/>
                <w:sz w:val="26"/>
                <w:szCs w:val="26"/>
              </w:rPr>
              <w:t>:</w:t>
            </w:r>
            <w:r w:rsidRPr="002B5DFD">
              <w:rPr>
                <w:rFonts w:cstheme="minorHAnsi"/>
                <w:color w:val="7030A0"/>
                <w:sz w:val="26"/>
                <w:szCs w:val="26"/>
              </w:rPr>
              <w:t xml:space="preserve"> </w:t>
            </w:r>
            <w:r w:rsidRPr="002B5DFD">
              <w:rPr>
                <w:rFonts w:cstheme="minorHAnsi"/>
                <w:color w:val="0070C0"/>
                <w:sz w:val="26"/>
                <w:szCs w:val="26"/>
              </w:rPr>
              <w:t xml:space="preserve">shows Writing attainment in Primary 2 has reached or exceeded 91.6% by June 2027. </w:t>
            </w:r>
          </w:p>
          <w:p w14:paraId="138F06CA" w14:textId="3EAB7A12" w:rsidR="004B238B" w:rsidRPr="002B5DFD" w:rsidRDefault="0044186B"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Attainment data</w:t>
            </w:r>
            <w:r w:rsidR="002B5DFD" w:rsidRPr="002B5DFD">
              <w:rPr>
                <w:rFonts w:cstheme="minorHAnsi"/>
                <w:b/>
                <w:bCs/>
                <w:color w:val="7030A0"/>
                <w:sz w:val="26"/>
                <w:szCs w:val="26"/>
              </w:rPr>
              <w:t>:</w:t>
            </w:r>
            <w:r w:rsidRPr="002B5DFD">
              <w:rPr>
                <w:rFonts w:cstheme="minorHAnsi"/>
                <w:color w:val="0070C0"/>
                <w:sz w:val="26"/>
                <w:szCs w:val="26"/>
              </w:rPr>
              <w:t xml:space="preserve"> shows Writing attainment in Primary 4 has reached or exceeded 75% by June 2027. </w:t>
            </w:r>
          </w:p>
          <w:p w14:paraId="7291B710" w14:textId="50105FF1" w:rsidR="004B238B" w:rsidRPr="002B5DFD" w:rsidRDefault="0044186B"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Attainment data</w:t>
            </w:r>
            <w:r w:rsidR="002B5DFD" w:rsidRPr="002B5DFD">
              <w:rPr>
                <w:rFonts w:cstheme="minorHAnsi"/>
                <w:b/>
                <w:bCs/>
                <w:color w:val="7030A0"/>
                <w:sz w:val="26"/>
                <w:szCs w:val="26"/>
              </w:rPr>
              <w:t>:</w:t>
            </w:r>
            <w:r w:rsidRPr="002B5DFD">
              <w:rPr>
                <w:rFonts w:cstheme="minorHAnsi"/>
                <w:color w:val="0070C0"/>
                <w:sz w:val="26"/>
                <w:szCs w:val="26"/>
              </w:rPr>
              <w:t xml:space="preserve"> shows Reading attainment in Primary 5 has reached or exceeded 87.6% by June 2027. </w:t>
            </w:r>
          </w:p>
          <w:p w14:paraId="45107831" w14:textId="1F3D8A80" w:rsidR="004B238B" w:rsidRPr="002B5DFD" w:rsidRDefault="0044186B" w:rsidP="00911C24">
            <w:pPr>
              <w:pStyle w:val="ListParagraph"/>
              <w:numPr>
                <w:ilvl w:val="1"/>
                <w:numId w:val="4"/>
              </w:numPr>
              <w:spacing w:after="0" w:line="240" w:lineRule="auto"/>
              <w:ind w:left="600" w:hanging="600"/>
              <w:rPr>
                <w:rFonts w:cstheme="minorHAnsi"/>
                <w:color w:val="0070C0"/>
                <w:sz w:val="26"/>
                <w:szCs w:val="26"/>
              </w:rPr>
            </w:pPr>
            <w:r w:rsidRPr="002B5DFD">
              <w:rPr>
                <w:rFonts w:cstheme="minorHAnsi"/>
                <w:b/>
                <w:bCs/>
                <w:color w:val="7030A0"/>
                <w:sz w:val="26"/>
                <w:szCs w:val="26"/>
              </w:rPr>
              <w:t>Attainment data</w:t>
            </w:r>
            <w:r w:rsidR="002B5DFD" w:rsidRPr="002B5DFD">
              <w:rPr>
                <w:rFonts w:cstheme="minorHAnsi"/>
                <w:b/>
                <w:bCs/>
                <w:color w:val="7030A0"/>
                <w:sz w:val="26"/>
                <w:szCs w:val="26"/>
              </w:rPr>
              <w:t>:</w:t>
            </w:r>
            <w:r w:rsidRPr="002B5DFD">
              <w:rPr>
                <w:rFonts w:cstheme="minorHAnsi"/>
                <w:color w:val="7030A0"/>
                <w:sz w:val="26"/>
                <w:szCs w:val="26"/>
              </w:rPr>
              <w:t xml:space="preserve"> </w:t>
            </w:r>
            <w:r w:rsidRPr="002B5DFD">
              <w:rPr>
                <w:rFonts w:cstheme="minorHAnsi"/>
                <w:color w:val="0070C0"/>
                <w:sz w:val="26"/>
                <w:szCs w:val="26"/>
              </w:rPr>
              <w:t xml:space="preserve">shows Numeracy attainment in Primary 5 has reached or exceeded 81.25% by June 2027. </w:t>
            </w:r>
          </w:p>
          <w:p w14:paraId="5BD02352" w14:textId="16F72433" w:rsidR="0044186B" w:rsidRPr="002B5DFD" w:rsidRDefault="0044186B" w:rsidP="00911C24">
            <w:pPr>
              <w:pStyle w:val="ListParagraph"/>
              <w:numPr>
                <w:ilvl w:val="1"/>
                <w:numId w:val="4"/>
              </w:numPr>
              <w:spacing w:after="0" w:line="240" w:lineRule="auto"/>
              <w:rPr>
                <w:rFonts w:cstheme="minorHAnsi"/>
                <w:color w:val="0070C0"/>
                <w:sz w:val="26"/>
                <w:szCs w:val="26"/>
              </w:rPr>
            </w:pPr>
            <w:r w:rsidRPr="002B5DFD">
              <w:rPr>
                <w:rFonts w:cstheme="minorHAnsi"/>
                <w:b/>
                <w:bCs/>
                <w:color w:val="7030A0"/>
                <w:sz w:val="26"/>
                <w:szCs w:val="26"/>
              </w:rPr>
              <w:t>Attainment data</w:t>
            </w:r>
            <w:r w:rsidR="002B5DFD" w:rsidRPr="002B5DFD">
              <w:rPr>
                <w:rFonts w:cstheme="minorHAnsi"/>
                <w:b/>
                <w:bCs/>
                <w:color w:val="7030A0"/>
                <w:sz w:val="26"/>
                <w:szCs w:val="26"/>
              </w:rPr>
              <w:t>:</w:t>
            </w:r>
            <w:r w:rsidRPr="002B5DFD">
              <w:rPr>
                <w:rFonts w:cstheme="minorHAnsi"/>
                <w:color w:val="7030A0"/>
                <w:sz w:val="26"/>
                <w:szCs w:val="26"/>
              </w:rPr>
              <w:t xml:space="preserve"> </w:t>
            </w:r>
            <w:r w:rsidRPr="002B5DFD">
              <w:rPr>
                <w:rFonts w:cstheme="minorHAnsi"/>
                <w:color w:val="0070C0"/>
                <w:sz w:val="26"/>
                <w:szCs w:val="26"/>
              </w:rPr>
              <w:t>shows Reading attainment in Primary 6 has reached or exceeded 94% by June 2027.</w:t>
            </w:r>
          </w:p>
        </w:tc>
      </w:tr>
    </w:tbl>
    <w:p w14:paraId="7069E2CB" w14:textId="77777777" w:rsidR="00DE5C2D" w:rsidRDefault="00DE5C2D" w:rsidP="005C3B0B">
      <w:pPr>
        <w:rPr>
          <w:rFonts w:cstheme="minorHAnsi"/>
        </w:rPr>
      </w:pPr>
    </w:p>
    <w:tbl>
      <w:tblPr>
        <w:tblpPr w:leftFromText="180" w:rightFromText="180" w:vertAnchor="text" w:horzAnchor="margin" w:tblpX="-856" w:tblpY="248"/>
        <w:tblW w:w="15730" w:type="dxa"/>
        <w:tblLayout w:type="fixed"/>
        <w:tblCellMar>
          <w:left w:w="0" w:type="dxa"/>
          <w:right w:w="0" w:type="dxa"/>
        </w:tblCellMar>
        <w:tblLook w:val="0000" w:firstRow="0" w:lastRow="0" w:firstColumn="0" w:lastColumn="0" w:noHBand="0" w:noVBand="0"/>
      </w:tblPr>
      <w:tblGrid>
        <w:gridCol w:w="4874"/>
        <w:gridCol w:w="1816"/>
        <w:gridCol w:w="687"/>
        <w:gridCol w:w="3108"/>
        <w:gridCol w:w="5245"/>
      </w:tblGrid>
      <w:tr w:rsidR="00174CEE" w:rsidRPr="00055548" w14:paraId="613037A3" w14:textId="77777777" w:rsidTr="004A5515">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5B7AE5B1" w14:textId="77777777" w:rsidR="00B9681B" w:rsidRPr="00007C2D" w:rsidRDefault="00174CEE" w:rsidP="00C95910">
            <w:pPr>
              <w:jc w:val="center"/>
              <w:rPr>
                <w:rFonts w:cstheme="minorHAnsi"/>
                <w:b/>
                <w:bCs/>
                <w:sz w:val="24"/>
                <w:szCs w:val="24"/>
              </w:rPr>
            </w:pPr>
            <w:r w:rsidRPr="00007C2D">
              <w:rPr>
                <w:rFonts w:cstheme="minorHAnsi"/>
                <w:b/>
                <w:bCs/>
                <w:sz w:val="24"/>
                <w:szCs w:val="24"/>
              </w:rPr>
              <w:lastRenderedPageBreak/>
              <w:t>Tasks to achieve priority</w:t>
            </w:r>
            <w:r w:rsidR="00DE5C2D" w:rsidRPr="00007C2D">
              <w:rPr>
                <w:rFonts w:cstheme="minorHAnsi"/>
                <w:b/>
                <w:bCs/>
                <w:sz w:val="24"/>
                <w:szCs w:val="24"/>
              </w:rPr>
              <w:t xml:space="preserve"> </w:t>
            </w:r>
          </w:p>
          <w:p w14:paraId="4FC555BE" w14:textId="56A19C74" w:rsidR="00174CEE" w:rsidRPr="00007C2D" w:rsidRDefault="00721A7F" w:rsidP="00C95910">
            <w:pPr>
              <w:jc w:val="center"/>
              <w:rPr>
                <w:rFonts w:cstheme="minorHAnsi"/>
                <w:b/>
                <w:bCs/>
                <w:sz w:val="24"/>
                <w:szCs w:val="24"/>
              </w:rPr>
            </w:pPr>
            <w:r w:rsidRPr="00007C2D">
              <w:rPr>
                <w:rFonts w:cstheme="minorHAnsi"/>
                <w:b/>
                <w:bCs/>
                <w:sz w:val="24"/>
                <w:szCs w:val="24"/>
              </w:rPr>
              <w:t>(Early Years/ASN/Primary/ Secondary)</w:t>
            </w:r>
            <w:r w:rsidR="00DE5C2D" w:rsidRPr="00007C2D">
              <w:rPr>
                <w:rFonts w:cstheme="minorHAnsi"/>
                <w:b/>
                <w:bCs/>
                <w:sz w:val="24"/>
                <w:szCs w:val="24"/>
              </w:rPr>
              <w:br/>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60773223" w14:textId="77777777" w:rsidR="00174CEE" w:rsidRPr="00007C2D" w:rsidRDefault="00174CEE" w:rsidP="00C95910">
            <w:pPr>
              <w:jc w:val="center"/>
              <w:rPr>
                <w:rFonts w:cstheme="minorHAnsi"/>
                <w:b/>
                <w:bCs/>
                <w:sz w:val="24"/>
                <w:szCs w:val="24"/>
              </w:rPr>
            </w:pPr>
            <w:r w:rsidRPr="00007C2D">
              <w:rPr>
                <w:rFonts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B59EE" w14:textId="77777777" w:rsidR="00174CEE" w:rsidRPr="00007C2D" w:rsidRDefault="00174CEE" w:rsidP="00C95910">
            <w:pPr>
              <w:jc w:val="center"/>
              <w:rPr>
                <w:rFonts w:cstheme="minorHAnsi"/>
                <w:b/>
                <w:bCs/>
                <w:sz w:val="24"/>
                <w:szCs w:val="24"/>
              </w:rPr>
            </w:pPr>
            <w:r w:rsidRPr="00007C2D">
              <w:rPr>
                <w:rFonts w:cstheme="minorHAnsi"/>
                <w:b/>
                <w:bCs/>
                <w:sz w:val="24"/>
                <w:szCs w:val="24"/>
              </w:rPr>
              <w:t>RAG</w:t>
            </w:r>
          </w:p>
        </w:tc>
        <w:tc>
          <w:tcPr>
            <w:tcW w:w="3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F45EAE9" w14:textId="77777777" w:rsidR="00174CEE" w:rsidRPr="00007C2D" w:rsidRDefault="00174CEE" w:rsidP="00C95910">
            <w:pPr>
              <w:jc w:val="center"/>
              <w:rPr>
                <w:rFonts w:eastAsia="Arial Unicode MS" w:cstheme="minorHAnsi"/>
                <w:b/>
                <w:bCs/>
                <w:sz w:val="24"/>
                <w:szCs w:val="24"/>
              </w:rPr>
            </w:pPr>
            <w:r w:rsidRPr="00007C2D">
              <w:rPr>
                <w:rFonts w:cstheme="minorHAnsi"/>
                <w:b/>
                <w:bCs/>
                <w:sz w:val="24"/>
                <w:szCs w:val="24"/>
              </w:rPr>
              <w:t>Those involved/responsible – including partners</w:t>
            </w:r>
          </w:p>
        </w:tc>
        <w:tc>
          <w:tcPr>
            <w:tcW w:w="5245"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851B241" w14:textId="77777777" w:rsidR="00174CEE" w:rsidRPr="00007C2D" w:rsidRDefault="00174CEE" w:rsidP="00C95910">
            <w:pPr>
              <w:jc w:val="center"/>
              <w:rPr>
                <w:rFonts w:eastAsia="Arial Unicode MS" w:cstheme="minorHAnsi"/>
                <w:b/>
                <w:bCs/>
                <w:sz w:val="24"/>
                <w:szCs w:val="24"/>
              </w:rPr>
            </w:pPr>
            <w:r w:rsidRPr="00007C2D">
              <w:rPr>
                <w:rFonts w:cstheme="minorHAnsi"/>
                <w:b/>
                <w:bCs/>
                <w:sz w:val="24"/>
                <w:szCs w:val="24"/>
              </w:rPr>
              <w:t>Resources and staff development</w:t>
            </w:r>
          </w:p>
        </w:tc>
      </w:tr>
      <w:tr w:rsidR="00174CEE" w:rsidRPr="00055548" w14:paraId="3C3D73C4"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Agree St Michael’s core features of inclusive, enquiry-based pedagogy and establish baseline through learning visits.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1</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HT/DHT/PT/Teaching Staff</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Collegiate CLPL; professional reading; shared pedagogy framework</w:t>
            </w:r>
          </w:p>
        </w:tc>
      </w:tr>
      <w:tr w:rsidR="00174CEE" w:rsidRPr="00055548" w14:paraId="2030E3B3"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Introduce Fact–Story–Action as the whole-school tracking and monitoring framework and align TPJ paperwork.</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1 then termly</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HT/DHT/Teaching Staff/SfL</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Revised tracking paperwork; assessment data; staff CLPL</w:t>
            </w:r>
          </w:p>
        </w:tc>
      </w:tr>
      <w:tr w:rsidR="00174CEE" w:rsidRPr="00055548" w14:paraId="05B7A45D"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Audit all classrooms and shared spaces; identify opportunities for learning zones and repurposing shell spaces.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1</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SLT/Staff/Pupils</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Environment audit; pupil voice; resource plan</w:t>
            </w:r>
          </w:p>
        </w:tc>
      </w:tr>
      <w:tr w:rsidR="00174CEE" w:rsidRPr="00055548" w14:paraId="268C810E"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Begin phased development of classroom learning zones: enquiry, collaboration, independent learning, reading, digital and regulation.</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Terms 1-4</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Teaching Staff/SLT/Pupils</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Furniture/resources; environmental guidance; peer visits</w:t>
            </w:r>
          </w:p>
        </w:tc>
      </w:tr>
      <w:tr w:rsidR="00174CEE" w:rsidRPr="00055548" w14:paraId="4A1612F0"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Strengthen literacy and numeracy assessment, moderation and targeted intervention through FSA analysis.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DHT/Teaching Staff/SfL/PSAs</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Assessment calendar; moderation; intervention resources</w:t>
            </w:r>
          </w:p>
        </w:tc>
      </w:tr>
      <w:tr w:rsidR="00BC545E" w:rsidRPr="00055548" w14:paraId="5675BD6F"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Develop PSA-led targeted literacy/numeracy interventions with entry/exit measures.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1 onwards</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DHT/PSAs/SfL</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Training; intervention resources</w:t>
            </w:r>
          </w:p>
        </w:tc>
      </w:tr>
      <w:tr w:rsidR="00174CEE" w:rsidRPr="00055548" w14:paraId="48472F2F"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Establish peer learning visits/book looks focused on pedagogy, learner experience and impact.</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Terms 2-4</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Teaching Staff/SLT</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Collegiate time; agreed observation prompts</w:t>
            </w:r>
          </w:p>
        </w:tc>
      </w:tr>
      <w:tr w:rsidR="00DE5C2D" w:rsidRPr="00055548" w14:paraId="4856F108"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Track attendance monthly through Fact–Story–Action and implement early family-centred support.</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HT/Clerical/SLT</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Attendance tracker; family engagement processes</w:t>
            </w:r>
          </w:p>
        </w:tc>
      </w:tr>
      <w:tr w:rsidR="00DE5C2D" w:rsidRPr="00055548" w14:paraId="4F7C1DFE"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Gather pupil and family feedback on engagement, learning environments and barriers to learning.</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Termly</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SLT/Teachers/Pupils/Families</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Surveys; focus groups; Learning Journey Sways</w:t>
            </w:r>
          </w:p>
        </w:tc>
      </w:tr>
      <w:tr w:rsidR="00DE5C2D" w:rsidRPr="00055548" w14:paraId="736ABC75"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Evaluate impact and agree Year 2 actions for embedding enquiry and learning zones.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4</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SLT/All Staff</w:t>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Self-evaluation evidence; HGIOS; FSA summaries</w:t>
            </w:r>
          </w:p>
        </w:tc>
      </w:tr>
      <w:tr w:rsidR="00DE5C2D" w:rsidRPr="00055548" w14:paraId="610420FB" w14:textId="77777777" w:rsidTr="004A551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10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5245"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bl>
    <w:p w14:paraId="20DD7C10" w14:textId="45F6067E" w:rsidR="00EC7679" w:rsidRDefault="00EC7679">
      <w:pPr>
        <w:rPr>
          <w:rFonts w:cstheme="minorHAnsi"/>
          <w:b/>
        </w:rPr>
      </w:pP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5387"/>
        <w:gridCol w:w="4962"/>
        <w:gridCol w:w="5386"/>
      </w:tblGrid>
      <w:tr w:rsidR="00D60BD0" w:rsidRPr="00055548" w14:paraId="288E0F77" w14:textId="77777777" w:rsidTr="00D60BD0">
        <w:trPr>
          <w:trHeight w:val="1241"/>
        </w:trPr>
        <w:tc>
          <w:tcPr>
            <w:tcW w:w="15735" w:type="dxa"/>
            <w:gridSpan w:val="3"/>
            <w:shd w:val="clear" w:color="auto" w:fill="D9D9D9" w:themeFill="background1" w:themeFillShade="D9"/>
          </w:tcPr>
          <w:p>
            <w:r/>
            <w:r>
              <w:rPr>
                <w:rFonts w:ascii="Arial" w:hAnsi="Arial"/>
                <w:b/>
                <w:sz w:val="18"/>
              </w:rPr>
              <w:t>Priority 2: Transforming Curriculum, Skills and Learning Environments</w:t>
            </w:r>
          </w:p>
        </w:tc>
      </w:tr>
      <w:tr w:rsidR="00D60BD0" w:rsidRPr="00055548" w14:paraId="5C9AEA8F" w14:textId="77777777" w:rsidTr="00D60BD0">
        <w:trPr>
          <w:trHeight w:val="860"/>
        </w:trPr>
        <w:tc>
          <w:tcPr>
            <w:tcW w:w="15735" w:type="dxa"/>
            <w:gridSpan w:val="3"/>
          </w:tcPr>
          <w:p>
            <w:r/>
            <w:r>
              <w:rPr>
                <w:rFonts w:ascii="Arial" w:hAnsi="Arial"/>
                <w:b/>
                <w:sz w:val="18"/>
              </w:rPr>
              <w:t>2.2 Curriculum</w:t>
            </w:r>
          </w:p>
          <w:p>
            <w:r>
              <w:rPr>
                <w:rFonts w:ascii="Arial" w:hAnsi="Arial"/>
                <w:sz w:val="18"/>
              </w:rPr>
              <w:t>2.3 Learning, teaching and assessment</w:t>
            </w:r>
          </w:p>
          <w:p>
            <w:r>
              <w:rPr>
                <w:rFonts w:ascii="Arial" w:hAnsi="Arial"/>
                <w:sz w:val="18"/>
              </w:rPr>
              <w:t>1.3 Leadership of change</w:t>
            </w:r>
          </w:p>
          <w:p>
            <w:r>
              <w:rPr>
                <w:rFonts w:ascii="Arial" w:hAnsi="Arial"/>
                <w:sz w:val="18"/>
              </w:rPr>
              <w:t>3.3 Increasing creativity and employability</w:t>
            </w:r>
          </w:p>
        </w:tc>
      </w:tr>
      <w:tr w:rsidR="00D60BD0" w:rsidRPr="00055548" w14:paraId="7DB6C8F3" w14:textId="77777777" w:rsidTr="00EB28CB">
        <w:trPr>
          <w:trHeight w:val="154"/>
        </w:trPr>
        <w:tc>
          <w:tcPr>
            <w:tcW w:w="5387" w:type="dxa"/>
          </w:tcPr>
          <w:p>
            <w:r/>
            <w:r>
              <w:rPr>
                <w:rFonts w:ascii="Arial" w:hAnsi="Arial"/>
                <w:b/>
                <w:sz w:val="18"/>
              </w:rPr>
              <w:t>Article 29: Goals of education</w:t>
            </w:r>
          </w:p>
          <w:p>
            <w:r>
              <w:rPr>
                <w:rFonts w:ascii="Arial" w:hAnsi="Arial"/>
                <w:sz w:val="18"/>
              </w:rPr>
              <w:t>Article 28: Right to education</w:t>
            </w:r>
          </w:p>
          <w:p>
            <w:r>
              <w:rPr>
                <w:rFonts w:ascii="Arial" w:hAnsi="Arial"/>
                <w:sz w:val="18"/>
              </w:rPr>
              <w:t>Article 31: Right to play</w:t>
            </w:r>
          </w:p>
        </w:tc>
        <w:tc>
          <w:tcPr>
            <w:tcW w:w="4962" w:type="dxa"/>
          </w:tcPr>
          <w:p>
            <w:r/>
            <w:r>
              <w:rPr>
                <w:rFonts w:ascii="Arial" w:hAnsi="Arial"/>
                <w:sz w:val="18"/>
              </w:rPr>
            </w:r>
          </w:p>
        </w:tc>
        <w:tc>
          <w:tcPr>
            <w:tcW w:w="5386" w:type="dxa"/>
          </w:tcPr>
          <w:p>
            <w:r/>
            <w:r>
              <w:rPr>
                <w:rFonts w:ascii="Arial" w:hAnsi="Arial"/>
                <w:sz w:val="18"/>
              </w:rPr>
            </w: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D60BD0" w:rsidRPr="00055548" w14:paraId="3055CDB6" w14:textId="77777777" w:rsidTr="00C95910">
        <w:trPr>
          <w:trHeight w:val="530"/>
        </w:trPr>
        <w:tc>
          <w:tcPr>
            <w:tcW w:w="15735" w:type="dxa"/>
            <w:shd w:val="clear" w:color="auto" w:fill="D9D9D9" w:themeFill="background1" w:themeFillShade="D9"/>
            <w:tcMar>
              <w:top w:w="20" w:type="dxa"/>
              <w:left w:w="20" w:type="dxa"/>
              <w:bottom w:w="0" w:type="dxa"/>
              <w:right w:w="20" w:type="dxa"/>
            </w:tcMar>
            <w:vAlign w:val="center"/>
          </w:tcPr>
          <w:p>
            <w:r/>
            <w:r>
              <w:rPr>
                <w:rFonts w:ascii="Arial" w:hAnsi="Arial"/>
                <w:b/>
                <w:sz w:val="18"/>
              </w:rPr>
              <w:t>Rationale for change based on self-evaluation including data and stakeholder views</w:t>
            </w:r>
          </w:p>
          <w:p>
            <w:r>
              <w:rPr>
                <w:rFonts w:ascii="Arial" w:hAnsi="Arial"/>
                <w:sz w:val="18"/>
              </w:rPr>
            </w:r>
          </w:p>
          <w:p>
            <w:r>
              <w:rPr>
                <w:rFonts w:ascii="Arial" w:hAnsi="Arial"/>
                <w:sz w:val="18"/>
              </w:rPr>
              <w:t>Our three-year plan requires curriculum, pedagogy and environment to develop together. St Michael’s has significant potential within classrooms, shared areas and outdoor spaces, including rooms that are currently underused or operate as 'shells'. We want the physical environment to communicate our belief that children are capable, curious and active learners. Alongside the shift to enquiry-based pedagogy, we will develop flexible learning zones, purposeful shared spaces and richer outdoor provision.</w:t>
            </w:r>
          </w:p>
          <w:p>
            <w:r>
              <w:rPr>
                <w:rFonts w:ascii="Arial" w:hAnsi="Arial"/>
                <w:sz w:val="18"/>
              </w:rPr>
            </w:r>
          </w:p>
          <w:p>
            <w:r>
              <w:rPr>
                <w:rFonts w:ascii="Arial" w:hAnsi="Arial"/>
                <w:sz w:val="18"/>
              </w:rPr>
              <w:t>The curriculum will increasingly reflect who our children and families are and the community in which they live. Meta-Skills and digital literacy will be made explicit and progressive, while the Curriculum Improvement Cycle will support ongoing review. Engagement with OPAL will help us rethink playgrounds as inclusive environments for play, relationships, creativity, risk, wellbeing and learning.</w:t>
            </w:r>
          </w:p>
          <w:p>
            <w:r>
              <w:rPr>
                <w:rFonts w:ascii="Arial" w:hAnsi="Arial"/>
                <w:sz w:val="18"/>
              </w:rPr>
            </w:r>
          </w:p>
          <w:p>
            <w:r>
              <w:rPr>
                <w:rFonts w:ascii="Arial" w:hAnsi="Arial"/>
                <w:sz w:val="18"/>
              </w:rPr>
              <w:t>Expected outcomes for learners - By June 2027</w:t>
            </w:r>
          </w:p>
          <w:p>
            <w:r>
              <w:rPr>
                <w:rFonts w:ascii="Arial" w:hAnsi="Arial"/>
                <w:sz w:val="18"/>
              </w:rPr>
              <w:t>2.1 A refreshed curriculum rationale will reflect St Michael’s learners, families, community, inclusive vision and future-focused pedagogy.</w:t>
            </w:r>
          </w:p>
          <w:p>
            <w:r>
              <w:rPr>
                <w:rFonts w:ascii="Arial" w:hAnsi="Arial"/>
                <w:sz w:val="18"/>
              </w:rPr>
              <w:t>2.2 All curriculum areas will be mapped against SDS Meta-Skills with progressive opportunities identified.</w:t>
            </w:r>
          </w:p>
          <w:p>
            <w:r>
              <w:rPr>
                <w:rFonts w:ascii="Arial" w:hAnsi="Arial"/>
                <w:sz w:val="18"/>
              </w:rPr>
              <w:t>2.3 All teaching staff will engage in professional learning on the Curriculum Improvement Cycle and enquiry-based pedagogy.</w:t>
            </w:r>
          </w:p>
          <w:p>
            <w:r>
              <w:rPr>
                <w:rFonts w:ascii="Arial" w:hAnsi="Arial"/>
                <w:sz w:val="18"/>
              </w:rPr>
              <w:t>2.4 A whole-school audit and phased development plan for classrooms, shared spaces and playgrounds will be implemented.</w:t>
            </w:r>
          </w:p>
          <w:p>
            <w:r>
              <w:rPr>
                <w:rFonts w:ascii="Arial" w:hAnsi="Arial"/>
                <w:sz w:val="18"/>
              </w:rPr>
              <w:t>2.5 All children will experience regular high-quality outdoor learning and improved opportunities for play.</w:t>
            </w:r>
          </w:p>
          <w:p>
            <w:r>
              <w:rPr>
                <w:rFonts w:ascii="Arial" w:hAnsi="Arial"/>
                <w:sz w:val="18"/>
              </w:rPr>
              <w:t>2.6 Digital literacy will be audited and a progressive whole-school approach agreed.</w:t>
            </w:r>
          </w:p>
          <w:p>
            <w:r>
              <w:rPr>
                <w:rFonts w:ascii="Arial" w:hAnsi="Arial"/>
                <w:sz w:val="18"/>
              </w:rPr>
              <w:t>2.7 Most families will have meaningful opportunities to contribute to curriculum, environmental and learning developments.</w:t>
            </w:r>
          </w:p>
        </w:tc>
      </w:tr>
      <w:tr w:rsidR="00D60BD0" w:rsidRPr="00055548" w14:paraId="67DEB0A4" w14:textId="77777777" w:rsidTr="00C95910">
        <w:trPr>
          <w:trHeight w:val="384"/>
        </w:trPr>
        <w:tc>
          <w:tcPr>
            <w:tcW w:w="15735" w:type="dxa"/>
            <w:tcMar>
              <w:top w:w="20" w:type="dxa"/>
              <w:left w:w="20" w:type="dxa"/>
              <w:bottom w:w="0" w:type="dxa"/>
              <w:right w:w="20" w:type="dxa"/>
            </w:tcMar>
          </w:tcPr>
          <w:p w14:paraId="2666A2B1" w14:textId="77777777" w:rsidR="00CB20F6" w:rsidRDefault="00CB20F6" w:rsidP="00CB20F6">
            <w:pPr>
              <w:tabs>
                <w:tab w:val="left" w:pos="264"/>
              </w:tabs>
              <w:spacing w:after="0" w:line="240" w:lineRule="auto"/>
              <w:rPr>
                <w:rFonts w:cstheme="minorHAnsi"/>
              </w:rPr>
            </w:pPr>
            <w:r w:rsidRPr="00CB20F6">
              <w:rPr>
                <w:rFonts w:cstheme="minorHAnsi"/>
              </w:rPr>
              <w:t>During session 2025/26, the school continued to strengthen its curriculum through the development of outdoor learning, digital technologies, expeditionary learning and increased opportunities for pupil leadership and participation. Self-evaluation, quality assurance activities and feedback from staff, pupils and families showed these developments have had a positive impact on learner engagement and the quality of learning experiences across the school.</w:t>
            </w:r>
          </w:p>
          <w:p w14:paraId="02358D14" w14:textId="77777777" w:rsidR="00CB20F6" w:rsidRPr="00CB20F6" w:rsidRDefault="00CB20F6" w:rsidP="00CB20F6">
            <w:pPr>
              <w:tabs>
                <w:tab w:val="left" w:pos="264"/>
              </w:tabs>
              <w:spacing w:after="0" w:line="240" w:lineRule="auto"/>
              <w:rPr>
                <w:rFonts w:cstheme="minorHAnsi"/>
              </w:rPr>
            </w:pPr>
          </w:p>
          <w:p w14:paraId="4A7C2310" w14:textId="77777777" w:rsidR="00CB20F6" w:rsidRDefault="00CB20F6" w:rsidP="00CB20F6">
            <w:pPr>
              <w:tabs>
                <w:tab w:val="left" w:pos="264"/>
              </w:tabs>
              <w:spacing w:after="0" w:line="240" w:lineRule="auto"/>
              <w:rPr>
                <w:rFonts w:cstheme="minorHAnsi"/>
              </w:rPr>
            </w:pPr>
            <w:r w:rsidRPr="00CB20F6">
              <w:rPr>
                <w:rFonts w:cstheme="minorHAnsi"/>
              </w:rPr>
              <w:t xml:space="preserve">As these developments become established, our self-evaluation has identified the need to take a step back and review the </w:t>
            </w:r>
            <w:proofErr w:type="gramStart"/>
            <w:r w:rsidRPr="00CB20F6">
              <w:rPr>
                <w:rFonts w:cstheme="minorHAnsi"/>
              </w:rPr>
              <w:t>curriculum as a whole</w:t>
            </w:r>
            <w:proofErr w:type="gramEnd"/>
            <w:r w:rsidRPr="00CB20F6">
              <w:rPr>
                <w:rFonts w:cstheme="minorHAnsi"/>
              </w:rPr>
              <w:t>. This will ensure our curriculum, values and rationale continue to reflect the needs of our learners and remain relevant, ambitious and clearly understood by staff, pupils and families. We have also identified the need to strengthen leadership at all levels, ensuring improvement remits are clearly linked to school priorities and that the impact of this work is more evident.</w:t>
            </w:r>
          </w:p>
          <w:p w14:paraId="39C46859" w14:textId="77777777" w:rsidR="00CB20F6" w:rsidRPr="00CB20F6" w:rsidRDefault="00CB20F6" w:rsidP="00CB20F6">
            <w:pPr>
              <w:tabs>
                <w:tab w:val="left" w:pos="264"/>
              </w:tabs>
              <w:spacing w:after="0" w:line="240" w:lineRule="auto"/>
              <w:rPr>
                <w:rFonts w:cstheme="minorHAnsi"/>
              </w:rPr>
            </w:pPr>
          </w:p>
          <w:p w14:paraId="1759F096" w14:textId="77777777" w:rsidR="00CB20F6" w:rsidRDefault="00CB20F6" w:rsidP="00CB20F6">
            <w:pPr>
              <w:tabs>
                <w:tab w:val="left" w:pos="264"/>
              </w:tabs>
              <w:spacing w:after="0" w:line="240" w:lineRule="auto"/>
              <w:rPr>
                <w:rFonts w:cstheme="minorHAnsi"/>
              </w:rPr>
            </w:pPr>
            <w:r w:rsidRPr="00CB20F6">
              <w:rPr>
                <w:rFonts w:cstheme="minorHAnsi"/>
              </w:rPr>
              <w:t>Nationally, the Curriculum Improvement Cycle provides a clear opportunity for schools to review and refresh their curriculum over the coming years. As this work develops, we will review our curriculum alongside national guidance, ensuring children continue to experience a broad, relevant and progressive curriculum which develops both knowledge and the meta-skills needed for learning, life and work.</w:t>
            </w:r>
          </w:p>
          <w:p w14:paraId="4AF97E8D" w14:textId="77777777" w:rsidR="00CB20F6" w:rsidRPr="00CB20F6" w:rsidRDefault="00CB20F6" w:rsidP="00CB20F6">
            <w:pPr>
              <w:tabs>
                <w:tab w:val="left" w:pos="264"/>
              </w:tabs>
              <w:spacing w:after="0" w:line="240" w:lineRule="auto"/>
              <w:rPr>
                <w:rFonts w:cstheme="minorHAnsi"/>
              </w:rPr>
            </w:pPr>
          </w:p>
          <w:p w14:paraId="706F60D0" w14:textId="77777777" w:rsidR="00CB20F6" w:rsidRPr="00CB20F6" w:rsidRDefault="00CB20F6" w:rsidP="00CB20F6">
            <w:pPr>
              <w:tabs>
                <w:tab w:val="left" w:pos="264"/>
              </w:tabs>
              <w:spacing w:after="0" w:line="240" w:lineRule="auto"/>
              <w:rPr>
                <w:rFonts w:cstheme="minorHAnsi"/>
              </w:rPr>
            </w:pPr>
            <w:r w:rsidRPr="00CB20F6">
              <w:rPr>
                <w:rFonts w:cstheme="minorHAnsi"/>
              </w:rPr>
              <w:t>Further development of transition arrangements, outdoor learning, family learning opportunities and communication through our Learning Journey Sway will strengthen continuity in learning, increase parental engagement and support a shared understanding of children's progress across the school community.</w:t>
            </w:r>
          </w:p>
          <w:p w14:paraId="7CE13C99" w14:textId="77777777" w:rsidR="00D60BD0" w:rsidRPr="00BA2BCE" w:rsidRDefault="00D60BD0" w:rsidP="00C95910">
            <w:pPr>
              <w:tabs>
                <w:tab w:val="left" w:pos="264"/>
              </w:tabs>
              <w:spacing w:after="0" w:line="240" w:lineRule="auto"/>
              <w:rPr>
                <w:rFonts w:cstheme="minorHAnsi"/>
              </w:rPr>
            </w:pPr>
          </w:p>
        </w:tc>
      </w:tr>
      <w:tr w:rsidR="00D60BD0" w:rsidRPr="00055548" w14:paraId="473F15AE" w14:textId="77777777" w:rsidTr="00C95910">
        <w:tblPrEx>
          <w:tblBorders>
            <w:insideH w:val="single" w:sz="4" w:space="0" w:color="auto"/>
            <w:insideV w:val="single" w:sz="4" w:space="0" w:color="auto"/>
          </w:tblBorders>
        </w:tblPrEx>
        <w:trPr>
          <w:trHeight w:val="421"/>
        </w:trPr>
        <w:tc>
          <w:tcPr>
            <w:tcW w:w="15735" w:type="dxa"/>
            <w:shd w:val="clear" w:color="auto" w:fill="D9D9D9" w:themeFill="background1" w:themeFillShade="D9"/>
            <w:tcMar>
              <w:top w:w="20" w:type="dxa"/>
              <w:left w:w="20" w:type="dxa"/>
              <w:bottom w:w="0" w:type="dxa"/>
              <w:right w:w="20" w:type="dxa"/>
            </w:tcMar>
          </w:tcPr>
          <w:p w14:paraId="652B758B" w14:textId="367D7EAD" w:rsidR="00D60BD0" w:rsidRPr="003134D0" w:rsidRDefault="00D60BD0" w:rsidP="00C95910">
            <w:pPr>
              <w:spacing w:after="0" w:line="240" w:lineRule="auto"/>
              <w:jc w:val="center"/>
              <w:rPr>
                <w:rFonts w:eastAsia="Arial Unicode MS" w:cstheme="minorHAnsi"/>
                <w:b/>
                <w:bCs/>
                <w:sz w:val="24"/>
                <w:szCs w:val="24"/>
              </w:rPr>
            </w:pPr>
            <w:r w:rsidRPr="003134D0">
              <w:rPr>
                <w:rFonts w:eastAsia="Arial Unicode MS" w:cstheme="minorHAnsi"/>
                <w:b/>
                <w:bCs/>
                <w:sz w:val="24"/>
                <w:szCs w:val="24"/>
              </w:rPr>
              <w:lastRenderedPageBreak/>
              <w:t>Expected outcomes for learners</w:t>
            </w:r>
            <w:r w:rsidR="00B9681B">
              <w:rPr>
                <w:rFonts w:eastAsia="Arial Unicode MS" w:cstheme="minorHAnsi"/>
                <w:b/>
                <w:bCs/>
                <w:sz w:val="24"/>
                <w:szCs w:val="24"/>
              </w:rPr>
              <w:t xml:space="preserve"> </w:t>
            </w:r>
            <w:r w:rsidR="00B9681B" w:rsidRPr="003134D0">
              <w:rPr>
                <w:rFonts w:cstheme="minorHAnsi"/>
                <w:b/>
                <w:bCs/>
                <w:sz w:val="24"/>
                <w:szCs w:val="24"/>
              </w:rPr>
              <w:t>(</w:t>
            </w:r>
            <w:r w:rsidR="00B9681B">
              <w:rPr>
                <w:rFonts w:cstheme="minorHAnsi"/>
                <w:b/>
                <w:bCs/>
                <w:sz w:val="24"/>
                <w:szCs w:val="24"/>
              </w:rPr>
              <w:t>Early Years/</w:t>
            </w:r>
            <w:r w:rsidR="00B9681B" w:rsidRPr="003134D0">
              <w:rPr>
                <w:rFonts w:cstheme="minorHAnsi"/>
                <w:b/>
                <w:bCs/>
                <w:sz w:val="24"/>
                <w:szCs w:val="24"/>
              </w:rPr>
              <w:t>Primary/ Secondary)</w:t>
            </w:r>
          </w:p>
          <w:p w14:paraId="4F4939E6" w14:textId="77777777" w:rsidR="00D60BD0" w:rsidRPr="00DE5C2D" w:rsidRDefault="00D60BD0" w:rsidP="00C95910">
            <w:pPr>
              <w:tabs>
                <w:tab w:val="left" w:pos="264"/>
              </w:tabs>
              <w:spacing w:after="0" w:line="240" w:lineRule="auto"/>
              <w:jc w:val="center"/>
              <w:rPr>
                <w:rFonts w:cstheme="minorHAnsi"/>
                <w:b/>
                <w:bCs/>
                <w:sz w:val="24"/>
                <w:szCs w:val="24"/>
              </w:rPr>
            </w:pPr>
            <w:r w:rsidRPr="003134D0">
              <w:rPr>
                <w:rFonts w:eastAsia="+mn-ea" w:cstheme="minorHAnsi"/>
                <w:b/>
                <w:bCs/>
                <w:color w:val="FF0000"/>
                <w:kern w:val="24"/>
                <w:sz w:val="24"/>
                <w:szCs w:val="24"/>
                <w:lang w:eastAsia="en-GB"/>
              </w:rPr>
              <w:t xml:space="preserve">Who?     </w:t>
            </w:r>
            <w:r w:rsidRPr="003134D0">
              <w:rPr>
                <w:rFonts w:eastAsia="+mn-ea" w:cstheme="minorHAnsi"/>
                <w:b/>
                <w:bCs/>
                <w:color w:val="00B050"/>
                <w:kern w:val="24"/>
                <w:sz w:val="24"/>
                <w:szCs w:val="24"/>
                <w:lang w:eastAsia="en-GB"/>
              </w:rPr>
              <w:t xml:space="preserve">By how much?    </w:t>
            </w:r>
            <w:r w:rsidRPr="003134D0">
              <w:rPr>
                <w:rFonts w:eastAsia="+mn-ea" w:cstheme="minorHAnsi"/>
                <w:b/>
                <w:bCs/>
                <w:color w:val="00B0F0"/>
                <w:kern w:val="24"/>
                <w:sz w:val="24"/>
                <w:szCs w:val="24"/>
                <w:lang w:eastAsia="en-GB"/>
              </w:rPr>
              <w:t>By when?</w:t>
            </w:r>
            <w:r w:rsidRPr="003134D0">
              <w:rPr>
                <w:rFonts w:eastAsia="+mn-ea" w:cstheme="minorHAnsi"/>
                <w:b/>
                <w:bCs/>
                <w:kern w:val="24"/>
                <w:sz w:val="24"/>
                <w:szCs w:val="24"/>
                <w:lang w:eastAsia="en-GB"/>
              </w:rPr>
              <w:t xml:space="preserve">     </w:t>
            </w:r>
            <w:r w:rsidRPr="003134D0">
              <w:rPr>
                <w:rFonts w:eastAsia="+mn-ea" w:cstheme="minorHAnsi"/>
                <w:b/>
                <w:bCs/>
                <w:color w:val="E36C0A" w:themeColor="accent6" w:themeShade="BF"/>
                <w:kern w:val="24"/>
                <w:sz w:val="24"/>
                <w:szCs w:val="24"/>
                <w:lang w:eastAsia="en-GB"/>
              </w:rPr>
              <w:t>What?</w:t>
            </w:r>
          </w:p>
        </w:tc>
      </w:tr>
      <w:tr w:rsidR="003B56D2" w:rsidRPr="00055548" w14:paraId="6C8084DE" w14:textId="77777777" w:rsidTr="00653534">
        <w:tblPrEx>
          <w:tblBorders>
            <w:insideH w:val="single" w:sz="4" w:space="0" w:color="auto"/>
            <w:insideV w:val="single" w:sz="4" w:space="0" w:color="auto"/>
          </w:tblBorders>
        </w:tblPrEx>
        <w:trPr>
          <w:trHeight w:val="3921"/>
        </w:trPr>
        <w:tc>
          <w:tcPr>
            <w:tcW w:w="15735" w:type="dxa"/>
            <w:tcMar>
              <w:top w:w="20" w:type="dxa"/>
              <w:left w:w="20" w:type="dxa"/>
              <w:bottom w:w="0" w:type="dxa"/>
              <w:right w:w="20" w:type="dxa"/>
            </w:tcMar>
          </w:tcPr>
          <w:p w14:paraId="708F193B" w14:textId="77777777" w:rsidR="003B56D2" w:rsidRPr="00B9681B" w:rsidRDefault="003B56D2" w:rsidP="00C95910">
            <w:pPr>
              <w:tabs>
                <w:tab w:val="left" w:pos="264"/>
              </w:tabs>
              <w:spacing w:after="0" w:line="240" w:lineRule="auto"/>
              <w:rPr>
                <w:rFonts w:cstheme="minorHAnsi"/>
                <w:sz w:val="24"/>
                <w:szCs w:val="24"/>
              </w:rPr>
            </w:pPr>
          </w:p>
          <w:p w14:paraId="35678EC0" w14:textId="73C658DF" w:rsidR="003F291D" w:rsidRPr="003F291D" w:rsidRDefault="003F291D" w:rsidP="00911C24">
            <w:pPr>
              <w:pStyle w:val="ListParagraph"/>
              <w:numPr>
                <w:ilvl w:val="1"/>
                <w:numId w:val="13"/>
              </w:numPr>
              <w:tabs>
                <w:tab w:val="left" w:pos="264"/>
              </w:tabs>
              <w:spacing w:after="0"/>
              <w:rPr>
                <w:rFonts w:cstheme="minorHAnsi"/>
                <w:color w:val="00B0F0"/>
                <w:sz w:val="24"/>
                <w:szCs w:val="24"/>
              </w:rPr>
            </w:pPr>
            <w:r w:rsidRPr="003F291D">
              <w:rPr>
                <w:rFonts w:cstheme="minorHAnsi"/>
                <w:color w:val="00B0F0"/>
                <w:sz w:val="24"/>
                <w:szCs w:val="24"/>
              </w:rPr>
              <w:t xml:space="preserve">By June 2027, </w:t>
            </w:r>
            <w:r w:rsidRPr="003F291D">
              <w:rPr>
                <w:rFonts w:cstheme="minorHAnsi"/>
                <w:color w:val="EE0000"/>
                <w:sz w:val="24"/>
                <w:szCs w:val="24"/>
              </w:rPr>
              <w:t xml:space="preserve">the school </w:t>
            </w:r>
            <w:r w:rsidRPr="003F291D">
              <w:rPr>
                <w:rFonts w:cstheme="minorHAnsi"/>
                <w:color w:val="E36C0A" w:themeColor="accent6" w:themeShade="BF"/>
                <w:sz w:val="24"/>
                <w:szCs w:val="24"/>
              </w:rPr>
              <w:t>will have a refreshed curriculum rationale</w:t>
            </w:r>
            <w:r w:rsidR="00905527">
              <w:rPr>
                <w:rFonts w:cstheme="minorHAnsi"/>
                <w:color w:val="E36C0A" w:themeColor="accent6" w:themeShade="BF"/>
                <w:sz w:val="24"/>
                <w:szCs w:val="24"/>
              </w:rPr>
              <w:t xml:space="preserve"> and values </w:t>
            </w:r>
            <w:r w:rsidRPr="003F291D">
              <w:rPr>
                <w:rFonts w:cstheme="minorHAnsi"/>
                <w:color w:val="E36C0A" w:themeColor="accent6" w:themeShade="BF"/>
                <w:sz w:val="24"/>
                <w:szCs w:val="24"/>
              </w:rPr>
              <w:t>which reflect national developments and the needs of our learners.</w:t>
            </w:r>
          </w:p>
          <w:p w14:paraId="60DC37D6" w14:textId="1AD4B27C" w:rsidR="003F291D" w:rsidRPr="003F291D" w:rsidRDefault="003F291D" w:rsidP="00911C24">
            <w:pPr>
              <w:pStyle w:val="ListParagraph"/>
              <w:numPr>
                <w:ilvl w:val="1"/>
                <w:numId w:val="13"/>
              </w:numPr>
              <w:tabs>
                <w:tab w:val="left" w:pos="264"/>
              </w:tabs>
              <w:spacing w:after="0"/>
              <w:rPr>
                <w:rFonts w:cstheme="minorHAnsi"/>
                <w:color w:val="E36C0A" w:themeColor="accent6" w:themeShade="BF"/>
                <w:sz w:val="24"/>
                <w:szCs w:val="24"/>
              </w:rPr>
            </w:pPr>
            <w:r w:rsidRPr="003F291D">
              <w:rPr>
                <w:rFonts w:cstheme="minorHAnsi"/>
                <w:color w:val="00B0F0"/>
                <w:sz w:val="24"/>
                <w:szCs w:val="24"/>
              </w:rPr>
              <w:t xml:space="preserve">By June 2027, </w:t>
            </w:r>
            <w:r w:rsidRPr="003F291D">
              <w:rPr>
                <w:rFonts w:cstheme="minorHAnsi"/>
                <w:color w:val="00B050"/>
                <w:sz w:val="24"/>
                <w:szCs w:val="24"/>
              </w:rPr>
              <w:t>all curriculum areas</w:t>
            </w:r>
            <w:r w:rsidRPr="003F291D">
              <w:rPr>
                <w:rFonts w:cstheme="minorHAnsi"/>
                <w:color w:val="00B0F0"/>
                <w:sz w:val="24"/>
                <w:szCs w:val="24"/>
              </w:rPr>
              <w:t xml:space="preserve"> </w:t>
            </w:r>
            <w:r w:rsidRPr="003F291D">
              <w:rPr>
                <w:rFonts w:cstheme="minorHAnsi"/>
                <w:color w:val="E36C0A" w:themeColor="accent6" w:themeShade="BF"/>
                <w:sz w:val="24"/>
                <w:szCs w:val="24"/>
              </w:rPr>
              <w:t xml:space="preserve">will be mapped against Skills Development Scotland's 12 meta-skills, ensuring planned opportunities for children to develop these skills </w:t>
            </w:r>
            <w:r w:rsidR="003C1E1A">
              <w:rPr>
                <w:rFonts w:cstheme="minorHAnsi"/>
                <w:color w:val="E36C0A" w:themeColor="accent6" w:themeShade="BF"/>
                <w:sz w:val="24"/>
                <w:szCs w:val="24"/>
              </w:rPr>
              <w:t xml:space="preserve">progressively </w:t>
            </w:r>
            <w:r w:rsidRPr="003F291D">
              <w:rPr>
                <w:rFonts w:cstheme="minorHAnsi"/>
                <w:color w:val="E36C0A" w:themeColor="accent6" w:themeShade="BF"/>
                <w:sz w:val="24"/>
                <w:szCs w:val="24"/>
              </w:rPr>
              <w:t>throughout their learning journey at St Michael's.</w:t>
            </w:r>
          </w:p>
          <w:p w14:paraId="7B56EFA5" w14:textId="235A5E7D" w:rsidR="003F291D" w:rsidRPr="003F291D" w:rsidRDefault="003F291D" w:rsidP="00911C24">
            <w:pPr>
              <w:pStyle w:val="ListParagraph"/>
              <w:numPr>
                <w:ilvl w:val="1"/>
                <w:numId w:val="13"/>
              </w:numPr>
              <w:tabs>
                <w:tab w:val="left" w:pos="264"/>
              </w:tabs>
              <w:spacing w:after="0"/>
              <w:rPr>
                <w:rFonts w:cstheme="minorHAnsi"/>
                <w:color w:val="00B0F0"/>
                <w:sz w:val="24"/>
                <w:szCs w:val="24"/>
              </w:rPr>
            </w:pPr>
            <w:r w:rsidRPr="003F291D">
              <w:rPr>
                <w:rFonts w:cstheme="minorHAnsi"/>
                <w:color w:val="00B0F0"/>
                <w:sz w:val="24"/>
                <w:szCs w:val="24"/>
              </w:rPr>
              <w:t xml:space="preserve">By June 2027, </w:t>
            </w:r>
            <w:r w:rsidRPr="00D400D6">
              <w:rPr>
                <w:rFonts w:cstheme="minorHAnsi"/>
                <w:color w:val="00B050"/>
                <w:sz w:val="24"/>
                <w:szCs w:val="24"/>
              </w:rPr>
              <w:t xml:space="preserve">all </w:t>
            </w:r>
            <w:r w:rsidRPr="00D400D6">
              <w:rPr>
                <w:rFonts w:cstheme="minorHAnsi"/>
                <w:color w:val="EE0000"/>
                <w:sz w:val="24"/>
                <w:szCs w:val="24"/>
              </w:rPr>
              <w:t xml:space="preserve">teaching staff </w:t>
            </w:r>
            <w:r w:rsidR="006276D5" w:rsidRPr="006276D5">
              <w:rPr>
                <w:rFonts w:cstheme="minorHAnsi"/>
                <w:color w:val="E36C0A" w:themeColor="accent6" w:themeShade="BF"/>
                <w:sz w:val="24"/>
                <w:szCs w:val="24"/>
              </w:rPr>
              <w:t>will have engaged in professional learning relating to the Curriculum Improvement Cycle and use this to inform curriculum planning and development.</w:t>
            </w:r>
          </w:p>
          <w:p w14:paraId="51348427" w14:textId="14B0EBB1" w:rsidR="003F291D" w:rsidRPr="003F291D" w:rsidRDefault="003F291D" w:rsidP="00911C24">
            <w:pPr>
              <w:pStyle w:val="ListParagraph"/>
              <w:numPr>
                <w:ilvl w:val="1"/>
                <w:numId w:val="13"/>
              </w:numPr>
              <w:tabs>
                <w:tab w:val="left" w:pos="264"/>
              </w:tabs>
              <w:spacing w:after="0"/>
              <w:rPr>
                <w:rFonts w:cstheme="minorHAnsi"/>
                <w:color w:val="00B0F0"/>
                <w:sz w:val="24"/>
                <w:szCs w:val="24"/>
              </w:rPr>
            </w:pPr>
            <w:r w:rsidRPr="003F291D">
              <w:rPr>
                <w:rFonts w:cstheme="minorHAnsi"/>
                <w:color w:val="00B0F0"/>
                <w:sz w:val="24"/>
                <w:szCs w:val="24"/>
              </w:rPr>
              <w:t xml:space="preserve">By June 2027, </w:t>
            </w:r>
            <w:r w:rsidRPr="00D400D6">
              <w:rPr>
                <w:rFonts w:cstheme="minorHAnsi"/>
                <w:color w:val="00B050"/>
                <w:sz w:val="24"/>
                <w:szCs w:val="24"/>
              </w:rPr>
              <w:t xml:space="preserve">all </w:t>
            </w:r>
            <w:r w:rsidRPr="00D400D6">
              <w:rPr>
                <w:rFonts w:cstheme="minorHAnsi"/>
                <w:color w:val="EE0000"/>
                <w:sz w:val="24"/>
                <w:szCs w:val="24"/>
              </w:rPr>
              <w:t xml:space="preserve">staff </w:t>
            </w:r>
            <w:r w:rsidRPr="00D400D6">
              <w:rPr>
                <w:rFonts w:cstheme="minorHAnsi"/>
                <w:color w:val="E36C0A" w:themeColor="accent6" w:themeShade="BF"/>
                <w:sz w:val="24"/>
                <w:szCs w:val="24"/>
              </w:rPr>
              <w:t>with a school improvement remit will demonstrate the impact of their leadership through planned actions, evaluation and evidence linked to HGIOS quality indicators.</w:t>
            </w:r>
          </w:p>
          <w:p w14:paraId="01294258" w14:textId="0D1BABA6" w:rsidR="003F291D" w:rsidRDefault="003F291D" w:rsidP="00911C24">
            <w:pPr>
              <w:pStyle w:val="ListParagraph"/>
              <w:numPr>
                <w:ilvl w:val="1"/>
                <w:numId w:val="13"/>
              </w:numPr>
              <w:tabs>
                <w:tab w:val="left" w:pos="264"/>
              </w:tabs>
              <w:spacing w:after="0"/>
              <w:rPr>
                <w:rFonts w:cstheme="minorHAnsi"/>
                <w:color w:val="00B0F0"/>
                <w:sz w:val="24"/>
                <w:szCs w:val="24"/>
              </w:rPr>
            </w:pPr>
            <w:r w:rsidRPr="003F291D">
              <w:rPr>
                <w:rFonts w:cstheme="minorHAnsi"/>
                <w:color w:val="00B0F0"/>
                <w:sz w:val="24"/>
                <w:szCs w:val="24"/>
              </w:rPr>
              <w:t xml:space="preserve">By June 2027, </w:t>
            </w:r>
            <w:r w:rsidRPr="00D400D6">
              <w:rPr>
                <w:rFonts w:cstheme="minorHAnsi"/>
                <w:color w:val="00B050"/>
                <w:sz w:val="24"/>
                <w:szCs w:val="24"/>
              </w:rPr>
              <w:t xml:space="preserve">all </w:t>
            </w:r>
            <w:r w:rsidRPr="00D400D6">
              <w:rPr>
                <w:rFonts w:cstheme="minorHAnsi"/>
                <w:color w:val="EE0000"/>
                <w:sz w:val="24"/>
                <w:szCs w:val="24"/>
              </w:rPr>
              <w:t xml:space="preserve">children </w:t>
            </w:r>
            <w:r w:rsidRPr="00D400D6">
              <w:rPr>
                <w:rFonts w:cstheme="minorHAnsi"/>
                <w:color w:val="E36C0A" w:themeColor="accent6" w:themeShade="BF"/>
                <w:sz w:val="24"/>
                <w:szCs w:val="24"/>
              </w:rPr>
              <w:t>will experience regular outdoor learning opportunities which support continuity and progression in learning.</w:t>
            </w:r>
          </w:p>
          <w:p w14:paraId="3AE7ECEB" w14:textId="358D19F3" w:rsidR="003F291D" w:rsidRPr="003F291D" w:rsidRDefault="003F291D" w:rsidP="00911C24">
            <w:pPr>
              <w:pStyle w:val="ListParagraph"/>
              <w:numPr>
                <w:ilvl w:val="1"/>
                <w:numId w:val="13"/>
              </w:numPr>
              <w:tabs>
                <w:tab w:val="left" w:pos="264"/>
              </w:tabs>
              <w:spacing w:after="0"/>
              <w:rPr>
                <w:rFonts w:cstheme="minorHAnsi"/>
                <w:color w:val="00B0F0"/>
                <w:sz w:val="24"/>
                <w:szCs w:val="24"/>
              </w:rPr>
            </w:pPr>
            <w:r w:rsidRPr="003F291D">
              <w:rPr>
                <w:rFonts w:cstheme="minorHAnsi"/>
                <w:color w:val="00B0F0"/>
                <w:sz w:val="24"/>
                <w:szCs w:val="24"/>
              </w:rPr>
              <w:t xml:space="preserve">By June 2027, </w:t>
            </w:r>
            <w:r w:rsidRPr="00D400D6">
              <w:rPr>
                <w:rFonts w:cstheme="minorHAnsi"/>
                <w:color w:val="00B050"/>
                <w:sz w:val="24"/>
                <w:szCs w:val="24"/>
              </w:rPr>
              <w:t>most</w:t>
            </w:r>
            <w:r w:rsidRPr="003F291D">
              <w:rPr>
                <w:rFonts w:cstheme="minorHAnsi"/>
                <w:color w:val="00B0F0"/>
                <w:sz w:val="24"/>
                <w:szCs w:val="24"/>
              </w:rPr>
              <w:t xml:space="preserve"> </w:t>
            </w:r>
            <w:r w:rsidRPr="00D400D6">
              <w:rPr>
                <w:rFonts w:cstheme="minorHAnsi"/>
                <w:color w:val="EE0000"/>
                <w:sz w:val="24"/>
                <w:szCs w:val="24"/>
              </w:rPr>
              <w:t xml:space="preserve">families </w:t>
            </w:r>
            <w:r w:rsidRPr="00D400D6">
              <w:rPr>
                <w:rFonts w:cstheme="minorHAnsi"/>
                <w:color w:val="E36C0A" w:themeColor="accent6" w:themeShade="BF"/>
                <w:sz w:val="24"/>
                <w:szCs w:val="24"/>
              </w:rPr>
              <w:t>will engage with their child's learning through curriculum workshops, outdoor learning opportunities and regular Learning Journey Sway updates.</w:t>
            </w:r>
          </w:p>
          <w:p w14:paraId="5A2F87FB" w14:textId="6D4D8A6B" w:rsidR="003B56D2" w:rsidRPr="00B9681B" w:rsidRDefault="003B56D2" w:rsidP="00C95910">
            <w:pPr>
              <w:tabs>
                <w:tab w:val="left" w:pos="264"/>
              </w:tabs>
              <w:spacing w:after="0" w:line="240" w:lineRule="auto"/>
              <w:rPr>
                <w:rFonts w:cstheme="minorHAnsi"/>
                <w:sz w:val="24"/>
                <w:szCs w:val="24"/>
              </w:rPr>
            </w:pP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60BD0" w:rsidRPr="00055548" w14:paraId="34C05C62" w14:textId="77777777" w:rsidTr="00C95910">
        <w:tc>
          <w:tcPr>
            <w:tcW w:w="15735" w:type="dxa"/>
            <w:shd w:val="clear" w:color="auto" w:fill="D9D9D9" w:themeFill="background1" w:themeFillShade="D9"/>
          </w:tcPr>
          <w:p>
            <w:r/>
            <w:r>
              <w:rPr>
                <w:rFonts w:ascii="Arial" w:hAnsi="Arial"/>
                <w:b/>
                <w:sz w:val="18"/>
              </w:rPr>
              <w:t>Measure of Impact: What we will see and where?</w:t>
            </w:r>
          </w:p>
          <w:p>
            <w:r>
              <w:rPr>
                <w:rFonts w:ascii="Arial" w:hAnsi="Arial"/>
                <w:sz w:val="18"/>
              </w:rPr>
            </w:r>
          </w:p>
          <w:p>
            <w:pPr/>
            <w:r>
              <w:rPr>
                <w:rFonts w:ascii="Arial" w:hAnsi="Arial"/>
                <w:sz w:val="18"/>
              </w:rPr>
              <w:t>• Curriculum documentation reflects our learners, families, community, values and inclusive vision.</w:t>
            </w:r>
          </w:p>
          <w:p>
            <w:pPr/>
            <w:r>
              <w:rPr>
                <w:rFonts w:ascii="Arial" w:hAnsi="Arial"/>
                <w:sz w:val="18"/>
              </w:rPr>
              <w:t>• Planning shows progressive Meta-Skills and meaningful enquiry contexts.</w:t>
            </w:r>
          </w:p>
          <w:p>
            <w:pPr/>
            <w:r>
              <w:rPr>
                <w:rFonts w:ascii="Arial" w:hAnsi="Arial"/>
                <w:sz w:val="18"/>
              </w:rPr>
              <w:t>• Staff professional learning and dialogue demonstrate increasing confidence with the Curriculum Improvement Cycle.</w:t>
            </w:r>
          </w:p>
          <w:p>
            <w:pPr/>
            <w:r>
              <w:rPr>
                <w:rFonts w:ascii="Arial" w:hAnsi="Arial"/>
                <w:sz w:val="18"/>
              </w:rPr>
              <w:t>• Environment audits, photographs and learning visits evidence phased transformation of classrooms, shared spaces and playgrounds.</w:t>
            </w:r>
          </w:p>
          <w:p>
            <w:pPr/>
            <w:r>
              <w:rPr>
                <w:rFonts w:ascii="Arial" w:hAnsi="Arial"/>
                <w:sz w:val="18"/>
              </w:rPr>
              <w:t>• Pupil voice shows children have influenced the design and use of spaces and can explain how environments support learning and wellbeing.</w:t>
            </w:r>
          </w:p>
          <w:p>
            <w:pPr/>
            <w:r>
              <w:rPr>
                <w:rFonts w:ascii="Arial" w:hAnsi="Arial"/>
                <w:sz w:val="18"/>
              </w:rPr>
              <w:t>• Outdoor learning is regular, progressive and connected to core learning.</w:t>
            </w:r>
          </w:p>
          <w:p>
            <w:pPr/>
            <w:r>
              <w:rPr>
                <w:rFonts w:ascii="Arial" w:hAnsi="Arial"/>
                <w:sz w:val="18"/>
              </w:rPr>
              <w:t>• OPAL baseline and development activity demonstrate increased range and quality of play opportunities.</w:t>
            </w:r>
          </w:p>
          <w:p>
            <w:pPr/>
            <w:r>
              <w:rPr>
                <w:rFonts w:ascii="Arial" w:hAnsi="Arial"/>
                <w:sz w:val="18"/>
              </w:rPr>
              <w:t>• Digital literacy audit and planning show clear progression and purposeful use of technology.</w:t>
            </w:r>
          </w:p>
          <w:p>
            <w:pPr/>
            <w:r>
              <w:rPr>
                <w:rFonts w:ascii="Arial" w:hAnsi="Arial"/>
                <w:sz w:val="18"/>
              </w:rPr>
              <w:t>• Family participation and feedback demonstrate increased involvement in learning and school development.</w:t>
            </w:r>
          </w:p>
        </w:tc>
      </w:tr>
      <w:tr w:rsidR="00B9681B" w:rsidRPr="00055548" w14:paraId="1E1539F7" w14:textId="77777777" w:rsidTr="00647130">
        <w:trPr>
          <w:trHeight w:val="3534"/>
        </w:trPr>
        <w:tc>
          <w:tcPr>
            <w:tcW w:w="15735" w:type="dxa"/>
          </w:tcPr>
          <w:p w14:paraId="32790362" w14:textId="77777777" w:rsidR="00B9681B" w:rsidRPr="00B9681B" w:rsidRDefault="00B9681B" w:rsidP="00C95910">
            <w:pPr>
              <w:tabs>
                <w:tab w:val="left" w:pos="264"/>
              </w:tabs>
              <w:spacing w:after="0" w:line="240" w:lineRule="auto"/>
              <w:rPr>
                <w:rFonts w:cstheme="minorHAnsi"/>
                <w:b/>
                <w:bCs/>
                <w:color w:val="7030A0"/>
              </w:rPr>
            </w:pPr>
          </w:p>
          <w:p w14:paraId="6786503F" w14:textId="77777777" w:rsidR="00C751B5" w:rsidRPr="00A75AC2" w:rsidRDefault="00653534" w:rsidP="00911C24">
            <w:pPr>
              <w:pStyle w:val="ListParagraph"/>
              <w:numPr>
                <w:ilvl w:val="1"/>
                <w:numId w:val="14"/>
              </w:numPr>
              <w:tabs>
                <w:tab w:val="left" w:pos="264"/>
              </w:tabs>
              <w:spacing w:after="0" w:line="240" w:lineRule="auto"/>
              <w:rPr>
                <w:rFonts w:cstheme="minorHAnsi"/>
                <w:b/>
                <w:bCs/>
                <w:color w:val="0070C0"/>
              </w:rPr>
            </w:pPr>
            <w:r w:rsidRPr="00C751B5">
              <w:rPr>
                <w:rFonts w:cstheme="minorHAnsi"/>
                <w:b/>
                <w:bCs/>
                <w:color w:val="7030A0"/>
              </w:rPr>
              <w:t xml:space="preserve">Curriculum documentation </w:t>
            </w:r>
            <w:r w:rsidRPr="00A75AC2">
              <w:rPr>
                <w:rFonts w:cstheme="minorHAnsi"/>
                <w:b/>
                <w:bCs/>
                <w:color w:val="0070C0"/>
              </w:rPr>
              <w:t>shows a refreshed curriculum rationale and values are in place, shared with staff, pupils and families and reflected in school practice.</w:t>
            </w:r>
          </w:p>
          <w:p w14:paraId="19258369" w14:textId="77777777" w:rsidR="00C751B5" w:rsidRDefault="00653534" w:rsidP="00911C24">
            <w:pPr>
              <w:pStyle w:val="ListParagraph"/>
              <w:numPr>
                <w:ilvl w:val="1"/>
                <w:numId w:val="14"/>
              </w:numPr>
              <w:tabs>
                <w:tab w:val="left" w:pos="264"/>
              </w:tabs>
              <w:spacing w:after="0" w:line="240" w:lineRule="auto"/>
              <w:rPr>
                <w:rFonts w:cstheme="minorHAnsi"/>
                <w:b/>
                <w:bCs/>
                <w:color w:val="7030A0"/>
              </w:rPr>
            </w:pPr>
            <w:r w:rsidRPr="00C751B5">
              <w:rPr>
                <w:rFonts w:cstheme="minorHAnsi"/>
                <w:b/>
                <w:bCs/>
                <w:color w:val="7030A0"/>
              </w:rPr>
              <w:t xml:space="preserve">Curriculum documentation and planning </w:t>
            </w:r>
            <w:r w:rsidRPr="00A75AC2">
              <w:rPr>
                <w:rFonts w:cstheme="minorHAnsi"/>
                <w:b/>
                <w:bCs/>
                <w:color w:val="0070C0"/>
              </w:rPr>
              <w:t xml:space="preserve">show all curriculum areas are mapped against Skills Development Scotland's 12 meta-skills, with progressive opportunities for skills development identified across all stages. </w:t>
            </w:r>
          </w:p>
          <w:p w14:paraId="1C04F89C" w14:textId="77777777" w:rsidR="00C751B5" w:rsidRDefault="00653534" w:rsidP="00911C24">
            <w:pPr>
              <w:pStyle w:val="ListParagraph"/>
              <w:numPr>
                <w:ilvl w:val="1"/>
                <w:numId w:val="14"/>
              </w:numPr>
              <w:tabs>
                <w:tab w:val="left" w:pos="264"/>
              </w:tabs>
              <w:spacing w:after="0" w:line="240" w:lineRule="auto"/>
              <w:rPr>
                <w:rFonts w:cstheme="minorHAnsi"/>
                <w:b/>
                <w:bCs/>
                <w:color w:val="7030A0"/>
              </w:rPr>
            </w:pPr>
            <w:r w:rsidRPr="00C751B5">
              <w:rPr>
                <w:rFonts w:cstheme="minorHAnsi"/>
                <w:b/>
                <w:bCs/>
                <w:color w:val="7030A0"/>
              </w:rPr>
              <w:t xml:space="preserve">Professional learning records, planning and professional dialogue </w:t>
            </w:r>
            <w:r w:rsidRPr="00A75AC2">
              <w:rPr>
                <w:rFonts w:cstheme="minorHAnsi"/>
                <w:b/>
                <w:bCs/>
                <w:color w:val="0070C0"/>
              </w:rPr>
              <w:t xml:space="preserve">show all teaching staff have engaged with Curriculum Improvement Cycle professional learning and are using this to inform curriculum planning. </w:t>
            </w:r>
          </w:p>
          <w:p w14:paraId="5EB802F7" w14:textId="77777777" w:rsidR="00C751B5" w:rsidRDefault="00653534" w:rsidP="00911C24">
            <w:pPr>
              <w:pStyle w:val="ListParagraph"/>
              <w:numPr>
                <w:ilvl w:val="1"/>
                <w:numId w:val="14"/>
              </w:numPr>
              <w:tabs>
                <w:tab w:val="left" w:pos="264"/>
              </w:tabs>
              <w:spacing w:after="0" w:line="240" w:lineRule="auto"/>
              <w:rPr>
                <w:rFonts w:cstheme="minorHAnsi"/>
                <w:b/>
                <w:bCs/>
                <w:color w:val="7030A0"/>
              </w:rPr>
            </w:pPr>
            <w:r w:rsidRPr="00C751B5">
              <w:rPr>
                <w:rFonts w:cstheme="minorHAnsi"/>
                <w:b/>
                <w:bCs/>
                <w:color w:val="7030A0"/>
              </w:rPr>
              <w:t xml:space="preserve">School improvement evaluations </w:t>
            </w:r>
            <w:r w:rsidRPr="00A75AC2">
              <w:rPr>
                <w:rFonts w:cstheme="minorHAnsi"/>
                <w:b/>
                <w:bCs/>
                <w:color w:val="0070C0"/>
              </w:rPr>
              <w:t xml:space="preserve">demonstrate leadership remits include clear evidence of actions taken, impact on learners and evaluation linked to relevant HGIOS quality indicators. </w:t>
            </w:r>
          </w:p>
          <w:p w14:paraId="2C00BAD0" w14:textId="77777777" w:rsidR="00C751B5" w:rsidRDefault="00653534" w:rsidP="00911C24">
            <w:pPr>
              <w:pStyle w:val="ListParagraph"/>
              <w:numPr>
                <w:ilvl w:val="1"/>
                <w:numId w:val="14"/>
              </w:numPr>
              <w:tabs>
                <w:tab w:val="left" w:pos="264"/>
              </w:tabs>
              <w:spacing w:after="0" w:line="240" w:lineRule="auto"/>
              <w:rPr>
                <w:rFonts w:cstheme="minorHAnsi"/>
                <w:b/>
                <w:bCs/>
                <w:color w:val="7030A0"/>
              </w:rPr>
            </w:pPr>
            <w:r w:rsidRPr="00C751B5">
              <w:rPr>
                <w:rFonts w:cstheme="minorHAnsi"/>
                <w:b/>
                <w:bCs/>
                <w:color w:val="7030A0"/>
              </w:rPr>
              <w:t xml:space="preserve">Planning, learning visits and pupil voice </w:t>
            </w:r>
            <w:r w:rsidRPr="00A75AC2">
              <w:rPr>
                <w:rFonts w:cstheme="minorHAnsi"/>
                <w:b/>
                <w:bCs/>
                <w:color w:val="0070C0"/>
              </w:rPr>
              <w:t xml:space="preserve">demonstrate regular, high-quality outdoor learning opportunities are embedded across the curriculum and support progression in learning. </w:t>
            </w:r>
          </w:p>
          <w:p w14:paraId="52A4F9EF" w14:textId="439A52A9" w:rsidR="00B9681B" w:rsidRPr="00482023" w:rsidRDefault="00653534" w:rsidP="00911C24">
            <w:pPr>
              <w:pStyle w:val="ListParagraph"/>
              <w:numPr>
                <w:ilvl w:val="1"/>
                <w:numId w:val="14"/>
              </w:numPr>
              <w:tabs>
                <w:tab w:val="left" w:pos="264"/>
              </w:tabs>
              <w:spacing w:after="0" w:line="240" w:lineRule="auto"/>
              <w:rPr>
                <w:rFonts w:cstheme="minorHAnsi"/>
                <w:b/>
                <w:bCs/>
                <w:color w:val="0070C0"/>
              </w:rPr>
            </w:pPr>
            <w:r w:rsidRPr="00C751B5">
              <w:rPr>
                <w:rFonts w:cstheme="minorHAnsi"/>
                <w:b/>
                <w:bCs/>
                <w:color w:val="7030A0"/>
              </w:rPr>
              <w:t xml:space="preserve">Attendance at curriculum workshops, Learning Journey Sway engagement and stakeholder feedback </w:t>
            </w:r>
            <w:r w:rsidRPr="00A75AC2">
              <w:rPr>
                <w:rFonts w:cstheme="minorHAnsi"/>
                <w:b/>
                <w:bCs/>
                <w:color w:val="0070C0"/>
              </w:rPr>
              <w:t>demonstrate increased family engagement with children's learning.</w:t>
            </w:r>
          </w:p>
        </w:tc>
      </w:tr>
    </w:tbl>
    <w:p w14:paraId="054C664F" w14:textId="77777777" w:rsidR="00DE5C2D" w:rsidRDefault="00DE5C2D" w:rsidP="003A081E">
      <w:pPr>
        <w:rPr>
          <w:rFonts w:cstheme="minorHAnsi"/>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D60BD0" w:rsidRPr="00055548" w14:paraId="40F508F1" w14:textId="77777777" w:rsidTr="00D60BD0">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7FB78B02" w14:textId="77777777" w:rsidR="00B9681B" w:rsidRDefault="00D60BD0" w:rsidP="00D60BD0">
            <w:pPr>
              <w:jc w:val="center"/>
              <w:rPr>
                <w:rFonts w:cstheme="minorHAnsi"/>
                <w:b/>
                <w:bCs/>
                <w:sz w:val="24"/>
                <w:szCs w:val="24"/>
              </w:rPr>
            </w:pPr>
            <w:r w:rsidRPr="003134D0">
              <w:rPr>
                <w:rFonts w:cstheme="minorHAnsi"/>
                <w:b/>
                <w:bCs/>
                <w:sz w:val="24"/>
                <w:szCs w:val="24"/>
              </w:rPr>
              <w:lastRenderedPageBreak/>
              <w:t>Tasks to achieve priority</w:t>
            </w:r>
          </w:p>
          <w:p w14:paraId="2A44BB05" w14:textId="70D6A7BC" w:rsidR="00D60BD0" w:rsidRPr="003134D0" w:rsidRDefault="00D60BD0" w:rsidP="00D60BD0">
            <w:pPr>
              <w:jc w:val="center"/>
              <w:rPr>
                <w:rFonts w:cstheme="minorHAnsi"/>
                <w:b/>
                <w:bCs/>
                <w:sz w:val="24"/>
                <w:szCs w:val="24"/>
              </w:rPr>
            </w:pPr>
            <w:r w:rsidRPr="003134D0">
              <w:rPr>
                <w:rFonts w:cstheme="minorHAnsi"/>
                <w:b/>
                <w:bCs/>
                <w:sz w:val="24"/>
                <w:szCs w:val="24"/>
              </w:rPr>
              <w:t xml:space="preserve"> </w:t>
            </w:r>
            <w:r w:rsidR="00B9681B" w:rsidRPr="003134D0">
              <w:rPr>
                <w:rFonts w:cstheme="minorHAnsi"/>
                <w:b/>
                <w:bCs/>
                <w:sz w:val="24"/>
                <w:szCs w:val="24"/>
              </w:rPr>
              <w:t>(</w:t>
            </w:r>
            <w:r w:rsidR="00B9681B">
              <w:rPr>
                <w:rFonts w:cstheme="minorHAnsi"/>
                <w:b/>
                <w:bCs/>
                <w:sz w:val="24"/>
                <w:szCs w:val="24"/>
              </w:rPr>
              <w:t>Early Years/</w:t>
            </w:r>
            <w:r w:rsidR="00721A7F">
              <w:rPr>
                <w:rFonts w:cstheme="minorHAnsi"/>
                <w:b/>
                <w:bCs/>
                <w:sz w:val="24"/>
                <w:szCs w:val="24"/>
              </w:rPr>
              <w:t>ASN/</w:t>
            </w:r>
            <w:r w:rsidR="00B9681B" w:rsidRPr="003134D0">
              <w:rPr>
                <w:rFonts w:cstheme="minorHAnsi"/>
                <w:b/>
                <w:bCs/>
                <w:sz w:val="24"/>
                <w:szCs w:val="24"/>
              </w:rPr>
              <w:t>Primary/ Secondary)</w:t>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29C771BB" w14:textId="77777777" w:rsidR="00D60BD0" w:rsidRPr="003134D0" w:rsidRDefault="00D60BD0" w:rsidP="00D60BD0">
            <w:pPr>
              <w:jc w:val="center"/>
              <w:rPr>
                <w:rFonts w:cstheme="minorHAnsi"/>
                <w:b/>
                <w:bCs/>
                <w:sz w:val="24"/>
                <w:szCs w:val="24"/>
              </w:rPr>
            </w:pPr>
            <w:r w:rsidRPr="003134D0">
              <w:rPr>
                <w:rFonts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2CE46" w14:textId="77777777" w:rsidR="00D60BD0" w:rsidRPr="003134D0" w:rsidRDefault="00D60BD0" w:rsidP="00D60BD0">
            <w:pPr>
              <w:jc w:val="center"/>
              <w:rPr>
                <w:rFonts w:cstheme="minorHAnsi"/>
                <w:b/>
                <w:bCs/>
                <w:sz w:val="24"/>
                <w:szCs w:val="24"/>
              </w:rPr>
            </w:pPr>
            <w:r w:rsidRPr="003134D0">
              <w:rPr>
                <w:rFonts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60904E3C" w14:textId="77777777" w:rsidR="00D60BD0" w:rsidRPr="003134D0" w:rsidRDefault="00D60BD0" w:rsidP="00D60BD0">
            <w:pPr>
              <w:jc w:val="center"/>
              <w:rPr>
                <w:rFonts w:eastAsia="Arial Unicode MS" w:cstheme="minorHAnsi"/>
                <w:b/>
                <w:bCs/>
                <w:sz w:val="24"/>
                <w:szCs w:val="24"/>
              </w:rPr>
            </w:pPr>
            <w:r w:rsidRPr="003134D0">
              <w:rPr>
                <w:rFonts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1B1648D6" w14:textId="77777777" w:rsidR="00D60BD0" w:rsidRPr="003134D0" w:rsidRDefault="00D60BD0" w:rsidP="00D60BD0">
            <w:pPr>
              <w:jc w:val="center"/>
              <w:rPr>
                <w:rFonts w:eastAsia="Arial Unicode MS" w:cstheme="minorHAnsi"/>
                <w:b/>
                <w:bCs/>
                <w:sz w:val="24"/>
                <w:szCs w:val="24"/>
              </w:rPr>
            </w:pPr>
            <w:r w:rsidRPr="003134D0">
              <w:rPr>
                <w:rFonts w:cstheme="minorHAnsi"/>
                <w:b/>
                <w:bCs/>
                <w:sz w:val="24"/>
                <w:szCs w:val="24"/>
              </w:rPr>
              <w:t>Resources and staff development</w:t>
            </w:r>
          </w:p>
        </w:tc>
      </w:tr>
      <w:tr w:rsidR="005B596E" w:rsidRPr="00055548" w14:paraId="46916BDD" w14:textId="77777777" w:rsidTr="00E24096">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Review curriculum rationale through the lens of inclusion, community, enquiry and future skills.</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HT/DHT/PT/Staff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Education Scotland guidance; consultation</w:t>
            </w:r>
          </w:p>
        </w:tc>
      </w:tr>
      <w:tr w:rsidR="005B596E" w:rsidRPr="00055548" w14:paraId="5902D7C2" w14:textId="77777777" w:rsidTr="00E24096">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Undertake community and family mapping to build a richer picture of who our children and families are.</w:t>
            </w:r>
          </w:p>
        </w:tc>
        <w:tc>
          <w:tcPr>
            <w:tcW w:w="1816" w:type="dxa"/>
            <w:vMerge/>
            <w:tcBorders>
              <w:left w:val="single" w:sz="4" w:space="0" w:color="auto"/>
              <w:right w:val="single" w:sz="4" w:space="0" w:color="auto"/>
            </w:tcBorders>
          </w:tcPr>
          <w:p w14:paraId="66FA35B5" w14:textId="18E62F0D" w:rsidR="005B596E" w:rsidRPr="00791631" w:rsidRDefault="005B596E"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right w:val="single" w:sz="4" w:space="0" w:color="auto"/>
            </w:tcBorders>
            <w:noWrap/>
            <w:tcMar>
              <w:top w:w="20" w:type="dxa"/>
              <w:left w:w="20" w:type="dxa"/>
              <w:bottom w:w="0" w:type="dxa"/>
              <w:right w:w="20" w:type="dxa"/>
            </w:tcMar>
          </w:tcPr>
          <w:p w14:paraId="0B07B349" w14:textId="21C4E086" w:rsidR="005B596E" w:rsidRPr="00791631" w:rsidRDefault="005B596E"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Surveys; conversations; local data; community partners</w:t>
            </w:r>
          </w:p>
        </w:tc>
      </w:tr>
      <w:tr w:rsidR="005B596E" w:rsidRPr="00055548" w14:paraId="60836523" w14:textId="77777777" w:rsidTr="00E24096">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Map curriculum against SDS Meta-Skills and develop Early-Second Level progression.</w:t>
            </w:r>
          </w:p>
        </w:tc>
        <w:tc>
          <w:tcPr>
            <w:tcW w:w="1816" w:type="dxa"/>
            <w:vMerge/>
            <w:tcBorders>
              <w:left w:val="single" w:sz="4" w:space="0" w:color="auto"/>
              <w:right w:val="single" w:sz="4" w:space="0" w:color="auto"/>
            </w:tcBorders>
          </w:tcPr>
          <w:p w14:paraId="183D357F" w14:textId="51A7CC4E" w:rsidR="005B596E" w:rsidRPr="00791631" w:rsidRDefault="005B596E"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right w:val="single" w:sz="4" w:space="0" w:color="auto"/>
            </w:tcBorders>
            <w:noWrap/>
            <w:tcMar>
              <w:top w:w="20" w:type="dxa"/>
              <w:left w:w="20" w:type="dxa"/>
              <w:bottom w:w="0" w:type="dxa"/>
              <w:right w:w="20" w:type="dxa"/>
            </w:tcMar>
          </w:tcPr>
          <w:p w14:paraId="6FA558CE" w14:textId="30BEC629" w:rsidR="005B596E" w:rsidRPr="00791631" w:rsidRDefault="005B596E"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SDS Meta-Skills toolkit; collegiate sessions</w:t>
            </w:r>
          </w:p>
        </w:tc>
      </w:tr>
      <w:tr w:rsidR="005B596E" w:rsidRPr="00055548" w14:paraId="751C7B12" w14:textId="77777777" w:rsidTr="00E24096">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Deliver CLPL on Curriculum Improvement Cycle and build it into collegiate dialogue.</w:t>
            </w:r>
          </w:p>
        </w:tc>
        <w:tc>
          <w:tcPr>
            <w:tcW w:w="1816" w:type="dxa"/>
            <w:vMerge/>
            <w:tcBorders>
              <w:left w:val="single" w:sz="4" w:space="0" w:color="auto"/>
              <w:bottom w:val="single" w:sz="4" w:space="0" w:color="auto"/>
              <w:right w:val="single" w:sz="4" w:space="0" w:color="auto"/>
            </w:tcBorders>
          </w:tcPr>
          <w:p w14:paraId="44E3340B" w14:textId="2D55AA39" w:rsidR="005B596E" w:rsidRPr="00791631" w:rsidRDefault="005B596E"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3335DB65" w14:textId="3B832211" w:rsidR="005B596E" w:rsidRPr="00791631" w:rsidRDefault="005B596E"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Education Scotland CIC materials</w:t>
            </w:r>
          </w:p>
        </w:tc>
      </w:tr>
      <w:tr w:rsidR="00D327E3" w:rsidRPr="00055548" w14:paraId="186776F1" w14:textId="77777777" w:rsidTr="00ED4DE8">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Complete whole-school indoor environment audit covering every classroom, shell room and shared space.</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Teaching Staff/Pupils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Audit tool; photographs; pupil voice</w:t>
            </w:r>
          </w:p>
        </w:tc>
      </w:tr>
      <w:tr w:rsidR="00D327E3" w:rsidRPr="00055548" w14:paraId="3F8BF958" w14:textId="77777777" w:rsidTr="00ED4DE8">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Create phased environment development plan and begin transforming priority shared spaces.</w:t>
            </w:r>
          </w:p>
        </w:tc>
        <w:tc>
          <w:tcPr>
            <w:tcW w:w="1816" w:type="dxa"/>
            <w:vMerge/>
            <w:tcBorders>
              <w:left w:val="single" w:sz="4" w:space="0" w:color="auto"/>
              <w:right w:val="single" w:sz="4" w:space="0" w:color="auto"/>
            </w:tcBorders>
          </w:tcPr>
          <w:p w14:paraId="515D0360" w14:textId="77777777" w:rsidR="00D327E3" w:rsidRPr="00647130" w:rsidRDefault="00D327E3"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right w:val="single" w:sz="4" w:space="0" w:color="auto"/>
            </w:tcBorders>
            <w:noWrap/>
            <w:tcMar>
              <w:top w:w="20" w:type="dxa"/>
              <w:left w:w="20" w:type="dxa"/>
              <w:bottom w:w="0" w:type="dxa"/>
              <w:right w:w="20" w:type="dxa"/>
            </w:tcMar>
          </w:tcPr>
          <w:p w14:paraId="4C0AA46F" w14:textId="77777777" w:rsidR="00D327E3" w:rsidRPr="00647130" w:rsidRDefault="00D327E3"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Budget; furniture; storage; open-ended resources</w:t>
            </w:r>
          </w:p>
        </w:tc>
      </w:tr>
      <w:tr w:rsidR="00D327E3" w:rsidRPr="00055548" w14:paraId="26DC9E3C" w14:textId="77777777" w:rsidTr="00ED4DE8">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Develop classroom learning zones supporting enquiry, creativity, collaboration, independence, digital learning and regulation.</w:t>
            </w:r>
          </w:p>
        </w:tc>
        <w:tc>
          <w:tcPr>
            <w:tcW w:w="1816" w:type="dxa"/>
            <w:vMerge/>
            <w:tcBorders>
              <w:left w:val="single" w:sz="4" w:space="0" w:color="auto"/>
              <w:bottom w:val="single" w:sz="4" w:space="0" w:color="auto"/>
              <w:right w:val="single" w:sz="4" w:space="0" w:color="auto"/>
            </w:tcBorders>
          </w:tcPr>
          <w:p w14:paraId="556D48F4" w14:textId="77777777" w:rsidR="00D327E3" w:rsidRPr="00647130" w:rsidRDefault="00D327E3"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4D53ACDE" w14:textId="77777777" w:rsidR="00D327E3" w:rsidRPr="00647130" w:rsidRDefault="00D327E3"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CLPL; peer visits; resources</w:t>
            </w:r>
          </w:p>
        </w:tc>
      </w:tr>
      <w:tr w:rsidR="00810662" w:rsidRPr="00055548" w14:paraId="08CD096E" w14:textId="77777777" w:rsidTr="007C799A">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Engage with OPAL/Play Scotland and complete baseline audit of playground culture, resources and spaces.</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Weekly/Ongoing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PT/Teaching Staff/PSAs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OPAL programme/resources</w:t>
            </w:r>
          </w:p>
        </w:tc>
      </w:tr>
      <w:tr w:rsidR="00810662" w:rsidRPr="00055548" w14:paraId="0863DB70" w14:textId="77777777" w:rsidTr="007C799A">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Develop playground and outdoor spaces through pupil-led design and phased introduction of loose parts/open-ended resources.</w:t>
            </w:r>
          </w:p>
        </w:tc>
        <w:tc>
          <w:tcPr>
            <w:tcW w:w="1816" w:type="dxa"/>
            <w:vMerge/>
            <w:tcBorders>
              <w:left w:val="single" w:sz="4" w:space="0" w:color="auto"/>
              <w:right w:val="single" w:sz="4" w:space="0" w:color="auto"/>
            </w:tcBorders>
          </w:tcPr>
          <w:p w14:paraId="46F439A6" w14:textId="77777777" w:rsidR="00810662" w:rsidRPr="00647130" w:rsidRDefault="00810662"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right w:val="single" w:sz="4" w:space="0" w:color="auto"/>
            </w:tcBorders>
            <w:noWrap/>
            <w:tcMar>
              <w:top w:w="20" w:type="dxa"/>
              <w:left w:w="20" w:type="dxa"/>
              <w:bottom w:w="0" w:type="dxa"/>
              <w:right w:w="20" w:type="dxa"/>
            </w:tcMar>
          </w:tcPr>
          <w:p w14:paraId="1A3BE702" w14:textId="77777777" w:rsidR="00810662" w:rsidRPr="00647130" w:rsidRDefault="00810662"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Outdoor resources; storage; risk-benefit approaches</w:t>
            </w:r>
          </w:p>
        </w:tc>
      </w:tr>
      <w:tr w:rsidR="00810662" w:rsidRPr="00055548" w14:paraId="2B0181CD" w14:textId="77777777" w:rsidTr="007C799A">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Develop progressive outdoor learning experiences linked to core learning.</w:t>
            </w:r>
          </w:p>
        </w:tc>
        <w:tc>
          <w:tcPr>
            <w:tcW w:w="1816" w:type="dxa"/>
            <w:vMerge/>
            <w:tcBorders>
              <w:left w:val="single" w:sz="4" w:space="0" w:color="auto"/>
              <w:bottom w:val="single" w:sz="4" w:space="0" w:color="auto"/>
              <w:right w:val="single" w:sz="4" w:space="0" w:color="auto"/>
            </w:tcBorders>
          </w:tcPr>
          <w:p w14:paraId="0897C3D2" w14:textId="77777777" w:rsidR="00810662" w:rsidRPr="00647130" w:rsidRDefault="00810662"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52D606EC" w14:textId="77777777" w:rsidR="00810662" w:rsidRPr="00647130" w:rsidRDefault="00810662" w:rsidP="009B6BD2">
            <w:pPr>
              <w:spacing w:after="0" w:line="240" w:lineRule="auto"/>
              <w:rPr>
                <w:rFonts w:eastAsia="Arial Unicode MS" w:cstheme="minorHAnsi"/>
                <w:bCs/>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Outdoor learning CLPL/resources</w:t>
            </w:r>
          </w:p>
        </w:tc>
      </w:tr>
      <w:tr w:rsidR="00E637EA" w:rsidRPr="00055548" w14:paraId="3A8602DF" w14:textId="77777777" w:rsidTr="0047069D">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Audit digital literacy and agree progressive expectations across stages.</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Class Teachers/SLT</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b/>
                <w:sz w:val="18"/>
              </w:rPr>
              <w:t>Sway; workshops; feedback</w:t>
            </w:r>
          </w:p>
        </w:tc>
      </w:tr>
      <w:tr w:rsidR="00E637EA" w:rsidRPr="00055548" w14:paraId="52272EE4" w14:textId="77777777" w:rsidTr="0047069D">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Use Learning Journey Sways and family events to share learning and invite family participation.</w:t>
            </w:r>
          </w:p>
        </w:tc>
        <w:tc>
          <w:tcPr>
            <w:tcW w:w="1816" w:type="dxa"/>
            <w:vMerge/>
            <w:tcBorders>
              <w:left w:val="single" w:sz="4" w:space="0" w:color="auto"/>
              <w:bottom w:val="single" w:sz="4" w:space="0" w:color="auto"/>
              <w:right w:val="single" w:sz="4" w:space="0" w:color="auto"/>
            </w:tcBorders>
          </w:tcPr>
          <w:p w14:paraId="5557156C" w14:textId="77777777" w:rsidR="00E637EA" w:rsidRPr="00647130" w:rsidRDefault="00E637EA"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3B50E6E2" w14:textId="77777777" w:rsidR="00E637EA" w:rsidRPr="00647130" w:rsidRDefault="00E637EA" w:rsidP="009B6BD2">
            <w:pPr>
              <w:spacing w:after="0" w:line="240" w:lineRule="auto"/>
              <w:rPr>
                <w:rFonts w:eastAsia="Arial Unicode MS" w:cstheme="minorHAnsi"/>
                <w:bCs/>
              </w:rPr>
            </w:pP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29B64FFC" w14:textId="77777777" w:rsidR="00E637EA" w:rsidRPr="00647130" w:rsidRDefault="00E637EA" w:rsidP="009B6BD2">
            <w:pPr>
              <w:autoSpaceDE w:val="0"/>
              <w:autoSpaceDN w:val="0"/>
              <w:adjustRightInd w:val="0"/>
              <w:spacing w:after="0" w:line="240" w:lineRule="auto"/>
              <w:rPr>
                <w:rFonts w:eastAsia="Arial Unicode MS" w:cstheme="minorHAnsi"/>
                <w:bCs/>
              </w:rPr>
            </w:pPr>
          </w:p>
        </w:tc>
      </w:tr>
      <w:tr w:rsidR="00392D74" w:rsidRPr="00055548" w14:paraId="4D7620BF" w14:textId="77777777" w:rsidTr="005C4882">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Evaluate environment, OPAL, meta-skills and digital developments using pupil voice and FSA evidence.</w:t>
            </w:r>
          </w:p>
        </w:tc>
        <w:tc>
          <w:tcPr>
            <w:tcW w:w="1816" w:type="dxa"/>
            <w:vMerge w:val="restart"/>
            <w:tcBorders>
              <w:top w:val="single" w:sz="4" w:space="0" w:color="auto"/>
              <w:left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sz w:val="18"/>
              </w:rPr>
            </w:r>
          </w:p>
        </w:tc>
      </w:tr>
      <w:tr w:rsidR="00392D74" w:rsidRPr="00055548" w14:paraId="1D414A2B" w14:textId="77777777" w:rsidTr="005C4882">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vMerge/>
            <w:tcBorders>
              <w:left w:val="single" w:sz="4" w:space="0" w:color="auto"/>
              <w:bottom w:val="single" w:sz="4" w:space="0" w:color="auto"/>
              <w:right w:val="single" w:sz="4" w:space="0" w:color="auto"/>
            </w:tcBorders>
          </w:tcPr>
          <w:p w14:paraId="5633AC80" w14:textId="77777777" w:rsidR="00392D74" w:rsidRPr="00647130" w:rsidRDefault="00392D74" w:rsidP="009B6BD2">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622F901C" w14:textId="77777777" w:rsidR="00392D74" w:rsidRPr="00647130" w:rsidRDefault="00392D74" w:rsidP="009B6BD2">
            <w:pPr>
              <w:spacing w:after="0" w:line="240" w:lineRule="auto"/>
              <w:rPr>
                <w:rFonts w:eastAsia="Arial Unicode MS" w:cstheme="minorHAnsi"/>
                <w:bCs/>
              </w:rPr>
            </w:pP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55B85FD5" w14:textId="77777777" w:rsidR="00392D74" w:rsidRPr="00647130" w:rsidRDefault="00392D74" w:rsidP="009B6BD2">
            <w:pPr>
              <w:autoSpaceDE w:val="0"/>
              <w:autoSpaceDN w:val="0"/>
              <w:adjustRightInd w:val="0"/>
              <w:spacing w:after="0" w:line="240" w:lineRule="auto"/>
              <w:rPr>
                <w:rFonts w:eastAsia="Arial Unicode MS" w:cstheme="minorHAnsi"/>
                <w:bCs/>
              </w:rPr>
            </w:pPr>
          </w:p>
        </w:tc>
      </w:tr>
      <w:tr w:rsidR="009B6BD2" w:rsidRPr="00055548" w14:paraId="0B90937F"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r w:rsidR="009B6BD2" w:rsidRPr="00055548" w14:paraId="2B810E77"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r w:rsidR="009B6BD2" w:rsidRPr="00055548" w14:paraId="72981003"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r w:rsidR="009B6BD2" w:rsidRPr="00055548" w14:paraId="30E2A68E"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bl>
    <w:p w14:paraId="4CB58C3D" w14:textId="77777777" w:rsidR="00DE5C2D" w:rsidRDefault="00DE5C2D" w:rsidP="003A081E">
      <w:pPr>
        <w:rPr>
          <w:rFonts w:cstheme="minorHAnsi"/>
        </w:rPr>
      </w:pPr>
    </w:p>
    <w:p w14:paraId="6DF5548A" w14:textId="77777777" w:rsidR="00DE5C2D" w:rsidRDefault="00DE5C2D" w:rsidP="003A081E">
      <w:pPr>
        <w:rPr>
          <w:rFonts w:cstheme="minorHAnsi"/>
        </w:rPr>
      </w:pP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5387"/>
        <w:gridCol w:w="4962"/>
        <w:gridCol w:w="5386"/>
      </w:tblGrid>
      <w:tr w:rsidR="00D60BD0" w:rsidRPr="00055548" w14:paraId="3B476645" w14:textId="77777777" w:rsidTr="00D7741B">
        <w:trPr>
          <w:trHeight w:val="1241"/>
        </w:trPr>
        <w:tc>
          <w:tcPr>
            <w:tcW w:w="15735" w:type="dxa"/>
            <w:gridSpan w:val="3"/>
            <w:shd w:val="clear" w:color="auto" w:fill="D9D9D9" w:themeFill="background1" w:themeFillShade="D9"/>
          </w:tcPr>
          <w:p>
            <w:r/>
            <w:r>
              <w:rPr>
                <w:rFonts w:ascii="Arial" w:hAnsi="Arial"/>
                <w:b/>
                <w:sz w:val="18"/>
              </w:rPr>
              <w:t>Priority 3: Inclusion, Belonging, Trauma-Informed Practice and Community</w:t>
            </w:r>
          </w:p>
        </w:tc>
      </w:tr>
      <w:tr w:rsidR="00D60BD0" w:rsidRPr="00055548" w14:paraId="07419E99" w14:textId="77777777" w:rsidTr="00D7741B">
        <w:trPr>
          <w:trHeight w:val="860"/>
        </w:trPr>
        <w:tc>
          <w:tcPr>
            <w:tcW w:w="15735" w:type="dxa"/>
            <w:gridSpan w:val="3"/>
          </w:tcPr>
          <w:p>
            <w:r/>
            <w:r>
              <w:rPr>
                <w:rFonts w:ascii="Arial" w:hAnsi="Arial"/>
                <w:b/>
                <w:sz w:val="18"/>
              </w:rPr>
              <w:t>3.1 Ensuring wellbeing, equality and inclusion</w:t>
            </w:r>
          </w:p>
          <w:p>
            <w:r>
              <w:rPr>
                <w:rFonts w:ascii="Arial" w:hAnsi="Arial"/>
                <w:sz w:val="18"/>
              </w:rPr>
              <w:t>1.3 Leadership of change</w:t>
            </w:r>
          </w:p>
          <w:p>
            <w:r>
              <w:rPr>
                <w:rFonts w:ascii="Arial" w:hAnsi="Arial"/>
                <w:sz w:val="18"/>
              </w:rPr>
              <w:t>2.4 Personalised support</w:t>
            </w:r>
          </w:p>
        </w:tc>
      </w:tr>
      <w:tr w:rsidR="00D60BD0" w:rsidRPr="00055548" w14:paraId="5A2D53C0" w14:textId="77777777" w:rsidTr="00D7741B">
        <w:trPr>
          <w:trHeight w:val="906"/>
        </w:trPr>
        <w:tc>
          <w:tcPr>
            <w:tcW w:w="5387" w:type="dxa"/>
          </w:tcPr>
          <w:p>
            <w:r/>
            <w:r>
              <w:rPr>
                <w:rFonts w:ascii="Arial" w:hAnsi="Arial"/>
                <w:b/>
                <w:sz w:val="18"/>
              </w:rPr>
              <w:t>Article 2: Non-discrimination</w:t>
            </w:r>
          </w:p>
          <w:p>
            <w:r>
              <w:rPr>
                <w:rFonts w:ascii="Arial" w:hAnsi="Arial"/>
                <w:sz w:val="18"/>
              </w:rPr>
              <w:t>Article 12: Respect for the views of the child</w:t>
            </w:r>
          </w:p>
          <w:p>
            <w:r>
              <w:rPr>
                <w:rFonts w:ascii="Arial" w:hAnsi="Arial"/>
                <w:sz w:val="18"/>
              </w:rPr>
              <w:t>Article 28: Right to education</w:t>
            </w:r>
          </w:p>
          <w:p>
            <w:r>
              <w:rPr>
                <w:rFonts w:ascii="Arial" w:hAnsi="Arial"/>
                <w:sz w:val="18"/>
              </w:rPr>
              <w:t>Article 29: Goals of education</w:t>
            </w:r>
          </w:p>
        </w:tc>
        <w:tc>
          <w:tcPr>
            <w:tcW w:w="4962" w:type="dxa"/>
          </w:tcPr>
          <w:p>
            <w:r/>
            <w:r>
              <w:rPr>
                <w:rFonts w:ascii="Arial" w:hAnsi="Arial"/>
                <w:sz w:val="18"/>
              </w:rPr>
            </w:r>
          </w:p>
        </w:tc>
        <w:tc>
          <w:tcPr>
            <w:tcW w:w="5386" w:type="dxa"/>
          </w:tcPr>
          <w:p>
            <w:r/>
            <w:r>
              <w:rPr>
                <w:rFonts w:ascii="Arial" w:hAnsi="Arial"/>
                <w:sz w:val="18"/>
              </w:rPr>
            </w:r>
          </w:p>
        </w:tc>
      </w:tr>
      <w:tr w:rsidR="00D7741B" w:rsidRPr="00055548" w14:paraId="569E4BA0" w14:textId="77777777" w:rsidTr="00D7741B">
        <w:trPr>
          <w:trHeight w:val="478"/>
        </w:trPr>
        <w:tc>
          <w:tcPr>
            <w:tcW w:w="15735" w:type="dxa"/>
            <w:gridSpan w:val="3"/>
            <w:shd w:val="clear" w:color="auto" w:fill="D9D9D9" w:themeFill="background1" w:themeFillShade="D9"/>
          </w:tcPr>
          <w:p w14:paraId="7B8C762B" w14:textId="3D29F467" w:rsidR="00D7741B" w:rsidRPr="00D7741B" w:rsidRDefault="00D7741B" w:rsidP="00D7741B">
            <w:pPr>
              <w:jc w:val="center"/>
              <w:rPr>
                <w:rFonts w:cstheme="minorHAnsi"/>
                <w:b/>
                <w:sz w:val="24"/>
                <w:szCs w:val="24"/>
              </w:rPr>
            </w:pPr>
            <w:r w:rsidRPr="00D7741B">
              <w:rPr>
                <w:rFonts w:eastAsia="Arial Unicode MS" w:cstheme="minorHAnsi"/>
                <w:b/>
                <w:bCs/>
                <w:sz w:val="24"/>
                <w:szCs w:val="24"/>
              </w:rPr>
              <w:t xml:space="preserve">Rationale for change based self-evaluation including data and stakeholder views </w:t>
            </w:r>
            <w:r w:rsidR="00B9681B" w:rsidRPr="003134D0">
              <w:rPr>
                <w:rFonts w:cstheme="minorHAnsi"/>
                <w:b/>
                <w:bCs/>
                <w:sz w:val="24"/>
                <w:szCs w:val="24"/>
              </w:rPr>
              <w:t>(</w:t>
            </w:r>
            <w:r w:rsidR="00B9681B">
              <w:rPr>
                <w:rFonts w:cstheme="minorHAnsi"/>
                <w:b/>
                <w:bCs/>
                <w:sz w:val="24"/>
                <w:szCs w:val="24"/>
              </w:rPr>
              <w:t>Early Years/</w:t>
            </w:r>
            <w:r w:rsidR="00B9681B" w:rsidRPr="003134D0">
              <w:rPr>
                <w:rFonts w:cstheme="minorHAnsi"/>
                <w:b/>
                <w:bCs/>
                <w:sz w:val="24"/>
                <w:szCs w:val="24"/>
              </w:rPr>
              <w:t>Primary/ Secondary)</w:t>
            </w: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5735"/>
      </w:tblGrid>
      <w:tr w:rsidR="00D60BD0" w:rsidRPr="00055548" w14:paraId="109B0ACE" w14:textId="77777777" w:rsidTr="00D7741B">
        <w:trPr>
          <w:trHeight w:val="530"/>
        </w:trPr>
        <w:tc>
          <w:tcPr>
            <w:tcW w:w="15735" w:type="dxa"/>
            <w:shd w:val="clear" w:color="auto" w:fill="FFFFFF" w:themeFill="background1"/>
            <w:tcMar>
              <w:top w:w="20" w:type="dxa"/>
              <w:left w:w="20" w:type="dxa"/>
              <w:bottom w:w="0" w:type="dxa"/>
              <w:right w:w="20" w:type="dxa"/>
            </w:tcMar>
            <w:vAlign w:val="center"/>
          </w:tcPr>
          <w:p>
            <w:r/>
            <w:r>
              <w:rPr>
                <w:rFonts w:ascii="Arial" w:hAnsi="Arial"/>
                <w:b/>
                <w:sz w:val="18"/>
              </w:rPr>
              <w:t>Rationale for change based on self-evaluation including data and stakeholder views</w:t>
            </w:r>
          </w:p>
          <w:p>
            <w:r>
              <w:rPr>
                <w:rFonts w:ascii="Arial" w:hAnsi="Arial"/>
                <w:sz w:val="18"/>
              </w:rPr>
            </w:r>
          </w:p>
          <w:p>
            <w:r>
              <w:rPr>
                <w:rFonts w:ascii="Arial" w:hAnsi="Arial"/>
                <w:sz w:val="18"/>
              </w:rPr>
              <w:t>Our central improvement commitment is that every child belongs, every child is known and every child can thrive. To achieve this, St Michael’s will develop a deeper, relationship-based understanding of who our children and families are. We will listen to lived experience, recognise strengths and identity, understand barriers and aspirations, and use this knowledge to shape learning, support, communication, spaces and partnerships.</w:t>
            </w:r>
          </w:p>
          <w:p>
            <w:r>
              <w:rPr>
                <w:rFonts w:ascii="Arial" w:hAnsi="Arial"/>
                <w:sz w:val="18"/>
              </w:rPr>
            </w:r>
          </w:p>
          <w:p>
            <w:r>
              <w:rPr>
                <w:rFonts w:ascii="Arial" w:hAnsi="Arial"/>
                <w:sz w:val="18"/>
              </w:rPr>
              <w:t>In 2026/27 we will begin focused work with Dr Jennifer Nock on attachment and trauma-informed practice. This will form the foundation for progression towards Bronze in Year 2 and Silver in Year 3. Alongside this, Building Racial Literacy will support the development of a comprehensive Equalities Policy covering all protected characteristics. Our relationships, anti-bullying approaches, pupil voice and recognition of achievement will be reviewed through this inclusive lens.</w:t>
            </w:r>
          </w:p>
          <w:p>
            <w:r>
              <w:rPr>
                <w:rFonts w:ascii="Arial" w:hAnsi="Arial"/>
                <w:sz w:val="18"/>
              </w:rPr>
            </w:r>
          </w:p>
          <w:p>
            <w:r>
              <w:rPr>
                <w:rFonts w:ascii="Arial" w:hAnsi="Arial"/>
                <w:sz w:val="18"/>
              </w:rPr>
              <w:t>The development of spaces is also an inclusion priority: calm, welcoming and flexible classrooms, shared spaces and playgrounds should support belonging, regulation, participation and relationships. Our knowledge of children and families will help us design these spaces responsively.</w:t>
            </w:r>
          </w:p>
        </w:tc>
      </w:tr>
      <w:tr w:rsidR="00D60BD0" w:rsidRPr="00055548" w14:paraId="44579D29" w14:textId="77777777" w:rsidTr="00D7741B">
        <w:trPr>
          <w:trHeight w:val="384"/>
        </w:trPr>
        <w:tc>
          <w:tcPr>
            <w:tcW w:w="15735" w:type="dxa"/>
            <w:shd w:val="clear" w:color="auto" w:fill="FFFFFF" w:themeFill="background1"/>
            <w:tcMar>
              <w:top w:w="20" w:type="dxa"/>
              <w:left w:w="20" w:type="dxa"/>
              <w:bottom w:w="0" w:type="dxa"/>
              <w:right w:w="20" w:type="dxa"/>
            </w:tcMar>
          </w:tcPr>
          <w:p w14:paraId="4900F22E" w14:textId="77777777" w:rsidR="00D60BD0" w:rsidRPr="00BA2BCE" w:rsidRDefault="00D60BD0" w:rsidP="00C95910">
            <w:pPr>
              <w:tabs>
                <w:tab w:val="left" w:pos="264"/>
              </w:tabs>
              <w:spacing w:after="0" w:line="240" w:lineRule="auto"/>
              <w:rPr>
                <w:rFonts w:cstheme="minorHAnsi"/>
              </w:rPr>
            </w:pPr>
          </w:p>
        </w:tc>
      </w:tr>
    </w:tbl>
    <w:p w14:paraId="5D92D03E" w14:textId="77777777" w:rsidR="00DF05D9" w:rsidRDefault="00DF05D9">
      <w:r>
        <w:rPr>
          <w:rFonts w:ascii="Arial" w:hAnsi="Arial"/>
        </w:rPr>
        <w:br w:type="page"/>
      </w: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735"/>
      </w:tblGrid>
      <w:tr w:rsidR="00D60BD0" w:rsidRPr="00055548" w14:paraId="3A790F9C" w14:textId="77777777" w:rsidTr="00C95910">
        <w:trPr>
          <w:trHeight w:val="421"/>
        </w:trPr>
        <w:tc>
          <w:tcPr>
            <w:tcW w:w="15735" w:type="dxa"/>
            <w:shd w:val="clear" w:color="auto" w:fill="D9D9D9" w:themeFill="background1" w:themeFillShade="D9"/>
            <w:tcMar>
              <w:top w:w="20" w:type="dxa"/>
              <w:left w:w="20" w:type="dxa"/>
              <w:bottom w:w="0" w:type="dxa"/>
              <w:right w:w="20" w:type="dxa"/>
            </w:tcMar>
          </w:tcPr>
          <w:p>
            <w:r/>
            <w:r>
              <w:rPr>
                <w:rFonts w:ascii="Arial" w:hAnsi="Arial"/>
                <w:b/>
                <w:sz w:val="18"/>
              </w:rPr>
              <w:t>Expected outcomes for learners - By June 2027</w:t>
            </w:r>
          </w:p>
          <w:p>
            <w:r>
              <w:rPr>
                <w:rFonts w:ascii="Arial" w:hAnsi="Arial"/>
                <w:sz w:val="18"/>
              </w:rPr>
            </w:r>
          </w:p>
          <w:p>
            <w:r>
              <w:rPr>
                <w:rFonts w:ascii="Arial" w:hAnsi="Arial"/>
                <w:sz w:val="18"/>
              </w:rPr>
              <w:t>3.1 All staff will engage in professional learning with Dr Jennifer Nock focused on attachment and the foundations of trauma-informed practice.</w:t>
            </w:r>
          </w:p>
          <w:p>
            <w:r>
              <w:rPr>
                <w:rFonts w:ascii="Arial" w:hAnsi="Arial"/>
                <w:sz w:val="18"/>
              </w:rPr>
              <w:t>3.2 All classes will use relational and regulation-informed approaches consistently, with children reporting increased belonging and safety.</w:t>
            </w:r>
          </w:p>
          <w:p>
            <w:r>
              <w:rPr>
                <w:rFonts w:ascii="Arial" w:hAnsi="Arial"/>
                <w:sz w:val="18"/>
              </w:rPr>
              <w:t>3.3 The school will have established a richer profile of its children, families and community through meaningful engagement and community mapping, and evidence will show this knowledge influencing decisions.</w:t>
            </w:r>
          </w:p>
          <w:p>
            <w:r>
              <w:rPr>
                <w:rFonts w:ascii="Arial" w:hAnsi="Arial"/>
                <w:sz w:val="18"/>
              </w:rPr>
              <w:t>3.4 All teaching and support staff will engage in Building Racial Literacy professional learning and contribute to development of a comprehensive Equalities Policy.</w:t>
            </w:r>
          </w:p>
          <w:p>
            <w:r>
              <w:rPr>
                <w:rFonts w:ascii="Arial" w:hAnsi="Arial"/>
                <w:sz w:val="18"/>
              </w:rPr>
              <w:t>3.5 All children will have regular, meaningful opportunities to influence school improvement, learning environments and wider school life.</w:t>
            </w:r>
          </w:p>
          <w:p>
            <w:r>
              <w:rPr>
                <w:rFonts w:ascii="Arial" w:hAnsi="Arial"/>
                <w:sz w:val="18"/>
              </w:rPr>
              <w:t>3.6 Anti-Bullying and Promoting Positive Relationships approaches will be understood and applied consistently.</w:t>
            </w:r>
          </w:p>
          <w:p>
            <w:r>
              <w:rPr>
                <w:rFonts w:ascii="Arial" w:hAnsi="Arial"/>
                <w:sz w:val="18"/>
              </w:rPr>
              <w:t>3.7 Learning and shared spaces will increasingly support regulation, belonging, accessibility and participation.</w:t>
            </w:r>
          </w:p>
        </w:tc>
      </w:tr>
      <w:tr w:rsidR="00B9681B" w:rsidRPr="00055548" w14:paraId="50AF3BA7" w14:textId="77777777" w:rsidTr="006227BD">
        <w:trPr>
          <w:trHeight w:val="3612"/>
        </w:trPr>
        <w:tc>
          <w:tcPr>
            <w:tcW w:w="15735" w:type="dxa"/>
            <w:tcMar>
              <w:top w:w="20" w:type="dxa"/>
              <w:left w:w="20" w:type="dxa"/>
              <w:bottom w:w="0" w:type="dxa"/>
              <w:right w:w="20" w:type="dxa"/>
            </w:tcMar>
          </w:tcPr>
          <w:p w14:paraId="78B03D5C" w14:textId="5D2AB238" w:rsidR="00B9681B" w:rsidRPr="00B9681B" w:rsidRDefault="00B9681B" w:rsidP="00D7741B">
            <w:pPr>
              <w:tabs>
                <w:tab w:val="left" w:pos="264"/>
              </w:tabs>
              <w:spacing w:after="0" w:line="240" w:lineRule="auto"/>
              <w:jc w:val="center"/>
              <w:rPr>
                <w:rFonts w:cstheme="minorHAnsi"/>
                <w:b/>
                <w:bCs/>
                <w:sz w:val="24"/>
                <w:szCs w:val="24"/>
              </w:rPr>
            </w:pPr>
          </w:p>
          <w:p w14:paraId="12B1E087" w14:textId="12207C10" w:rsidR="00DF05D9" w:rsidRDefault="00DF05D9" w:rsidP="00911C24">
            <w:pPr>
              <w:pStyle w:val="ListParagraph"/>
              <w:numPr>
                <w:ilvl w:val="1"/>
                <w:numId w:val="22"/>
              </w:numPr>
              <w:tabs>
                <w:tab w:val="left" w:pos="264"/>
              </w:tabs>
              <w:spacing w:after="0" w:line="240" w:lineRule="auto"/>
              <w:ind w:left="624"/>
              <w:rPr>
                <w:rFonts w:cstheme="minorHAnsi"/>
                <w:sz w:val="24"/>
                <w:szCs w:val="24"/>
              </w:rPr>
            </w:pPr>
            <w:r w:rsidRPr="00DF05D9">
              <w:rPr>
                <w:rFonts w:cstheme="minorHAnsi"/>
                <w:color w:val="0070C0"/>
                <w:sz w:val="24"/>
                <w:szCs w:val="24"/>
              </w:rPr>
              <w:t xml:space="preserve">By June 2027, </w:t>
            </w:r>
            <w:r w:rsidRPr="005D226C">
              <w:rPr>
                <w:rFonts w:cstheme="minorHAnsi"/>
                <w:color w:val="EE0000"/>
                <w:sz w:val="24"/>
                <w:szCs w:val="24"/>
              </w:rPr>
              <w:t xml:space="preserve">the school </w:t>
            </w:r>
            <w:r w:rsidRPr="005D226C">
              <w:rPr>
                <w:rFonts w:cstheme="minorHAnsi"/>
                <w:color w:val="E36C0A" w:themeColor="accent6" w:themeShade="BF"/>
                <w:sz w:val="24"/>
                <w:szCs w:val="24"/>
              </w:rPr>
              <w:t>will have refreshed values awards and approaches to promoting positive relationships which are fully aligned with the Promoting Positive Relationships Policy.</w:t>
            </w:r>
          </w:p>
          <w:p w14:paraId="7857FA33" w14:textId="102C6881" w:rsidR="00DF05D9" w:rsidRPr="00DF05D9" w:rsidRDefault="00DF05D9" w:rsidP="00911C24">
            <w:pPr>
              <w:pStyle w:val="ListParagraph"/>
              <w:numPr>
                <w:ilvl w:val="1"/>
                <w:numId w:val="22"/>
              </w:numPr>
              <w:tabs>
                <w:tab w:val="left" w:pos="264"/>
              </w:tabs>
              <w:spacing w:after="0" w:line="240" w:lineRule="auto"/>
              <w:ind w:left="624"/>
              <w:rPr>
                <w:rFonts w:cstheme="minorHAnsi"/>
                <w:sz w:val="24"/>
                <w:szCs w:val="24"/>
              </w:rPr>
            </w:pPr>
            <w:r w:rsidRPr="00DF05D9">
              <w:rPr>
                <w:rFonts w:cstheme="minorHAnsi"/>
                <w:color w:val="0070C0"/>
                <w:sz w:val="24"/>
                <w:szCs w:val="24"/>
              </w:rPr>
              <w:t xml:space="preserve">By June 2027, </w:t>
            </w:r>
            <w:r w:rsidRPr="005D226C">
              <w:rPr>
                <w:rFonts w:cstheme="minorHAnsi"/>
                <w:color w:val="00B050"/>
                <w:sz w:val="24"/>
                <w:szCs w:val="24"/>
              </w:rPr>
              <w:t xml:space="preserve">all </w:t>
            </w:r>
            <w:r w:rsidRPr="005D226C">
              <w:rPr>
                <w:rFonts w:cstheme="minorHAnsi"/>
                <w:color w:val="EE0000"/>
                <w:sz w:val="24"/>
                <w:szCs w:val="24"/>
              </w:rPr>
              <w:t xml:space="preserve">children </w:t>
            </w:r>
            <w:r w:rsidRPr="005D226C">
              <w:rPr>
                <w:rFonts w:cstheme="minorHAnsi"/>
                <w:color w:val="E36C0A" w:themeColor="accent6" w:themeShade="BF"/>
                <w:sz w:val="24"/>
                <w:szCs w:val="24"/>
              </w:rPr>
              <w:t>will understand the school's definition of bullying and be familiar with the approaches outlined in our Anti-Bullying and Promoting Positive Relationships Policy.</w:t>
            </w:r>
          </w:p>
          <w:p w14:paraId="218B0557" w14:textId="77777777" w:rsidR="00DF05D9" w:rsidRDefault="00DF05D9" w:rsidP="00DF05D9">
            <w:pPr>
              <w:pStyle w:val="ListParagraph"/>
              <w:numPr>
                <w:ilvl w:val="1"/>
                <w:numId w:val="1"/>
              </w:numPr>
              <w:tabs>
                <w:tab w:val="left" w:pos="264"/>
              </w:tabs>
              <w:spacing w:after="0" w:line="240" w:lineRule="auto"/>
              <w:ind w:left="624"/>
              <w:rPr>
                <w:rFonts w:cstheme="minorHAnsi"/>
                <w:sz w:val="24"/>
                <w:szCs w:val="24"/>
              </w:rPr>
            </w:pPr>
            <w:r w:rsidRPr="00DF05D9">
              <w:rPr>
                <w:rFonts w:cstheme="minorHAnsi"/>
                <w:color w:val="0070C0"/>
                <w:sz w:val="24"/>
                <w:szCs w:val="24"/>
              </w:rPr>
              <w:t xml:space="preserve">By June 2027, </w:t>
            </w:r>
            <w:r w:rsidRPr="00D63811">
              <w:rPr>
                <w:rFonts w:cstheme="minorHAnsi"/>
                <w:color w:val="00B050"/>
                <w:sz w:val="24"/>
                <w:szCs w:val="24"/>
              </w:rPr>
              <w:t xml:space="preserve">all </w:t>
            </w:r>
            <w:r w:rsidRPr="00D63811">
              <w:rPr>
                <w:rFonts w:cstheme="minorHAnsi"/>
                <w:color w:val="EE0000"/>
                <w:sz w:val="24"/>
                <w:szCs w:val="24"/>
              </w:rPr>
              <w:t xml:space="preserve">teaching and support staff </w:t>
            </w:r>
            <w:r w:rsidRPr="005D226C">
              <w:rPr>
                <w:rFonts w:cstheme="minorHAnsi"/>
                <w:color w:val="E36C0A" w:themeColor="accent6" w:themeShade="BF"/>
                <w:sz w:val="24"/>
                <w:szCs w:val="24"/>
              </w:rPr>
              <w:t>will implement the school's new Equalities Policy and demonstrate an increased understanding of Building Racial Literacy and anti-racist practice.</w:t>
            </w:r>
          </w:p>
          <w:p w14:paraId="3D06B1ED" w14:textId="77777777" w:rsidR="00DF05D9" w:rsidRDefault="00DF05D9" w:rsidP="00DF05D9">
            <w:pPr>
              <w:pStyle w:val="ListParagraph"/>
              <w:numPr>
                <w:ilvl w:val="1"/>
                <w:numId w:val="1"/>
              </w:numPr>
              <w:tabs>
                <w:tab w:val="left" w:pos="264"/>
              </w:tabs>
              <w:spacing w:after="0" w:line="240" w:lineRule="auto"/>
              <w:ind w:left="624"/>
              <w:rPr>
                <w:rFonts w:cstheme="minorHAnsi"/>
                <w:sz w:val="24"/>
                <w:szCs w:val="24"/>
              </w:rPr>
            </w:pPr>
            <w:r w:rsidRPr="00DF05D9">
              <w:rPr>
                <w:rFonts w:cstheme="minorHAnsi"/>
                <w:color w:val="0070C0"/>
                <w:sz w:val="24"/>
                <w:szCs w:val="24"/>
              </w:rPr>
              <w:t xml:space="preserve">By June 2027, </w:t>
            </w:r>
            <w:r w:rsidRPr="00D63811">
              <w:rPr>
                <w:rFonts w:cstheme="minorHAnsi"/>
                <w:color w:val="00B050"/>
                <w:sz w:val="24"/>
                <w:szCs w:val="24"/>
              </w:rPr>
              <w:t xml:space="preserve">all </w:t>
            </w:r>
            <w:r w:rsidRPr="005D226C">
              <w:rPr>
                <w:rFonts w:cstheme="minorHAnsi"/>
                <w:color w:val="EE0000"/>
                <w:sz w:val="24"/>
                <w:szCs w:val="24"/>
              </w:rPr>
              <w:t xml:space="preserve">children </w:t>
            </w:r>
            <w:r w:rsidRPr="00BF6C9B">
              <w:rPr>
                <w:rFonts w:cstheme="minorHAnsi"/>
                <w:color w:val="E36C0A" w:themeColor="accent6" w:themeShade="BF"/>
                <w:sz w:val="24"/>
                <w:szCs w:val="24"/>
              </w:rPr>
              <w:t>will have regular opportunities to contribute to pupil voice groups, celebrate their achievements and influence school improvement and wider school life.</w:t>
            </w:r>
          </w:p>
          <w:p w14:paraId="5158A498" w14:textId="1B287ACD" w:rsidR="00B9681B" w:rsidRPr="006227BD" w:rsidRDefault="00DF05D9" w:rsidP="00C95910">
            <w:pPr>
              <w:pStyle w:val="ListParagraph"/>
              <w:numPr>
                <w:ilvl w:val="1"/>
                <w:numId w:val="1"/>
              </w:numPr>
              <w:tabs>
                <w:tab w:val="left" w:pos="264"/>
              </w:tabs>
              <w:spacing w:after="0" w:line="240" w:lineRule="auto"/>
              <w:ind w:left="624"/>
              <w:rPr>
                <w:rFonts w:cstheme="minorHAnsi"/>
                <w:sz w:val="24"/>
                <w:szCs w:val="24"/>
              </w:rPr>
            </w:pPr>
            <w:r w:rsidRPr="000A3FE0">
              <w:rPr>
                <w:rFonts w:cstheme="minorHAnsi"/>
                <w:color w:val="0070C0"/>
                <w:sz w:val="24"/>
                <w:szCs w:val="24"/>
              </w:rPr>
              <w:t xml:space="preserve">By June 2027, </w:t>
            </w:r>
            <w:r w:rsidR="00BF6C9B" w:rsidRPr="00BF6C9B">
              <w:rPr>
                <w:rFonts w:cstheme="minorHAnsi"/>
                <w:color w:val="00B050"/>
                <w:sz w:val="24"/>
                <w:szCs w:val="24"/>
              </w:rPr>
              <w:t xml:space="preserve">all </w:t>
            </w:r>
            <w:r w:rsidR="00BF6C9B" w:rsidRPr="00BF6C9B">
              <w:rPr>
                <w:rFonts w:cstheme="minorHAnsi"/>
                <w:color w:val="EE0000"/>
                <w:sz w:val="24"/>
                <w:szCs w:val="24"/>
              </w:rPr>
              <w:t>teaching and support staff</w:t>
            </w:r>
            <w:r w:rsidRPr="00BF6C9B">
              <w:rPr>
                <w:rFonts w:cstheme="minorHAnsi"/>
                <w:color w:val="EE0000"/>
                <w:sz w:val="24"/>
                <w:szCs w:val="24"/>
              </w:rPr>
              <w:t xml:space="preserve"> </w:t>
            </w:r>
            <w:r w:rsidRPr="00BF6C9B">
              <w:rPr>
                <w:rFonts w:cstheme="minorHAnsi"/>
                <w:color w:val="E36C0A" w:themeColor="accent6" w:themeShade="BF"/>
                <w:sz w:val="24"/>
                <w:szCs w:val="24"/>
              </w:rPr>
              <w:t>will achieve the We Promise Award, demonstrating a whole-school commitment to improving outcomes for care experienced children and embedding the principles of The Promise</w:t>
            </w:r>
            <w:r w:rsidR="006227BD">
              <w:rPr>
                <w:rFonts w:cstheme="minorHAnsi"/>
                <w:color w:val="E36C0A" w:themeColor="accent6" w:themeShade="BF"/>
                <w:sz w:val="24"/>
                <w:szCs w:val="24"/>
              </w:rPr>
              <w:t>.</w:t>
            </w:r>
          </w:p>
        </w:tc>
      </w:tr>
    </w:tbl>
    <w:tbl>
      <w:tblPr>
        <w:tblpPr w:leftFromText="180" w:rightFromText="180" w:vertAnchor="text" w:horzAnchor="margin" w:tblpXSpec="center" w:tblpY="1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D60BD0" w:rsidRPr="00055548" w14:paraId="48621801" w14:textId="77777777" w:rsidTr="00C95910">
        <w:tc>
          <w:tcPr>
            <w:tcW w:w="15735" w:type="dxa"/>
            <w:shd w:val="clear" w:color="auto" w:fill="D9D9D9" w:themeFill="background1" w:themeFillShade="D9"/>
          </w:tcPr>
          <w:p>
            <w:r/>
            <w:r>
              <w:rPr>
                <w:rFonts w:ascii="Arial" w:hAnsi="Arial"/>
                <w:b/>
                <w:sz w:val="18"/>
              </w:rPr>
              <w:t>Measure of Impact: What we will see and where?</w:t>
            </w:r>
          </w:p>
          <w:p>
            <w:r>
              <w:rPr>
                <w:rFonts w:ascii="Arial" w:hAnsi="Arial"/>
                <w:sz w:val="18"/>
              </w:rPr>
            </w:r>
          </w:p>
          <w:p>
            <w:pPr/>
            <w:r>
              <w:rPr>
                <w:rFonts w:ascii="Arial" w:hAnsi="Arial"/>
                <w:sz w:val="18"/>
              </w:rPr>
              <w:t>• Professional learning records and staff dialogue demonstrate increased understanding of attachment, trauma and regulation.</w:t>
            </w:r>
          </w:p>
          <w:p>
            <w:pPr/>
            <w:r>
              <w:rPr>
                <w:rFonts w:ascii="Arial" w:hAnsi="Arial"/>
                <w:sz w:val="18"/>
              </w:rPr>
              <w:t>• Learning visits show relational, predictable and inclusive approaches embedded in daily practice.</w:t>
            </w:r>
          </w:p>
          <w:p>
            <w:pPr/>
            <w:r>
              <w:rPr>
                <w:rFonts w:ascii="Arial" w:hAnsi="Arial"/>
                <w:sz w:val="18"/>
              </w:rPr>
              <w:t>• Pupil wellbeing/voice evidence shows children feel known, listened to, safe and included.</w:t>
            </w:r>
          </w:p>
          <w:p>
            <w:pPr/>
            <w:r>
              <w:rPr>
                <w:rFonts w:ascii="Arial" w:hAnsi="Arial"/>
                <w:sz w:val="18"/>
              </w:rPr>
              <w:t>• Family engagement records and community mapping demonstrate a deeper understanding of family strengths, identities, aspirations and barriers.</w:t>
            </w:r>
          </w:p>
          <w:p>
            <w:pPr/>
            <w:r>
              <w:rPr>
                <w:rFonts w:ascii="Arial" w:hAnsi="Arial"/>
                <w:sz w:val="18"/>
              </w:rPr>
              <w:t>• School decisions, curriculum contexts, supports and partnerships can be explicitly linked to what we have learned about our community.</w:t>
            </w:r>
          </w:p>
          <w:p>
            <w:pPr/>
            <w:r>
              <w:rPr>
                <w:rFonts w:ascii="Arial" w:hAnsi="Arial"/>
                <w:sz w:val="18"/>
              </w:rPr>
              <w:t>• Building Racial Literacy learning is reflected in staff practice, curriculum review and Equalities Policy development.</w:t>
            </w:r>
          </w:p>
          <w:p>
            <w:pPr/>
            <w:r>
              <w:rPr>
                <w:rFonts w:ascii="Arial" w:hAnsi="Arial"/>
                <w:sz w:val="18"/>
              </w:rPr>
              <w:t>• Pupil voice groups show children influencing spaces, policy and improvement activity.</w:t>
            </w:r>
          </w:p>
          <w:p>
            <w:pPr/>
            <w:r>
              <w:rPr>
                <w:rFonts w:ascii="Arial" w:hAnsi="Arial"/>
                <w:sz w:val="18"/>
              </w:rPr>
              <w:t>• Environment audits show calm, welcoming and accessible regulation/belonging spaces developing across the school.</w:t>
            </w:r>
          </w:p>
          <w:p>
            <w:pPr/>
            <w:r>
              <w:rPr>
                <w:rFonts w:ascii="Arial" w:hAnsi="Arial"/>
                <w:sz w:val="18"/>
              </w:rPr>
              <w:t>• Fact–Story–Action evidence demonstrates that wellbeing and inclusion information leads to clear, reviewed action.</w:t>
            </w:r>
          </w:p>
        </w:tc>
      </w:tr>
      <w:tr w:rsidR="00B9681B" w:rsidRPr="00055548" w14:paraId="073F60E9" w14:textId="77777777" w:rsidTr="00CE3FF8">
        <w:trPr>
          <w:trHeight w:val="3393"/>
        </w:trPr>
        <w:tc>
          <w:tcPr>
            <w:tcW w:w="15735" w:type="dxa"/>
          </w:tcPr>
          <w:p w14:paraId="71428A7B" w14:textId="77777777" w:rsidR="00B9681B" w:rsidRPr="0066562F" w:rsidRDefault="00B9681B" w:rsidP="00C95910">
            <w:pPr>
              <w:tabs>
                <w:tab w:val="left" w:pos="264"/>
              </w:tabs>
              <w:spacing w:after="0" w:line="240" w:lineRule="auto"/>
              <w:rPr>
                <w:rFonts w:cstheme="minorHAnsi"/>
                <w:color w:val="7030A0"/>
                <w:sz w:val="24"/>
                <w:szCs w:val="24"/>
              </w:rPr>
            </w:pPr>
          </w:p>
          <w:p w14:paraId="4AA8E290" w14:textId="77777777" w:rsidR="00F92A68" w:rsidRPr="0066562F" w:rsidRDefault="006F0D0B" w:rsidP="00911C24">
            <w:pPr>
              <w:pStyle w:val="ListParagraph"/>
              <w:numPr>
                <w:ilvl w:val="1"/>
                <w:numId w:val="23"/>
              </w:numPr>
              <w:tabs>
                <w:tab w:val="left" w:pos="264"/>
              </w:tabs>
              <w:spacing w:after="0" w:line="240" w:lineRule="auto"/>
              <w:rPr>
                <w:rFonts w:cstheme="minorHAnsi"/>
                <w:color w:val="0070C0"/>
                <w:sz w:val="24"/>
                <w:szCs w:val="24"/>
              </w:rPr>
            </w:pPr>
            <w:r w:rsidRPr="0066562F">
              <w:rPr>
                <w:rFonts w:cstheme="minorHAnsi"/>
                <w:color w:val="7030A0"/>
                <w:sz w:val="24"/>
                <w:szCs w:val="24"/>
              </w:rPr>
              <w:t xml:space="preserve">Pupil consultation, displays and school documentation </w:t>
            </w:r>
            <w:r w:rsidRPr="0066562F">
              <w:rPr>
                <w:rFonts w:cstheme="minorHAnsi"/>
                <w:color w:val="0070C0"/>
                <w:sz w:val="24"/>
                <w:szCs w:val="24"/>
              </w:rPr>
              <w:t>demonstrate the school's refreshed values and awards have been designed with children and are embedded across the school.</w:t>
            </w:r>
          </w:p>
          <w:p w14:paraId="4F87D7D7" w14:textId="77777777" w:rsidR="00F92A68" w:rsidRPr="0066562F" w:rsidRDefault="006F0D0B" w:rsidP="00911C24">
            <w:pPr>
              <w:pStyle w:val="ListParagraph"/>
              <w:numPr>
                <w:ilvl w:val="1"/>
                <w:numId w:val="23"/>
              </w:numPr>
              <w:tabs>
                <w:tab w:val="left" w:pos="264"/>
              </w:tabs>
              <w:spacing w:after="0" w:line="240" w:lineRule="auto"/>
              <w:rPr>
                <w:rFonts w:cstheme="minorHAnsi"/>
                <w:color w:val="0070C0"/>
                <w:sz w:val="24"/>
                <w:szCs w:val="24"/>
              </w:rPr>
            </w:pPr>
            <w:r w:rsidRPr="0066562F">
              <w:rPr>
                <w:rFonts w:cstheme="minorHAnsi"/>
                <w:color w:val="7030A0"/>
                <w:sz w:val="24"/>
                <w:szCs w:val="24"/>
              </w:rPr>
              <w:t xml:space="preserve">Pupil voice activities and surveys </w:t>
            </w:r>
            <w:r w:rsidRPr="0066562F">
              <w:rPr>
                <w:rFonts w:cstheme="minorHAnsi"/>
                <w:color w:val="0070C0"/>
                <w:sz w:val="24"/>
                <w:szCs w:val="24"/>
              </w:rPr>
              <w:t>demonstrate all children understand the school's definition of bullying and are familiar with the approaches outlined in the Anti-Bullying and Promoting Positive Relationships Policy.</w:t>
            </w:r>
          </w:p>
          <w:p w14:paraId="6745C83C" w14:textId="7B1F997C" w:rsidR="00F92A68" w:rsidRPr="0066562F" w:rsidRDefault="006F0D0B" w:rsidP="00911C24">
            <w:pPr>
              <w:pStyle w:val="ListParagraph"/>
              <w:numPr>
                <w:ilvl w:val="1"/>
                <w:numId w:val="23"/>
              </w:numPr>
              <w:tabs>
                <w:tab w:val="left" w:pos="264"/>
              </w:tabs>
              <w:spacing w:after="0" w:line="240" w:lineRule="auto"/>
              <w:rPr>
                <w:rFonts w:cstheme="minorHAnsi"/>
                <w:color w:val="0070C0"/>
                <w:sz w:val="24"/>
                <w:szCs w:val="24"/>
              </w:rPr>
            </w:pPr>
            <w:r w:rsidRPr="0066562F">
              <w:rPr>
                <w:rFonts w:cstheme="minorHAnsi"/>
                <w:color w:val="7030A0"/>
                <w:sz w:val="24"/>
                <w:szCs w:val="24"/>
              </w:rPr>
              <w:t xml:space="preserve">Professional learning records </w:t>
            </w:r>
            <w:r w:rsidRPr="0066562F">
              <w:rPr>
                <w:rFonts w:cstheme="minorHAnsi"/>
                <w:color w:val="0070C0"/>
                <w:sz w:val="24"/>
                <w:szCs w:val="24"/>
              </w:rPr>
              <w:t>demonstrate all staff have engaged in Building Racial Literacy training, while school documentation confirms a new Equalities Policy is in place and reflected in practice</w:t>
            </w:r>
            <w:r w:rsidR="00F92A68" w:rsidRPr="0066562F">
              <w:rPr>
                <w:rFonts w:cstheme="minorHAnsi"/>
                <w:color w:val="0070C0"/>
                <w:sz w:val="24"/>
                <w:szCs w:val="24"/>
              </w:rPr>
              <w:t>.</w:t>
            </w:r>
          </w:p>
          <w:p w14:paraId="52E00659" w14:textId="77777777" w:rsidR="00F92A68" w:rsidRPr="0066562F" w:rsidRDefault="006F0D0B" w:rsidP="00911C24">
            <w:pPr>
              <w:pStyle w:val="ListParagraph"/>
              <w:numPr>
                <w:ilvl w:val="1"/>
                <w:numId w:val="23"/>
              </w:numPr>
              <w:tabs>
                <w:tab w:val="left" w:pos="264"/>
              </w:tabs>
              <w:spacing w:after="0" w:line="240" w:lineRule="auto"/>
              <w:rPr>
                <w:rFonts w:cstheme="minorHAnsi"/>
                <w:color w:val="0070C0"/>
                <w:sz w:val="24"/>
                <w:szCs w:val="24"/>
              </w:rPr>
            </w:pPr>
            <w:r w:rsidRPr="0066562F">
              <w:rPr>
                <w:rFonts w:cstheme="minorHAnsi"/>
                <w:color w:val="7030A0"/>
                <w:sz w:val="24"/>
                <w:szCs w:val="24"/>
              </w:rPr>
              <w:t xml:space="preserve">Pupil voice </w:t>
            </w:r>
            <w:r w:rsidR="00B405D5" w:rsidRPr="0066562F">
              <w:rPr>
                <w:rFonts w:cstheme="minorHAnsi"/>
                <w:color w:val="7030A0"/>
                <w:sz w:val="24"/>
                <w:szCs w:val="24"/>
              </w:rPr>
              <w:t xml:space="preserve">groups, feedback surveys and displays </w:t>
            </w:r>
            <w:r w:rsidRPr="0066562F">
              <w:rPr>
                <w:rFonts w:cstheme="minorHAnsi"/>
                <w:color w:val="0070C0"/>
                <w:sz w:val="24"/>
                <w:szCs w:val="24"/>
              </w:rPr>
              <w:t xml:space="preserve">demonstrate all children participate in pupil voice groups linked to How Good Is OUR </w:t>
            </w:r>
            <w:proofErr w:type="gramStart"/>
            <w:r w:rsidRPr="0066562F">
              <w:rPr>
                <w:rFonts w:cstheme="minorHAnsi"/>
                <w:color w:val="0070C0"/>
                <w:sz w:val="24"/>
                <w:szCs w:val="24"/>
              </w:rPr>
              <w:t>School?.</w:t>
            </w:r>
            <w:proofErr w:type="gramEnd"/>
            <w:r w:rsidRPr="0066562F">
              <w:rPr>
                <w:rFonts w:cstheme="minorHAnsi"/>
                <w:color w:val="0070C0"/>
                <w:sz w:val="24"/>
                <w:szCs w:val="24"/>
              </w:rPr>
              <w:t xml:space="preserve"> Groups have resumed work towards relevant external accreditations, awards and charitable initiatives.</w:t>
            </w:r>
          </w:p>
          <w:p w14:paraId="763FC397" w14:textId="03A5CA30" w:rsidR="00B9681B" w:rsidRPr="00CE3FF8" w:rsidRDefault="00B405D5" w:rsidP="00911C24">
            <w:pPr>
              <w:pStyle w:val="ListParagraph"/>
              <w:numPr>
                <w:ilvl w:val="1"/>
                <w:numId w:val="23"/>
              </w:numPr>
              <w:tabs>
                <w:tab w:val="left" w:pos="264"/>
              </w:tabs>
              <w:spacing w:after="0" w:line="240" w:lineRule="auto"/>
              <w:rPr>
                <w:rFonts w:cstheme="minorHAnsi"/>
                <w:color w:val="0070C0"/>
              </w:rPr>
            </w:pPr>
            <w:r w:rsidRPr="0066562F">
              <w:rPr>
                <w:rFonts w:cstheme="minorHAnsi"/>
                <w:color w:val="0070C0"/>
                <w:sz w:val="24"/>
                <w:szCs w:val="24"/>
              </w:rPr>
              <w:t xml:space="preserve">In-Service Agendas and records </w:t>
            </w:r>
            <w:r w:rsidR="00F92A68" w:rsidRPr="0066562F">
              <w:rPr>
                <w:rFonts w:cstheme="minorHAnsi"/>
                <w:color w:val="0070C0"/>
                <w:sz w:val="24"/>
                <w:szCs w:val="24"/>
              </w:rPr>
              <w:t>demonstrate</w:t>
            </w:r>
            <w:r w:rsidRPr="0066562F">
              <w:rPr>
                <w:rFonts w:cstheme="minorHAnsi"/>
                <w:color w:val="0070C0"/>
                <w:sz w:val="24"/>
                <w:szCs w:val="24"/>
              </w:rPr>
              <w:t xml:space="preserve"> </w:t>
            </w:r>
            <w:r w:rsidRPr="0066562F">
              <w:rPr>
                <w:rFonts w:cstheme="minorHAnsi"/>
                <w:color w:val="7030A0"/>
                <w:sz w:val="24"/>
                <w:szCs w:val="24"/>
              </w:rPr>
              <w:t>all staff have ach</w:t>
            </w:r>
            <w:r w:rsidR="00F92A68" w:rsidRPr="0066562F">
              <w:rPr>
                <w:rFonts w:cstheme="minorHAnsi"/>
                <w:color w:val="7030A0"/>
                <w:sz w:val="24"/>
                <w:szCs w:val="24"/>
              </w:rPr>
              <w:t xml:space="preserve">ieved </w:t>
            </w:r>
            <w:r w:rsidR="006F0D0B" w:rsidRPr="0066562F">
              <w:rPr>
                <w:rFonts w:cstheme="minorHAnsi"/>
                <w:color w:val="7030A0"/>
                <w:sz w:val="24"/>
                <w:szCs w:val="24"/>
              </w:rPr>
              <w:t>the We Promise Award, with evidence demonstrating improved practice and positive outcomes for care experienced children.</w:t>
            </w:r>
          </w:p>
        </w:tc>
      </w:tr>
    </w:tbl>
    <w:p w14:paraId="56CB58E9" w14:textId="77777777" w:rsidR="00D60BD0" w:rsidRDefault="00D60BD0" w:rsidP="003A081E">
      <w:pPr>
        <w:rPr>
          <w:rFonts w:cstheme="minorHAnsi"/>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D60BD0" w:rsidRPr="00055548" w14:paraId="1539D13F" w14:textId="77777777" w:rsidTr="00C95910">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1D7F174D" w14:textId="2A168455" w:rsidR="00D60BD0" w:rsidRPr="003134D0" w:rsidRDefault="00D60BD0" w:rsidP="00C95910">
            <w:pPr>
              <w:jc w:val="center"/>
              <w:rPr>
                <w:rFonts w:cstheme="minorHAnsi"/>
                <w:b/>
                <w:bCs/>
                <w:sz w:val="24"/>
                <w:szCs w:val="24"/>
              </w:rPr>
            </w:pPr>
            <w:r w:rsidRPr="003134D0">
              <w:rPr>
                <w:rFonts w:cstheme="minorHAnsi"/>
                <w:b/>
                <w:bCs/>
                <w:sz w:val="24"/>
                <w:szCs w:val="24"/>
              </w:rPr>
              <w:lastRenderedPageBreak/>
              <w:t xml:space="preserve">Tasks to achieve priority </w:t>
            </w:r>
            <w:r w:rsidRPr="003134D0">
              <w:rPr>
                <w:rFonts w:cstheme="minorHAnsi"/>
                <w:b/>
                <w:bCs/>
                <w:sz w:val="24"/>
                <w:szCs w:val="24"/>
              </w:rPr>
              <w:br/>
            </w:r>
            <w:r w:rsidR="00721A7F" w:rsidRPr="003134D0">
              <w:rPr>
                <w:rFonts w:cstheme="minorHAnsi"/>
                <w:b/>
                <w:bCs/>
                <w:sz w:val="24"/>
                <w:szCs w:val="24"/>
              </w:rPr>
              <w:t>(</w:t>
            </w:r>
            <w:r w:rsidR="00721A7F">
              <w:rPr>
                <w:rFonts w:cstheme="minorHAnsi"/>
                <w:b/>
                <w:bCs/>
                <w:sz w:val="24"/>
                <w:szCs w:val="24"/>
              </w:rPr>
              <w:t>Early Years/ASN/</w:t>
            </w:r>
            <w:r w:rsidR="00721A7F" w:rsidRPr="003134D0">
              <w:rPr>
                <w:rFonts w:cstheme="minorHAnsi"/>
                <w:b/>
                <w:bCs/>
                <w:sz w:val="24"/>
                <w:szCs w:val="24"/>
              </w:rPr>
              <w:t>Primary/ Secondary)</w:t>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2FADA2F1" w14:textId="77777777" w:rsidR="00D60BD0" w:rsidRPr="003134D0" w:rsidRDefault="00D60BD0" w:rsidP="00C95910">
            <w:pPr>
              <w:jc w:val="center"/>
              <w:rPr>
                <w:rFonts w:cstheme="minorHAnsi"/>
                <w:b/>
                <w:bCs/>
                <w:sz w:val="24"/>
                <w:szCs w:val="24"/>
              </w:rPr>
            </w:pPr>
            <w:r w:rsidRPr="003134D0">
              <w:rPr>
                <w:rFonts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B358" w14:textId="77777777" w:rsidR="00D60BD0" w:rsidRPr="003134D0" w:rsidRDefault="00D60BD0" w:rsidP="00C95910">
            <w:pPr>
              <w:jc w:val="center"/>
              <w:rPr>
                <w:rFonts w:cstheme="minorHAnsi"/>
                <w:b/>
                <w:bCs/>
                <w:sz w:val="24"/>
                <w:szCs w:val="24"/>
              </w:rPr>
            </w:pPr>
            <w:r w:rsidRPr="003134D0">
              <w:rPr>
                <w:rFonts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9FD0EDC" w14:textId="77777777" w:rsidR="00D60BD0" w:rsidRPr="003134D0" w:rsidRDefault="00D60BD0" w:rsidP="00C95910">
            <w:pPr>
              <w:jc w:val="center"/>
              <w:rPr>
                <w:rFonts w:eastAsia="Arial Unicode MS" w:cstheme="minorHAnsi"/>
                <w:b/>
                <w:bCs/>
                <w:sz w:val="24"/>
                <w:szCs w:val="24"/>
              </w:rPr>
            </w:pPr>
            <w:r w:rsidRPr="003134D0">
              <w:rPr>
                <w:rFonts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C2FEA3C" w14:textId="77777777" w:rsidR="00D60BD0" w:rsidRPr="003134D0" w:rsidRDefault="00D60BD0" w:rsidP="00C95910">
            <w:pPr>
              <w:jc w:val="center"/>
              <w:rPr>
                <w:rFonts w:eastAsia="Arial Unicode MS" w:cstheme="minorHAnsi"/>
                <w:b/>
                <w:bCs/>
                <w:sz w:val="24"/>
                <w:szCs w:val="24"/>
              </w:rPr>
            </w:pPr>
            <w:r w:rsidRPr="003134D0">
              <w:rPr>
                <w:rFonts w:cstheme="minorHAnsi"/>
                <w:b/>
                <w:bCs/>
                <w:sz w:val="24"/>
                <w:szCs w:val="24"/>
              </w:rPr>
              <w:t>Resources and staff development</w:t>
            </w:r>
          </w:p>
        </w:tc>
      </w:tr>
      <w:tr w:rsidR="00BB43EA" w:rsidRPr="00055548" w14:paraId="5BE8A7DD" w14:textId="77777777" w:rsidTr="007C6A88">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Launch 'Know Our Children and Families' strand: gather pupil/family voice, strengths, aspirations, identity and barriers through respectful engagement.</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Across session</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HT/DHT/All Staff/Pupils/Families</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b/>
                <w:sz w:val="18"/>
              </w:rPr>
              <w:t>Planned CLPL; professional reading; reflection tools</w:t>
            </w:r>
          </w:p>
        </w:tc>
      </w:tr>
      <w:tr w:rsidR="00BB43EA" w:rsidRPr="00055548" w14:paraId="120447D1" w14:textId="77777777" w:rsidTr="007C6A88">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Work with Dr Jennifer Nock on attachment and foundations of trauma-informed practice.</w:t>
            </w:r>
          </w:p>
        </w:tc>
        <w:tc>
          <w:tcPr>
            <w:tcW w:w="1816" w:type="dxa"/>
            <w:vMerge/>
            <w:tcBorders>
              <w:left w:val="single" w:sz="4" w:space="0" w:color="auto"/>
              <w:bottom w:val="single" w:sz="4" w:space="0" w:color="auto"/>
              <w:right w:val="single" w:sz="4" w:space="0" w:color="auto"/>
            </w:tcBorders>
          </w:tcPr>
          <w:p w14:paraId="5514A294" w14:textId="26CD8F4A" w:rsidR="00BB43EA" w:rsidRPr="00BC058E" w:rsidRDefault="00BB43EA" w:rsidP="00BC058E">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HT/All Staff/Dr Jennifer Nock</w:t>
            </w: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62CA9D60" w14:textId="45015354" w:rsidR="00BB43EA" w:rsidRPr="00BC058E" w:rsidRDefault="00BB43EA" w:rsidP="00BC058E">
            <w:pPr>
              <w:autoSpaceDE w:val="0"/>
              <w:autoSpaceDN w:val="0"/>
              <w:adjustRightInd w:val="0"/>
              <w:spacing w:after="0" w:line="240" w:lineRule="auto"/>
              <w:rPr>
                <w:rFonts w:eastAsia="Arial Unicode MS" w:cstheme="minorHAnsi"/>
                <w:bCs/>
              </w:rPr>
            </w:pPr>
          </w:p>
        </w:tc>
      </w:tr>
      <w:tr w:rsidR="00D60BD0" w:rsidRPr="00055548" w14:paraId="693D6B50" w14:textId="77777777" w:rsidTr="00C9591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Audit relational, regulation and inclusion practice and agree consistent whole-school approaches.</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Terms 1-2</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SLT/All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Self-evaluation; pupil voice; HGIOS 3.1</w:t>
            </w:r>
          </w:p>
        </w:tc>
      </w:tr>
      <w:tr w:rsidR="002B6371" w:rsidRPr="00055548" w14:paraId="1373D79E" w14:textId="77777777" w:rsidTr="0060095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Identify and develop regulation/belonging spaces within classrooms and shared areas.</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By June 2027</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DHT/All Staff</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b/>
                <w:sz w:val="18"/>
              </w:rPr>
              <w:t>Inverclyde BRL programme/resources</w:t>
            </w:r>
          </w:p>
        </w:tc>
      </w:tr>
      <w:tr w:rsidR="002B6371" w:rsidRPr="00055548" w14:paraId="2EB62459" w14:textId="77777777" w:rsidTr="0060095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All staff complete Building Racial Literacy professional learning.</w:t>
            </w:r>
          </w:p>
        </w:tc>
        <w:tc>
          <w:tcPr>
            <w:tcW w:w="1816" w:type="dxa"/>
            <w:vMerge/>
            <w:tcBorders>
              <w:left w:val="single" w:sz="4" w:space="0" w:color="auto"/>
              <w:bottom w:val="single" w:sz="4" w:space="0" w:color="auto"/>
              <w:right w:val="single" w:sz="4" w:space="0" w:color="auto"/>
            </w:tcBorders>
          </w:tcPr>
          <w:p w14:paraId="594A1EC4" w14:textId="77777777" w:rsidR="002B6371" w:rsidRDefault="002B6371" w:rsidP="00BC058E">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729D4164" w14:textId="77777777" w:rsidR="002B6371" w:rsidRDefault="002B6371" w:rsidP="00BC058E">
            <w:pPr>
              <w:spacing w:after="0" w:line="240" w:lineRule="auto"/>
              <w:rPr>
                <w:rFonts w:eastAsia="Arial Unicode MS" w:cstheme="minorHAnsi"/>
                <w:bCs/>
              </w:rPr>
            </w:pP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15E28933" w14:textId="77777777" w:rsidR="002B6371" w:rsidRDefault="002B6371" w:rsidP="00911C24">
            <w:pPr>
              <w:pStyle w:val="ListParagraph"/>
              <w:numPr>
                <w:ilvl w:val="0"/>
                <w:numId w:val="26"/>
              </w:numPr>
              <w:autoSpaceDE w:val="0"/>
              <w:autoSpaceDN w:val="0"/>
              <w:adjustRightInd w:val="0"/>
              <w:spacing w:after="0" w:line="240" w:lineRule="auto"/>
              <w:rPr>
                <w:rFonts w:eastAsia="Arial Unicode MS" w:cstheme="minorHAnsi"/>
                <w:bCs/>
              </w:rPr>
            </w:pPr>
          </w:p>
        </w:tc>
      </w:tr>
      <w:tr w:rsidR="00305E63" w:rsidRPr="00055548" w14:paraId="62B02C64" w14:textId="77777777" w:rsidTr="001131E5">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Work with cluster colleagues to develop a comprehensive Equalities Policy covering all protected characteristics.</w:t>
            </w:r>
          </w:p>
        </w:tc>
        <w:tc>
          <w:tcPr>
            <w:tcW w:w="1816" w:type="dxa"/>
            <w:vMerge w:val="restart"/>
            <w:tcBorders>
              <w:top w:val="single" w:sz="4" w:space="0" w:color="auto"/>
              <w:left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val="restart"/>
            <w:tcBorders>
              <w:top w:val="single" w:sz="4" w:space="0" w:color="auto"/>
              <w:left w:val="single" w:sz="4" w:space="0" w:color="auto"/>
              <w:right w:val="single" w:sz="4" w:space="0" w:color="auto"/>
            </w:tcBorders>
            <w:noWrap/>
            <w:tcMar>
              <w:top w:w="20" w:type="dxa"/>
              <w:left w:w="20" w:type="dxa"/>
              <w:bottom w:w="0" w:type="dxa"/>
              <w:right w:w="20" w:type="dxa"/>
            </w:tcMar>
          </w:tcPr>
          <w:p>
            <w:r/>
            <w:r>
              <w:rPr>
                <w:rFonts w:ascii="Arial" w:hAnsi="Arial"/>
                <w:b/>
                <w:sz w:val="18"/>
              </w:rPr>
              <w:t>Class Teachers/Pupil Groups</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b/>
                <w:sz w:val="18"/>
              </w:rPr>
              <w:t>HGIOURS; Sways; improvement themes</w:t>
            </w:r>
          </w:p>
        </w:tc>
      </w:tr>
      <w:tr w:rsidR="00305E63" w:rsidRPr="00055548" w14:paraId="16339DC8" w14:textId="77777777" w:rsidTr="00BC11C1">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Review Anti-Bullying and Promoting Positive Relationships implementation with children and families; develop child-friendly materials.</w:t>
            </w:r>
          </w:p>
        </w:tc>
        <w:tc>
          <w:tcPr>
            <w:tcW w:w="1816" w:type="dxa"/>
            <w:vMerge/>
            <w:tcBorders>
              <w:left w:val="single" w:sz="4" w:space="0" w:color="auto"/>
              <w:right w:val="single" w:sz="4" w:space="0" w:color="auto"/>
            </w:tcBorders>
          </w:tcPr>
          <w:p w14:paraId="76863001" w14:textId="1261BD32" w:rsidR="00305E63" w:rsidRPr="00BC058E" w:rsidRDefault="00305E63" w:rsidP="00BC058E">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right w:val="single" w:sz="4" w:space="0" w:color="auto"/>
            </w:tcBorders>
            <w:noWrap/>
            <w:tcMar>
              <w:top w:w="20" w:type="dxa"/>
              <w:left w:w="20" w:type="dxa"/>
              <w:bottom w:w="0" w:type="dxa"/>
              <w:right w:w="20" w:type="dxa"/>
            </w:tcMar>
          </w:tcPr>
          <w:p w14:paraId="54C05A2E" w14:textId="5D44491C" w:rsidR="00305E63" w:rsidRPr="00BC058E" w:rsidRDefault="00305E63" w:rsidP="00BC058E">
            <w:pPr>
              <w:spacing w:after="0" w:line="240" w:lineRule="auto"/>
              <w:rPr>
                <w:rFonts w:eastAsia="Arial Unicode MS" w:cstheme="minorHAnsi"/>
                <w:bCs/>
              </w:rPr>
            </w:pPr>
          </w:p>
        </w:tc>
        <w:tc>
          <w:tcPr>
            <w:tcW w:w="4820" w:type="dxa"/>
            <w:vMerge/>
            <w:tcBorders>
              <w:left w:val="nil"/>
              <w:right w:val="single" w:sz="4" w:space="0" w:color="000000"/>
            </w:tcBorders>
            <w:noWrap/>
            <w:tcMar>
              <w:top w:w="20" w:type="dxa"/>
              <w:left w:w="20" w:type="dxa"/>
              <w:bottom w:w="0" w:type="dxa"/>
              <w:right w:w="20" w:type="dxa"/>
            </w:tcMar>
          </w:tcPr>
          <w:p w14:paraId="7250860D" w14:textId="77777777" w:rsidR="00305E63" w:rsidRPr="00BC058E" w:rsidRDefault="00305E63" w:rsidP="00BC058E">
            <w:pPr>
              <w:autoSpaceDE w:val="0"/>
              <w:autoSpaceDN w:val="0"/>
              <w:adjustRightInd w:val="0"/>
              <w:spacing w:after="0" w:line="240" w:lineRule="auto"/>
              <w:rPr>
                <w:rFonts w:eastAsia="Arial Unicode MS" w:cstheme="minorHAnsi"/>
                <w:bCs/>
              </w:rPr>
            </w:pPr>
          </w:p>
        </w:tc>
      </w:tr>
      <w:tr w:rsidR="00305E63" w:rsidRPr="00055548" w14:paraId="2C52ACDD" w14:textId="77777777" w:rsidTr="00BC11C1">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Develop pupil voice model so all children contribute to school improvement, including environments and playground development.</w:t>
            </w:r>
          </w:p>
        </w:tc>
        <w:tc>
          <w:tcPr>
            <w:tcW w:w="1816" w:type="dxa"/>
            <w:vMerge/>
            <w:tcBorders>
              <w:left w:val="single" w:sz="4" w:space="0" w:color="auto"/>
              <w:bottom w:val="single" w:sz="4" w:space="0" w:color="auto"/>
              <w:right w:val="single" w:sz="4" w:space="0" w:color="auto"/>
            </w:tcBorders>
          </w:tcPr>
          <w:p w14:paraId="6C22C242" w14:textId="77777777" w:rsidR="00305E63" w:rsidRPr="00BC058E" w:rsidRDefault="00305E63" w:rsidP="00BC058E">
            <w:pPr>
              <w:autoSpaceDE w:val="0"/>
              <w:autoSpaceDN w:val="0"/>
              <w:adjustRightInd w:val="0"/>
              <w:spacing w:after="0" w:line="240" w:lineRule="auto"/>
              <w:rPr>
                <w:rFonts w:cstheme="minorHAnsi"/>
                <w:bCs/>
              </w:rPr>
            </w:pP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vMerge/>
            <w:tcBorders>
              <w:left w:val="single" w:sz="4" w:space="0" w:color="auto"/>
              <w:bottom w:val="single" w:sz="4" w:space="0" w:color="auto"/>
              <w:right w:val="single" w:sz="4" w:space="0" w:color="auto"/>
            </w:tcBorders>
            <w:noWrap/>
            <w:tcMar>
              <w:top w:w="20" w:type="dxa"/>
              <w:left w:w="20" w:type="dxa"/>
              <w:bottom w:w="0" w:type="dxa"/>
              <w:right w:w="20" w:type="dxa"/>
            </w:tcMar>
          </w:tcPr>
          <w:p w14:paraId="21CD3591" w14:textId="77777777" w:rsidR="00305E63" w:rsidRPr="00BC058E" w:rsidRDefault="00305E63" w:rsidP="00BC058E">
            <w:pPr>
              <w:spacing w:after="0" w:line="240" w:lineRule="auto"/>
              <w:rPr>
                <w:rFonts w:eastAsia="Arial Unicode MS" w:cstheme="minorHAnsi"/>
                <w:bCs/>
              </w:rPr>
            </w:pP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588CCAF3" w14:textId="77777777" w:rsidR="00305E63" w:rsidRPr="00BC058E" w:rsidRDefault="00305E63" w:rsidP="00BC058E">
            <w:pPr>
              <w:autoSpaceDE w:val="0"/>
              <w:autoSpaceDN w:val="0"/>
              <w:adjustRightInd w:val="0"/>
              <w:spacing w:after="0" w:line="240" w:lineRule="auto"/>
              <w:rPr>
                <w:rFonts w:eastAsia="Arial Unicode MS" w:cstheme="minorHAnsi"/>
                <w:bCs/>
              </w:rPr>
            </w:pPr>
          </w:p>
        </w:tc>
      </w:tr>
      <w:tr w:rsidR="00643A66" w:rsidRPr="00055548" w14:paraId="1351E92C" w14:textId="77777777" w:rsidTr="0069388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Use Fact–Story–Action in wellbeing/inclusion reviews to connect evidence, family context and responsive action.</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Termly</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SLT/Teaching Staff/SfL</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r/>
            <w:r>
              <w:rPr>
                <w:rFonts w:ascii="Arial" w:hAnsi="Arial"/>
                <w:b/>
                <w:sz w:val="18"/>
              </w:rPr>
              <w:t>Sway; family learning; feedback</w:t>
            </w:r>
          </w:p>
        </w:tc>
      </w:tr>
      <w:tr w:rsidR="00643A66" w:rsidRPr="00055548" w14:paraId="3A8381F1" w14:textId="77777777" w:rsidTr="0069388E">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Strengthen family communication and participation through Sways, workshops, informal events and targeted relationship-building.</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Ongoing</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SLT/Class Teachers</w:t>
            </w: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4EF22508" w14:textId="77777777" w:rsidR="00643A66" w:rsidRPr="00BC058E" w:rsidRDefault="00643A66" w:rsidP="00305E63">
            <w:pPr>
              <w:autoSpaceDE w:val="0"/>
              <w:autoSpaceDN w:val="0"/>
              <w:adjustRightInd w:val="0"/>
              <w:spacing w:after="0" w:line="240" w:lineRule="auto"/>
              <w:rPr>
                <w:rFonts w:eastAsia="Arial Unicode MS" w:cstheme="minorHAnsi"/>
                <w:bCs/>
              </w:rPr>
            </w:pPr>
          </w:p>
        </w:tc>
      </w:tr>
      <w:tr w:rsidR="00305E63" w:rsidRPr="00055548" w14:paraId="5E88D5D4" w14:textId="77777777" w:rsidTr="00C9591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b/>
                <w:sz w:val="18"/>
              </w:rPr>
              <w:t>Evaluate Year 1 attachment work and establish readiness/actions for Trauma-Informed Bronze journey in 2027/28.</w:t>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b/>
                <w:sz w:val="18"/>
              </w:rPr>
              <w:t>Term 4</w:t>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b/>
                <w:sz w:val="18"/>
              </w:rPr>
              <w:t>HT/SLT/Dr Jennifer Nock/Staff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b/>
                <w:sz w:val="18"/>
              </w:rPr>
              <w:t>Evaluation evidence; staff/pupil/family feedback</w:t>
            </w:r>
          </w:p>
        </w:tc>
      </w:tr>
      <w:tr w:rsidR="00305E63" w:rsidRPr="00055548" w14:paraId="02CC0844" w14:textId="77777777" w:rsidTr="00C9591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
            <w:r>
              <w:rPr>
                <w:rFonts w:ascii="Arial" w:hAnsi="Arial"/>
                <w:sz w:val="18"/>
              </w:rPr>
            </w:r>
          </w:p>
        </w:tc>
        <w:tc>
          <w:tcPr>
            <w:tcW w:w="1816"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687" w:type="dxa"/>
            <w:tcBorders>
              <w:top w:val="single" w:sz="4" w:space="0" w:color="auto"/>
              <w:left w:val="single" w:sz="4" w:space="0" w:color="auto"/>
              <w:bottom w:val="single" w:sz="4" w:space="0" w:color="auto"/>
              <w:right w:val="single" w:sz="4" w:space="0" w:color="auto"/>
            </w:tcBorders>
          </w:tcPr>
          <w:p>
            <w:r/>
            <w:r>
              <w:rPr>
                <w:rFonts w:ascii="Arial" w:hAnsi="Arial"/>
                <w:sz w:val="18"/>
              </w:rPr>
            </w: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
            <w:r>
              <w:rPr>
                <w:rFonts w:ascii="Arial" w:hAnsi="Arial"/>
                <w:sz w:val="18"/>
              </w:rPr>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r/>
            <w:r>
              <w:rPr>
                <w:rFonts w:ascii="Arial" w:hAnsi="Arial"/>
                <w:sz w:val="18"/>
              </w:rPr>
            </w:r>
          </w:p>
        </w:tc>
      </w:tr>
    </w:tbl>
    <w:p w14:paraId="777EB83C" w14:textId="77777777" w:rsidR="00D60BD0" w:rsidRDefault="00D60BD0" w:rsidP="003A081E">
      <w:pPr>
        <w:rPr>
          <w:rFonts w:cstheme="minorHAnsi"/>
        </w:rPr>
      </w:pPr>
    </w:p>
    <w:p w14:paraId="17F8D37F" w14:textId="77777777" w:rsidR="00D60BD0" w:rsidRPr="00BA0600" w:rsidRDefault="00D60BD0" w:rsidP="003A081E">
      <w:pPr>
        <w:rPr>
          <w:rFonts w:cstheme="minorHAnsi"/>
        </w:rPr>
      </w:pPr>
    </w:p>
    <w:sectPr w:rsidR="00D60BD0" w:rsidRPr="00BA0600" w:rsidSect="00691EC1">
      <w:headerReference w:type="even" r:id="rId10"/>
      <w:headerReference w:type="default" r:id="rId11"/>
      <w:headerReference w:type="first" r:id="rId12"/>
      <w:pgSz w:w="16838" w:h="11906" w:orient="landscape"/>
      <w:pgMar w:top="851" w:right="1440" w:bottom="24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13F0" w14:textId="77777777" w:rsidR="00B01123" w:rsidRDefault="00B01123" w:rsidP="00C757F4">
      <w:pPr>
        <w:spacing w:after="0" w:line="240" w:lineRule="auto"/>
      </w:pPr>
      <w:r>
        <w:separator/>
      </w:r>
    </w:p>
  </w:endnote>
  <w:endnote w:type="continuationSeparator" w:id="0">
    <w:p w14:paraId="4FFD7F36" w14:textId="77777777" w:rsidR="00B01123" w:rsidRDefault="00B01123" w:rsidP="00C7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C32BF" w14:textId="77777777" w:rsidR="00B01123" w:rsidRDefault="00B01123" w:rsidP="00C757F4">
      <w:pPr>
        <w:spacing w:after="0" w:line="240" w:lineRule="auto"/>
      </w:pPr>
      <w:r>
        <w:separator/>
      </w:r>
    </w:p>
  </w:footnote>
  <w:footnote w:type="continuationSeparator" w:id="0">
    <w:p w14:paraId="0BAD11BE" w14:textId="77777777" w:rsidR="00B01123" w:rsidRDefault="00B01123" w:rsidP="00C75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3F7D" w14:textId="4B39E1BC" w:rsidR="00B25A0B" w:rsidRDefault="00B25A0B">
    <w:pPr>
      <w:pStyle w:val="Header"/>
    </w:pPr>
    <w:r>
      <w:rPr>
        <w:noProof/>
        <w:lang w:eastAsia="en-GB"/>
      </w:rPr>
      <mc:AlternateContent>
        <mc:Choice Requires="wps">
          <w:drawing>
            <wp:anchor distT="0" distB="0" distL="0" distR="0" simplePos="0" relativeHeight="251659264" behindDoc="0" locked="0" layoutInCell="1" allowOverlap="1" wp14:anchorId="0695CC35" wp14:editId="5EBA4D49">
              <wp:simplePos x="635" y="635"/>
              <wp:positionH relativeFrom="page">
                <wp:align>left</wp:align>
              </wp:positionH>
              <wp:positionV relativeFrom="page">
                <wp:align>top</wp:align>
              </wp:positionV>
              <wp:extent cx="443865" cy="443865"/>
              <wp:effectExtent l="0" t="0" r="10160" b="14605"/>
              <wp:wrapNone/>
              <wp:docPr id="1493197169" name="Text Box 2"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4BD3" w14:textId="22017EFF"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95CC35" id="_x0000_t202" coordsize="21600,21600" o:spt="202" path="m,l,21600r21600,l21600,xe">
              <v:stroke joinstyle="miter"/>
              <v:path gradientshapeok="t" o:connecttype="rect"/>
            </v:shapetype>
            <v:shape id="Text Box 2" o:spid="_x0000_s1026"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0784BD3" w14:textId="22017EFF"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1FF5" w14:textId="58C37321" w:rsidR="00B25A0B" w:rsidRDefault="00B25A0B">
    <w:pPr>
      <w:pStyle w:val="Header"/>
    </w:pPr>
    <w:r>
      <w:rPr>
        <w:noProof/>
        <w:lang w:eastAsia="en-GB"/>
      </w:rPr>
      <mc:AlternateContent>
        <mc:Choice Requires="wps">
          <w:drawing>
            <wp:anchor distT="0" distB="0" distL="0" distR="0" simplePos="0" relativeHeight="251660288" behindDoc="0" locked="0" layoutInCell="1" allowOverlap="1" wp14:anchorId="5D248CFB" wp14:editId="422282B5">
              <wp:simplePos x="915035" y="450215"/>
              <wp:positionH relativeFrom="page">
                <wp:align>left</wp:align>
              </wp:positionH>
              <wp:positionV relativeFrom="page">
                <wp:align>top</wp:align>
              </wp:positionV>
              <wp:extent cx="443865" cy="443865"/>
              <wp:effectExtent l="0" t="0" r="10160" b="14605"/>
              <wp:wrapNone/>
              <wp:docPr id="1393983304" name="Text Box 3"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549ED" w14:textId="01C1DB00"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248CFB" id="_x0000_t202" coordsize="21600,21600" o:spt="202" path="m,l,21600r21600,l21600,xe">
              <v:stroke joinstyle="miter"/>
              <v:path gradientshapeok="t" o:connecttype="rect"/>
            </v:shapetype>
            <v:shape id="Text Box 3" o:spid="_x0000_s1027"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E1549ED" w14:textId="01C1DB00"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2FF3" w14:textId="7BD65263" w:rsidR="00B25A0B" w:rsidRDefault="00B25A0B">
    <w:pPr>
      <w:pStyle w:val="Header"/>
    </w:pPr>
    <w:r>
      <w:rPr>
        <w:noProof/>
        <w:lang w:eastAsia="en-GB"/>
      </w:rPr>
      <mc:AlternateContent>
        <mc:Choice Requires="wps">
          <w:drawing>
            <wp:anchor distT="0" distB="0" distL="0" distR="0" simplePos="0" relativeHeight="251658240" behindDoc="0" locked="0" layoutInCell="1" allowOverlap="1" wp14:anchorId="68238EB5" wp14:editId="54CC6F75">
              <wp:simplePos x="914400" y="450850"/>
              <wp:positionH relativeFrom="page">
                <wp:align>left</wp:align>
              </wp:positionH>
              <wp:positionV relativeFrom="page">
                <wp:align>top</wp:align>
              </wp:positionV>
              <wp:extent cx="443865" cy="443865"/>
              <wp:effectExtent l="0" t="0" r="10160" b="14605"/>
              <wp:wrapNone/>
              <wp:docPr id="1072740282" name="Text Box 1"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9C8FB" w14:textId="1BEFFA3C"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238EB5" id="_x0000_t202" coordsize="21600,21600" o:spt="202" path="m,l,21600r21600,l21600,xe">
              <v:stroke joinstyle="miter"/>
              <v:path gradientshapeok="t" o:connecttype="rect"/>
            </v:shapetype>
            <v:shape id="Text Box 1" o:spid="_x0000_s1028" type="#_x0000_t202" alt="Classification :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1789C8FB" w14:textId="1BEFFA3C" w:rsidR="00B25A0B" w:rsidRPr="001F549C" w:rsidRDefault="00B25A0B"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0ECE"/>
    <w:multiLevelType w:val="hybridMultilevel"/>
    <w:tmpl w:val="5B9A8064"/>
    <w:lvl w:ilvl="0" w:tplc="D4A0A7B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E48AD"/>
    <w:multiLevelType w:val="hybridMultilevel"/>
    <w:tmpl w:val="D0CCC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BC5432"/>
    <w:multiLevelType w:val="hybridMultilevel"/>
    <w:tmpl w:val="EF44B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832114"/>
    <w:multiLevelType w:val="multilevel"/>
    <w:tmpl w:val="7146E3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62D1"/>
    <w:multiLevelType w:val="multilevel"/>
    <w:tmpl w:val="6B90F3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E93EDA"/>
    <w:multiLevelType w:val="hybridMultilevel"/>
    <w:tmpl w:val="E10C2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584211"/>
    <w:multiLevelType w:val="hybridMultilevel"/>
    <w:tmpl w:val="C044A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0B008B"/>
    <w:multiLevelType w:val="hybridMultilevel"/>
    <w:tmpl w:val="FE362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C57965"/>
    <w:multiLevelType w:val="hybridMultilevel"/>
    <w:tmpl w:val="375C3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2E5673"/>
    <w:multiLevelType w:val="hybridMultilevel"/>
    <w:tmpl w:val="7690D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D46970"/>
    <w:multiLevelType w:val="hybridMultilevel"/>
    <w:tmpl w:val="73E0E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E25CCC"/>
    <w:multiLevelType w:val="hybridMultilevel"/>
    <w:tmpl w:val="9DFC5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CE40F8"/>
    <w:multiLevelType w:val="multilevel"/>
    <w:tmpl w:val="9BC69418"/>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9295FBF"/>
    <w:multiLevelType w:val="hybridMultilevel"/>
    <w:tmpl w:val="E5880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233DDB"/>
    <w:multiLevelType w:val="hybridMultilevel"/>
    <w:tmpl w:val="83802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745061"/>
    <w:multiLevelType w:val="hybridMultilevel"/>
    <w:tmpl w:val="BCE42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3432DC"/>
    <w:multiLevelType w:val="hybridMultilevel"/>
    <w:tmpl w:val="E3EEE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FC7B9B"/>
    <w:multiLevelType w:val="multilevel"/>
    <w:tmpl w:val="9EE8ACA6"/>
    <w:lvl w:ilvl="0">
      <w:start w:val="1"/>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00B0F0"/>
      </w:rPr>
    </w:lvl>
    <w:lvl w:ilvl="2">
      <w:start w:val="1"/>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1080" w:hanging="108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18" w15:restartNumberingAfterBreak="0">
    <w:nsid w:val="56FE13D1"/>
    <w:multiLevelType w:val="hybridMultilevel"/>
    <w:tmpl w:val="BFFA5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407DCF"/>
    <w:multiLevelType w:val="multilevel"/>
    <w:tmpl w:val="7146E3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4B0736"/>
    <w:multiLevelType w:val="hybridMultilevel"/>
    <w:tmpl w:val="4CCC8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973235"/>
    <w:multiLevelType w:val="hybridMultilevel"/>
    <w:tmpl w:val="A686F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FAF4C81"/>
    <w:multiLevelType w:val="multilevel"/>
    <w:tmpl w:val="760C19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A8104B1"/>
    <w:multiLevelType w:val="hybridMultilevel"/>
    <w:tmpl w:val="464A0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54237D"/>
    <w:multiLevelType w:val="hybridMultilevel"/>
    <w:tmpl w:val="068C9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D91680"/>
    <w:multiLevelType w:val="multilevel"/>
    <w:tmpl w:val="9E3A7FD6"/>
    <w:lvl w:ilvl="0">
      <w:start w:val="3"/>
      <w:numFmt w:val="decimal"/>
      <w:lvlText w:val="%1"/>
      <w:lvlJc w:val="left"/>
      <w:pPr>
        <w:ind w:left="360" w:hanging="360"/>
      </w:pPr>
      <w:rPr>
        <w:rFonts w:hint="default"/>
        <w:color w:val="7030A0"/>
      </w:rPr>
    </w:lvl>
    <w:lvl w:ilvl="1">
      <w:start w:val="1"/>
      <w:numFmt w:val="decimal"/>
      <w:lvlText w:val="%1.%2"/>
      <w:lvlJc w:val="left"/>
      <w:pPr>
        <w:ind w:left="360" w:hanging="360"/>
      </w:pPr>
      <w:rPr>
        <w:rFonts w:hint="default"/>
        <w:color w:val="7030A0"/>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440" w:hanging="1440"/>
      </w:pPr>
      <w:rPr>
        <w:rFonts w:hint="default"/>
        <w:color w:val="7030A0"/>
      </w:rPr>
    </w:lvl>
  </w:abstractNum>
  <w:abstractNum w:abstractNumId="26" w15:restartNumberingAfterBreak="0">
    <w:nsid w:val="7F7571D5"/>
    <w:multiLevelType w:val="hybridMultilevel"/>
    <w:tmpl w:val="039CC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576625">
    <w:abstractNumId w:val="12"/>
  </w:num>
  <w:num w:numId="2" w16cid:durableId="255216303">
    <w:abstractNumId w:val="0"/>
  </w:num>
  <w:num w:numId="3" w16cid:durableId="38751590">
    <w:abstractNumId w:val="17"/>
  </w:num>
  <w:num w:numId="4" w16cid:durableId="314913660">
    <w:abstractNumId w:val="4"/>
  </w:num>
  <w:num w:numId="5" w16cid:durableId="1223952345">
    <w:abstractNumId w:val="14"/>
  </w:num>
  <w:num w:numId="6" w16cid:durableId="1998803453">
    <w:abstractNumId w:val="1"/>
  </w:num>
  <w:num w:numId="7" w16cid:durableId="1022322479">
    <w:abstractNumId w:val="9"/>
  </w:num>
  <w:num w:numId="8" w16cid:durableId="966857081">
    <w:abstractNumId w:val="2"/>
  </w:num>
  <w:num w:numId="9" w16cid:durableId="1179588315">
    <w:abstractNumId w:val="24"/>
  </w:num>
  <w:num w:numId="10" w16cid:durableId="2146194803">
    <w:abstractNumId w:val="16"/>
  </w:num>
  <w:num w:numId="11" w16cid:durableId="585765570">
    <w:abstractNumId w:val="10"/>
  </w:num>
  <w:num w:numId="12" w16cid:durableId="846332573">
    <w:abstractNumId w:val="21"/>
  </w:num>
  <w:num w:numId="13" w16cid:durableId="417989892">
    <w:abstractNumId w:val="3"/>
  </w:num>
  <w:num w:numId="14" w16cid:durableId="715202303">
    <w:abstractNumId w:val="19"/>
  </w:num>
  <w:num w:numId="15" w16cid:durableId="288096724">
    <w:abstractNumId w:val="8"/>
  </w:num>
  <w:num w:numId="16" w16cid:durableId="881404252">
    <w:abstractNumId w:val="20"/>
  </w:num>
  <w:num w:numId="17" w16cid:durableId="176895417">
    <w:abstractNumId w:val="11"/>
  </w:num>
  <w:num w:numId="18" w16cid:durableId="148059564">
    <w:abstractNumId w:val="15"/>
  </w:num>
  <w:num w:numId="19" w16cid:durableId="719284162">
    <w:abstractNumId w:val="13"/>
  </w:num>
  <w:num w:numId="20" w16cid:durableId="1831480335">
    <w:abstractNumId w:val="23"/>
  </w:num>
  <w:num w:numId="21" w16cid:durableId="468859860">
    <w:abstractNumId w:val="26"/>
  </w:num>
  <w:num w:numId="22" w16cid:durableId="1208103622">
    <w:abstractNumId w:val="22"/>
  </w:num>
  <w:num w:numId="23" w16cid:durableId="1505128622">
    <w:abstractNumId w:val="25"/>
  </w:num>
  <w:num w:numId="24" w16cid:durableId="567114333">
    <w:abstractNumId w:val="7"/>
  </w:num>
  <w:num w:numId="25" w16cid:durableId="227810471">
    <w:abstractNumId w:val="18"/>
  </w:num>
  <w:num w:numId="26" w16cid:durableId="320274498">
    <w:abstractNumId w:val="6"/>
  </w:num>
  <w:num w:numId="27" w16cid:durableId="816261446">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F4"/>
    <w:rsid w:val="000005A7"/>
    <w:rsid w:val="000068D9"/>
    <w:rsid w:val="0000766B"/>
    <w:rsid w:val="00007C2D"/>
    <w:rsid w:val="00007EFB"/>
    <w:rsid w:val="00010741"/>
    <w:rsid w:val="000143F5"/>
    <w:rsid w:val="00017C16"/>
    <w:rsid w:val="00017CFF"/>
    <w:rsid w:val="00025863"/>
    <w:rsid w:val="00025AFB"/>
    <w:rsid w:val="00026E42"/>
    <w:rsid w:val="000325F4"/>
    <w:rsid w:val="00033046"/>
    <w:rsid w:val="00034024"/>
    <w:rsid w:val="00035C08"/>
    <w:rsid w:val="000420C0"/>
    <w:rsid w:val="000433CB"/>
    <w:rsid w:val="00046061"/>
    <w:rsid w:val="00050815"/>
    <w:rsid w:val="000514DD"/>
    <w:rsid w:val="000518AC"/>
    <w:rsid w:val="00053612"/>
    <w:rsid w:val="00054831"/>
    <w:rsid w:val="00055548"/>
    <w:rsid w:val="00062782"/>
    <w:rsid w:val="00063ABC"/>
    <w:rsid w:val="00077B50"/>
    <w:rsid w:val="0008126C"/>
    <w:rsid w:val="000905D6"/>
    <w:rsid w:val="000A079B"/>
    <w:rsid w:val="000A1F4A"/>
    <w:rsid w:val="000A3FE0"/>
    <w:rsid w:val="000A413B"/>
    <w:rsid w:val="000A45CB"/>
    <w:rsid w:val="000B0C32"/>
    <w:rsid w:val="000B1A23"/>
    <w:rsid w:val="000B1E48"/>
    <w:rsid w:val="000B2AC3"/>
    <w:rsid w:val="000B574D"/>
    <w:rsid w:val="000C48C3"/>
    <w:rsid w:val="000D0DEA"/>
    <w:rsid w:val="000D0EE1"/>
    <w:rsid w:val="000D4326"/>
    <w:rsid w:val="000D4A95"/>
    <w:rsid w:val="000D4D51"/>
    <w:rsid w:val="000E0B0E"/>
    <w:rsid w:val="000F3227"/>
    <w:rsid w:val="00102F80"/>
    <w:rsid w:val="00103AA9"/>
    <w:rsid w:val="0010448F"/>
    <w:rsid w:val="00105AF4"/>
    <w:rsid w:val="0010644C"/>
    <w:rsid w:val="00107A66"/>
    <w:rsid w:val="00113358"/>
    <w:rsid w:val="00115E3D"/>
    <w:rsid w:val="00126D92"/>
    <w:rsid w:val="00127DBB"/>
    <w:rsid w:val="0013543D"/>
    <w:rsid w:val="00137AFF"/>
    <w:rsid w:val="0014028F"/>
    <w:rsid w:val="00142EDE"/>
    <w:rsid w:val="0014411D"/>
    <w:rsid w:val="00145CBD"/>
    <w:rsid w:val="001508B3"/>
    <w:rsid w:val="00152059"/>
    <w:rsid w:val="00153DDA"/>
    <w:rsid w:val="00154667"/>
    <w:rsid w:val="00156A64"/>
    <w:rsid w:val="001602F2"/>
    <w:rsid w:val="00161FCE"/>
    <w:rsid w:val="001649AB"/>
    <w:rsid w:val="001710F4"/>
    <w:rsid w:val="00173C63"/>
    <w:rsid w:val="00174CEE"/>
    <w:rsid w:val="00175BB2"/>
    <w:rsid w:val="0017792A"/>
    <w:rsid w:val="00184829"/>
    <w:rsid w:val="001A054D"/>
    <w:rsid w:val="001A63C0"/>
    <w:rsid w:val="001B0673"/>
    <w:rsid w:val="001C19B5"/>
    <w:rsid w:val="001C37C2"/>
    <w:rsid w:val="001D22C2"/>
    <w:rsid w:val="001D2FE4"/>
    <w:rsid w:val="001D36E7"/>
    <w:rsid w:val="001D42F2"/>
    <w:rsid w:val="001D64E2"/>
    <w:rsid w:val="001F189C"/>
    <w:rsid w:val="001F549C"/>
    <w:rsid w:val="001F7320"/>
    <w:rsid w:val="001F73CC"/>
    <w:rsid w:val="00203168"/>
    <w:rsid w:val="00207113"/>
    <w:rsid w:val="00213DD7"/>
    <w:rsid w:val="00221908"/>
    <w:rsid w:val="002270E2"/>
    <w:rsid w:val="0023384A"/>
    <w:rsid w:val="0024449F"/>
    <w:rsid w:val="0024679C"/>
    <w:rsid w:val="002535D5"/>
    <w:rsid w:val="00260A73"/>
    <w:rsid w:val="00261EA4"/>
    <w:rsid w:val="002631DF"/>
    <w:rsid w:val="00263C2A"/>
    <w:rsid w:val="002730AB"/>
    <w:rsid w:val="0027442C"/>
    <w:rsid w:val="00280267"/>
    <w:rsid w:val="002826F2"/>
    <w:rsid w:val="00282B6D"/>
    <w:rsid w:val="002853B3"/>
    <w:rsid w:val="0029110F"/>
    <w:rsid w:val="0029237A"/>
    <w:rsid w:val="00295ACE"/>
    <w:rsid w:val="00296047"/>
    <w:rsid w:val="00297275"/>
    <w:rsid w:val="00297CAF"/>
    <w:rsid w:val="002A7C99"/>
    <w:rsid w:val="002B1650"/>
    <w:rsid w:val="002B5DFD"/>
    <w:rsid w:val="002B6371"/>
    <w:rsid w:val="002B6D8E"/>
    <w:rsid w:val="002B785B"/>
    <w:rsid w:val="002C0F44"/>
    <w:rsid w:val="002C2495"/>
    <w:rsid w:val="002C24A5"/>
    <w:rsid w:val="002C44EE"/>
    <w:rsid w:val="002D0CDE"/>
    <w:rsid w:val="002D1114"/>
    <w:rsid w:val="002D116B"/>
    <w:rsid w:val="002E0B18"/>
    <w:rsid w:val="002E3DB3"/>
    <w:rsid w:val="002F45A5"/>
    <w:rsid w:val="00301E92"/>
    <w:rsid w:val="00303E9B"/>
    <w:rsid w:val="00304D36"/>
    <w:rsid w:val="00305CB7"/>
    <w:rsid w:val="00305E63"/>
    <w:rsid w:val="00306C8B"/>
    <w:rsid w:val="00307EAF"/>
    <w:rsid w:val="003107C9"/>
    <w:rsid w:val="003134D0"/>
    <w:rsid w:val="00326BC2"/>
    <w:rsid w:val="00333FB6"/>
    <w:rsid w:val="00335D31"/>
    <w:rsid w:val="00337F9A"/>
    <w:rsid w:val="003521B9"/>
    <w:rsid w:val="00356561"/>
    <w:rsid w:val="00357615"/>
    <w:rsid w:val="003609FD"/>
    <w:rsid w:val="003640C4"/>
    <w:rsid w:val="00365AFF"/>
    <w:rsid w:val="00371428"/>
    <w:rsid w:val="0038231A"/>
    <w:rsid w:val="00382FFA"/>
    <w:rsid w:val="00387127"/>
    <w:rsid w:val="00392B1E"/>
    <w:rsid w:val="00392D74"/>
    <w:rsid w:val="00393407"/>
    <w:rsid w:val="00394858"/>
    <w:rsid w:val="00396CEB"/>
    <w:rsid w:val="003A081E"/>
    <w:rsid w:val="003A36F0"/>
    <w:rsid w:val="003A4A76"/>
    <w:rsid w:val="003B0857"/>
    <w:rsid w:val="003B10DF"/>
    <w:rsid w:val="003B56D2"/>
    <w:rsid w:val="003B6E84"/>
    <w:rsid w:val="003C080A"/>
    <w:rsid w:val="003C1E1A"/>
    <w:rsid w:val="003C2CA0"/>
    <w:rsid w:val="003C5510"/>
    <w:rsid w:val="003D6F92"/>
    <w:rsid w:val="003E1518"/>
    <w:rsid w:val="003E1FB0"/>
    <w:rsid w:val="003E3C26"/>
    <w:rsid w:val="003E4A3D"/>
    <w:rsid w:val="003F08D6"/>
    <w:rsid w:val="003F291D"/>
    <w:rsid w:val="003F51DF"/>
    <w:rsid w:val="004003DB"/>
    <w:rsid w:val="00401B85"/>
    <w:rsid w:val="00401CF0"/>
    <w:rsid w:val="00401E69"/>
    <w:rsid w:val="004024A1"/>
    <w:rsid w:val="004049BF"/>
    <w:rsid w:val="00421A72"/>
    <w:rsid w:val="004318E4"/>
    <w:rsid w:val="00433634"/>
    <w:rsid w:val="0043464D"/>
    <w:rsid w:val="0043704F"/>
    <w:rsid w:val="0044186B"/>
    <w:rsid w:val="00453837"/>
    <w:rsid w:val="0045670F"/>
    <w:rsid w:val="004633D3"/>
    <w:rsid w:val="00470243"/>
    <w:rsid w:val="00471EF8"/>
    <w:rsid w:val="0047793D"/>
    <w:rsid w:val="004801EA"/>
    <w:rsid w:val="004815A0"/>
    <w:rsid w:val="00482023"/>
    <w:rsid w:val="004A5515"/>
    <w:rsid w:val="004A6605"/>
    <w:rsid w:val="004A7B48"/>
    <w:rsid w:val="004B04B9"/>
    <w:rsid w:val="004B238B"/>
    <w:rsid w:val="004C0572"/>
    <w:rsid w:val="004C541F"/>
    <w:rsid w:val="004C5433"/>
    <w:rsid w:val="004D311E"/>
    <w:rsid w:val="004D704A"/>
    <w:rsid w:val="004D7AE0"/>
    <w:rsid w:val="004F061B"/>
    <w:rsid w:val="004F5E1D"/>
    <w:rsid w:val="004F7847"/>
    <w:rsid w:val="004F79EF"/>
    <w:rsid w:val="00500CE5"/>
    <w:rsid w:val="00503233"/>
    <w:rsid w:val="00505852"/>
    <w:rsid w:val="00507DEB"/>
    <w:rsid w:val="0051573D"/>
    <w:rsid w:val="00520D93"/>
    <w:rsid w:val="00534D67"/>
    <w:rsid w:val="00537140"/>
    <w:rsid w:val="00537798"/>
    <w:rsid w:val="00550780"/>
    <w:rsid w:val="005519CF"/>
    <w:rsid w:val="0055389E"/>
    <w:rsid w:val="00561E39"/>
    <w:rsid w:val="00564521"/>
    <w:rsid w:val="00565B79"/>
    <w:rsid w:val="005675A4"/>
    <w:rsid w:val="0057078C"/>
    <w:rsid w:val="0057520B"/>
    <w:rsid w:val="005755CA"/>
    <w:rsid w:val="0058722B"/>
    <w:rsid w:val="005905D6"/>
    <w:rsid w:val="00594447"/>
    <w:rsid w:val="005A385E"/>
    <w:rsid w:val="005A56CC"/>
    <w:rsid w:val="005A7274"/>
    <w:rsid w:val="005A7FDB"/>
    <w:rsid w:val="005B596E"/>
    <w:rsid w:val="005C3709"/>
    <w:rsid w:val="005C3B0B"/>
    <w:rsid w:val="005C6D14"/>
    <w:rsid w:val="005C74AB"/>
    <w:rsid w:val="005C7AF8"/>
    <w:rsid w:val="005D1A12"/>
    <w:rsid w:val="005D226C"/>
    <w:rsid w:val="005D2614"/>
    <w:rsid w:val="005D5461"/>
    <w:rsid w:val="005E18E1"/>
    <w:rsid w:val="005E2803"/>
    <w:rsid w:val="005E431A"/>
    <w:rsid w:val="005E4F41"/>
    <w:rsid w:val="005F12C9"/>
    <w:rsid w:val="005F24C8"/>
    <w:rsid w:val="005F7216"/>
    <w:rsid w:val="005F74FB"/>
    <w:rsid w:val="0060004F"/>
    <w:rsid w:val="006046D1"/>
    <w:rsid w:val="00605A3D"/>
    <w:rsid w:val="006103AB"/>
    <w:rsid w:val="00620D81"/>
    <w:rsid w:val="006227BD"/>
    <w:rsid w:val="00627645"/>
    <w:rsid w:val="006276D5"/>
    <w:rsid w:val="00634ABC"/>
    <w:rsid w:val="006376F1"/>
    <w:rsid w:val="00643A66"/>
    <w:rsid w:val="00646A71"/>
    <w:rsid w:val="00647130"/>
    <w:rsid w:val="00647FD8"/>
    <w:rsid w:val="00653534"/>
    <w:rsid w:val="006630AF"/>
    <w:rsid w:val="0066562F"/>
    <w:rsid w:val="0066798E"/>
    <w:rsid w:val="00672F2E"/>
    <w:rsid w:val="00676979"/>
    <w:rsid w:val="00685E6E"/>
    <w:rsid w:val="00687985"/>
    <w:rsid w:val="006909EA"/>
    <w:rsid w:val="00691EC1"/>
    <w:rsid w:val="006939C6"/>
    <w:rsid w:val="006A35BD"/>
    <w:rsid w:val="006A48DF"/>
    <w:rsid w:val="006B03B5"/>
    <w:rsid w:val="006B2B09"/>
    <w:rsid w:val="006C2B71"/>
    <w:rsid w:val="006C495C"/>
    <w:rsid w:val="006D02CB"/>
    <w:rsid w:val="006D26CD"/>
    <w:rsid w:val="006E0235"/>
    <w:rsid w:val="006E3775"/>
    <w:rsid w:val="006E3C1B"/>
    <w:rsid w:val="006E4E01"/>
    <w:rsid w:val="006E59FF"/>
    <w:rsid w:val="006E6479"/>
    <w:rsid w:val="006F0D0B"/>
    <w:rsid w:val="006F0FEB"/>
    <w:rsid w:val="006F1E74"/>
    <w:rsid w:val="006F3299"/>
    <w:rsid w:val="006F349B"/>
    <w:rsid w:val="006F4D57"/>
    <w:rsid w:val="006F5D32"/>
    <w:rsid w:val="0072100F"/>
    <w:rsid w:val="0072120F"/>
    <w:rsid w:val="00721A7F"/>
    <w:rsid w:val="0072202C"/>
    <w:rsid w:val="00726E45"/>
    <w:rsid w:val="007309AC"/>
    <w:rsid w:val="007326BA"/>
    <w:rsid w:val="00732738"/>
    <w:rsid w:val="007408FA"/>
    <w:rsid w:val="00742290"/>
    <w:rsid w:val="00742A87"/>
    <w:rsid w:val="0074597F"/>
    <w:rsid w:val="0074662F"/>
    <w:rsid w:val="007503C9"/>
    <w:rsid w:val="0075164C"/>
    <w:rsid w:val="0076714E"/>
    <w:rsid w:val="00770F89"/>
    <w:rsid w:val="00776ED2"/>
    <w:rsid w:val="007869CD"/>
    <w:rsid w:val="00787E5F"/>
    <w:rsid w:val="007900E8"/>
    <w:rsid w:val="0079038D"/>
    <w:rsid w:val="00791631"/>
    <w:rsid w:val="00794A5C"/>
    <w:rsid w:val="00796D3B"/>
    <w:rsid w:val="007A1864"/>
    <w:rsid w:val="007A3D1C"/>
    <w:rsid w:val="007B12BC"/>
    <w:rsid w:val="007B2386"/>
    <w:rsid w:val="007B34F1"/>
    <w:rsid w:val="007B758F"/>
    <w:rsid w:val="007B7696"/>
    <w:rsid w:val="007C4279"/>
    <w:rsid w:val="007D08C2"/>
    <w:rsid w:val="007D5F02"/>
    <w:rsid w:val="007F78EF"/>
    <w:rsid w:val="0080029F"/>
    <w:rsid w:val="00800343"/>
    <w:rsid w:val="00802431"/>
    <w:rsid w:val="00802675"/>
    <w:rsid w:val="00805243"/>
    <w:rsid w:val="00810662"/>
    <w:rsid w:val="00812C67"/>
    <w:rsid w:val="00816E17"/>
    <w:rsid w:val="008212BA"/>
    <w:rsid w:val="0082197D"/>
    <w:rsid w:val="008252F4"/>
    <w:rsid w:val="00833E7A"/>
    <w:rsid w:val="00841F1C"/>
    <w:rsid w:val="008444EB"/>
    <w:rsid w:val="0084479C"/>
    <w:rsid w:val="00845C97"/>
    <w:rsid w:val="00847517"/>
    <w:rsid w:val="00851414"/>
    <w:rsid w:val="00854F30"/>
    <w:rsid w:val="00855FE4"/>
    <w:rsid w:val="0086151D"/>
    <w:rsid w:val="00864868"/>
    <w:rsid w:val="0086516E"/>
    <w:rsid w:val="008656AA"/>
    <w:rsid w:val="0087676E"/>
    <w:rsid w:val="008772AD"/>
    <w:rsid w:val="00877E61"/>
    <w:rsid w:val="0088112F"/>
    <w:rsid w:val="0088491D"/>
    <w:rsid w:val="00885160"/>
    <w:rsid w:val="008901F0"/>
    <w:rsid w:val="00893F8E"/>
    <w:rsid w:val="00897C00"/>
    <w:rsid w:val="00897E72"/>
    <w:rsid w:val="008A7B3A"/>
    <w:rsid w:val="008B399A"/>
    <w:rsid w:val="008B6E76"/>
    <w:rsid w:val="008B7594"/>
    <w:rsid w:val="008C2F6B"/>
    <w:rsid w:val="008C46F9"/>
    <w:rsid w:val="008C51A5"/>
    <w:rsid w:val="008C55E0"/>
    <w:rsid w:val="008D19E0"/>
    <w:rsid w:val="008E1851"/>
    <w:rsid w:val="008E1D20"/>
    <w:rsid w:val="008E55CB"/>
    <w:rsid w:val="008F303B"/>
    <w:rsid w:val="008F6572"/>
    <w:rsid w:val="00905088"/>
    <w:rsid w:val="00905527"/>
    <w:rsid w:val="00911C24"/>
    <w:rsid w:val="00916FAC"/>
    <w:rsid w:val="00922C5F"/>
    <w:rsid w:val="00926999"/>
    <w:rsid w:val="00926FD6"/>
    <w:rsid w:val="009303AC"/>
    <w:rsid w:val="0093227F"/>
    <w:rsid w:val="009376BF"/>
    <w:rsid w:val="00937983"/>
    <w:rsid w:val="00937EB0"/>
    <w:rsid w:val="009401C8"/>
    <w:rsid w:val="00944003"/>
    <w:rsid w:val="00945B32"/>
    <w:rsid w:val="00951CF0"/>
    <w:rsid w:val="00954DFB"/>
    <w:rsid w:val="009714E0"/>
    <w:rsid w:val="0097161C"/>
    <w:rsid w:val="0097320F"/>
    <w:rsid w:val="00980762"/>
    <w:rsid w:val="00983331"/>
    <w:rsid w:val="00986C38"/>
    <w:rsid w:val="00987AEA"/>
    <w:rsid w:val="00991D3D"/>
    <w:rsid w:val="009B6BD2"/>
    <w:rsid w:val="009C4979"/>
    <w:rsid w:val="009C4A58"/>
    <w:rsid w:val="009C5AF2"/>
    <w:rsid w:val="009D1844"/>
    <w:rsid w:val="009D2FAD"/>
    <w:rsid w:val="009D599F"/>
    <w:rsid w:val="009D7FD8"/>
    <w:rsid w:val="009E1F1A"/>
    <w:rsid w:val="009E7BE3"/>
    <w:rsid w:val="009F21BF"/>
    <w:rsid w:val="00A03B44"/>
    <w:rsid w:val="00A10F1A"/>
    <w:rsid w:val="00A13249"/>
    <w:rsid w:val="00A2547E"/>
    <w:rsid w:val="00A27A98"/>
    <w:rsid w:val="00A30191"/>
    <w:rsid w:val="00A31225"/>
    <w:rsid w:val="00A35854"/>
    <w:rsid w:val="00A36DF2"/>
    <w:rsid w:val="00A46BC2"/>
    <w:rsid w:val="00A54151"/>
    <w:rsid w:val="00A54F0E"/>
    <w:rsid w:val="00A561C6"/>
    <w:rsid w:val="00A63589"/>
    <w:rsid w:val="00A641AF"/>
    <w:rsid w:val="00A728B6"/>
    <w:rsid w:val="00A755C0"/>
    <w:rsid w:val="00A75AC2"/>
    <w:rsid w:val="00A77350"/>
    <w:rsid w:val="00A87921"/>
    <w:rsid w:val="00A90ED8"/>
    <w:rsid w:val="00A94841"/>
    <w:rsid w:val="00AA4C64"/>
    <w:rsid w:val="00AA5947"/>
    <w:rsid w:val="00AB0292"/>
    <w:rsid w:val="00AB2733"/>
    <w:rsid w:val="00AB527F"/>
    <w:rsid w:val="00AB7399"/>
    <w:rsid w:val="00AC2355"/>
    <w:rsid w:val="00AC3E4B"/>
    <w:rsid w:val="00AC43DA"/>
    <w:rsid w:val="00AC47D0"/>
    <w:rsid w:val="00AC484E"/>
    <w:rsid w:val="00AC60D4"/>
    <w:rsid w:val="00AD5850"/>
    <w:rsid w:val="00AE0EE9"/>
    <w:rsid w:val="00AE4CF0"/>
    <w:rsid w:val="00AE6C11"/>
    <w:rsid w:val="00AE7894"/>
    <w:rsid w:val="00AF7572"/>
    <w:rsid w:val="00AF7DF0"/>
    <w:rsid w:val="00B01123"/>
    <w:rsid w:val="00B25A0B"/>
    <w:rsid w:val="00B268A8"/>
    <w:rsid w:val="00B30ADB"/>
    <w:rsid w:val="00B327B8"/>
    <w:rsid w:val="00B36CEB"/>
    <w:rsid w:val="00B37246"/>
    <w:rsid w:val="00B405D5"/>
    <w:rsid w:val="00B4319E"/>
    <w:rsid w:val="00B47131"/>
    <w:rsid w:val="00B51469"/>
    <w:rsid w:val="00B528F8"/>
    <w:rsid w:val="00B54BB7"/>
    <w:rsid w:val="00B56AC7"/>
    <w:rsid w:val="00B57991"/>
    <w:rsid w:val="00B63BE9"/>
    <w:rsid w:val="00B74098"/>
    <w:rsid w:val="00B740D8"/>
    <w:rsid w:val="00B77614"/>
    <w:rsid w:val="00B77C41"/>
    <w:rsid w:val="00B80453"/>
    <w:rsid w:val="00B82E8F"/>
    <w:rsid w:val="00B87DE7"/>
    <w:rsid w:val="00B915E6"/>
    <w:rsid w:val="00B929A6"/>
    <w:rsid w:val="00B9681B"/>
    <w:rsid w:val="00BA0600"/>
    <w:rsid w:val="00BA2BCE"/>
    <w:rsid w:val="00BA63BA"/>
    <w:rsid w:val="00BA74D9"/>
    <w:rsid w:val="00BB0CE1"/>
    <w:rsid w:val="00BB43EA"/>
    <w:rsid w:val="00BB56F9"/>
    <w:rsid w:val="00BC058E"/>
    <w:rsid w:val="00BC527B"/>
    <w:rsid w:val="00BC545E"/>
    <w:rsid w:val="00BD2CD6"/>
    <w:rsid w:val="00BD4198"/>
    <w:rsid w:val="00BD7A28"/>
    <w:rsid w:val="00BD7B9F"/>
    <w:rsid w:val="00BE0BB0"/>
    <w:rsid w:val="00BF5226"/>
    <w:rsid w:val="00BF6C9B"/>
    <w:rsid w:val="00BF7094"/>
    <w:rsid w:val="00BF7685"/>
    <w:rsid w:val="00C03F44"/>
    <w:rsid w:val="00C0534C"/>
    <w:rsid w:val="00C05FFA"/>
    <w:rsid w:val="00C07E03"/>
    <w:rsid w:val="00C10686"/>
    <w:rsid w:val="00C11994"/>
    <w:rsid w:val="00C16782"/>
    <w:rsid w:val="00C24AAE"/>
    <w:rsid w:val="00C34FFD"/>
    <w:rsid w:val="00C374D7"/>
    <w:rsid w:val="00C413E1"/>
    <w:rsid w:val="00C4393A"/>
    <w:rsid w:val="00C4691B"/>
    <w:rsid w:val="00C47079"/>
    <w:rsid w:val="00C562DE"/>
    <w:rsid w:val="00C73A48"/>
    <w:rsid w:val="00C751B5"/>
    <w:rsid w:val="00C757F4"/>
    <w:rsid w:val="00C801A3"/>
    <w:rsid w:val="00C81232"/>
    <w:rsid w:val="00C8785F"/>
    <w:rsid w:val="00C9011E"/>
    <w:rsid w:val="00C9147B"/>
    <w:rsid w:val="00CA306C"/>
    <w:rsid w:val="00CA548E"/>
    <w:rsid w:val="00CA6967"/>
    <w:rsid w:val="00CB20F6"/>
    <w:rsid w:val="00CB6138"/>
    <w:rsid w:val="00CC1040"/>
    <w:rsid w:val="00CC44BD"/>
    <w:rsid w:val="00CD2B49"/>
    <w:rsid w:val="00CD320D"/>
    <w:rsid w:val="00CD7539"/>
    <w:rsid w:val="00CE07DB"/>
    <w:rsid w:val="00CE2DE6"/>
    <w:rsid w:val="00CE3FF8"/>
    <w:rsid w:val="00D02026"/>
    <w:rsid w:val="00D02A17"/>
    <w:rsid w:val="00D07283"/>
    <w:rsid w:val="00D10CC3"/>
    <w:rsid w:val="00D16D59"/>
    <w:rsid w:val="00D202CA"/>
    <w:rsid w:val="00D223DD"/>
    <w:rsid w:val="00D23F4F"/>
    <w:rsid w:val="00D3086A"/>
    <w:rsid w:val="00D327E3"/>
    <w:rsid w:val="00D34CE0"/>
    <w:rsid w:val="00D400D6"/>
    <w:rsid w:val="00D44ECA"/>
    <w:rsid w:val="00D549E2"/>
    <w:rsid w:val="00D60BD0"/>
    <w:rsid w:val="00D63811"/>
    <w:rsid w:val="00D63FEE"/>
    <w:rsid w:val="00D705B9"/>
    <w:rsid w:val="00D71013"/>
    <w:rsid w:val="00D74F34"/>
    <w:rsid w:val="00D7741B"/>
    <w:rsid w:val="00D80850"/>
    <w:rsid w:val="00D855AC"/>
    <w:rsid w:val="00D8618E"/>
    <w:rsid w:val="00DA436A"/>
    <w:rsid w:val="00DA74F4"/>
    <w:rsid w:val="00DB3775"/>
    <w:rsid w:val="00DB55F4"/>
    <w:rsid w:val="00DB5C0F"/>
    <w:rsid w:val="00DC7331"/>
    <w:rsid w:val="00DD2417"/>
    <w:rsid w:val="00DD3057"/>
    <w:rsid w:val="00DD4FE3"/>
    <w:rsid w:val="00DE07A0"/>
    <w:rsid w:val="00DE1469"/>
    <w:rsid w:val="00DE5C2D"/>
    <w:rsid w:val="00DE671D"/>
    <w:rsid w:val="00DE6C67"/>
    <w:rsid w:val="00DF00CD"/>
    <w:rsid w:val="00DF05D9"/>
    <w:rsid w:val="00E0450D"/>
    <w:rsid w:val="00E047D0"/>
    <w:rsid w:val="00E077F0"/>
    <w:rsid w:val="00E26C25"/>
    <w:rsid w:val="00E367D5"/>
    <w:rsid w:val="00E3786E"/>
    <w:rsid w:val="00E417DE"/>
    <w:rsid w:val="00E469A3"/>
    <w:rsid w:val="00E5613F"/>
    <w:rsid w:val="00E637EA"/>
    <w:rsid w:val="00E667B2"/>
    <w:rsid w:val="00E66ED9"/>
    <w:rsid w:val="00E73627"/>
    <w:rsid w:val="00E743AD"/>
    <w:rsid w:val="00E7682A"/>
    <w:rsid w:val="00E772F8"/>
    <w:rsid w:val="00E84105"/>
    <w:rsid w:val="00E845FE"/>
    <w:rsid w:val="00E86B0A"/>
    <w:rsid w:val="00E93586"/>
    <w:rsid w:val="00E9460F"/>
    <w:rsid w:val="00E95903"/>
    <w:rsid w:val="00E95E02"/>
    <w:rsid w:val="00E970B5"/>
    <w:rsid w:val="00E976D4"/>
    <w:rsid w:val="00EA7F60"/>
    <w:rsid w:val="00EB1BC5"/>
    <w:rsid w:val="00EB28CB"/>
    <w:rsid w:val="00EC5272"/>
    <w:rsid w:val="00EC6E24"/>
    <w:rsid w:val="00EC7679"/>
    <w:rsid w:val="00EC7805"/>
    <w:rsid w:val="00ED1C28"/>
    <w:rsid w:val="00ED45BA"/>
    <w:rsid w:val="00EE7228"/>
    <w:rsid w:val="00EF4B41"/>
    <w:rsid w:val="00F01E91"/>
    <w:rsid w:val="00F028D0"/>
    <w:rsid w:val="00F108CA"/>
    <w:rsid w:val="00F115B7"/>
    <w:rsid w:val="00F11CCA"/>
    <w:rsid w:val="00F21CBC"/>
    <w:rsid w:val="00F220C4"/>
    <w:rsid w:val="00F23CE4"/>
    <w:rsid w:val="00F26233"/>
    <w:rsid w:val="00F30C0F"/>
    <w:rsid w:val="00F30EB8"/>
    <w:rsid w:val="00F351CC"/>
    <w:rsid w:val="00F40CE8"/>
    <w:rsid w:val="00F425C6"/>
    <w:rsid w:val="00F63690"/>
    <w:rsid w:val="00F650ED"/>
    <w:rsid w:val="00F73F57"/>
    <w:rsid w:val="00F75A13"/>
    <w:rsid w:val="00F80E96"/>
    <w:rsid w:val="00F87912"/>
    <w:rsid w:val="00F92A68"/>
    <w:rsid w:val="00FA7481"/>
    <w:rsid w:val="00FB63B4"/>
    <w:rsid w:val="00FB731E"/>
    <w:rsid w:val="00FC15F5"/>
    <w:rsid w:val="00FC503B"/>
    <w:rsid w:val="00FD7C11"/>
    <w:rsid w:val="00FD7DF7"/>
    <w:rsid w:val="00FE4765"/>
    <w:rsid w:val="00FE4F57"/>
    <w:rsid w:val="00FF1D38"/>
    <w:rsid w:val="00FF297B"/>
    <w:rsid w:val="00FF4AA3"/>
    <w:rsid w:val="00FF62EF"/>
    <w:rsid w:val="00FF6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0FA5"/>
  <w15:docId w15:val="{3959EC9B-5498-48E4-849C-C39473ED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E9"/>
  </w:style>
  <w:style w:type="paragraph" w:styleId="Heading4">
    <w:name w:val="heading 4"/>
    <w:basedOn w:val="Normal"/>
    <w:next w:val="Normal"/>
    <w:link w:val="Heading4Char"/>
    <w:qFormat/>
    <w:rsid w:val="005C3B0B"/>
    <w:pPr>
      <w:keepNext/>
      <w:spacing w:after="0" w:line="240" w:lineRule="auto"/>
      <w:jc w:val="center"/>
      <w:outlineLvl w:val="3"/>
    </w:pPr>
    <w:rPr>
      <w:rFonts w:ascii="Arial" w:eastAsia="Times New Roman"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7F4"/>
    <w:rPr>
      <w:rFonts w:ascii="Tahoma" w:hAnsi="Tahoma" w:cs="Tahoma"/>
      <w:sz w:val="16"/>
      <w:szCs w:val="16"/>
    </w:rPr>
  </w:style>
  <w:style w:type="paragraph" w:styleId="Header">
    <w:name w:val="header"/>
    <w:basedOn w:val="Normal"/>
    <w:link w:val="HeaderChar"/>
    <w:unhideWhenUsed/>
    <w:rsid w:val="00C757F4"/>
    <w:pPr>
      <w:tabs>
        <w:tab w:val="center" w:pos="4513"/>
        <w:tab w:val="right" w:pos="9026"/>
      </w:tabs>
      <w:spacing w:after="0" w:line="240" w:lineRule="auto"/>
    </w:pPr>
  </w:style>
  <w:style w:type="character" w:customStyle="1" w:styleId="HeaderChar">
    <w:name w:val="Header Char"/>
    <w:basedOn w:val="DefaultParagraphFont"/>
    <w:link w:val="Header"/>
    <w:rsid w:val="00C757F4"/>
  </w:style>
  <w:style w:type="paragraph" w:styleId="Footer">
    <w:name w:val="footer"/>
    <w:basedOn w:val="Normal"/>
    <w:link w:val="FooterChar"/>
    <w:uiPriority w:val="99"/>
    <w:unhideWhenUsed/>
    <w:rsid w:val="00C75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7F4"/>
  </w:style>
  <w:style w:type="paragraph" w:styleId="Title">
    <w:name w:val="Title"/>
    <w:basedOn w:val="Normal"/>
    <w:next w:val="Normal"/>
    <w:link w:val="TitleChar"/>
    <w:uiPriority w:val="10"/>
    <w:qFormat/>
    <w:rsid w:val="0005554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5548"/>
    <w:rPr>
      <w:rFonts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C757F4"/>
    <w:pPr>
      <w:ind w:left="720"/>
      <w:contextualSpacing/>
    </w:pPr>
  </w:style>
  <w:style w:type="table" w:styleId="TableGrid">
    <w:name w:val="Table Grid"/>
    <w:basedOn w:val="TableNormal"/>
    <w:uiPriority w:val="59"/>
    <w:rsid w:val="00263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585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E3786E"/>
    <w:pPr>
      <w:autoSpaceDE w:val="0"/>
      <w:autoSpaceDN w:val="0"/>
      <w:adjustRightInd w:val="0"/>
      <w:spacing w:after="0" w:line="240" w:lineRule="auto"/>
    </w:pPr>
    <w:rPr>
      <w:rFonts w:ascii="Comic Sans MS" w:hAnsi="Comic Sans MS" w:cs="Comic Sans MS"/>
      <w:color w:val="000000"/>
      <w:sz w:val="24"/>
      <w:szCs w:val="24"/>
    </w:rPr>
  </w:style>
  <w:style w:type="paragraph" w:styleId="NoSpacing">
    <w:name w:val="No Spacing"/>
    <w:uiPriority w:val="1"/>
    <w:qFormat/>
    <w:rsid w:val="00035C08"/>
    <w:pPr>
      <w:spacing w:after="0" w:line="240" w:lineRule="auto"/>
    </w:pPr>
  </w:style>
  <w:style w:type="character" w:customStyle="1" w:styleId="Heading4Char">
    <w:name w:val="Heading 4 Char"/>
    <w:basedOn w:val="DefaultParagraphFont"/>
    <w:link w:val="Heading4"/>
    <w:rsid w:val="005C3B0B"/>
    <w:rPr>
      <w:rFonts w:ascii="Arial" w:eastAsia="Times New Roman" w:hAnsi="Arial" w:cs="Arial"/>
      <w:b/>
      <w:bCs/>
      <w:sz w:val="20"/>
      <w:szCs w:val="20"/>
    </w:rPr>
  </w:style>
  <w:style w:type="character" w:styleId="PlaceholderText">
    <w:name w:val="Placeholder Text"/>
    <w:basedOn w:val="DefaultParagraphFont"/>
    <w:uiPriority w:val="99"/>
    <w:semiHidden/>
    <w:rsid w:val="0057078C"/>
    <w:rPr>
      <w:color w:val="808080"/>
    </w:rPr>
  </w:style>
  <w:style w:type="paragraph" w:customStyle="1" w:styleId="paragraph">
    <w:name w:val="paragraph"/>
    <w:basedOn w:val="Normal"/>
    <w:rsid w:val="009269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26999"/>
  </w:style>
  <w:style w:type="character" w:customStyle="1" w:styleId="eop">
    <w:name w:val="eop"/>
    <w:basedOn w:val="DefaultParagraphFont"/>
    <w:rsid w:val="00926999"/>
  </w:style>
  <w:style w:type="character" w:styleId="CommentReference">
    <w:name w:val="annotation reference"/>
    <w:basedOn w:val="DefaultParagraphFont"/>
    <w:uiPriority w:val="99"/>
    <w:semiHidden/>
    <w:unhideWhenUsed/>
    <w:rsid w:val="008656AA"/>
    <w:rPr>
      <w:sz w:val="16"/>
      <w:szCs w:val="16"/>
    </w:rPr>
  </w:style>
  <w:style w:type="paragraph" w:styleId="CommentText">
    <w:name w:val="annotation text"/>
    <w:basedOn w:val="Normal"/>
    <w:link w:val="CommentTextChar"/>
    <w:uiPriority w:val="99"/>
    <w:unhideWhenUsed/>
    <w:rsid w:val="008656AA"/>
    <w:pPr>
      <w:spacing w:line="240" w:lineRule="auto"/>
    </w:pPr>
    <w:rPr>
      <w:sz w:val="20"/>
      <w:szCs w:val="20"/>
    </w:rPr>
  </w:style>
  <w:style w:type="character" w:customStyle="1" w:styleId="CommentTextChar">
    <w:name w:val="Comment Text Char"/>
    <w:basedOn w:val="DefaultParagraphFont"/>
    <w:link w:val="CommentText"/>
    <w:uiPriority w:val="99"/>
    <w:rsid w:val="008656AA"/>
    <w:rPr>
      <w:sz w:val="20"/>
      <w:szCs w:val="20"/>
    </w:rPr>
  </w:style>
  <w:style w:type="paragraph" w:styleId="CommentSubject">
    <w:name w:val="annotation subject"/>
    <w:basedOn w:val="CommentText"/>
    <w:next w:val="CommentText"/>
    <w:link w:val="CommentSubjectChar"/>
    <w:uiPriority w:val="99"/>
    <w:semiHidden/>
    <w:unhideWhenUsed/>
    <w:rsid w:val="008656AA"/>
    <w:rPr>
      <w:b/>
      <w:bCs/>
    </w:rPr>
  </w:style>
  <w:style w:type="character" w:customStyle="1" w:styleId="CommentSubjectChar">
    <w:name w:val="Comment Subject Char"/>
    <w:basedOn w:val="CommentTextChar"/>
    <w:link w:val="CommentSubject"/>
    <w:uiPriority w:val="99"/>
    <w:semiHidden/>
    <w:rsid w:val="008656AA"/>
    <w:rPr>
      <w:b/>
      <w:bCs/>
      <w:sz w:val="20"/>
      <w:szCs w:val="20"/>
    </w:rPr>
  </w:style>
  <w:style w:type="character" w:styleId="Hyperlink">
    <w:name w:val="Hyperlink"/>
    <w:basedOn w:val="DefaultParagraphFont"/>
    <w:uiPriority w:val="99"/>
    <w:unhideWhenUsed/>
    <w:rsid w:val="001710F4"/>
    <w:rPr>
      <w:color w:val="0563C1"/>
      <w:u w:val="single"/>
    </w:rPr>
  </w:style>
  <w:style w:type="character" w:customStyle="1" w:styleId="UnresolvedMention1">
    <w:name w:val="Unresolved Mention1"/>
    <w:basedOn w:val="DefaultParagraphFont"/>
    <w:uiPriority w:val="99"/>
    <w:semiHidden/>
    <w:unhideWhenUsed/>
    <w:rsid w:val="00EC7679"/>
    <w:rPr>
      <w:color w:val="605E5C"/>
      <w:shd w:val="clear" w:color="auto" w:fill="E1DFDD"/>
    </w:rPr>
  </w:style>
  <w:style w:type="character" w:styleId="Strong">
    <w:name w:val="Strong"/>
    <w:basedOn w:val="DefaultParagraphFont"/>
    <w:uiPriority w:val="22"/>
    <w:qFormat/>
    <w:rsid w:val="006F0FEB"/>
    <w:rPr>
      <w:b/>
      <w:bCs/>
    </w:rPr>
  </w:style>
  <w:style w:type="character" w:styleId="FollowedHyperlink">
    <w:name w:val="FollowedHyperlink"/>
    <w:basedOn w:val="DefaultParagraphFont"/>
    <w:uiPriority w:val="99"/>
    <w:semiHidden/>
    <w:unhideWhenUsed/>
    <w:rsid w:val="002C0F44"/>
    <w:rPr>
      <w:color w:val="800080" w:themeColor="followedHyperlink"/>
      <w:u w:val="single"/>
    </w:rPr>
  </w:style>
  <w:style w:type="character" w:styleId="UnresolvedMention">
    <w:name w:val="Unresolved Mention"/>
    <w:basedOn w:val="DefaultParagraphFont"/>
    <w:uiPriority w:val="99"/>
    <w:semiHidden/>
    <w:unhideWhenUsed/>
    <w:rsid w:val="00C56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429">
      <w:bodyDiv w:val="1"/>
      <w:marLeft w:val="0"/>
      <w:marRight w:val="0"/>
      <w:marTop w:val="0"/>
      <w:marBottom w:val="0"/>
      <w:divBdr>
        <w:top w:val="none" w:sz="0" w:space="0" w:color="auto"/>
        <w:left w:val="none" w:sz="0" w:space="0" w:color="auto"/>
        <w:bottom w:val="none" w:sz="0" w:space="0" w:color="auto"/>
        <w:right w:val="none" w:sz="0" w:space="0" w:color="auto"/>
      </w:divBdr>
    </w:div>
    <w:div w:id="407580250">
      <w:bodyDiv w:val="1"/>
      <w:marLeft w:val="0"/>
      <w:marRight w:val="0"/>
      <w:marTop w:val="0"/>
      <w:marBottom w:val="0"/>
      <w:divBdr>
        <w:top w:val="none" w:sz="0" w:space="0" w:color="auto"/>
        <w:left w:val="none" w:sz="0" w:space="0" w:color="auto"/>
        <w:bottom w:val="none" w:sz="0" w:space="0" w:color="auto"/>
        <w:right w:val="none" w:sz="0" w:space="0" w:color="auto"/>
      </w:divBdr>
    </w:div>
    <w:div w:id="422383774">
      <w:bodyDiv w:val="1"/>
      <w:marLeft w:val="0"/>
      <w:marRight w:val="0"/>
      <w:marTop w:val="0"/>
      <w:marBottom w:val="0"/>
      <w:divBdr>
        <w:top w:val="none" w:sz="0" w:space="0" w:color="auto"/>
        <w:left w:val="none" w:sz="0" w:space="0" w:color="auto"/>
        <w:bottom w:val="none" w:sz="0" w:space="0" w:color="auto"/>
        <w:right w:val="none" w:sz="0" w:space="0" w:color="auto"/>
      </w:divBdr>
    </w:div>
    <w:div w:id="477117071">
      <w:bodyDiv w:val="1"/>
      <w:marLeft w:val="0"/>
      <w:marRight w:val="0"/>
      <w:marTop w:val="0"/>
      <w:marBottom w:val="0"/>
      <w:divBdr>
        <w:top w:val="none" w:sz="0" w:space="0" w:color="auto"/>
        <w:left w:val="none" w:sz="0" w:space="0" w:color="auto"/>
        <w:bottom w:val="none" w:sz="0" w:space="0" w:color="auto"/>
        <w:right w:val="none" w:sz="0" w:space="0" w:color="auto"/>
      </w:divBdr>
      <w:divsChild>
        <w:div w:id="1942489192">
          <w:marLeft w:val="547"/>
          <w:marRight w:val="0"/>
          <w:marTop w:val="0"/>
          <w:marBottom w:val="0"/>
          <w:divBdr>
            <w:top w:val="none" w:sz="0" w:space="0" w:color="auto"/>
            <w:left w:val="none" w:sz="0" w:space="0" w:color="auto"/>
            <w:bottom w:val="none" w:sz="0" w:space="0" w:color="auto"/>
            <w:right w:val="none" w:sz="0" w:space="0" w:color="auto"/>
          </w:divBdr>
        </w:div>
        <w:div w:id="93286441">
          <w:marLeft w:val="547"/>
          <w:marRight w:val="0"/>
          <w:marTop w:val="0"/>
          <w:marBottom w:val="0"/>
          <w:divBdr>
            <w:top w:val="none" w:sz="0" w:space="0" w:color="auto"/>
            <w:left w:val="none" w:sz="0" w:space="0" w:color="auto"/>
            <w:bottom w:val="none" w:sz="0" w:space="0" w:color="auto"/>
            <w:right w:val="none" w:sz="0" w:space="0" w:color="auto"/>
          </w:divBdr>
        </w:div>
        <w:div w:id="691999893">
          <w:marLeft w:val="547"/>
          <w:marRight w:val="0"/>
          <w:marTop w:val="0"/>
          <w:marBottom w:val="0"/>
          <w:divBdr>
            <w:top w:val="none" w:sz="0" w:space="0" w:color="auto"/>
            <w:left w:val="none" w:sz="0" w:space="0" w:color="auto"/>
            <w:bottom w:val="none" w:sz="0" w:space="0" w:color="auto"/>
            <w:right w:val="none" w:sz="0" w:space="0" w:color="auto"/>
          </w:divBdr>
        </w:div>
      </w:divsChild>
    </w:div>
    <w:div w:id="568613554">
      <w:bodyDiv w:val="1"/>
      <w:marLeft w:val="0"/>
      <w:marRight w:val="0"/>
      <w:marTop w:val="0"/>
      <w:marBottom w:val="0"/>
      <w:divBdr>
        <w:top w:val="none" w:sz="0" w:space="0" w:color="auto"/>
        <w:left w:val="none" w:sz="0" w:space="0" w:color="auto"/>
        <w:bottom w:val="none" w:sz="0" w:space="0" w:color="auto"/>
        <w:right w:val="none" w:sz="0" w:space="0" w:color="auto"/>
      </w:divBdr>
    </w:div>
    <w:div w:id="625551280">
      <w:bodyDiv w:val="1"/>
      <w:marLeft w:val="0"/>
      <w:marRight w:val="0"/>
      <w:marTop w:val="0"/>
      <w:marBottom w:val="0"/>
      <w:divBdr>
        <w:top w:val="none" w:sz="0" w:space="0" w:color="auto"/>
        <w:left w:val="none" w:sz="0" w:space="0" w:color="auto"/>
        <w:bottom w:val="none" w:sz="0" w:space="0" w:color="auto"/>
        <w:right w:val="none" w:sz="0" w:space="0" w:color="auto"/>
      </w:divBdr>
    </w:div>
    <w:div w:id="669409541">
      <w:bodyDiv w:val="1"/>
      <w:marLeft w:val="0"/>
      <w:marRight w:val="0"/>
      <w:marTop w:val="0"/>
      <w:marBottom w:val="0"/>
      <w:divBdr>
        <w:top w:val="none" w:sz="0" w:space="0" w:color="auto"/>
        <w:left w:val="none" w:sz="0" w:space="0" w:color="auto"/>
        <w:bottom w:val="none" w:sz="0" w:space="0" w:color="auto"/>
        <w:right w:val="none" w:sz="0" w:space="0" w:color="auto"/>
      </w:divBdr>
    </w:div>
    <w:div w:id="739720248">
      <w:bodyDiv w:val="1"/>
      <w:marLeft w:val="0"/>
      <w:marRight w:val="0"/>
      <w:marTop w:val="0"/>
      <w:marBottom w:val="0"/>
      <w:divBdr>
        <w:top w:val="none" w:sz="0" w:space="0" w:color="auto"/>
        <w:left w:val="none" w:sz="0" w:space="0" w:color="auto"/>
        <w:bottom w:val="none" w:sz="0" w:space="0" w:color="auto"/>
        <w:right w:val="none" w:sz="0" w:space="0" w:color="auto"/>
      </w:divBdr>
    </w:div>
    <w:div w:id="840315524">
      <w:bodyDiv w:val="1"/>
      <w:marLeft w:val="0"/>
      <w:marRight w:val="0"/>
      <w:marTop w:val="0"/>
      <w:marBottom w:val="0"/>
      <w:divBdr>
        <w:top w:val="none" w:sz="0" w:space="0" w:color="auto"/>
        <w:left w:val="none" w:sz="0" w:space="0" w:color="auto"/>
        <w:bottom w:val="none" w:sz="0" w:space="0" w:color="auto"/>
        <w:right w:val="none" w:sz="0" w:space="0" w:color="auto"/>
      </w:divBdr>
      <w:divsChild>
        <w:div w:id="1895044015">
          <w:marLeft w:val="547"/>
          <w:marRight w:val="0"/>
          <w:marTop w:val="0"/>
          <w:marBottom w:val="0"/>
          <w:divBdr>
            <w:top w:val="none" w:sz="0" w:space="0" w:color="auto"/>
            <w:left w:val="none" w:sz="0" w:space="0" w:color="auto"/>
            <w:bottom w:val="none" w:sz="0" w:space="0" w:color="auto"/>
            <w:right w:val="none" w:sz="0" w:space="0" w:color="auto"/>
          </w:divBdr>
        </w:div>
        <w:div w:id="1455445699">
          <w:marLeft w:val="547"/>
          <w:marRight w:val="0"/>
          <w:marTop w:val="0"/>
          <w:marBottom w:val="0"/>
          <w:divBdr>
            <w:top w:val="none" w:sz="0" w:space="0" w:color="auto"/>
            <w:left w:val="none" w:sz="0" w:space="0" w:color="auto"/>
            <w:bottom w:val="none" w:sz="0" w:space="0" w:color="auto"/>
            <w:right w:val="none" w:sz="0" w:space="0" w:color="auto"/>
          </w:divBdr>
        </w:div>
        <w:div w:id="803691677">
          <w:marLeft w:val="547"/>
          <w:marRight w:val="0"/>
          <w:marTop w:val="0"/>
          <w:marBottom w:val="0"/>
          <w:divBdr>
            <w:top w:val="none" w:sz="0" w:space="0" w:color="auto"/>
            <w:left w:val="none" w:sz="0" w:space="0" w:color="auto"/>
            <w:bottom w:val="none" w:sz="0" w:space="0" w:color="auto"/>
            <w:right w:val="none" w:sz="0" w:space="0" w:color="auto"/>
          </w:divBdr>
        </w:div>
        <w:div w:id="2056389427">
          <w:marLeft w:val="547"/>
          <w:marRight w:val="0"/>
          <w:marTop w:val="0"/>
          <w:marBottom w:val="0"/>
          <w:divBdr>
            <w:top w:val="none" w:sz="0" w:space="0" w:color="auto"/>
            <w:left w:val="none" w:sz="0" w:space="0" w:color="auto"/>
            <w:bottom w:val="none" w:sz="0" w:space="0" w:color="auto"/>
            <w:right w:val="none" w:sz="0" w:space="0" w:color="auto"/>
          </w:divBdr>
        </w:div>
      </w:divsChild>
    </w:div>
    <w:div w:id="910887999">
      <w:bodyDiv w:val="1"/>
      <w:marLeft w:val="0"/>
      <w:marRight w:val="0"/>
      <w:marTop w:val="0"/>
      <w:marBottom w:val="0"/>
      <w:divBdr>
        <w:top w:val="none" w:sz="0" w:space="0" w:color="auto"/>
        <w:left w:val="none" w:sz="0" w:space="0" w:color="auto"/>
        <w:bottom w:val="none" w:sz="0" w:space="0" w:color="auto"/>
        <w:right w:val="none" w:sz="0" w:space="0" w:color="auto"/>
      </w:divBdr>
    </w:div>
    <w:div w:id="1374840163">
      <w:bodyDiv w:val="1"/>
      <w:marLeft w:val="0"/>
      <w:marRight w:val="0"/>
      <w:marTop w:val="0"/>
      <w:marBottom w:val="0"/>
      <w:divBdr>
        <w:top w:val="none" w:sz="0" w:space="0" w:color="auto"/>
        <w:left w:val="none" w:sz="0" w:space="0" w:color="auto"/>
        <w:bottom w:val="none" w:sz="0" w:space="0" w:color="auto"/>
        <w:right w:val="none" w:sz="0" w:space="0" w:color="auto"/>
      </w:divBdr>
    </w:div>
    <w:div w:id="1466193859">
      <w:bodyDiv w:val="1"/>
      <w:marLeft w:val="0"/>
      <w:marRight w:val="0"/>
      <w:marTop w:val="0"/>
      <w:marBottom w:val="0"/>
      <w:divBdr>
        <w:top w:val="none" w:sz="0" w:space="0" w:color="auto"/>
        <w:left w:val="none" w:sz="0" w:space="0" w:color="auto"/>
        <w:bottom w:val="none" w:sz="0" w:space="0" w:color="auto"/>
        <w:right w:val="none" w:sz="0" w:space="0" w:color="auto"/>
      </w:divBdr>
      <w:divsChild>
        <w:div w:id="1702585028">
          <w:marLeft w:val="547"/>
          <w:marRight w:val="0"/>
          <w:marTop w:val="0"/>
          <w:marBottom w:val="0"/>
          <w:divBdr>
            <w:top w:val="none" w:sz="0" w:space="0" w:color="auto"/>
            <w:left w:val="none" w:sz="0" w:space="0" w:color="auto"/>
            <w:bottom w:val="none" w:sz="0" w:space="0" w:color="auto"/>
            <w:right w:val="none" w:sz="0" w:space="0" w:color="auto"/>
          </w:divBdr>
        </w:div>
        <w:div w:id="467090799">
          <w:marLeft w:val="547"/>
          <w:marRight w:val="0"/>
          <w:marTop w:val="0"/>
          <w:marBottom w:val="0"/>
          <w:divBdr>
            <w:top w:val="none" w:sz="0" w:space="0" w:color="auto"/>
            <w:left w:val="none" w:sz="0" w:space="0" w:color="auto"/>
            <w:bottom w:val="none" w:sz="0" w:space="0" w:color="auto"/>
            <w:right w:val="none" w:sz="0" w:space="0" w:color="auto"/>
          </w:divBdr>
        </w:div>
        <w:div w:id="1753503679">
          <w:marLeft w:val="547"/>
          <w:marRight w:val="0"/>
          <w:marTop w:val="0"/>
          <w:marBottom w:val="0"/>
          <w:divBdr>
            <w:top w:val="none" w:sz="0" w:space="0" w:color="auto"/>
            <w:left w:val="none" w:sz="0" w:space="0" w:color="auto"/>
            <w:bottom w:val="none" w:sz="0" w:space="0" w:color="auto"/>
            <w:right w:val="none" w:sz="0" w:space="0" w:color="auto"/>
          </w:divBdr>
        </w:div>
      </w:divsChild>
    </w:div>
    <w:div w:id="1491822667">
      <w:bodyDiv w:val="1"/>
      <w:marLeft w:val="0"/>
      <w:marRight w:val="0"/>
      <w:marTop w:val="0"/>
      <w:marBottom w:val="0"/>
      <w:divBdr>
        <w:top w:val="none" w:sz="0" w:space="0" w:color="auto"/>
        <w:left w:val="none" w:sz="0" w:space="0" w:color="auto"/>
        <w:bottom w:val="none" w:sz="0" w:space="0" w:color="auto"/>
        <w:right w:val="none" w:sz="0" w:space="0" w:color="auto"/>
      </w:divBdr>
    </w:div>
    <w:div w:id="1548644555">
      <w:bodyDiv w:val="1"/>
      <w:marLeft w:val="0"/>
      <w:marRight w:val="0"/>
      <w:marTop w:val="0"/>
      <w:marBottom w:val="0"/>
      <w:divBdr>
        <w:top w:val="none" w:sz="0" w:space="0" w:color="auto"/>
        <w:left w:val="none" w:sz="0" w:space="0" w:color="auto"/>
        <w:bottom w:val="none" w:sz="0" w:space="0" w:color="auto"/>
        <w:right w:val="none" w:sz="0" w:space="0" w:color="auto"/>
      </w:divBdr>
    </w:div>
    <w:div w:id="1572158218">
      <w:bodyDiv w:val="1"/>
      <w:marLeft w:val="0"/>
      <w:marRight w:val="0"/>
      <w:marTop w:val="0"/>
      <w:marBottom w:val="0"/>
      <w:divBdr>
        <w:top w:val="none" w:sz="0" w:space="0" w:color="auto"/>
        <w:left w:val="none" w:sz="0" w:space="0" w:color="auto"/>
        <w:bottom w:val="none" w:sz="0" w:space="0" w:color="auto"/>
        <w:right w:val="none" w:sz="0" w:space="0" w:color="auto"/>
      </w:divBdr>
      <w:divsChild>
        <w:div w:id="233127543">
          <w:marLeft w:val="547"/>
          <w:marRight w:val="0"/>
          <w:marTop w:val="0"/>
          <w:marBottom w:val="0"/>
          <w:divBdr>
            <w:top w:val="none" w:sz="0" w:space="0" w:color="auto"/>
            <w:left w:val="none" w:sz="0" w:space="0" w:color="auto"/>
            <w:bottom w:val="none" w:sz="0" w:space="0" w:color="auto"/>
            <w:right w:val="none" w:sz="0" w:space="0" w:color="auto"/>
          </w:divBdr>
        </w:div>
        <w:div w:id="1748115687">
          <w:marLeft w:val="547"/>
          <w:marRight w:val="0"/>
          <w:marTop w:val="0"/>
          <w:marBottom w:val="0"/>
          <w:divBdr>
            <w:top w:val="none" w:sz="0" w:space="0" w:color="auto"/>
            <w:left w:val="none" w:sz="0" w:space="0" w:color="auto"/>
            <w:bottom w:val="none" w:sz="0" w:space="0" w:color="auto"/>
            <w:right w:val="none" w:sz="0" w:space="0" w:color="auto"/>
          </w:divBdr>
        </w:div>
        <w:div w:id="222182370">
          <w:marLeft w:val="547"/>
          <w:marRight w:val="0"/>
          <w:marTop w:val="0"/>
          <w:marBottom w:val="0"/>
          <w:divBdr>
            <w:top w:val="none" w:sz="0" w:space="0" w:color="auto"/>
            <w:left w:val="none" w:sz="0" w:space="0" w:color="auto"/>
            <w:bottom w:val="none" w:sz="0" w:space="0" w:color="auto"/>
            <w:right w:val="none" w:sz="0" w:space="0" w:color="auto"/>
          </w:divBdr>
        </w:div>
      </w:divsChild>
    </w:div>
    <w:div w:id="1739937638">
      <w:bodyDiv w:val="1"/>
      <w:marLeft w:val="0"/>
      <w:marRight w:val="0"/>
      <w:marTop w:val="0"/>
      <w:marBottom w:val="0"/>
      <w:divBdr>
        <w:top w:val="none" w:sz="0" w:space="0" w:color="auto"/>
        <w:left w:val="none" w:sz="0" w:space="0" w:color="auto"/>
        <w:bottom w:val="none" w:sz="0" w:space="0" w:color="auto"/>
        <w:right w:val="none" w:sz="0" w:space="0" w:color="auto"/>
      </w:divBdr>
      <w:divsChild>
        <w:div w:id="1418288671">
          <w:marLeft w:val="0"/>
          <w:marRight w:val="0"/>
          <w:marTop w:val="0"/>
          <w:marBottom w:val="0"/>
          <w:divBdr>
            <w:top w:val="none" w:sz="0" w:space="0" w:color="auto"/>
            <w:left w:val="none" w:sz="0" w:space="0" w:color="auto"/>
            <w:bottom w:val="none" w:sz="0" w:space="0" w:color="auto"/>
            <w:right w:val="none" w:sz="0" w:space="0" w:color="auto"/>
          </w:divBdr>
        </w:div>
        <w:div w:id="1638759122">
          <w:marLeft w:val="0"/>
          <w:marRight w:val="0"/>
          <w:marTop w:val="0"/>
          <w:marBottom w:val="0"/>
          <w:divBdr>
            <w:top w:val="none" w:sz="0" w:space="0" w:color="auto"/>
            <w:left w:val="none" w:sz="0" w:space="0" w:color="auto"/>
            <w:bottom w:val="none" w:sz="0" w:space="0" w:color="auto"/>
            <w:right w:val="none" w:sz="0" w:space="0" w:color="auto"/>
          </w:divBdr>
        </w:div>
        <w:div w:id="1744136056">
          <w:marLeft w:val="0"/>
          <w:marRight w:val="0"/>
          <w:marTop w:val="0"/>
          <w:marBottom w:val="0"/>
          <w:divBdr>
            <w:top w:val="none" w:sz="0" w:space="0" w:color="auto"/>
            <w:left w:val="none" w:sz="0" w:space="0" w:color="auto"/>
            <w:bottom w:val="none" w:sz="0" w:space="0" w:color="auto"/>
            <w:right w:val="none" w:sz="0" w:space="0" w:color="auto"/>
          </w:divBdr>
        </w:div>
        <w:div w:id="132332731">
          <w:marLeft w:val="0"/>
          <w:marRight w:val="0"/>
          <w:marTop w:val="0"/>
          <w:marBottom w:val="0"/>
          <w:divBdr>
            <w:top w:val="none" w:sz="0" w:space="0" w:color="auto"/>
            <w:left w:val="none" w:sz="0" w:space="0" w:color="auto"/>
            <w:bottom w:val="none" w:sz="0" w:space="0" w:color="auto"/>
            <w:right w:val="none" w:sz="0" w:space="0" w:color="auto"/>
          </w:divBdr>
        </w:div>
        <w:div w:id="2007203683">
          <w:marLeft w:val="0"/>
          <w:marRight w:val="0"/>
          <w:marTop w:val="0"/>
          <w:marBottom w:val="0"/>
          <w:divBdr>
            <w:top w:val="none" w:sz="0" w:space="0" w:color="auto"/>
            <w:left w:val="none" w:sz="0" w:space="0" w:color="auto"/>
            <w:bottom w:val="none" w:sz="0" w:space="0" w:color="auto"/>
            <w:right w:val="none" w:sz="0" w:space="0" w:color="auto"/>
          </w:divBdr>
        </w:div>
        <w:div w:id="653527966">
          <w:marLeft w:val="0"/>
          <w:marRight w:val="0"/>
          <w:marTop w:val="0"/>
          <w:marBottom w:val="0"/>
          <w:divBdr>
            <w:top w:val="none" w:sz="0" w:space="0" w:color="auto"/>
            <w:left w:val="none" w:sz="0" w:space="0" w:color="auto"/>
            <w:bottom w:val="none" w:sz="0" w:space="0" w:color="auto"/>
            <w:right w:val="none" w:sz="0" w:space="0" w:color="auto"/>
          </w:divBdr>
        </w:div>
        <w:div w:id="671879989">
          <w:marLeft w:val="0"/>
          <w:marRight w:val="0"/>
          <w:marTop w:val="0"/>
          <w:marBottom w:val="0"/>
          <w:divBdr>
            <w:top w:val="none" w:sz="0" w:space="0" w:color="auto"/>
            <w:left w:val="none" w:sz="0" w:space="0" w:color="auto"/>
            <w:bottom w:val="none" w:sz="0" w:space="0" w:color="auto"/>
            <w:right w:val="none" w:sz="0" w:space="0" w:color="auto"/>
          </w:divBdr>
        </w:div>
        <w:div w:id="1550722156">
          <w:marLeft w:val="0"/>
          <w:marRight w:val="0"/>
          <w:marTop w:val="0"/>
          <w:marBottom w:val="0"/>
          <w:divBdr>
            <w:top w:val="none" w:sz="0" w:space="0" w:color="auto"/>
            <w:left w:val="none" w:sz="0" w:space="0" w:color="auto"/>
            <w:bottom w:val="none" w:sz="0" w:space="0" w:color="auto"/>
            <w:right w:val="none" w:sz="0" w:space="0" w:color="auto"/>
          </w:divBdr>
        </w:div>
        <w:div w:id="1204250085">
          <w:marLeft w:val="0"/>
          <w:marRight w:val="0"/>
          <w:marTop w:val="0"/>
          <w:marBottom w:val="0"/>
          <w:divBdr>
            <w:top w:val="none" w:sz="0" w:space="0" w:color="auto"/>
            <w:left w:val="none" w:sz="0" w:space="0" w:color="auto"/>
            <w:bottom w:val="none" w:sz="0" w:space="0" w:color="auto"/>
            <w:right w:val="none" w:sz="0" w:space="0" w:color="auto"/>
          </w:divBdr>
        </w:div>
        <w:div w:id="730928833">
          <w:marLeft w:val="0"/>
          <w:marRight w:val="0"/>
          <w:marTop w:val="0"/>
          <w:marBottom w:val="0"/>
          <w:divBdr>
            <w:top w:val="none" w:sz="0" w:space="0" w:color="auto"/>
            <w:left w:val="none" w:sz="0" w:space="0" w:color="auto"/>
            <w:bottom w:val="none" w:sz="0" w:space="0" w:color="auto"/>
            <w:right w:val="none" w:sz="0" w:space="0" w:color="auto"/>
          </w:divBdr>
        </w:div>
      </w:divsChild>
    </w:div>
    <w:div w:id="1777478221">
      <w:bodyDiv w:val="1"/>
      <w:marLeft w:val="0"/>
      <w:marRight w:val="0"/>
      <w:marTop w:val="0"/>
      <w:marBottom w:val="0"/>
      <w:divBdr>
        <w:top w:val="none" w:sz="0" w:space="0" w:color="auto"/>
        <w:left w:val="none" w:sz="0" w:space="0" w:color="auto"/>
        <w:bottom w:val="none" w:sz="0" w:space="0" w:color="auto"/>
        <w:right w:val="none" w:sz="0" w:space="0" w:color="auto"/>
      </w:divBdr>
    </w:div>
    <w:div w:id="1951619267">
      <w:bodyDiv w:val="1"/>
      <w:marLeft w:val="0"/>
      <w:marRight w:val="0"/>
      <w:marTop w:val="0"/>
      <w:marBottom w:val="0"/>
      <w:divBdr>
        <w:top w:val="none" w:sz="0" w:space="0" w:color="auto"/>
        <w:left w:val="none" w:sz="0" w:space="0" w:color="auto"/>
        <w:bottom w:val="none" w:sz="0" w:space="0" w:color="auto"/>
        <w:right w:val="none" w:sz="0" w:space="0" w:color="auto"/>
      </w:divBdr>
      <w:divsChild>
        <w:div w:id="1018315278">
          <w:marLeft w:val="547"/>
          <w:marRight w:val="0"/>
          <w:marTop w:val="0"/>
          <w:marBottom w:val="0"/>
          <w:divBdr>
            <w:top w:val="none" w:sz="0" w:space="0" w:color="auto"/>
            <w:left w:val="none" w:sz="0" w:space="0" w:color="auto"/>
            <w:bottom w:val="none" w:sz="0" w:space="0" w:color="auto"/>
            <w:right w:val="none" w:sz="0" w:space="0" w:color="auto"/>
          </w:divBdr>
        </w:div>
        <w:div w:id="1738473547">
          <w:marLeft w:val="547"/>
          <w:marRight w:val="0"/>
          <w:marTop w:val="0"/>
          <w:marBottom w:val="0"/>
          <w:divBdr>
            <w:top w:val="none" w:sz="0" w:space="0" w:color="auto"/>
            <w:left w:val="none" w:sz="0" w:space="0" w:color="auto"/>
            <w:bottom w:val="none" w:sz="0" w:space="0" w:color="auto"/>
            <w:right w:val="none" w:sz="0" w:space="0" w:color="auto"/>
          </w:divBdr>
        </w:div>
        <w:div w:id="604581990">
          <w:marLeft w:val="547"/>
          <w:marRight w:val="0"/>
          <w:marTop w:val="0"/>
          <w:marBottom w:val="0"/>
          <w:divBdr>
            <w:top w:val="none" w:sz="0" w:space="0" w:color="auto"/>
            <w:left w:val="none" w:sz="0" w:space="0" w:color="auto"/>
            <w:bottom w:val="none" w:sz="0" w:space="0" w:color="auto"/>
            <w:right w:val="none" w:sz="0" w:space="0" w:color="auto"/>
          </w:divBdr>
        </w:div>
        <w:div w:id="1742630860">
          <w:marLeft w:val="547"/>
          <w:marRight w:val="0"/>
          <w:marTop w:val="0"/>
          <w:marBottom w:val="0"/>
          <w:divBdr>
            <w:top w:val="none" w:sz="0" w:space="0" w:color="auto"/>
            <w:left w:val="none" w:sz="0" w:space="0" w:color="auto"/>
            <w:bottom w:val="none" w:sz="0" w:space="0" w:color="auto"/>
            <w:right w:val="none" w:sz="0" w:space="0" w:color="auto"/>
          </w:divBdr>
        </w:div>
        <w:div w:id="8043502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cot/publications/national-improvement-framework-2026/"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7E32EB6F394ADB90787E388DEC8DA2"/>
        <w:category>
          <w:name w:val="General"/>
          <w:gallery w:val="placeholder"/>
        </w:category>
        <w:types>
          <w:type w:val="bbPlcHdr"/>
        </w:types>
        <w:behaviors>
          <w:behavior w:val="content"/>
        </w:behaviors>
        <w:guid w:val="{6E59EEEB-1546-40CF-9439-6E9E92974906}"/>
      </w:docPartPr>
      <w:docPartBody>
        <w:p w:rsidR="00D843B4" w:rsidRDefault="00B44EC5" w:rsidP="00B44EC5">
          <w:pPr>
            <w:pStyle w:val="B67E32EB6F394ADB90787E388DEC8DA2"/>
          </w:pPr>
          <w:r w:rsidRPr="00BA16E6">
            <w:rPr>
              <w:rStyle w:val="PlaceholderText"/>
            </w:rPr>
            <w:t>Choose an item.</w:t>
          </w:r>
        </w:p>
      </w:docPartBody>
    </w:docPart>
    <w:docPart>
      <w:docPartPr>
        <w:name w:val="6BD10425D25846B5BB132328C6825B0E"/>
        <w:category>
          <w:name w:val="General"/>
          <w:gallery w:val="placeholder"/>
        </w:category>
        <w:types>
          <w:type w:val="bbPlcHdr"/>
        </w:types>
        <w:behaviors>
          <w:behavior w:val="content"/>
        </w:behaviors>
        <w:guid w:val="{B6C95577-B160-4551-8A57-547180466B40}"/>
      </w:docPartPr>
      <w:docPartBody>
        <w:p w:rsidR="00D843B4" w:rsidRDefault="00B44EC5" w:rsidP="00B44EC5">
          <w:pPr>
            <w:pStyle w:val="6BD10425D25846B5BB132328C6825B0E"/>
          </w:pPr>
          <w:r w:rsidRPr="00BA16E6">
            <w:rPr>
              <w:rStyle w:val="PlaceholderText"/>
            </w:rPr>
            <w:t>Choose an item.</w:t>
          </w:r>
        </w:p>
      </w:docPartBody>
    </w:docPart>
    <w:docPart>
      <w:docPartPr>
        <w:name w:val="63F24FCCB8B34289803E80316D91274E"/>
        <w:category>
          <w:name w:val="General"/>
          <w:gallery w:val="placeholder"/>
        </w:category>
        <w:types>
          <w:type w:val="bbPlcHdr"/>
        </w:types>
        <w:behaviors>
          <w:behavior w:val="content"/>
        </w:behaviors>
        <w:guid w:val="{70EEC4ED-4B72-4559-AB5A-755904FA128D}"/>
      </w:docPartPr>
      <w:docPartBody>
        <w:p w:rsidR="00D843B4" w:rsidRDefault="008173B9" w:rsidP="008173B9">
          <w:pPr>
            <w:pStyle w:val="63F24FCCB8B34289803E80316D91274E1"/>
          </w:pPr>
          <w:r w:rsidRPr="00B54BB7">
            <w:rPr>
              <w:rStyle w:val="PlaceholderText"/>
              <w:rFonts w:cstheme="minorHAnsi"/>
              <w:color w:val="auto"/>
            </w:rPr>
            <w:t>Choose an item.</w:t>
          </w:r>
        </w:p>
      </w:docPartBody>
    </w:docPart>
    <w:docPart>
      <w:docPartPr>
        <w:name w:val="A11DAFB0A23343C0B83849ABC7D291ED"/>
        <w:category>
          <w:name w:val="General"/>
          <w:gallery w:val="placeholder"/>
        </w:category>
        <w:types>
          <w:type w:val="bbPlcHdr"/>
        </w:types>
        <w:behaviors>
          <w:behavior w:val="content"/>
        </w:behaviors>
        <w:guid w:val="{C65C9A27-17CF-47E0-BDE2-D9387D201EAE}"/>
      </w:docPartPr>
      <w:docPartBody>
        <w:p w:rsidR="00D843B4" w:rsidRDefault="008173B9" w:rsidP="008173B9">
          <w:pPr>
            <w:pStyle w:val="A11DAFB0A23343C0B83849ABC7D291ED1"/>
          </w:pPr>
          <w:r w:rsidRPr="00B54BB7">
            <w:rPr>
              <w:rStyle w:val="PlaceholderText"/>
              <w:rFonts w:cstheme="minorHAnsi"/>
              <w:color w:val="auto"/>
            </w:rPr>
            <w:t>Choose an item.</w:t>
          </w:r>
        </w:p>
      </w:docPartBody>
    </w:docPart>
    <w:docPart>
      <w:docPartPr>
        <w:name w:val="9AD242A2DFCA442E9D7E8D0BF9313306"/>
        <w:category>
          <w:name w:val="General"/>
          <w:gallery w:val="placeholder"/>
        </w:category>
        <w:types>
          <w:type w:val="bbPlcHdr"/>
        </w:types>
        <w:behaviors>
          <w:behavior w:val="content"/>
        </w:behaviors>
        <w:guid w:val="{8EEA43CC-DF7E-457D-9FD0-D126A8DE12E5}"/>
      </w:docPartPr>
      <w:docPartBody>
        <w:p w:rsidR="00D843B4" w:rsidRDefault="008173B9" w:rsidP="008173B9">
          <w:pPr>
            <w:pStyle w:val="9AD242A2DFCA442E9D7E8D0BF93133061"/>
          </w:pPr>
          <w:r w:rsidRPr="00B54BB7">
            <w:rPr>
              <w:rStyle w:val="PlaceholderText"/>
              <w:rFonts w:cstheme="minorHAnsi"/>
              <w:color w:val="auto"/>
            </w:rPr>
            <w:t>Choose an item.</w:t>
          </w:r>
        </w:p>
      </w:docPartBody>
    </w:docPart>
    <w:docPart>
      <w:docPartPr>
        <w:name w:val="91A37F1A56C542E1BEBA26EA66207223"/>
        <w:category>
          <w:name w:val="General"/>
          <w:gallery w:val="placeholder"/>
        </w:category>
        <w:types>
          <w:type w:val="bbPlcHdr"/>
        </w:types>
        <w:behaviors>
          <w:behavior w:val="content"/>
        </w:behaviors>
        <w:guid w:val="{C627234F-EFD5-411B-AFA9-85622614F643}"/>
      </w:docPartPr>
      <w:docPartBody>
        <w:p w:rsidR="00D843B4" w:rsidRDefault="00B44EC5" w:rsidP="00B44EC5">
          <w:pPr>
            <w:pStyle w:val="91A37F1A56C542E1BEBA26EA66207223"/>
          </w:pPr>
          <w:r w:rsidRPr="00BA16E6">
            <w:rPr>
              <w:rStyle w:val="PlaceholderText"/>
            </w:rPr>
            <w:t>Choose an item.</w:t>
          </w:r>
        </w:p>
      </w:docPartBody>
    </w:docPart>
    <w:docPart>
      <w:docPartPr>
        <w:name w:val="061B95234348435CA239A8D77E11A7FD"/>
        <w:category>
          <w:name w:val="General"/>
          <w:gallery w:val="placeholder"/>
        </w:category>
        <w:types>
          <w:type w:val="bbPlcHdr"/>
        </w:types>
        <w:behaviors>
          <w:behavior w:val="content"/>
        </w:behaviors>
        <w:guid w:val="{E00D1BF9-688D-4E30-B6AD-B494F3DEC614}"/>
      </w:docPartPr>
      <w:docPartBody>
        <w:p w:rsidR="00D843B4" w:rsidRDefault="00B44EC5" w:rsidP="00B44EC5">
          <w:pPr>
            <w:pStyle w:val="061B95234348435CA239A8D77E11A7FD"/>
          </w:pPr>
          <w:r w:rsidRPr="00BA16E6">
            <w:rPr>
              <w:rStyle w:val="PlaceholderText"/>
            </w:rPr>
            <w:t>Choose an item.</w:t>
          </w:r>
        </w:p>
      </w:docPartBody>
    </w:docPart>
    <w:docPart>
      <w:docPartPr>
        <w:name w:val="E30476C44BCA444CAA39AF689CE5EFB3"/>
        <w:category>
          <w:name w:val="General"/>
          <w:gallery w:val="placeholder"/>
        </w:category>
        <w:types>
          <w:type w:val="bbPlcHdr"/>
        </w:types>
        <w:behaviors>
          <w:behavior w:val="content"/>
        </w:behaviors>
        <w:guid w:val="{FF6B90F9-970F-4881-8E20-A256C8A83583}"/>
      </w:docPartPr>
      <w:docPartBody>
        <w:p w:rsidR="00D843B4" w:rsidRDefault="008173B9" w:rsidP="008173B9">
          <w:pPr>
            <w:pStyle w:val="E30476C44BCA444CAA39AF689CE5EFB31"/>
          </w:pPr>
          <w:r w:rsidRPr="00B54BB7">
            <w:rPr>
              <w:rStyle w:val="PlaceholderText"/>
              <w:rFonts w:cstheme="minorHAnsi"/>
              <w:color w:val="auto"/>
            </w:rPr>
            <w:t>Choose an item.</w:t>
          </w:r>
        </w:p>
      </w:docPartBody>
    </w:docPart>
    <w:docPart>
      <w:docPartPr>
        <w:name w:val="3D6AD0552FB848B985B36D4B55D3B8C5"/>
        <w:category>
          <w:name w:val="General"/>
          <w:gallery w:val="placeholder"/>
        </w:category>
        <w:types>
          <w:type w:val="bbPlcHdr"/>
        </w:types>
        <w:behaviors>
          <w:behavior w:val="content"/>
        </w:behaviors>
        <w:guid w:val="{90172E11-98A1-462E-85E0-69829E5403C2}"/>
      </w:docPartPr>
      <w:docPartBody>
        <w:p w:rsidR="00D843B4" w:rsidRDefault="008173B9" w:rsidP="008173B9">
          <w:pPr>
            <w:pStyle w:val="3D6AD0552FB848B985B36D4B55D3B8C51"/>
          </w:pPr>
          <w:r w:rsidRPr="00B54BB7">
            <w:rPr>
              <w:rStyle w:val="PlaceholderText"/>
              <w:rFonts w:cstheme="minorHAnsi"/>
              <w:color w:val="auto"/>
            </w:rPr>
            <w:t>Choose an item.</w:t>
          </w:r>
        </w:p>
      </w:docPartBody>
    </w:docPart>
    <w:docPart>
      <w:docPartPr>
        <w:name w:val="954EFC4252AD49028372775163385887"/>
        <w:category>
          <w:name w:val="General"/>
          <w:gallery w:val="placeholder"/>
        </w:category>
        <w:types>
          <w:type w:val="bbPlcHdr"/>
        </w:types>
        <w:behaviors>
          <w:behavior w:val="content"/>
        </w:behaviors>
        <w:guid w:val="{FA83E1E9-8601-4128-AE51-E0946AF45899}"/>
      </w:docPartPr>
      <w:docPartBody>
        <w:p w:rsidR="00D843B4" w:rsidRDefault="008173B9" w:rsidP="008173B9">
          <w:pPr>
            <w:pStyle w:val="954EFC4252AD490283727751633858871"/>
          </w:pPr>
          <w:r w:rsidRPr="00B54BB7">
            <w:rPr>
              <w:rStyle w:val="PlaceholderText"/>
              <w:rFonts w:cstheme="minorHAnsi"/>
              <w:color w:val="auto"/>
            </w:rPr>
            <w:t>Choose an item.</w:t>
          </w:r>
        </w:p>
      </w:docPartBody>
    </w:docPart>
    <w:docPart>
      <w:docPartPr>
        <w:name w:val="47911AED84D44C0BA5C3051B55C9120E"/>
        <w:category>
          <w:name w:val="General"/>
          <w:gallery w:val="placeholder"/>
        </w:category>
        <w:types>
          <w:type w:val="bbPlcHdr"/>
        </w:types>
        <w:behaviors>
          <w:behavior w:val="content"/>
        </w:behaviors>
        <w:guid w:val="{0212B5AA-FFCD-4DDF-9B8F-702973634B75}"/>
      </w:docPartPr>
      <w:docPartBody>
        <w:p w:rsidR="00D843B4" w:rsidRDefault="008173B9" w:rsidP="008173B9">
          <w:pPr>
            <w:pStyle w:val="47911AED84D44C0BA5C3051B55C9120E1"/>
          </w:pPr>
          <w:r w:rsidRPr="00B54BB7">
            <w:rPr>
              <w:rStyle w:val="PlaceholderText"/>
              <w:rFonts w:cstheme="minorHAnsi"/>
              <w:color w:val="auto"/>
            </w:rPr>
            <w:t>Choose an item.</w:t>
          </w:r>
        </w:p>
      </w:docPartBody>
    </w:docPart>
    <w:docPart>
      <w:docPartPr>
        <w:name w:val="60AF2E6AA4E2401081EA18F1E27BBEAA"/>
        <w:category>
          <w:name w:val="General"/>
          <w:gallery w:val="placeholder"/>
        </w:category>
        <w:types>
          <w:type w:val="bbPlcHdr"/>
        </w:types>
        <w:behaviors>
          <w:behavior w:val="content"/>
        </w:behaviors>
        <w:guid w:val="{8896A5F1-D48E-4A17-9734-04E3070DF0B9}"/>
      </w:docPartPr>
      <w:docPartBody>
        <w:p w:rsidR="00D843B4" w:rsidRDefault="00B44EC5" w:rsidP="00B44EC5">
          <w:pPr>
            <w:pStyle w:val="60AF2E6AA4E2401081EA18F1E27BBEAA"/>
          </w:pPr>
          <w:r w:rsidRPr="00BA16E6">
            <w:rPr>
              <w:rStyle w:val="PlaceholderText"/>
            </w:rPr>
            <w:t>Choose an item.</w:t>
          </w:r>
        </w:p>
      </w:docPartBody>
    </w:docPart>
    <w:docPart>
      <w:docPartPr>
        <w:name w:val="9ABE3E43D7E64701984A402B36B51779"/>
        <w:category>
          <w:name w:val="General"/>
          <w:gallery w:val="placeholder"/>
        </w:category>
        <w:types>
          <w:type w:val="bbPlcHdr"/>
        </w:types>
        <w:behaviors>
          <w:behavior w:val="content"/>
        </w:behaviors>
        <w:guid w:val="{A7AE0ED8-9DF3-47AA-BB18-188994C4DC53}"/>
      </w:docPartPr>
      <w:docPartBody>
        <w:p w:rsidR="00D843B4" w:rsidRDefault="00B44EC5" w:rsidP="00B44EC5">
          <w:pPr>
            <w:pStyle w:val="9ABE3E43D7E64701984A402B36B51779"/>
          </w:pPr>
          <w:r w:rsidRPr="00BA16E6">
            <w:rPr>
              <w:rStyle w:val="PlaceholderText"/>
            </w:rPr>
            <w:t>Choose an item.</w:t>
          </w:r>
        </w:p>
      </w:docPartBody>
    </w:docPart>
    <w:docPart>
      <w:docPartPr>
        <w:name w:val="8AB16765FADF4983B6ACD75080CFF456"/>
        <w:category>
          <w:name w:val="General"/>
          <w:gallery w:val="placeholder"/>
        </w:category>
        <w:types>
          <w:type w:val="bbPlcHdr"/>
        </w:types>
        <w:behaviors>
          <w:behavior w:val="content"/>
        </w:behaviors>
        <w:guid w:val="{FE8745B9-7145-4457-8FE3-5F847E6D851A}"/>
      </w:docPartPr>
      <w:docPartBody>
        <w:p w:rsidR="00D843B4" w:rsidRDefault="008173B9" w:rsidP="008173B9">
          <w:pPr>
            <w:pStyle w:val="8AB16765FADF4983B6ACD75080CFF4561"/>
          </w:pPr>
          <w:r w:rsidRPr="00B54BB7">
            <w:rPr>
              <w:rStyle w:val="PlaceholderText"/>
              <w:rFonts w:cstheme="minorHAnsi"/>
              <w:color w:val="auto"/>
            </w:rPr>
            <w:t>Choose an item.</w:t>
          </w:r>
        </w:p>
      </w:docPartBody>
    </w:docPart>
    <w:docPart>
      <w:docPartPr>
        <w:name w:val="411BDCCE16B4464C89DCB41D547630E1"/>
        <w:category>
          <w:name w:val="General"/>
          <w:gallery w:val="placeholder"/>
        </w:category>
        <w:types>
          <w:type w:val="bbPlcHdr"/>
        </w:types>
        <w:behaviors>
          <w:behavior w:val="content"/>
        </w:behaviors>
        <w:guid w:val="{CA10106D-A7E9-423C-BA34-470AC442EEBC}"/>
      </w:docPartPr>
      <w:docPartBody>
        <w:p w:rsidR="00D843B4" w:rsidRDefault="008173B9" w:rsidP="008173B9">
          <w:pPr>
            <w:pStyle w:val="411BDCCE16B4464C89DCB41D547630E11"/>
          </w:pPr>
          <w:r w:rsidRPr="00B54BB7">
            <w:rPr>
              <w:rStyle w:val="PlaceholderText"/>
              <w:rFonts w:cstheme="minorHAnsi"/>
              <w:color w:val="auto"/>
            </w:rPr>
            <w:t>Choose an item.</w:t>
          </w:r>
        </w:p>
      </w:docPartBody>
    </w:docPart>
    <w:docPart>
      <w:docPartPr>
        <w:name w:val="50BF9F2B15A34AEE9D98683BD87A4876"/>
        <w:category>
          <w:name w:val="General"/>
          <w:gallery w:val="placeholder"/>
        </w:category>
        <w:types>
          <w:type w:val="bbPlcHdr"/>
        </w:types>
        <w:behaviors>
          <w:behavior w:val="content"/>
        </w:behaviors>
        <w:guid w:val="{EF49BC04-4132-4D8A-8BBB-10D7B9F2117B}"/>
      </w:docPartPr>
      <w:docPartBody>
        <w:p w:rsidR="00D843B4" w:rsidRDefault="008173B9" w:rsidP="008173B9">
          <w:pPr>
            <w:pStyle w:val="50BF9F2B15A34AEE9D98683BD87A48761"/>
          </w:pPr>
          <w:r w:rsidRPr="00B54BB7">
            <w:rPr>
              <w:rStyle w:val="PlaceholderText"/>
              <w:rFonts w:cstheme="minorHAnsi"/>
              <w:color w:val="auto"/>
            </w:rPr>
            <w:t>Choose an item.</w:t>
          </w:r>
        </w:p>
      </w:docPartBody>
    </w:docPart>
    <w:docPart>
      <w:docPartPr>
        <w:name w:val="754B181816A3418D89FEABDC96AD1F81"/>
        <w:category>
          <w:name w:val="General"/>
          <w:gallery w:val="placeholder"/>
        </w:category>
        <w:types>
          <w:type w:val="bbPlcHdr"/>
        </w:types>
        <w:behaviors>
          <w:behavior w:val="content"/>
        </w:behaviors>
        <w:guid w:val="{8B86A772-E1D8-49B1-94C7-856C257461CA}"/>
      </w:docPartPr>
      <w:docPartBody>
        <w:p w:rsidR="00D843B4" w:rsidRDefault="008173B9" w:rsidP="008173B9">
          <w:pPr>
            <w:pStyle w:val="754B181816A3418D89FEABDC96AD1F811"/>
          </w:pPr>
          <w:r w:rsidRPr="00B54BB7">
            <w:rPr>
              <w:rStyle w:val="PlaceholderText"/>
              <w:rFonts w:cstheme="minorHAnsi"/>
              <w:color w:val="auto"/>
            </w:rPr>
            <w:t>Choose an item.</w:t>
          </w:r>
        </w:p>
      </w:docPartBody>
    </w:docPart>
    <w:docPart>
      <w:docPartPr>
        <w:name w:val="F050BC739779485CA0384CCB5EE7E249"/>
        <w:category>
          <w:name w:val="General"/>
          <w:gallery w:val="placeholder"/>
        </w:category>
        <w:types>
          <w:type w:val="bbPlcHdr"/>
        </w:types>
        <w:behaviors>
          <w:behavior w:val="content"/>
        </w:behaviors>
        <w:guid w:val="{53B2024F-6689-4CB9-A3AC-39FE9867235F}"/>
      </w:docPartPr>
      <w:docPartBody>
        <w:p w:rsidR="00227172" w:rsidRDefault="00992DB0" w:rsidP="00992DB0">
          <w:pPr>
            <w:pStyle w:val="F050BC739779485CA0384CCB5EE7E249"/>
          </w:pPr>
          <w:r w:rsidRPr="00B54BB7">
            <w:rPr>
              <w:rStyle w:val="PlaceholderText"/>
              <w:color w:val="auto"/>
              <w:sz w:val="20"/>
              <w:szCs w:val="20"/>
            </w:rPr>
            <w:t>Choose an item.</w:t>
          </w:r>
        </w:p>
      </w:docPartBody>
    </w:docPart>
    <w:docPart>
      <w:docPartPr>
        <w:name w:val="E9E1C2BBA83A4693AA99ED46B820B88D"/>
        <w:category>
          <w:name w:val="General"/>
          <w:gallery w:val="placeholder"/>
        </w:category>
        <w:types>
          <w:type w:val="bbPlcHdr"/>
        </w:types>
        <w:behaviors>
          <w:behavior w:val="content"/>
        </w:behaviors>
        <w:guid w:val="{D24318AF-F49C-417E-BA1D-8DE50E385B40}"/>
      </w:docPartPr>
      <w:docPartBody>
        <w:p w:rsidR="00227172" w:rsidRDefault="00992DB0" w:rsidP="00992DB0">
          <w:pPr>
            <w:pStyle w:val="E9E1C2BBA83A4693AA99ED46B820B88D"/>
          </w:pPr>
          <w:r w:rsidRPr="00B54BB7">
            <w:rPr>
              <w:rStyle w:val="PlaceholderText"/>
              <w:color w:val="auto"/>
              <w:sz w:val="20"/>
              <w:szCs w:val="20"/>
            </w:rPr>
            <w:t>Choose an item.</w:t>
          </w:r>
        </w:p>
      </w:docPartBody>
    </w:docPart>
    <w:docPart>
      <w:docPartPr>
        <w:name w:val="DF868173F68446BEB04C7252AA127D26"/>
        <w:category>
          <w:name w:val="General"/>
          <w:gallery w:val="placeholder"/>
        </w:category>
        <w:types>
          <w:type w:val="bbPlcHdr"/>
        </w:types>
        <w:behaviors>
          <w:behavior w:val="content"/>
        </w:behaviors>
        <w:guid w:val="{9AD5D250-6411-4AE3-B43F-D43F49278E62}"/>
      </w:docPartPr>
      <w:docPartBody>
        <w:p w:rsidR="00227172" w:rsidRDefault="00992DB0" w:rsidP="00992DB0">
          <w:pPr>
            <w:pStyle w:val="DF868173F68446BEB04C7252AA127D26"/>
          </w:pPr>
          <w:r w:rsidRPr="00B54BB7">
            <w:rPr>
              <w:rStyle w:val="PlaceholderText"/>
              <w:color w:val="auto"/>
              <w:sz w:val="20"/>
              <w:szCs w:val="20"/>
            </w:rPr>
            <w:t>Choose an item.</w:t>
          </w:r>
        </w:p>
      </w:docPartBody>
    </w:docPart>
    <w:docPart>
      <w:docPartPr>
        <w:name w:val="F6D69ED26BFA4305A6C18FB44083B569"/>
        <w:category>
          <w:name w:val="General"/>
          <w:gallery w:val="placeholder"/>
        </w:category>
        <w:types>
          <w:type w:val="bbPlcHdr"/>
        </w:types>
        <w:behaviors>
          <w:behavior w:val="content"/>
        </w:behaviors>
        <w:guid w:val="{A06F4732-F4AF-43F6-B497-222859ED5BB9}"/>
      </w:docPartPr>
      <w:docPartBody>
        <w:p w:rsidR="00227172" w:rsidRDefault="00992DB0" w:rsidP="00992DB0">
          <w:pPr>
            <w:pStyle w:val="F6D69ED26BFA4305A6C18FB44083B569"/>
          </w:pPr>
          <w:r w:rsidRPr="00B54BB7">
            <w:rPr>
              <w:rStyle w:val="PlaceholderText"/>
              <w:color w:val="auto"/>
              <w:sz w:val="20"/>
              <w:szCs w:val="20"/>
            </w:rPr>
            <w:t>Choose an item.</w:t>
          </w:r>
        </w:p>
      </w:docPartBody>
    </w:docPart>
    <w:docPart>
      <w:docPartPr>
        <w:name w:val="00CF13F1BADF44BE93EE53A890C302F5"/>
        <w:category>
          <w:name w:val="General"/>
          <w:gallery w:val="placeholder"/>
        </w:category>
        <w:types>
          <w:type w:val="bbPlcHdr"/>
        </w:types>
        <w:behaviors>
          <w:behavior w:val="content"/>
        </w:behaviors>
        <w:guid w:val="{F6740EFD-D62A-49AC-BF72-B54822BDE292}"/>
      </w:docPartPr>
      <w:docPartBody>
        <w:p w:rsidR="00227172" w:rsidRDefault="00992DB0" w:rsidP="00992DB0">
          <w:pPr>
            <w:pStyle w:val="00CF13F1BADF44BE93EE53A890C302F5"/>
          </w:pPr>
          <w:r w:rsidRPr="00B54BB7">
            <w:rPr>
              <w:rStyle w:val="PlaceholderText"/>
              <w:color w:val="auto"/>
              <w:sz w:val="20"/>
              <w:szCs w:val="20"/>
            </w:rPr>
            <w:t>Choose an item.</w:t>
          </w:r>
        </w:p>
      </w:docPartBody>
    </w:docPart>
    <w:docPart>
      <w:docPartPr>
        <w:name w:val="2826662FFEE64DB4818D9C6050D239F8"/>
        <w:category>
          <w:name w:val="General"/>
          <w:gallery w:val="placeholder"/>
        </w:category>
        <w:types>
          <w:type w:val="bbPlcHdr"/>
        </w:types>
        <w:behaviors>
          <w:behavior w:val="content"/>
        </w:behaviors>
        <w:guid w:val="{E9DC54AA-9244-4D74-995F-BDD37B685746}"/>
      </w:docPartPr>
      <w:docPartBody>
        <w:p w:rsidR="00227172" w:rsidRDefault="00992DB0" w:rsidP="00992DB0">
          <w:pPr>
            <w:pStyle w:val="2826662FFEE64DB4818D9C6050D239F8"/>
          </w:pPr>
          <w:r w:rsidRPr="00B54BB7">
            <w:rPr>
              <w:rStyle w:val="PlaceholderText"/>
              <w:color w:val="auto"/>
              <w:sz w:val="20"/>
              <w:szCs w:val="20"/>
            </w:rPr>
            <w:t>Choose an item.</w:t>
          </w:r>
        </w:p>
      </w:docPartBody>
    </w:docPart>
    <w:docPart>
      <w:docPartPr>
        <w:name w:val="D17A785ADB7E42429C06C9602A993D00"/>
        <w:category>
          <w:name w:val="General"/>
          <w:gallery w:val="placeholder"/>
        </w:category>
        <w:types>
          <w:type w:val="bbPlcHdr"/>
        </w:types>
        <w:behaviors>
          <w:behavior w:val="content"/>
        </w:behaviors>
        <w:guid w:val="{C28C5276-3356-4CA5-B869-75ED4FFD32DA}"/>
      </w:docPartPr>
      <w:docPartBody>
        <w:p w:rsidR="00227172" w:rsidRDefault="00992DB0" w:rsidP="00992DB0">
          <w:pPr>
            <w:pStyle w:val="D17A785ADB7E42429C06C9602A993D00"/>
          </w:pPr>
          <w:r w:rsidRPr="00AF7DF0">
            <w:rPr>
              <w:rStyle w:val="PlaceholderText"/>
              <w:rFonts w:cstheme="minorHAnsi"/>
              <w:color w:val="auto"/>
              <w:sz w:val="22"/>
              <w:szCs w:val="22"/>
            </w:rPr>
            <w:t>Choose an item.</w:t>
          </w:r>
        </w:p>
      </w:docPartBody>
    </w:docPart>
    <w:docPart>
      <w:docPartPr>
        <w:name w:val="2DF11719AC3644EE94A1C63E97B03370"/>
        <w:category>
          <w:name w:val="General"/>
          <w:gallery w:val="placeholder"/>
        </w:category>
        <w:types>
          <w:type w:val="bbPlcHdr"/>
        </w:types>
        <w:behaviors>
          <w:behavior w:val="content"/>
        </w:behaviors>
        <w:guid w:val="{FAC0AE32-1596-468A-875D-55DEB495DA03}"/>
      </w:docPartPr>
      <w:docPartBody>
        <w:p w:rsidR="00227172" w:rsidRDefault="00992DB0" w:rsidP="00992DB0">
          <w:pPr>
            <w:pStyle w:val="2DF11719AC3644EE94A1C63E97B03370"/>
          </w:pPr>
          <w:r w:rsidRPr="00AF7DF0">
            <w:rPr>
              <w:rStyle w:val="PlaceholderText"/>
              <w:rFonts w:cstheme="minorHAnsi"/>
              <w:color w:val="auto"/>
              <w:sz w:val="22"/>
              <w:szCs w:val="22"/>
            </w:rPr>
            <w:t>Choose an item.</w:t>
          </w:r>
        </w:p>
      </w:docPartBody>
    </w:docPart>
    <w:docPart>
      <w:docPartPr>
        <w:name w:val="9793616418DD457793A2D80F5CFC51ED"/>
        <w:category>
          <w:name w:val="General"/>
          <w:gallery w:val="placeholder"/>
        </w:category>
        <w:types>
          <w:type w:val="bbPlcHdr"/>
        </w:types>
        <w:behaviors>
          <w:behavior w:val="content"/>
        </w:behaviors>
        <w:guid w:val="{4BD8F802-185F-4601-A328-6B2936B7F2BE}"/>
      </w:docPartPr>
      <w:docPartBody>
        <w:p w:rsidR="00227172" w:rsidRDefault="00992DB0" w:rsidP="00992DB0">
          <w:pPr>
            <w:pStyle w:val="9793616418DD457793A2D80F5CFC51ED"/>
          </w:pPr>
          <w:r w:rsidRPr="00AF7DF0">
            <w:rPr>
              <w:rStyle w:val="PlaceholderText"/>
              <w:rFonts w:cstheme="minorHAnsi"/>
              <w:color w:val="auto"/>
              <w:sz w:val="22"/>
              <w:szCs w:val="22"/>
            </w:rPr>
            <w:t>Choose an item.</w:t>
          </w:r>
        </w:p>
      </w:docPartBody>
    </w:docPart>
    <w:docPart>
      <w:docPartPr>
        <w:name w:val="3FC9834D5D9D4FDCAC22E89DF1BA9A11"/>
        <w:category>
          <w:name w:val="General"/>
          <w:gallery w:val="placeholder"/>
        </w:category>
        <w:types>
          <w:type w:val="bbPlcHdr"/>
        </w:types>
        <w:behaviors>
          <w:behavior w:val="content"/>
        </w:behaviors>
        <w:guid w:val="{3A4F2DE1-EAE1-45E9-9C05-2978500977EB}"/>
      </w:docPartPr>
      <w:docPartBody>
        <w:p w:rsidR="00227172" w:rsidRDefault="00992DB0" w:rsidP="00992DB0">
          <w:pPr>
            <w:pStyle w:val="3FC9834D5D9D4FDCAC22E89DF1BA9A11"/>
          </w:pPr>
          <w:r w:rsidRPr="00AF7DF0">
            <w:rPr>
              <w:rStyle w:val="PlaceholderText"/>
              <w:rFonts w:cstheme="minorHAnsi"/>
              <w:color w:val="auto"/>
              <w:sz w:val="22"/>
              <w:szCs w:val="22"/>
            </w:rPr>
            <w:t>Choose an item.</w:t>
          </w:r>
        </w:p>
      </w:docPartBody>
    </w:docPart>
    <w:docPart>
      <w:docPartPr>
        <w:name w:val="311380BCEA6146349399DB224F015D69"/>
        <w:category>
          <w:name w:val="General"/>
          <w:gallery w:val="placeholder"/>
        </w:category>
        <w:types>
          <w:type w:val="bbPlcHdr"/>
        </w:types>
        <w:behaviors>
          <w:behavior w:val="content"/>
        </w:behaviors>
        <w:guid w:val="{93CF8A25-D690-4BEF-B394-960191996BC4}"/>
      </w:docPartPr>
      <w:docPartBody>
        <w:p w:rsidR="00227172" w:rsidRDefault="00992DB0" w:rsidP="00992DB0">
          <w:pPr>
            <w:pStyle w:val="311380BCEA6146349399DB224F015D69"/>
          </w:pPr>
          <w:r w:rsidRPr="00AF7DF0">
            <w:rPr>
              <w:rStyle w:val="PlaceholderText"/>
              <w:rFonts w:cstheme="minorHAnsi"/>
              <w:color w:val="auto"/>
              <w:sz w:val="22"/>
              <w:szCs w:val="22"/>
            </w:rPr>
            <w:t>Choose an item.</w:t>
          </w:r>
        </w:p>
      </w:docPartBody>
    </w:docPart>
    <w:docPart>
      <w:docPartPr>
        <w:name w:val="EC2B2E51FDAD47F9AC4387ED6F261908"/>
        <w:category>
          <w:name w:val="General"/>
          <w:gallery w:val="placeholder"/>
        </w:category>
        <w:types>
          <w:type w:val="bbPlcHdr"/>
        </w:types>
        <w:behaviors>
          <w:behavior w:val="content"/>
        </w:behaviors>
        <w:guid w:val="{CEF47C22-B60B-418F-8B05-5722EF83DD42}"/>
      </w:docPartPr>
      <w:docPartBody>
        <w:p w:rsidR="00227172" w:rsidRDefault="00992DB0" w:rsidP="00992DB0">
          <w:pPr>
            <w:pStyle w:val="EC2B2E51FDAD47F9AC4387ED6F261908"/>
          </w:pPr>
          <w:r w:rsidRPr="00AF7DF0">
            <w:rPr>
              <w:rStyle w:val="PlaceholderText"/>
              <w:rFonts w:cstheme="minorHAnsi"/>
              <w:color w:val="auto"/>
              <w:sz w:val="22"/>
              <w:szCs w:val="22"/>
            </w:rPr>
            <w:t>Choose an item.</w:t>
          </w:r>
        </w:p>
      </w:docPartBody>
    </w:docPart>
    <w:docPart>
      <w:docPartPr>
        <w:name w:val="A6B4134281E34CF0AE23714E88C2E0A8"/>
        <w:category>
          <w:name w:val="General"/>
          <w:gallery w:val="placeholder"/>
        </w:category>
        <w:types>
          <w:type w:val="bbPlcHdr"/>
        </w:types>
        <w:behaviors>
          <w:behavior w:val="content"/>
        </w:behaviors>
        <w:guid w:val="{D3435E1D-DC24-414C-93C8-4811E8E0E9E5}"/>
      </w:docPartPr>
      <w:docPartBody>
        <w:p w:rsidR="00227172" w:rsidRDefault="00992DB0" w:rsidP="00992DB0">
          <w:pPr>
            <w:pStyle w:val="A6B4134281E34CF0AE23714E88C2E0A8"/>
          </w:pPr>
          <w:r w:rsidRPr="00AF7DF0">
            <w:rPr>
              <w:rStyle w:val="PlaceholderText"/>
              <w:rFonts w:cstheme="minorHAnsi"/>
              <w:color w:val="auto"/>
              <w:sz w:val="22"/>
              <w:szCs w:val="22"/>
            </w:rPr>
            <w:t>Choose an item.</w:t>
          </w:r>
        </w:p>
      </w:docPartBody>
    </w:docPart>
    <w:docPart>
      <w:docPartPr>
        <w:name w:val="392F4329D6EE4015B399E37BA318E001"/>
        <w:category>
          <w:name w:val="General"/>
          <w:gallery w:val="placeholder"/>
        </w:category>
        <w:types>
          <w:type w:val="bbPlcHdr"/>
        </w:types>
        <w:behaviors>
          <w:behavior w:val="content"/>
        </w:behaviors>
        <w:guid w:val="{6FAF2EE2-DC8E-4EBF-86F3-0435784F89AB}"/>
      </w:docPartPr>
      <w:docPartBody>
        <w:p w:rsidR="00227172" w:rsidRDefault="00992DB0" w:rsidP="00992DB0">
          <w:pPr>
            <w:pStyle w:val="392F4329D6EE4015B399E37BA318E001"/>
          </w:pPr>
          <w:r w:rsidRPr="00AF7DF0">
            <w:rPr>
              <w:rStyle w:val="PlaceholderText"/>
              <w:rFonts w:cstheme="minorHAnsi"/>
              <w:color w:val="auto"/>
              <w:sz w:val="22"/>
              <w:szCs w:val="22"/>
            </w:rPr>
            <w:t>Choose an item.</w:t>
          </w:r>
        </w:p>
      </w:docPartBody>
    </w:docPart>
    <w:docPart>
      <w:docPartPr>
        <w:name w:val="43F84020B63A42899C78AC7FC4A4FE9E"/>
        <w:category>
          <w:name w:val="General"/>
          <w:gallery w:val="placeholder"/>
        </w:category>
        <w:types>
          <w:type w:val="bbPlcHdr"/>
        </w:types>
        <w:behaviors>
          <w:behavior w:val="content"/>
        </w:behaviors>
        <w:guid w:val="{A61F03E2-88F3-4A3A-B32A-4493A26BA036}"/>
      </w:docPartPr>
      <w:docPartBody>
        <w:p w:rsidR="00227172" w:rsidRDefault="00992DB0" w:rsidP="00992DB0">
          <w:pPr>
            <w:pStyle w:val="43F84020B63A42899C78AC7FC4A4FE9E"/>
          </w:pPr>
          <w:r w:rsidRPr="00AF7DF0">
            <w:rPr>
              <w:rStyle w:val="PlaceholderText"/>
              <w:rFonts w:cstheme="minorHAnsi"/>
              <w:color w:val="auto"/>
              <w:sz w:val="22"/>
              <w:szCs w:val="22"/>
            </w:rPr>
            <w:t>Choose an item.</w:t>
          </w:r>
        </w:p>
      </w:docPartBody>
    </w:docPart>
    <w:docPart>
      <w:docPartPr>
        <w:name w:val="90EC5313F3074EFCA0A9B1E74F4C2826"/>
        <w:category>
          <w:name w:val="General"/>
          <w:gallery w:val="placeholder"/>
        </w:category>
        <w:types>
          <w:type w:val="bbPlcHdr"/>
        </w:types>
        <w:behaviors>
          <w:behavior w:val="content"/>
        </w:behaviors>
        <w:guid w:val="{FDEE5FB4-716C-4294-B1F3-8092BAA153FD}"/>
      </w:docPartPr>
      <w:docPartBody>
        <w:p w:rsidR="00227172" w:rsidRDefault="00992DB0" w:rsidP="00992DB0">
          <w:pPr>
            <w:pStyle w:val="90EC5313F3074EFCA0A9B1E74F4C2826"/>
          </w:pPr>
          <w:r w:rsidRPr="00AF7DF0">
            <w:rPr>
              <w:rStyle w:val="PlaceholderText"/>
              <w:rFonts w:cstheme="minorHAnsi"/>
              <w:color w:val="auto"/>
              <w:sz w:val="22"/>
              <w:szCs w:val="22"/>
            </w:rPr>
            <w:t>Choose an item.</w:t>
          </w:r>
        </w:p>
      </w:docPartBody>
    </w:docPart>
    <w:docPart>
      <w:docPartPr>
        <w:name w:val="5ED8F2869B6F4488BAC947BC86D3745C"/>
        <w:category>
          <w:name w:val="General"/>
          <w:gallery w:val="placeholder"/>
        </w:category>
        <w:types>
          <w:type w:val="bbPlcHdr"/>
        </w:types>
        <w:behaviors>
          <w:behavior w:val="content"/>
        </w:behaviors>
        <w:guid w:val="{8DD71E8C-F361-4F7D-98BB-60C039FB0947}"/>
      </w:docPartPr>
      <w:docPartBody>
        <w:p w:rsidR="00227172" w:rsidRDefault="00992DB0" w:rsidP="00992DB0">
          <w:pPr>
            <w:pStyle w:val="5ED8F2869B6F4488BAC947BC86D3745C"/>
          </w:pPr>
          <w:r w:rsidRPr="00AF7DF0">
            <w:rPr>
              <w:rStyle w:val="PlaceholderText"/>
              <w:rFonts w:cstheme="minorHAnsi"/>
              <w:color w:val="auto"/>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5542"/>
    <w:rsid w:val="00017EC4"/>
    <w:rsid w:val="00055542"/>
    <w:rsid w:val="00070679"/>
    <w:rsid w:val="000A12CF"/>
    <w:rsid w:val="000A1D60"/>
    <w:rsid w:val="000A6A9B"/>
    <w:rsid w:val="00150959"/>
    <w:rsid w:val="001A33C7"/>
    <w:rsid w:val="001B0673"/>
    <w:rsid w:val="001D631E"/>
    <w:rsid w:val="00227172"/>
    <w:rsid w:val="002419D4"/>
    <w:rsid w:val="00265781"/>
    <w:rsid w:val="00371428"/>
    <w:rsid w:val="003B17BC"/>
    <w:rsid w:val="003B34D4"/>
    <w:rsid w:val="004660BF"/>
    <w:rsid w:val="005B6408"/>
    <w:rsid w:val="005C2E05"/>
    <w:rsid w:val="005E18E1"/>
    <w:rsid w:val="005E4F41"/>
    <w:rsid w:val="005F6D31"/>
    <w:rsid w:val="00656EA2"/>
    <w:rsid w:val="00660D73"/>
    <w:rsid w:val="006F25E1"/>
    <w:rsid w:val="00732738"/>
    <w:rsid w:val="00753AA0"/>
    <w:rsid w:val="00767049"/>
    <w:rsid w:val="00786AC2"/>
    <w:rsid w:val="008173B9"/>
    <w:rsid w:val="00846A6B"/>
    <w:rsid w:val="00860189"/>
    <w:rsid w:val="00883F73"/>
    <w:rsid w:val="00884275"/>
    <w:rsid w:val="00890AD0"/>
    <w:rsid w:val="008B2C45"/>
    <w:rsid w:val="008D71FB"/>
    <w:rsid w:val="00906B16"/>
    <w:rsid w:val="009436A0"/>
    <w:rsid w:val="00944003"/>
    <w:rsid w:val="00992DB0"/>
    <w:rsid w:val="009E3A32"/>
    <w:rsid w:val="009F1E3A"/>
    <w:rsid w:val="00A25D41"/>
    <w:rsid w:val="00A641AF"/>
    <w:rsid w:val="00AB527F"/>
    <w:rsid w:val="00AC60F2"/>
    <w:rsid w:val="00AD552A"/>
    <w:rsid w:val="00AE0EE9"/>
    <w:rsid w:val="00B44EC5"/>
    <w:rsid w:val="00B8306F"/>
    <w:rsid w:val="00B929A6"/>
    <w:rsid w:val="00BB76D4"/>
    <w:rsid w:val="00BD7B9F"/>
    <w:rsid w:val="00BE44A8"/>
    <w:rsid w:val="00BE7763"/>
    <w:rsid w:val="00C1119E"/>
    <w:rsid w:val="00C51D8C"/>
    <w:rsid w:val="00C86AED"/>
    <w:rsid w:val="00CD7539"/>
    <w:rsid w:val="00D843B4"/>
    <w:rsid w:val="00DE20AD"/>
    <w:rsid w:val="00DF1244"/>
    <w:rsid w:val="00E653FA"/>
    <w:rsid w:val="00E7147B"/>
    <w:rsid w:val="00E93F19"/>
    <w:rsid w:val="00F1661E"/>
    <w:rsid w:val="00F523B0"/>
    <w:rsid w:val="00F63690"/>
    <w:rsid w:val="00F97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AD0"/>
    <w:rPr>
      <w:color w:val="808080"/>
    </w:rPr>
  </w:style>
  <w:style w:type="paragraph" w:customStyle="1" w:styleId="B67E32EB6F394ADB90787E388DEC8DA2">
    <w:name w:val="B67E32EB6F394ADB90787E388DEC8DA2"/>
    <w:rsid w:val="00B44EC5"/>
    <w:pPr>
      <w:spacing w:line="278" w:lineRule="auto"/>
    </w:pPr>
    <w:rPr>
      <w:kern w:val="2"/>
      <w:sz w:val="24"/>
      <w:szCs w:val="24"/>
      <w14:ligatures w14:val="standardContextual"/>
    </w:rPr>
  </w:style>
  <w:style w:type="paragraph" w:customStyle="1" w:styleId="6BD10425D25846B5BB132328C6825B0E">
    <w:name w:val="6BD10425D25846B5BB132328C6825B0E"/>
    <w:rsid w:val="00B44EC5"/>
    <w:pPr>
      <w:spacing w:line="278" w:lineRule="auto"/>
    </w:pPr>
    <w:rPr>
      <w:kern w:val="2"/>
      <w:sz w:val="24"/>
      <w:szCs w:val="24"/>
      <w14:ligatures w14:val="standardContextual"/>
    </w:rPr>
  </w:style>
  <w:style w:type="paragraph" w:customStyle="1" w:styleId="91A37F1A56C542E1BEBA26EA66207223">
    <w:name w:val="91A37F1A56C542E1BEBA26EA66207223"/>
    <w:rsid w:val="00B44EC5"/>
    <w:pPr>
      <w:spacing w:line="278" w:lineRule="auto"/>
    </w:pPr>
    <w:rPr>
      <w:kern w:val="2"/>
      <w:sz w:val="24"/>
      <w:szCs w:val="24"/>
      <w14:ligatures w14:val="standardContextual"/>
    </w:rPr>
  </w:style>
  <w:style w:type="paragraph" w:customStyle="1" w:styleId="061B95234348435CA239A8D77E11A7FD">
    <w:name w:val="061B95234348435CA239A8D77E11A7FD"/>
    <w:rsid w:val="00B44EC5"/>
    <w:pPr>
      <w:spacing w:line="278" w:lineRule="auto"/>
    </w:pPr>
    <w:rPr>
      <w:kern w:val="2"/>
      <w:sz w:val="24"/>
      <w:szCs w:val="24"/>
      <w14:ligatures w14:val="standardContextual"/>
    </w:rPr>
  </w:style>
  <w:style w:type="paragraph" w:customStyle="1" w:styleId="60AF2E6AA4E2401081EA18F1E27BBEAA">
    <w:name w:val="60AF2E6AA4E2401081EA18F1E27BBEAA"/>
    <w:rsid w:val="00B44EC5"/>
    <w:pPr>
      <w:spacing w:line="278" w:lineRule="auto"/>
    </w:pPr>
    <w:rPr>
      <w:kern w:val="2"/>
      <w:sz w:val="24"/>
      <w:szCs w:val="24"/>
      <w14:ligatures w14:val="standardContextual"/>
    </w:rPr>
  </w:style>
  <w:style w:type="paragraph" w:customStyle="1" w:styleId="9ABE3E43D7E64701984A402B36B51779">
    <w:name w:val="9ABE3E43D7E64701984A402B36B51779"/>
    <w:rsid w:val="00B44EC5"/>
    <w:pPr>
      <w:spacing w:line="278" w:lineRule="auto"/>
    </w:pPr>
    <w:rPr>
      <w:kern w:val="2"/>
      <w:sz w:val="24"/>
      <w:szCs w:val="24"/>
      <w14:ligatures w14:val="standardContextual"/>
    </w:rPr>
  </w:style>
  <w:style w:type="paragraph" w:customStyle="1" w:styleId="63F24FCCB8B34289803E80316D91274E1">
    <w:name w:val="63F24FCCB8B34289803E80316D91274E1"/>
    <w:rsid w:val="008173B9"/>
    <w:pPr>
      <w:spacing w:after="200" w:line="276" w:lineRule="auto"/>
    </w:pPr>
    <w:rPr>
      <w:rFonts w:eastAsiaTheme="minorHAnsi"/>
      <w:lang w:eastAsia="en-US"/>
    </w:rPr>
  </w:style>
  <w:style w:type="paragraph" w:customStyle="1" w:styleId="A11DAFB0A23343C0B83849ABC7D291ED1">
    <w:name w:val="A11DAFB0A23343C0B83849ABC7D291ED1"/>
    <w:rsid w:val="008173B9"/>
    <w:pPr>
      <w:spacing w:after="200" w:line="276" w:lineRule="auto"/>
    </w:pPr>
    <w:rPr>
      <w:rFonts w:eastAsiaTheme="minorHAnsi"/>
      <w:lang w:eastAsia="en-US"/>
    </w:rPr>
  </w:style>
  <w:style w:type="paragraph" w:customStyle="1" w:styleId="9AD242A2DFCA442E9D7E8D0BF93133061">
    <w:name w:val="9AD242A2DFCA442E9D7E8D0BF93133061"/>
    <w:rsid w:val="008173B9"/>
    <w:pPr>
      <w:spacing w:after="200" w:line="276" w:lineRule="auto"/>
    </w:pPr>
    <w:rPr>
      <w:rFonts w:eastAsiaTheme="minorHAnsi"/>
      <w:lang w:eastAsia="en-US"/>
    </w:rPr>
  </w:style>
  <w:style w:type="paragraph" w:customStyle="1" w:styleId="E30476C44BCA444CAA39AF689CE5EFB31">
    <w:name w:val="E30476C44BCA444CAA39AF689CE5EFB31"/>
    <w:rsid w:val="008173B9"/>
    <w:pPr>
      <w:spacing w:after="200" w:line="276" w:lineRule="auto"/>
    </w:pPr>
    <w:rPr>
      <w:rFonts w:eastAsiaTheme="minorHAnsi"/>
      <w:lang w:eastAsia="en-US"/>
    </w:rPr>
  </w:style>
  <w:style w:type="paragraph" w:customStyle="1" w:styleId="3D6AD0552FB848B985B36D4B55D3B8C51">
    <w:name w:val="3D6AD0552FB848B985B36D4B55D3B8C51"/>
    <w:rsid w:val="008173B9"/>
    <w:pPr>
      <w:spacing w:after="200" w:line="276" w:lineRule="auto"/>
    </w:pPr>
    <w:rPr>
      <w:rFonts w:eastAsiaTheme="minorHAnsi"/>
      <w:lang w:eastAsia="en-US"/>
    </w:rPr>
  </w:style>
  <w:style w:type="paragraph" w:customStyle="1" w:styleId="954EFC4252AD490283727751633858871">
    <w:name w:val="954EFC4252AD490283727751633858871"/>
    <w:rsid w:val="008173B9"/>
    <w:pPr>
      <w:spacing w:after="200" w:line="276" w:lineRule="auto"/>
    </w:pPr>
    <w:rPr>
      <w:rFonts w:eastAsiaTheme="minorHAnsi"/>
      <w:lang w:eastAsia="en-US"/>
    </w:rPr>
  </w:style>
  <w:style w:type="paragraph" w:customStyle="1" w:styleId="47911AED84D44C0BA5C3051B55C9120E1">
    <w:name w:val="47911AED84D44C0BA5C3051B55C9120E1"/>
    <w:rsid w:val="008173B9"/>
    <w:pPr>
      <w:spacing w:after="200" w:line="276" w:lineRule="auto"/>
    </w:pPr>
    <w:rPr>
      <w:rFonts w:eastAsiaTheme="minorHAnsi"/>
      <w:lang w:eastAsia="en-US"/>
    </w:rPr>
  </w:style>
  <w:style w:type="paragraph" w:customStyle="1" w:styleId="8AB16765FADF4983B6ACD75080CFF4561">
    <w:name w:val="8AB16765FADF4983B6ACD75080CFF4561"/>
    <w:rsid w:val="008173B9"/>
    <w:pPr>
      <w:spacing w:after="200" w:line="276" w:lineRule="auto"/>
    </w:pPr>
    <w:rPr>
      <w:rFonts w:eastAsiaTheme="minorHAnsi"/>
      <w:lang w:eastAsia="en-US"/>
    </w:rPr>
  </w:style>
  <w:style w:type="paragraph" w:customStyle="1" w:styleId="411BDCCE16B4464C89DCB41D547630E11">
    <w:name w:val="411BDCCE16B4464C89DCB41D547630E11"/>
    <w:rsid w:val="008173B9"/>
    <w:pPr>
      <w:spacing w:after="200" w:line="276" w:lineRule="auto"/>
    </w:pPr>
    <w:rPr>
      <w:rFonts w:eastAsiaTheme="minorHAnsi"/>
      <w:lang w:eastAsia="en-US"/>
    </w:rPr>
  </w:style>
  <w:style w:type="paragraph" w:customStyle="1" w:styleId="50BF9F2B15A34AEE9D98683BD87A48761">
    <w:name w:val="50BF9F2B15A34AEE9D98683BD87A48761"/>
    <w:rsid w:val="008173B9"/>
    <w:pPr>
      <w:spacing w:after="200" w:line="276" w:lineRule="auto"/>
    </w:pPr>
    <w:rPr>
      <w:rFonts w:eastAsiaTheme="minorHAnsi"/>
      <w:lang w:eastAsia="en-US"/>
    </w:rPr>
  </w:style>
  <w:style w:type="paragraph" w:customStyle="1" w:styleId="754B181816A3418D89FEABDC96AD1F811">
    <w:name w:val="754B181816A3418D89FEABDC96AD1F811"/>
    <w:rsid w:val="008173B9"/>
    <w:pPr>
      <w:spacing w:after="200" w:line="276" w:lineRule="auto"/>
    </w:pPr>
    <w:rPr>
      <w:rFonts w:eastAsiaTheme="minorHAnsi"/>
      <w:lang w:eastAsia="en-US"/>
    </w:rPr>
  </w:style>
  <w:style w:type="paragraph" w:customStyle="1" w:styleId="F050BC739779485CA0384CCB5EE7E249">
    <w:name w:val="F050BC739779485CA0384CCB5EE7E249"/>
    <w:rsid w:val="00992DB0"/>
    <w:pPr>
      <w:spacing w:line="278" w:lineRule="auto"/>
    </w:pPr>
    <w:rPr>
      <w:kern w:val="2"/>
      <w:sz w:val="24"/>
      <w:szCs w:val="24"/>
      <w14:ligatures w14:val="standardContextual"/>
    </w:rPr>
  </w:style>
  <w:style w:type="paragraph" w:customStyle="1" w:styleId="E9E1C2BBA83A4693AA99ED46B820B88D">
    <w:name w:val="E9E1C2BBA83A4693AA99ED46B820B88D"/>
    <w:rsid w:val="00992DB0"/>
    <w:pPr>
      <w:spacing w:line="278" w:lineRule="auto"/>
    </w:pPr>
    <w:rPr>
      <w:kern w:val="2"/>
      <w:sz w:val="24"/>
      <w:szCs w:val="24"/>
      <w14:ligatures w14:val="standardContextual"/>
    </w:rPr>
  </w:style>
  <w:style w:type="paragraph" w:customStyle="1" w:styleId="DF868173F68446BEB04C7252AA127D26">
    <w:name w:val="DF868173F68446BEB04C7252AA127D26"/>
    <w:rsid w:val="00992DB0"/>
    <w:pPr>
      <w:spacing w:line="278" w:lineRule="auto"/>
    </w:pPr>
    <w:rPr>
      <w:kern w:val="2"/>
      <w:sz w:val="24"/>
      <w:szCs w:val="24"/>
      <w14:ligatures w14:val="standardContextual"/>
    </w:rPr>
  </w:style>
  <w:style w:type="paragraph" w:customStyle="1" w:styleId="F6D69ED26BFA4305A6C18FB44083B569">
    <w:name w:val="F6D69ED26BFA4305A6C18FB44083B569"/>
    <w:rsid w:val="00992DB0"/>
    <w:pPr>
      <w:spacing w:line="278" w:lineRule="auto"/>
    </w:pPr>
    <w:rPr>
      <w:kern w:val="2"/>
      <w:sz w:val="24"/>
      <w:szCs w:val="24"/>
      <w14:ligatures w14:val="standardContextual"/>
    </w:rPr>
  </w:style>
  <w:style w:type="paragraph" w:customStyle="1" w:styleId="00CF13F1BADF44BE93EE53A890C302F5">
    <w:name w:val="00CF13F1BADF44BE93EE53A890C302F5"/>
    <w:rsid w:val="00992DB0"/>
    <w:pPr>
      <w:spacing w:line="278" w:lineRule="auto"/>
    </w:pPr>
    <w:rPr>
      <w:kern w:val="2"/>
      <w:sz w:val="24"/>
      <w:szCs w:val="24"/>
      <w14:ligatures w14:val="standardContextual"/>
    </w:rPr>
  </w:style>
  <w:style w:type="paragraph" w:customStyle="1" w:styleId="2826662FFEE64DB4818D9C6050D239F8">
    <w:name w:val="2826662FFEE64DB4818D9C6050D239F8"/>
    <w:rsid w:val="00992DB0"/>
    <w:pPr>
      <w:spacing w:line="278" w:lineRule="auto"/>
    </w:pPr>
    <w:rPr>
      <w:kern w:val="2"/>
      <w:sz w:val="24"/>
      <w:szCs w:val="24"/>
      <w14:ligatures w14:val="standardContextual"/>
    </w:rPr>
  </w:style>
  <w:style w:type="paragraph" w:customStyle="1" w:styleId="D17A785ADB7E42429C06C9602A993D00">
    <w:name w:val="D17A785ADB7E42429C06C9602A993D00"/>
    <w:rsid w:val="00992DB0"/>
    <w:pPr>
      <w:spacing w:line="278" w:lineRule="auto"/>
    </w:pPr>
    <w:rPr>
      <w:kern w:val="2"/>
      <w:sz w:val="24"/>
      <w:szCs w:val="24"/>
      <w14:ligatures w14:val="standardContextual"/>
    </w:rPr>
  </w:style>
  <w:style w:type="paragraph" w:customStyle="1" w:styleId="2DF11719AC3644EE94A1C63E97B03370">
    <w:name w:val="2DF11719AC3644EE94A1C63E97B03370"/>
    <w:rsid w:val="00992DB0"/>
    <w:pPr>
      <w:spacing w:line="278" w:lineRule="auto"/>
    </w:pPr>
    <w:rPr>
      <w:kern w:val="2"/>
      <w:sz w:val="24"/>
      <w:szCs w:val="24"/>
      <w14:ligatures w14:val="standardContextual"/>
    </w:rPr>
  </w:style>
  <w:style w:type="paragraph" w:customStyle="1" w:styleId="9793616418DD457793A2D80F5CFC51ED">
    <w:name w:val="9793616418DD457793A2D80F5CFC51ED"/>
    <w:rsid w:val="00992DB0"/>
    <w:pPr>
      <w:spacing w:line="278" w:lineRule="auto"/>
    </w:pPr>
    <w:rPr>
      <w:kern w:val="2"/>
      <w:sz w:val="24"/>
      <w:szCs w:val="24"/>
      <w14:ligatures w14:val="standardContextual"/>
    </w:rPr>
  </w:style>
  <w:style w:type="paragraph" w:customStyle="1" w:styleId="3FC9834D5D9D4FDCAC22E89DF1BA9A11">
    <w:name w:val="3FC9834D5D9D4FDCAC22E89DF1BA9A11"/>
    <w:rsid w:val="00992DB0"/>
    <w:pPr>
      <w:spacing w:line="278" w:lineRule="auto"/>
    </w:pPr>
    <w:rPr>
      <w:kern w:val="2"/>
      <w:sz w:val="24"/>
      <w:szCs w:val="24"/>
      <w14:ligatures w14:val="standardContextual"/>
    </w:rPr>
  </w:style>
  <w:style w:type="paragraph" w:customStyle="1" w:styleId="311380BCEA6146349399DB224F015D69">
    <w:name w:val="311380BCEA6146349399DB224F015D69"/>
    <w:rsid w:val="00992DB0"/>
    <w:pPr>
      <w:spacing w:line="278" w:lineRule="auto"/>
    </w:pPr>
    <w:rPr>
      <w:kern w:val="2"/>
      <w:sz w:val="24"/>
      <w:szCs w:val="24"/>
      <w14:ligatures w14:val="standardContextual"/>
    </w:rPr>
  </w:style>
  <w:style w:type="paragraph" w:customStyle="1" w:styleId="EC2B2E51FDAD47F9AC4387ED6F261908">
    <w:name w:val="EC2B2E51FDAD47F9AC4387ED6F261908"/>
    <w:rsid w:val="00992DB0"/>
    <w:pPr>
      <w:spacing w:line="278" w:lineRule="auto"/>
    </w:pPr>
    <w:rPr>
      <w:kern w:val="2"/>
      <w:sz w:val="24"/>
      <w:szCs w:val="24"/>
      <w14:ligatures w14:val="standardContextual"/>
    </w:rPr>
  </w:style>
  <w:style w:type="paragraph" w:customStyle="1" w:styleId="A6B4134281E34CF0AE23714E88C2E0A8">
    <w:name w:val="A6B4134281E34CF0AE23714E88C2E0A8"/>
    <w:rsid w:val="00992DB0"/>
    <w:pPr>
      <w:spacing w:line="278" w:lineRule="auto"/>
    </w:pPr>
    <w:rPr>
      <w:kern w:val="2"/>
      <w:sz w:val="24"/>
      <w:szCs w:val="24"/>
      <w14:ligatures w14:val="standardContextual"/>
    </w:rPr>
  </w:style>
  <w:style w:type="paragraph" w:customStyle="1" w:styleId="392F4329D6EE4015B399E37BA318E001">
    <w:name w:val="392F4329D6EE4015B399E37BA318E001"/>
    <w:rsid w:val="00992DB0"/>
    <w:pPr>
      <w:spacing w:line="278" w:lineRule="auto"/>
    </w:pPr>
    <w:rPr>
      <w:kern w:val="2"/>
      <w:sz w:val="24"/>
      <w:szCs w:val="24"/>
      <w14:ligatures w14:val="standardContextual"/>
    </w:rPr>
  </w:style>
  <w:style w:type="paragraph" w:customStyle="1" w:styleId="43F84020B63A42899C78AC7FC4A4FE9E">
    <w:name w:val="43F84020B63A42899C78AC7FC4A4FE9E"/>
    <w:rsid w:val="00992DB0"/>
    <w:pPr>
      <w:spacing w:line="278" w:lineRule="auto"/>
    </w:pPr>
    <w:rPr>
      <w:kern w:val="2"/>
      <w:sz w:val="24"/>
      <w:szCs w:val="24"/>
      <w14:ligatures w14:val="standardContextual"/>
    </w:rPr>
  </w:style>
  <w:style w:type="paragraph" w:customStyle="1" w:styleId="90EC5313F3074EFCA0A9B1E74F4C2826">
    <w:name w:val="90EC5313F3074EFCA0A9B1E74F4C2826"/>
    <w:rsid w:val="00992DB0"/>
    <w:pPr>
      <w:spacing w:line="278" w:lineRule="auto"/>
    </w:pPr>
    <w:rPr>
      <w:kern w:val="2"/>
      <w:sz w:val="24"/>
      <w:szCs w:val="24"/>
      <w14:ligatures w14:val="standardContextual"/>
    </w:rPr>
  </w:style>
  <w:style w:type="paragraph" w:customStyle="1" w:styleId="5ED8F2869B6F4488BAC947BC86D3745C">
    <w:name w:val="5ED8F2869B6F4488BAC947BC86D3745C"/>
    <w:rsid w:val="00992DB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E4326-21BC-413D-B341-669376E6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6072</Words>
  <Characters>34613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Inverclyde Council</Company>
  <LinksUpToDate>false</LinksUpToDate>
  <CharactersWithSpaces>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Paton</dc:creator>
  <cp:lastModifiedBy>Lisa McGroarty</cp:lastModifiedBy>
  <cp:revision>2</cp:revision>
  <cp:lastPrinted>2026-06-29T11:45:00Z</cp:lastPrinted>
  <dcterms:created xsi:type="dcterms:W3CDTF">2026-08-25T08:52:00Z</dcterms:created>
  <dcterms:modified xsi:type="dcterms:W3CDTF">2026-08-25T08:52:00Z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3ff0b7ba,59006171,53167f48</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2024-04-30T10:27:46Z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9ca30f4e-7891-4ef7-a195-14289a3bdce1</vt:lpwstr>
  </property>
  <property fmtid="{D5CDD505-2E9C-101B-9397-08002B2CF9AE}" pid="11" name="MSIP_Label_ed63e432-7a5b-4534-ada9-2e736aca8ba4_ContentBits">
    <vt:lpwstr>1</vt:lpwstr>
  </property>
  <property fmtid="{D5CDD505-2E9C-101B-9397-08002B2CF9AE}" pid="12" name="MSIP_Label_defa4170-0d19-0005-0004-bc88714345d2_Enabled">
    <vt:lpwstr>true</vt:lpwstr>
  </property>
  <property fmtid="{D5CDD505-2E9C-101B-9397-08002B2CF9AE}" pid="13" name="MSIP_Label_defa4170-0d19-0005-0004-bc88714345d2_SetDate">
    <vt:lpwstr>2026-06-23T12:16:42Z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aa848b9e-a234-4704-930a-aeb4cb58b0e7</vt:lpwstr>
  </property>
  <property fmtid="{D5CDD505-2E9C-101B-9397-08002B2CF9AE}" pid="17" name="MSIP_Label_defa4170-0d19-0005-0004-bc88714345d2_ActionId">
    <vt:lpwstr>ba685626-96cc-43ec-982f-c4223de0ce65</vt:lpwstr>
  </property>
  <property fmtid="{D5CDD505-2E9C-101B-9397-08002B2CF9AE}" pid="18" name="MSIP_Label_defa4170-0d19-0005-0004-bc88714345d2_ContentBits">
    <vt:lpwstr>0</vt:lpwstr>
  </property>
  <property fmtid="{D5CDD505-2E9C-101B-9397-08002B2CF9AE}" pid="19" name="MSIP_Label_defa4170-0d19-0005-0004-bc88714345d2_Tag">
    <vt:lpwstr>10, 3, 0, 1</vt:lpwstr>
  </property>
</Properties>
</file>