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C66CA" w14:textId="6404C3D3" w:rsidR="00853D53" w:rsidRPr="009B2AB2" w:rsidRDefault="00853D53" w:rsidP="00853D53">
      <w:pPr>
        <w:rPr>
          <w:rFonts w:asciiTheme="minorHAnsi" w:hAnsiTheme="minorHAnsi" w:cstheme="minorHAnsi"/>
          <w:sz w:val="32"/>
          <w:szCs w:val="32"/>
        </w:rPr>
      </w:pPr>
      <w:bookmarkStart w:id="0" w:name="_GoBack"/>
      <w:bookmarkEnd w:id="0"/>
      <w:r w:rsidRPr="009B2AB2">
        <w:rPr>
          <w:rFonts w:asciiTheme="minorHAnsi" w:hAnsiTheme="minorHAnsi" w:cstheme="minorHAnsi"/>
          <w:sz w:val="32"/>
          <w:szCs w:val="32"/>
        </w:rPr>
        <w:t xml:space="preserve">Summary of </w:t>
      </w:r>
      <w:r w:rsidR="009B680B" w:rsidRPr="009B2AB2">
        <w:rPr>
          <w:rFonts w:asciiTheme="minorHAnsi" w:hAnsiTheme="minorHAnsi" w:cstheme="minorHAnsi"/>
          <w:sz w:val="32"/>
          <w:szCs w:val="32"/>
        </w:rPr>
        <w:t>Creative Industries</w:t>
      </w:r>
    </w:p>
    <w:p w14:paraId="25D97196" w14:textId="21E74B9B" w:rsidR="009B680B" w:rsidRPr="009B2AB2" w:rsidRDefault="009B680B" w:rsidP="00853D53">
      <w:pPr>
        <w:rPr>
          <w:rFonts w:asciiTheme="minorHAnsi" w:hAnsiTheme="minorHAnsi" w:cstheme="minorHAnsi"/>
          <w:sz w:val="32"/>
          <w:szCs w:val="32"/>
        </w:rPr>
      </w:pPr>
    </w:p>
    <w:p w14:paraId="414C310E" w14:textId="468BCDE8" w:rsidR="009B680B" w:rsidRPr="009B2AB2" w:rsidRDefault="009B680B" w:rsidP="00853D53">
      <w:pPr>
        <w:rPr>
          <w:rFonts w:asciiTheme="minorHAnsi" w:hAnsiTheme="minorHAnsi" w:cstheme="minorHAnsi"/>
          <w:sz w:val="32"/>
          <w:szCs w:val="32"/>
        </w:rPr>
      </w:pPr>
      <w:r w:rsidRPr="009B2AB2">
        <w:rPr>
          <w:rFonts w:asciiTheme="minorHAnsi" w:hAnsiTheme="minorHAnsi" w:cstheme="minorHAnsi"/>
          <w:sz w:val="32"/>
          <w:szCs w:val="32"/>
        </w:rPr>
        <w:t xml:space="preserve">SCQF Level 5 Qualification – SQA National 5 </w:t>
      </w:r>
    </w:p>
    <w:p w14:paraId="4261765F" w14:textId="4FE07756" w:rsidR="009B680B" w:rsidRPr="009B2AB2" w:rsidRDefault="009B680B" w:rsidP="00853D53">
      <w:pPr>
        <w:rPr>
          <w:rFonts w:asciiTheme="minorHAnsi" w:hAnsiTheme="minorHAnsi" w:cstheme="minorHAnsi"/>
          <w:sz w:val="32"/>
          <w:szCs w:val="32"/>
        </w:rPr>
      </w:pPr>
    </w:p>
    <w:p w14:paraId="714F0D82" w14:textId="24EFA37D" w:rsidR="009B680B" w:rsidRPr="00273D88" w:rsidRDefault="009B680B" w:rsidP="00853D53">
      <w:pPr>
        <w:rPr>
          <w:rFonts w:asciiTheme="minorHAnsi" w:hAnsiTheme="minorHAnsi" w:cstheme="minorHAnsi"/>
        </w:rPr>
      </w:pPr>
      <w:r w:rsidRPr="00273D88">
        <w:rPr>
          <w:rFonts w:asciiTheme="minorHAnsi" w:hAnsiTheme="minorHAnsi" w:cstheme="minorHAnsi"/>
        </w:rPr>
        <w:t xml:space="preserve">Creative Industries is an introductory qualification which develops the knowledge and skills required for further employment or further study in the creative industries. As they work through the course, pupils gain an awareness of the opportunities and jobs in different sectors, developing transferable employability skills. </w:t>
      </w:r>
    </w:p>
    <w:p w14:paraId="0FE024FC" w14:textId="77777777" w:rsidR="00853D53" w:rsidRPr="00273D88" w:rsidRDefault="00853D53" w:rsidP="00853D53">
      <w:pPr>
        <w:tabs>
          <w:tab w:val="left" w:pos="8545"/>
        </w:tabs>
        <w:rPr>
          <w:rFonts w:asciiTheme="minorHAnsi" w:hAnsiTheme="minorHAnsi" w:cstheme="minorHAnsi"/>
        </w:rPr>
      </w:pPr>
      <w:r w:rsidRPr="00273D88">
        <w:rPr>
          <w:rFonts w:asciiTheme="minorHAnsi" w:hAnsiTheme="minorHAnsi" w:cstheme="minorHAnsi"/>
          <w:noProof/>
          <w:lang w:val="en-GB" w:eastAsia="en-GB"/>
        </w:rPr>
        <mc:AlternateContent>
          <mc:Choice Requires="wps">
            <w:drawing>
              <wp:anchor distT="0" distB="0" distL="114300" distR="114300" simplePos="0" relativeHeight="251659264" behindDoc="0" locked="0" layoutInCell="1" allowOverlap="1" wp14:anchorId="514553BB" wp14:editId="6BAA202C">
                <wp:simplePos x="0" y="0"/>
                <wp:positionH relativeFrom="column">
                  <wp:posOffset>5534025</wp:posOffset>
                </wp:positionH>
                <wp:positionV relativeFrom="paragraph">
                  <wp:posOffset>48895</wp:posOffset>
                </wp:positionV>
                <wp:extent cx="1314450" cy="1130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30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A11FC2" w14:textId="77777777" w:rsidR="00853D53" w:rsidRPr="004D37C6" w:rsidRDefault="00853D53" w:rsidP="00853D53">
                            <w:pPr>
                              <w:jc w:val="center"/>
                              <w:rPr>
                                <w:b/>
                                <w:color w:val="FFFFFF"/>
                                <w:sz w:val="36"/>
                                <w:szCs w:val="36"/>
                              </w:rPr>
                            </w:pPr>
                            <w:r w:rsidRPr="004D37C6">
                              <w:rPr>
                                <w:b/>
                                <w:color w:val="FFFFFF"/>
                                <w:sz w:val="36"/>
                                <w:szCs w:val="36"/>
                              </w:rPr>
                              <w:t>ENGLISH</w:t>
                            </w:r>
                          </w:p>
                          <w:p w14:paraId="584C4558" w14:textId="77777777" w:rsidR="00853D53" w:rsidRPr="004D37C6" w:rsidRDefault="00853D53" w:rsidP="00853D53">
                            <w:pPr>
                              <w:jc w:val="center"/>
                              <w:rPr>
                                <w:color w:val="FFFFFF"/>
                              </w:rPr>
                            </w:pPr>
                            <w:r w:rsidRPr="004D37C6">
                              <w:rPr>
                                <w:color w:val="FFFFFF"/>
                              </w:rPr>
                              <w:t>LANGUAGES</w:t>
                            </w:r>
                          </w:p>
                          <w:p w14:paraId="010D2228" w14:textId="77777777" w:rsidR="00853D53" w:rsidRPr="004D37C6" w:rsidRDefault="00853D53" w:rsidP="00853D53">
                            <w:pPr>
                              <w:jc w:val="center"/>
                              <w:rPr>
                                <w:color w:val="FFFFFF"/>
                              </w:rPr>
                            </w:pPr>
                          </w:p>
                          <w:p w14:paraId="6FE3FC32" w14:textId="77777777" w:rsidR="00853D53" w:rsidRPr="004D37C6" w:rsidRDefault="00853D53" w:rsidP="00853D53">
                            <w:pPr>
                              <w:jc w:val="center"/>
                              <w:rPr>
                                <w:color w:val="FFFFFF"/>
                                <w:sz w:val="44"/>
                                <w:szCs w:val="44"/>
                              </w:rPr>
                            </w:pPr>
                            <w:r>
                              <w:rPr>
                                <w:color w:val="FFFFFF"/>
                                <w:sz w:val="44"/>
                                <w:szCs w:val="44"/>
                              </w:rPr>
                              <w:t>Nat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A43A800">
              <v:shapetype id="_x0000_t202" coordsize="21600,21600" o:spt="202" path="m,l,21600r21600,l21600,xe" w14:anchorId="514553BB">
                <v:stroke joinstyle="miter"/>
                <v:path gradientshapeok="t" o:connecttype="rect"/>
              </v:shapetype>
              <v:shape id="Text Box 1" style="position:absolute;margin-left:435.75pt;margin-top:3.85pt;width:103.5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">
                <v:textbox>
                  <w:txbxContent>
                    <w:p w:rsidRPr="004D37C6" w:rsidR="00853D53" w:rsidP="00853D53" w:rsidRDefault="00853D53" w14:paraId="44909865" w14:textId="77777777">
                      <w:pPr>
                        <w:jc w:val="center"/>
                        <w:rPr>
                          <w:b/>
                          <w:color w:val="FFFFFF"/>
                          <w:sz w:val="36"/>
                          <w:szCs w:val="36"/>
                        </w:rPr>
                      </w:pPr>
                      <w:r w:rsidRPr="004D37C6">
                        <w:rPr>
                          <w:b/>
                          <w:color w:val="FFFFFF"/>
                          <w:sz w:val="36"/>
                          <w:szCs w:val="36"/>
                        </w:rPr>
                        <w:t>ENGLISH</w:t>
                      </w:r>
                    </w:p>
                    <w:p w:rsidRPr="004D37C6" w:rsidR="00853D53" w:rsidP="00853D53" w:rsidRDefault="00853D53" w14:paraId="479B2E0B" w14:textId="77777777">
                      <w:pPr>
                        <w:jc w:val="center"/>
                        <w:rPr>
                          <w:color w:val="FFFFFF"/>
                        </w:rPr>
                      </w:pPr>
                      <w:r w:rsidRPr="004D37C6">
                        <w:rPr>
                          <w:color w:val="FFFFFF"/>
                        </w:rPr>
                        <w:t>LANGUAGES</w:t>
                      </w:r>
                    </w:p>
                    <w:p w:rsidRPr="004D37C6" w:rsidR="00853D53" w:rsidP="00853D53" w:rsidRDefault="00853D53" w14:paraId="672A6659" w14:textId="77777777">
                      <w:pPr>
                        <w:jc w:val="center"/>
                        <w:rPr>
                          <w:color w:val="FFFFFF"/>
                        </w:rPr>
                      </w:pPr>
                    </w:p>
                    <w:p w:rsidRPr="004D37C6" w:rsidR="00853D53" w:rsidP="00853D53" w:rsidRDefault="00853D53" w14:paraId="7DAA5960" w14:textId="77777777">
                      <w:pPr>
                        <w:jc w:val="center"/>
                        <w:rPr>
                          <w:color w:val="FFFFFF"/>
                          <w:sz w:val="44"/>
                          <w:szCs w:val="44"/>
                        </w:rPr>
                      </w:pPr>
                      <w:r>
                        <w:rPr>
                          <w:color w:val="FFFFFF"/>
                          <w:sz w:val="44"/>
                          <w:szCs w:val="44"/>
                        </w:rPr>
                        <w:t>Nat 5</w:t>
                      </w:r>
                    </w:p>
                  </w:txbxContent>
                </v:textbox>
              </v:shape>
            </w:pict>
          </mc:Fallback>
        </mc:AlternateContent>
      </w:r>
      <w:r w:rsidRPr="00273D88">
        <w:rPr>
          <w:rFonts w:asciiTheme="minorHAnsi" w:hAnsiTheme="minorHAnsi" w:cstheme="minorHAnsi"/>
        </w:rPr>
        <w:tab/>
      </w:r>
    </w:p>
    <w:tbl>
      <w:tblPr>
        <w:tblW w:w="0" w:type="auto"/>
        <w:tblLook w:val="04A0" w:firstRow="1" w:lastRow="0" w:firstColumn="1" w:lastColumn="0" w:noHBand="0" w:noVBand="1"/>
      </w:tblPr>
      <w:tblGrid>
        <w:gridCol w:w="6379"/>
      </w:tblGrid>
      <w:tr w:rsidR="009B680B" w:rsidRPr="00273D88" w14:paraId="0B0E9EA6" w14:textId="77777777" w:rsidTr="00B17440">
        <w:trPr>
          <w:trHeight w:val="450"/>
        </w:trPr>
        <w:tc>
          <w:tcPr>
            <w:tcW w:w="6379" w:type="dxa"/>
            <w:shd w:val="clear" w:color="auto" w:fill="auto"/>
            <w:vAlign w:val="center"/>
          </w:tcPr>
          <w:p w14:paraId="19DD5F31" w14:textId="77777777" w:rsidR="009B680B" w:rsidRPr="00273D88" w:rsidRDefault="009B680B" w:rsidP="009B680B">
            <w:pPr>
              <w:rPr>
                <w:rFonts w:asciiTheme="minorHAnsi" w:hAnsiTheme="minorHAnsi" w:cstheme="minorHAnsi"/>
              </w:rPr>
            </w:pPr>
            <w:r w:rsidRPr="00273D88">
              <w:rPr>
                <w:rFonts w:asciiTheme="minorHAnsi" w:hAnsiTheme="minorHAnsi" w:cstheme="minorHAnsi"/>
              </w:rPr>
              <w:t>UNITS</w:t>
            </w:r>
          </w:p>
          <w:p w14:paraId="5C99A7FA" w14:textId="77777777" w:rsidR="009B680B" w:rsidRPr="00273D88" w:rsidRDefault="009B680B" w:rsidP="009B680B">
            <w:pPr>
              <w:pStyle w:val="ListParagraph"/>
              <w:numPr>
                <w:ilvl w:val="0"/>
                <w:numId w:val="8"/>
              </w:numPr>
              <w:rPr>
                <w:rFonts w:asciiTheme="minorHAnsi" w:hAnsiTheme="minorHAnsi" w:cstheme="minorHAnsi"/>
              </w:rPr>
            </w:pPr>
            <w:r w:rsidRPr="00273D88">
              <w:rPr>
                <w:rFonts w:asciiTheme="minorHAnsi" w:hAnsiTheme="minorHAnsi" w:cstheme="minorHAnsi"/>
              </w:rPr>
              <w:t>Introduction to Creative Industries</w:t>
            </w:r>
          </w:p>
          <w:p w14:paraId="77D0973A" w14:textId="77777777" w:rsidR="009B680B" w:rsidRPr="00273D88" w:rsidRDefault="009B680B" w:rsidP="009B680B">
            <w:pPr>
              <w:pStyle w:val="ListParagraph"/>
              <w:numPr>
                <w:ilvl w:val="0"/>
                <w:numId w:val="8"/>
              </w:numPr>
              <w:rPr>
                <w:rFonts w:asciiTheme="minorHAnsi" w:hAnsiTheme="minorHAnsi" w:cstheme="minorHAnsi"/>
                <w:color w:val="34383C"/>
                <w:shd w:val="clear" w:color="auto" w:fill="FFFFFF"/>
              </w:rPr>
            </w:pPr>
            <w:r w:rsidRPr="00273D88">
              <w:rPr>
                <w:rFonts w:asciiTheme="minorHAnsi" w:hAnsiTheme="minorHAnsi" w:cstheme="minorHAnsi"/>
                <w:color w:val="34383C"/>
                <w:shd w:val="clear" w:color="auto" w:fill="FFFFFF"/>
              </w:rPr>
              <w:t>Creative Industries Skills Development</w:t>
            </w:r>
          </w:p>
          <w:p w14:paraId="4F6ADF78" w14:textId="77777777" w:rsidR="009B680B" w:rsidRPr="00273D88" w:rsidRDefault="009B680B" w:rsidP="009B680B">
            <w:pPr>
              <w:pStyle w:val="ListParagraph"/>
              <w:numPr>
                <w:ilvl w:val="0"/>
                <w:numId w:val="8"/>
              </w:numPr>
              <w:rPr>
                <w:rFonts w:asciiTheme="minorHAnsi" w:hAnsiTheme="minorHAnsi" w:cstheme="minorHAnsi"/>
                <w:color w:val="34383C"/>
                <w:shd w:val="clear" w:color="auto" w:fill="FFFFFF"/>
              </w:rPr>
            </w:pPr>
            <w:r w:rsidRPr="00273D88">
              <w:rPr>
                <w:rFonts w:asciiTheme="minorHAnsi" w:hAnsiTheme="minorHAnsi" w:cstheme="minorHAnsi"/>
                <w:color w:val="34383C"/>
                <w:shd w:val="clear" w:color="auto" w:fill="FFFFFF"/>
              </w:rPr>
              <w:t>The Creative Process</w:t>
            </w:r>
          </w:p>
          <w:p w14:paraId="50132F69" w14:textId="5BCFD6A8" w:rsidR="009B680B" w:rsidRPr="00273D88" w:rsidRDefault="009B680B" w:rsidP="009B680B">
            <w:pPr>
              <w:pStyle w:val="ListParagraph"/>
              <w:numPr>
                <w:ilvl w:val="0"/>
                <w:numId w:val="8"/>
              </w:numPr>
              <w:rPr>
                <w:rFonts w:asciiTheme="minorHAnsi" w:hAnsiTheme="minorHAnsi" w:cstheme="minorHAnsi"/>
              </w:rPr>
            </w:pPr>
            <w:r w:rsidRPr="00273D88">
              <w:rPr>
                <w:rFonts w:asciiTheme="minorHAnsi" w:hAnsiTheme="minorHAnsi" w:cstheme="minorHAnsi"/>
                <w:color w:val="34383C"/>
                <w:shd w:val="clear" w:color="auto" w:fill="FFFFFF"/>
              </w:rPr>
              <w:t>Creative Project.</w:t>
            </w:r>
          </w:p>
        </w:tc>
      </w:tr>
      <w:tr w:rsidR="009B680B" w:rsidRPr="009B2AB2" w14:paraId="520C2C8A" w14:textId="77777777" w:rsidTr="00B17440">
        <w:trPr>
          <w:trHeight w:val="70"/>
        </w:trPr>
        <w:tc>
          <w:tcPr>
            <w:tcW w:w="6379" w:type="dxa"/>
            <w:shd w:val="clear" w:color="auto" w:fill="auto"/>
            <w:vAlign w:val="center"/>
          </w:tcPr>
          <w:p w14:paraId="652831D2" w14:textId="77777777" w:rsidR="009B680B" w:rsidRPr="009B2AB2" w:rsidRDefault="009B680B" w:rsidP="009B680B">
            <w:pPr>
              <w:rPr>
                <w:rFonts w:asciiTheme="minorHAnsi" w:hAnsiTheme="minorHAnsi" w:cstheme="minorHAnsi"/>
                <w:sz w:val="20"/>
                <w:szCs w:val="20"/>
              </w:rPr>
            </w:pPr>
          </w:p>
        </w:tc>
      </w:tr>
      <w:tr w:rsidR="009B680B" w:rsidRPr="009B2AB2" w14:paraId="6B4AB38A" w14:textId="77777777" w:rsidTr="00B17440">
        <w:trPr>
          <w:trHeight w:val="450"/>
        </w:trPr>
        <w:tc>
          <w:tcPr>
            <w:tcW w:w="6379" w:type="dxa"/>
            <w:shd w:val="clear" w:color="auto" w:fill="auto"/>
            <w:vAlign w:val="center"/>
          </w:tcPr>
          <w:p w14:paraId="2E2F6537" w14:textId="77777777" w:rsidR="009B680B" w:rsidRPr="009B2AB2" w:rsidRDefault="009B680B" w:rsidP="009B680B">
            <w:pPr>
              <w:rPr>
                <w:rFonts w:asciiTheme="minorHAnsi" w:hAnsiTheme="minorHAnsi" w:cstheme="minorHAnsi"/>
                <w:b/>
              </w:rPr>
            </w:pPr>
          </w:p>
        </w:tc>
      </w:tr>
      <w:tr w:rsidR="009B680B" w:rsidRPr="009B2AB2" w14:paraId="0FF9FDDC" w14:textId="77777777" w:rsidTr="00B17440">
        <w:trPr>
          <w:trHeight w:val="136"/>
        </w:trPr>
        <w:tc>
          <w:tcPr>
            <w:tcW w:w="6379" w:type="dxa"/>
            <w:shd w:val="clear" w:color="auto" w:fill="auto"/>
            <w:vAlign w:val="center"/>
          </w:tcPr>
          <w:p w14:paraId="625FCAF5" w14:textId="77777777" w:rsidR="009B680B" w:rsidRPr="009B2AB2" w:rsidRDefault="009B680B" w:rsidP="009B680B">
            <w:pPr>
              <w:rPr>
                <w:rFonts w:asciiTheme="minorHAnsi" w:hAnsiTheme="minorHAnsi" w:cstheme="minorHAnsi"/>
                <w:sz w:val="20"/>
                <w:szCs w:val="20"/>
              </w:rPr>
            </w:pPr>
          </w:p>
        </w:tc>
      </w:tr>
      <w:tr w:rsidR="009B2AB2" w:rsidRPr="009B2AB2" w14:paraId="18A1C7A1" w14:textId="77777777" w:rsidTr="009B680B">
        <w:trPr>
          <w:trHeight w:val="402"/>
        </w:trPr>
        <w:tc>
          <w:tcPr>
            <w:tcW w:w="6379" w:type="dxa"/>
            <w:shd w:val="clear" w:color="auto" w:fill="auto"/>
            <w:vAlign w:val="center"/>
          </w:tcPr>
          <w:p w14:paraId="22F47E66" w14:textId="77777777" w:rsidR="009B2AB2" w:rsidRPr="009B2AB2" w:rsidRDefault="009B2AB2" w:rsidP="009B680B">
            <w:pPr>
              <w:rPr>
                <w:rFonts w:asciiTheme="minorHAnsi" w:hAnsiTheme="minorHAnsi" w:cstheme="minorHAnsi"/>
                <w:sz w:val="20"/>
                <w:szCs w:val="20"/>
              </w:rPr>
            </w:pPr>
          </w:p>
        </w:tc>
      </w:tr>
    </w:tbl>
    <w:p w14:paraId="23D89208" w14:textId="2E11E439" w:rsidR="00853D53" w:rsidRPr="009B2AB2" w:rsidRDefault="00853D53" w:rsidP="00853D53">
      <w:pPr>
        <w:rPr>
          <w:rFonts w:asciiTheme="minorHAnsi" w:hAnsiTheme="minorHAnsi" w:cstheme="minorHAnsi"/>
          <w:b/>
        </w:rPr>
      </w:pPr>
      <w:r w:rsidRPr="009B2AB2">
        <w:rPr>
          <w:rFonts w:asciiTheme="minorHAnsi" w:hAnsiTheme="minorHAnsi" w:cstheme="minorHAnsi"/>
          <w:b/>
        </w:rPr>
        <w:t>What skills will be developed?</w:t>
      </w:r>
    </w:p>
    <w:p w14:paraId="7CD37D66" w14:textId="12240C89" w:rsidR="009B2AB2" w:rsidRPr="009B2AB2" w:rsidRDefault="009B2AB2" w:rsidP="009B2AB2">
      <w:pPr>
        <w:numPr>
          <w:ilvl w:val="0"/>
          <w:numId w:val="9"/>
        </w:numPr>
        <w:shd w:val="clear" w:color="auto" w:fill="FFFFFF"/>
        <w:spacing w:before="100" w:beforeAutospacing="1" w:after="100" w:afterAutospacing="1" w:line="360" w:lineRule="atLeast"/>
        <w:rPr>
          <w:rFonts w:asciiTheme="minorHAnsi" w:hAnsiTheme="minorHAnsi" w:cstheme="minorHAnsi"/>
          <w:color w:val="34383C"/>
          <w:lang w:val="en-GB"/>
        </w:rPr>
      </w:pPr>
      <w:r w:rsidRPr="009B2AB2">
        <w:rPr>
          <w:rFonts w:asciiTheme="minorHAnsi" w:hAnsiTheme="minorHAnsi" w:cstheme="minorHAnsi"/>
          <w:color w:val="34383C"/>
        </w:rPr>
        <w:t>an understanding of the workplace and the employee's responsibilities (e.g., timekeeping, appearance, customer care)</w:t>
      </w:r>
    </w:p>
    <w:p w14:paraId="587EB27B" w14:textId="77777777" w:rsidR="009B2AB2" w:rsidRPr="009B2AB2" w:rsidRDefault="009B2AB2" w:rsidP="009B2AB2">
      <w:pPr>
        <w:numPr>
          <w:ilvl w:val="0"/>
          <w:numId w:val="9"/>
        </w:numPr>
        <w:shd w:val="clear" w:color="auto" w:fill="FFFFFF"/>
        <w:spacing w:before="100" w:beforeAutospacing="1" w:after="100" w:afterAutospacing="1" w:line="360" w:lineRule="atLeast"/>
        <w:rPr>
          <w:rFonts w:asciiTheme="minorHAnsi" w:hAnsiTheme="minorHAnsi" w:cstheme="minorHAnsi"/>
          <w:color w:val="34383C"/>
        </w:rPr>
      </w:pPr>
      <w:r w:rsidRPr="009B2AB2">
        <w:rPr>
          <w:rFonts w:asciiTheme="minorHAnsi" w:hAnsiTheme="minorHAnsi" w:cstheme="minorHAnsi"/>
          <w:color w:val="34383C"/>
        </w:rPr>
        <w:t>self-evaluation skills</w:t>
      </w:r>
    </w:p>
    <w:p w14:paraId="0F91FF6A" w14:textId="77777777" w:rsidR="009B2AB2" w:rsidRPr="009B2AB2" w:rsidRDefault="009B2AB2" w:rsidP="009B2AB2">
      <w:pPr>
        <w:numPr>
          <w:ilvl w:val="0"/>
          <w:numId w:val="9"/>
        </w:numPr>
        <w:shd w:val="clear" w:color="auto" w:fill="FFFFFF"/>
        <w:spacing w:before="100" w:beforeAutospacing="1" w:after="100" w:afterAutospacing="1" w:line="360" w:lineRule="atLeast"/>
        <w:rPr>
          <w:rFonts w:asciiTheme="minorHAnsi" w:hAnsiTheme="minorHAnsi" w:cstheme="minorHAnsi"/>
          <w:color w:val="34383C"/>
        </w:rPr>
      </w:pPr>
      <w:r w:rsidRPr="009B2AB2">
        <w:rPr>
          <w:rFonts w:asciiTheme="minorHAnsi" w:hAnsiTheme="minorHAnsi" w:cstheme="minorHAnsi"/>
          <w:color w:val="34383C"/>
        </w:rPr>
        <w:t>positive attitude to learning</w:t>
      </w:r>
    </w:p>
    <w:p w14:paraId="6F003A1B" w14:textId="77777777" w:rsidR="009B2AB2" w:rsidRPr="009B2AB2" w:rsidRDefault="009B2AB2" w:rsidP="009B2AB2">
      <w:pPr>
        <w:numPr>
          <w:ilvl w:val="0"/>
          <w:numId w:val="9"/>
        </w:numPr>
        <w:shd w:val="clear" w:color="auto" w:fill="FFFFFF"/>
        <w:spacing w:before="100" w:beforeAutospacing="1" w:after="100" w:afterAutospacing="1" w:line="360" w:lineRule="atLeast"/>
        <w:rPr>
          <w:rFonts w:asciiTheme="minorHAnsi" w:hAnsiTheme="minorHAnsi" w:cstheme="minorHAnsi"/>
          <w:color w:val="34383C"/>
        </w:rPr>
      </w:pPr>
      <w:r w:rsidRPr="009B2AB2">
        <w:rPr>
          <w:rFonts w:asciiTheme="minorHAnsi" w:hAnsiTheme="minorHAnsi" w:cstheme="minorHAnsi"/>
          <w:color w:val="34383C"/>
        </w:rPr>
        <w:t>flexible approaches to solving problems</w:t>
      </w:r>
    </w:p>
    <w:p w14:paraId="76C20B47" w14:textId="77777777" w:rsidR="009B2AB2" w:rsidRPr="009B2AB2" w:rsidRDefault="009B2AB2" w:rsidP="009B2AB2">
      <w:pPr>
        <w:numPr>
          <w:ilvl w:val="0"/>
          <w:numId w:val="9"/>
        </w:numPr>
        <w:shd w:val="clear" w:color="auto" w:fill="FFFFFF"/>
        <w:spacing w:before="100" w:beforeAutospacing="1" w:after="100" w:afterAutospacing="1" w:line="360" w:lineRule="atLeast"/>
        <w:rPr>
          <w:rFonts w:asciiTheme="minorHAnsi" w:hAnsiTheme="minorHAnsi" w:cstheme="minorHAnsi"/>
          <w:color w:val="34383C"/>
        </w:rPr>
      </w:pPr>
      <w:r w:rsidRPr="009B2AB2">
        <w:rPr>
          <w:rFonts w:asciiTheme="minorHAnsi" w:hAnsiTheme="minorHAnsi" w:cstheme="minorHAnsi"/>
          <w:color w:val="34383C"/>
        </w:rPr>
        <w:t>adaptability and positive attitude to change</w:t>
      </w:r>
    </w:p>
    <w:p w14:paraId="0D378B2C" w14:textId="77777777" w:rsidR="009B2AB2" w:rsidRPr="009B2AB2" w:rsidRDefault="009B2AB2" w:rsidP="009B2AB2">
      <w:pPr>
        <w:numPr>
          <w:ilvl w:val="0"/>
          <w:numId w:val="9"/>
        </w:numPr>
        <w:shd w:val="clear" w:color="auto" w:fill="FFFFFF"/>
        <w:spacing w:before="100" w:beforeAutospacing="1" w:after="100" w:afterAutospacing="1" w:line="360" w:lineRule="atLeast"/>
        <w:rPr>
          <w:rFonts w:asciiTheme="minorHAnsi" w:hAnsiTheme="minorHAnsi" w:cstheme="minorHAnsi"/>
          <w:color w:val="34383C"/>
        </w:rPr>
      </w:pPr>
      <w:r w:rsidRPr="009B2AB2">
        <w:rPr>
          <w:rFonts w:asciiTheme="minorHAnsi" w:hAnsiTheme="minorHAnsi" w:cstheme="minorHAnsi"/>
          <w:color w:val="34383C"/>
        </w:rPr>
        <w:t>confidence to set goals, reflect and learn from experience</w:t>
      </w:r>
    </w:p>
    <w:p w14:paraId="26E2CB83" w14:textId="0D432C6C" w:rsidR="009B2AB2" w:rsidRPr="009B2AB2" w:rsidRDefault="009B2AB2" w:rsidP="009B2AB2">
      <w:pPr>
        <w:numPr>
          <w:ilvl w:val="0"/>
          <w:numId w:val="9"/>
        </w:numPr>
        <w:shd w:val="clear" w:color="auto" w:fill="FFFFFF"/>
        <w:spacing w:before="100" w:beforeAutospacing="1" w:after="100" w:afterAutospacing="1" w:line="360" w:lineRule="atLeast"/>
        <w:rPr>
          <w:rFonts w:asciiTheme="minorHAnsi" w:hAnsiTheme="minorHAnsi" w:cstheme="minorHAnsi"/>
          <w:color w:val="34383C"/>
        </w:rPr>
      </w:pPr>
      <w:r w:rsidRPr="009B2AB2">
        <w:rPr>
          <w:rFonts w:asciiTheme="minorHAnsi" w:hAnsiTheme="minorHAnsi" w:cstheme="minorHAnsi"/>
          <w:color w:val="34383C"/>
        </w:rPr>
        <w:t>skills to become effective jobseekers and employees</w:t>
      </w:r>
    </w:p>
    <w:p w14:paraId="46670968" w14:textId="77777777" w:rsidR="00853D53" w:rsidRPr="009B2AB2" w:rsidRDefault="00853D53" w:rsidP="009B2AB2">
      <w:pPr>
        <w:rPr>
          <w:rFonts w:asciiTheme="minorHAnsi" w:hAnsiTheme="minorHAnsi" w:cstheme="minorHAnsi"/>
          <w:b/>
        </w:rPr>
      </w:pPr>
    </w:p>
    <w:p w14:paraId="79E0C613" w14:textId="2EE92FEF" w:rsidR="00853D53" w:rsidRPr="009B2AB2" w:rsidRDefault="00853D53" w:rsidP="00853D53">
      <w:pPr>
        <w:rPr>
          <w:rFonts w:asciiTheme="minorHAnsi" w:hAnsiTheme="minorHAnsi" w:cstheme="minorHAnsi"/>
          <w:b/>
        </w:rPr>
      </w:pPr>
      <w:r w:rsidRPr="009B2AB2">
        <w:rPr>
          <w:rFonts w:asciiTheme="minorHAnsi" w:hAnsiTheme="minorHAnsi" w:cstheme="minorHAnsi"/>
          <w:b/>
        </w:rPr>
        <w:t>What will be experienced during the course?</w:t>
      </w:r>
    </w:p>
    <w:p w14:paraId="67699D01" w14:textId="63100671" w:rsidR="00352AAC" w:rsidRDefault="009B2AB2" w:rsidP="00853D53">
      <w:pPr>
        <w:rPr>
          <w:rFonts w:asciiTheme="minorHAnsi" w:hAnsiTheme="minorHAnsi" w:cstheme="minorHAnsi"/>
        </w:rPr>
      </w:pPr>
      <w:r w:rsidRPr="009B2AB2">
        <w:rPr>
          <w:rFonts w:asciiTheme="minorHAnsi" w:hAnsiTheme="minorHAnsi" w:cstheme="minorHAnsi"/>
        </w:rPr>
        <w:t xml:space="preserve">Learners will investigate a range of sectors and career opportunities in the creative industries before selecting a sector and job role of personal interest on which to focus. </w:t>
      </w:r>
    </w:p>
    <w:p w14:paraId="19958886" w14:textId="77777777" w:rsidR="009545CC" w:rsidRPr="009B2AB2" w:rsidRDefault="009545CC" w:rsidP="009545CC">
      <w:pPr>
        <w:rPr>
          <w:rFonts w:asciiTheme="minorHAnsi" w:hAnsiTheme="minorHAnsi" w:cstheme="minorHAnsi"/>
          <w:b/>
        </w:rPr>
      </w:pPr>
      <w:r w:rsidRPr="009B2AB2">
        <w:rPr>
          <w:rFonts w:asciiTheme="minorHAnsi" w:hAnsiTheme="minorHAnsi" w:cstheme="minorHAnsi"/>
        </w:rPr>
        <w:t>Learners will have the opportunity to practice and develop specific practical skills, learn the key stages of a creative process and work as part of a team to plan and implement a creative project.</w:t>
      </w:r>
      <w:r>
        <w:rPr>
          <w:rFonts w:asciiTheme="minorHAnsi" w:hAnsiTheme="minorHAnsi" w:cstheme="minorHAnsi"/>
        </w:rPr>
        <w:t xml:space="preserve"> </w:t>
      </w:r>
      <w:r w:rsidRPr="009B2AB2">
        <w:rPr>
          <w:rFonts w:asciiTheme="minorHAnsi" w:hAnsiTheme="minorHAnsi" w:cstheme="minorHAnsi"/>
        </w:rPr>
        <w:t>A key focus of the course is to provide learners with the opportunity to work with others to plan, develop, implement, and evaluate a creative project in response to a given brief.</w:t>
      </w:r>
    </w:p>
    <w:p w14:paraId="78D408DF" w14:textId="18A344D7" w:rsidR="009545CC" w:rsidRDefault="009545CC" w:rsidP="00853D53">
      <w:pPr>
        <w:rPr>
          <w:rFonts w:asciiTheme="minorHAnsi" w:hAnsiTheme="minorHAnsi" w:cstheme="minorHAnsi"/>
        </w:rPr>
      </w:pPr>
    </w:p>
    <w:p w14:paraId="3F1BCB4D" w14:textId="77777777" w:rsidR="00853D53" w:rsidRPr="009B2AB2" w:rsidRDefault="00853D53" w:rsidP="009B2AB2">
      <w:pPr>
        <w:ind w:left="360"/>
        <w:rPr>
          <w:rFonts w:asciiTheme="minorHAnsi" w:hAnsiTheme="minorHAnsi" w:cstheme="minorHAnsi"/>
          <w:b/>
        </w:rPr>
      </w:pPr>
    </w:p>
    <w:p w14:paraId="28532151" w14:textId="676EADF3" w:rsidR="00853D53" w:rsidRDefault="00853D53" w:rsidP="00853D53">
      <w:pPr>
        <w:rPr>
          <w:rFonts w:asciiTheme="minorHAnsi" w:hAnsiTheme="minorHAnsi" w:cstheme="minorHAnsi"/>
          <w:b/>
        </w:rPr>
      </w:pPr>
      <w:r w:rsidRPr="009B2AB2">
        <w:rPr>
          <w:rFonts w:asciiTheme="minorHAnsi" w:hAnsiTheme="minorHAnsi" w:cstheme="minorHAnsi"/>
          <w:b/>
        </w:rPr>
        <w:t>Assessment</w:t>
      </w:r>
    </w:p>
    <w:p w14:paraId="1C143C10" w14:textId="06A73A55" w:rsidR="009B2AB2" w:rsidRPr="009B2AB2" w:rsidRDefault="009B2AB2" w:rsidP="00853D53">
      <w:pPr>
        <w:rPr>
          <w:rFonts w:asciiTheme="minorHAnsi" w:hAnsiTheme="minorHAnsi" w:cstheme="minorHAnsi"/>
          <w:b/>
        </w:rPr>
      </w:pPr>
      <w:r w:rsidRPr="009B2AB2">
        <w:rPr>
          <w:rFonts w:asciiTheme="minorHAnsi" w:hAnsiTheme="minorHAnsi" w:cstheme="minorHAnsi"/>
        </w:rPr>
        <w:lastRenderedPageBreak/>
        <w:t>To achieve the award of National 5 Skills for Work Creative Industries course, learners must achieve all the required units as outlined in the course outline. They will be assessed pass/fai</w:t>
      </w:r>
      <w:r>
        <w:rPr>
          <w:rFonts w:asciiTheme="minorHAnsi" w:hAnsiTheme="minorHAnsi" w:cstheme="minorHAnsi"/>
        </w:rPr>
        <w:t>l</w:t>
      </w:r>
      <w:r w:rsidRPr="009B2AB2">
        <w:rPr>
          <w:rFonts w:asciiTheme="minorHAnsi" w:hAnsiTheme="minorHAnsi" w:cstheme="minorHAnsi"/>
        </w:rPr>
        <w:t>. Skills for Work Courses are not graded.</w:t>
      </w:r>
    </w:p>
    <w:p w14:paraId="1831D9D3" w14:textId="77777777" w:rsidR="00853D53" w:rsidRDefault="00853D53" w:rsidP="00853D53">
      <w:pPr>
        <w:rPr>
          <w:rFonts w:ascii="Arial" w:hAnsi="Arial" w:cs="Arial"/>
          <w:b/>
        </w:rPr>
      </w:pPr>
    </w:p>
    <w:p w14:paraId="4B7E2C5F" w14:textId="77777777" w:rsidR="00853D53" w:rsidRPr="00CE4843" w:rsidRDefault="00853D53" w:rsidP="00853D53">
      <w:pPr>
        <w:pStyle w:val="ListParagraph"/>
        <w:numPr>
          <w:ilvl w:val="0"/>
          <w:numId w:val="4"/>
        </w:numPr>
        <w:rPr>
          <w:rFonts w:asciiTheme="minorHAnsi" w:hAnsiTheme="minorHAnsi" w:cstheme="minorHAnsi"/>
          <w:b/>
        </w:rPr>
      </w:pPr>
    </w:p>
    <w:p w14:paraId="3CA49722" w14:textId="2353EF91" w:rsidR="00853D53" w:rsidRPr="00CE4843" w:rsidRDefault="00853D53" w:rsidP="00273D88">
      <w:pPr>
        <w:pStyle w:val="Default"/>
        <w:rPr>
          <w:rFonts w:asciiTheme="minorHAnsi" w:eastAsia="Calibri" w:hAnsiTheme="minorHAnsi" w:cstheme="minorHAnsi"/>
          <w:b/>
        </w:rPr>
      </w:pPr>
      <w:r w:rsidRPr="00CE4843">
        <w:rPr>
          <w:rFonts w:asciiTheme="minorHAnsi" w:eastAsia="Calibri" w:hAnsiTheme="minorHAnsi" w:cstheme="minorHAnsi"/>
          <w:b/>
        </w:rPr>
        <w:t xml:space="preserve">Home learning </w:t>
      </w:r>
    </w:p>
    <w:p w14:paraId="661A4DF6" w14:textId="3F36E603" w:rsidR="00273D88" w:rsidRPr="00CE4843" w:rsidRDefault="00273D88" w:rsidP="00273D88">
      <w:pPr>
        <w:pStyle w:val="Default"/>
        <w:rPr>
          <w:rFonts w:asciiTheme="minorHAnsi" w:eastAsia="Calibri" w:hAnsiTheme="minorHAnsi" w:cstheme="minorHAnsi"/>
          <w:bCs/>
          <w:sz w:val="22"/>
          <w:szCs w:val="22"/>
        </w:rPr>
      </w:pPr>
      <w:r w:rsidRPr="00CE4843">
        <w:rPr>
          <w:rFonts w:asciiTheme="minorHAnsi" w:eastAsia="Calibri" w:hAnsiTheme="minorHAnsi" w:cstheme="minorHAnsi"/>
          <w:bCs/>
        </w:rPr>
        <w:t xml:space="preserve">Learners are expected to undertake some home learning tasks which support/link to in-class practical and written activities </w:t>
      </w:r>
    </w:p>
    <w:p w14:paraId="6EFC9688" w14:textId="77777777" w:rsidR="00273D88" w:rsidRPr="00CE4843" w:rsidRDefault="00853D53" w:rsidP="00273D88">
      <w:pPr>
        <w:spacing w:before="100" w:beforeAutospacing="1" w:after="100" w:afterAutospacing="1"/>
        <w:rPr>
          <w:rFonts w:asciiTheme="minorHAnsi" w:eastAsia="Calibri" w:hAnsiTheme="minorHAnsi" w:cstheme="minorHAnsi"/>
          <w:b/>
          <w:lang w:val="en-GB" w:eastAsia="en-GB"/>
        </w:rPr>
      </w:pPr>
      <w:r w:rsidRPr="00CE4843">
        <w:rPr>
          <w:rFonts w:asciiTheme="minorHAnsi" w:eastAsia="Calibri" w:hAnsiTheme="minorHAnsi" w:cstheme="minorHAnsi"/>
          <w:b/>
          <w:lang w:val="en-GB" w:eastAsia="en-GB"/>
        </w:rPr>
        <w:t>Careers</w:t>
      </w:r>
      <w:r w:rsidR="00273D88" w:rsidRPr="00CE4843">
        <w:rPr>
          <w:rFonts w:asciiTheme="minorHAnsi" w:eastAsia="Calibri" w:hAnsiTheme="minorHAnsi" w:cstheme="minorHAnsi"/>
          <w:b/>
          <w:lang w:val="en-GB" w:eastAsia="en-GB"/>
        </w:rPr>
        <w:t>:</w:t>
      </w:r>
    </w:p>
    <w:p w14:paraId="3BBC6C45" w14:textId="77777777" w:rsidR="00273D88" w:rsidRPr="00CE4843" w:rsidRDefault="00273D88" w:rsidP="00273D88">
      <w:pPr>
        <w:spacing w:before="100" w:beforeAutospacing="1" w:after="100" w:afterAutospacing="1"/>
        <w:rPr>
          <w:rFonts w:asciiTheme="minorHAnsi" w:eastAsia="Calibri" w:hAnsiTheme="minorHAnsi" w:cstheme="minorHAnsi"/>
          <w:bCs/>
          <w:lang w:val="en-GB" w:eastAsia="en-GB"/>
        </w:rPr>
      </w:pPr>
      <w:r w:rsidRPr="00CE4843">
        <w:rPr>
          <w:rFonts w:asciiTheme="minorHAnsi" w:eastAsia="Calibri" w:hAnsiTheme="minorHAnsi" w:cstheme="minorHAnsi"/>
          <w:bCs/>
          <w:lang w:val="en-GB" w:eastAsia="en-GB"/>
        </w:rPr>
        <w:t xml:space="preserve">This course can lead </w:t>
      </w:r>
      <w:proofErr w:type="gramStart"/>
      <w:r w:rsidRPr="00CE4843">
        <w:rPr>
          <w:rFonts w:asciiTheme="minorHAnsi" w:eastAsia="Calibri" w:hAnsiTheme="minorHAnsi" w:cstheme="minorHAnsi"/>
          <w:bCs/>
          <w:lang w:val="en-GB" w:eastAsia="en-GB"/>
        </w:rPr>
        <w:t>to :</w:t>
      </w:r>
      <w:proofErr w:type="gramEnd"/>
    </w:p>
    <w:p w14:paraId="3C101D6B" w14:textId="086EEFAC" w:rsidR="00C6789E" w:rsidRDefault="00273D88" w:rsidP="00273D88">
      <w:pPr>
        <w:spacing w:before="100" w:beforeAutospacing="1" w:after="100" w:afterAutospacing="1"/>
      </w:pPr>
      <w:r w:rsidRPr="00CE4843">
        <w:rPr>
          <w:rFonts w:asciiTheme="minorHAnsi" w:eastAsia="Calibri" w:hAnsiTheme="minorHAnsi" w:cstheme="minorHAnsi"/>
          <w:b/>
          <w:lang w:val="en-GB" w:eastAsia="en-GB"/>
        </w:rPr>
        <w:t>Further education and careers</w:t>
      </w:r>
      <w:r w:rsidR="00853D53" w:rsidRPr="00CE4843">
        <w:rPr>
          <w:rFonts w:asciiTheme="minorHAnsi" w:eastAsia="Calibri" w:hAnsiTheme="minorHAnsi" w:cstheme="minorHAnsi"/>
          <w:b/>
          <w:lang w:val="en-GB" w:eastAsia="en-GB"/>
        </w:rPr>
        <w:t xml:space="preserve"> in</w:t>
      </w:r>
      <w:r w:rsidRPr="00CE4843">
        <w:rPr>
          <w:rFonts w:asciiTheme="minorHAnsi" w:eastAsia="Calibri" w:hAnsiTheme="minorHAnsi" w:cstheme="minorHAnsi"/>
          <w:b/>
          <w:lang w:val="en-GB" w:eastAsia="en-GB"/>
        </w:rPr>
        <w:t xml:space="preserve"> the Creative Industries including </w:t>
      </w:r>
      <w:r w:rsidRPr="00CE4843">
        <w:rPr>
          <w:rFonts w:asciiTheme="minorHAnsi" w:hAnsiTheme="minorHAnsi" w:cstheme="minorHAnsi"/>
        </w:rPr>
        <w:t xml:space="preserve">Art and Design (including photography, animation, graphic design, product design). </w:t>
      </w:r>
      <w:r w:rsidRPr="00CE4843">
        <w:rPr>
          <w:rFonts w:asciiTheme="minorHAnsi" w:eastAsia="Symbol" w:hAnsiTheme="minorHAnsi" w:cstheme="minorHAnsi"/>
        </w:rPr>
        <w:t>¨</w:t>
      </w:r>
      <w:r w:rsidRPr="00CE4843">
        <w:rPr>
          <w:rFonts w:asciiTheme="minorHAnsi" w:hAnsiTheme="minorHAnsi" w:cstheme="minorHAnsi"/>
        </w:rPr>
        <w:t xml:space="preserve"> English (including poetry, creative writing, editorial writing, </w:t>
      </w:r>
      <w:proofErr w:type="gramStart"/>
      <w:r w:rsidRPr="00CE4843">
        <w:rPr>
          <w:rFonts w:asciiTheme="minorHAnsi" w:hAnsiTheme="minorHAnsi" w:cstheme="minorHAnsi"/>
        </w:rPr>
        <w:t>screen</w:t>
      </w:r>
      <w:proofErr w:type="gramEnd"/>
      <w:r w:rsidRPr="00CE4843">
        <w:rPr>
          <w:rFonts w:asciiTheme="minorHAnsi" w:hAnsiTheme="minorHAnsi" w:cstheme="minorHAnsi"/>
        </w:rPr>
        <w:t xml:space="preserve">/playwriting). </w:t>
      </w:r>
      <w:r w:rsidRPr="00CE4843">
        <w:rPr>
          <w:rFonts w:asciiTheme="minorHAnsi" w:eastAsia="Symbol" w:hAnsiTheme="minorHAnsi" w:cstheme="minorHAnsi"/>
        </w:rPr>
        <w:t>¨</w:t>
      </w:r>
      <w:r w:rsidRPr="00CE4843">
        <w:rPr>
          <w:rFonts w:asciiTheme="minorHAnsi" w:hAnsiTheme="minorHAnsi" w:cstheme="minorHAnsi"/>
        </w:rPr>
        <w:t xml:space="preserve"> Dance (including choreography, hip hop, street dance). </w:t>
      </w:r>
      <w:r w:rsidRPr="00CE4843">
        <w:rPr>
          <w:rFonts w:asciiTheme="minorHAnsi" w:eastAsia="Symbol" w:hAnsiTheme="minorHAnsi" w:cstheme="minorHAnsi"/>
        </w:rPr>
        <w:t>¨</w:t>
      </w:r>
      <w:r w:rsidRPr="00CE4843">
        <w:rPr>
          <w:rFonts w:asciiTheme="minorHAnsi" w:hAnsiTheme="minorHAnsi" w:cstheme="minorHAnsi"/>
        </w:rPr>
        <w:t xml:space="preserve"> Drama (including acting, theatre performance and musical theatre). </w:t>
      </w:r>
      <w:r w:rsidRPr="00CE4843">
        <w:rPr>
          <w:rFonts w:asciiTheme="minorHAnsi" w:eastAsia="Symbol" w:hAnsiTheme="minorHAnsi" w:cstheme="minorHAnsi"/>
        </w:rPr>
        <w:t>¨</w:t>
      </w:r>
      <w:r w:rsidRPr="00CE4843">
        <w:rPr>
          <w:rFonts w:asciiTheme="minorHAnsi" w:hAnsiTheme="minorHAnsi" w:cstheme="minorHAnsi"/>
        </w:rPr>
        <w:t xml:space="preserve"> Media Studies (including television, radio, film). </w:t>
      </w:r>
      <w:r w:rsidRPr="00CE4843">
        <w:rPr>
          <w:rFonts w:asciiTheme="minorHAnsi" w:eastAsia="Symbol" w:hAnsiTheme="minorHAnsi" w:cstheme="minorHAnsi"/>
        </w:rPr>
        <w:t>¨</w:t>
      </w:r>
      <w:r w:rsidRPr="00CE4843">
        <w:rPr>
          <w:rFonts w:asciiTheme="minorHAnsi" w:hAnsiTheme="minorHAnsi" w:cstheme="minorHAnsi"/>
        </w:rPr>
        <w:t xml:space="preserve"> Music (including sound production and music business). </w:t>
      </w:r>
      <w:r w:rsidRPr="00CE4843">
        <w:rPr>
          <w:rFonts w:asciiTheme="minorHAnsi" w:eastAsia="Symbol" w:hAnsiTheme="minorHAnsi" w:cstheme="minorHAnsi"/>
        </w:rPr>
        <w:t>¨</w:t>
      </w:r>
      <w:r w:rsidRPr="00CE4843">
        <w:rPr>
          <w:rFonts w:asciiTheme="minorHAnsi" w:hAnsiTheme="minorHAnsi" w:cstheme="minorHAnsi"/>
        </w:rPr>
        <w:t xml:space="preserve"> Technical Theatre (including set design, lighting, sound).</w:t>
      </w:r>
      <w:r w:rsidR="00853D53" w:rsidRPr="00853D53">
        <w:rPr>
          <w:rFonts w:ascii="Arial" w:hAnsi="Arial" w:cs="Arial"/>
          <w:sz w:val="32"/>
          <w:szCs w:val="32"/>
        </w:rPr>
        <w:br w:type="page"/>
      </w:r>
    </w:p>
    <w:sectPr w:rsidR="00C67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lright Sans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483C"/>
    <w:multiLevelType w:val="hybridMultilevel"/>
    <w:tmpl w:val="F83CD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E63724"/>
    <w:multiLevelType w:val="hybridMultilevel"/>
    <w:tmpl w:val="60BA2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0700C"/>
    <w:multiLevelType w:val="hybridMultilevel"/>
    <w:tmpl w:val="A008E8F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4DA1D59"/>
    <w:multiLevelType w:val="hybridMultilevel"/>
    <w:tmpl w:val="39F28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9E74C5"/>
    <w:multiLevelType w:val="hybridMultilevel"/>
    <w:tmpl w:val="F67822E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BB731C"/>
    <w:multiLevelType w:val="hybridMultilevel"/>
    <w:tmpl w:val="CDDC19D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BA20E1D"/>
    <w:multiLevelType w:val="hybridMultilevel"/>
    <w:tmpl w:val="EA6E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5328B"/>
    <w:multiLevelType w:val="multilevel"/>
    <w:tmpl w:val="8A22D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CE53AB"/>
    <w:multiLevelType w:val="hybridMultilevel"/>
    <w:tmpl w:val="0FA6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53"/>
    <w:rsid w:val="00273D88"/>
    <w:rsid w:val="00350745"/>
    <w:rsid w:val="00352AAC"/>
    <w:rsid w:val="007B4308"/>
    <w:rsid w:val="00853D53"/>
    <w:rsid w:val="008729FE"/>
    <w:rsid w:val="009545CC"/>
    <w:rsid w:val="009B2AB2"/>
    <w:rsid w:val="009B680B"/>
    <w:rsid w:val="00CE4843"/>
    <w:rsid w:val="455420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8487"/>
  <w15:chartTrackingRefBased/>
  <w15:docId w15:val="{FBA77199-DBB3-4883-B93D-782EB606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D53"/>
    <w:pPr>
      <w:autoSpaceDE w:val="0"/>
      <w:autoSpaceDN w:val="0"/>
      <w:adjustRightInd w:val="0"/>
      <w:spacing w:after="0" w:line="240" w:lineRule="auto"/>
    </w:pPr>
    <w:rPr>
      <w:rFonts w:ascii="Alright Sans Regular" w:eastAsia="Times New Roman" w:hAnsi="Alright Sans Regular" w:cs="Alright Sans Regular"/>
      <w:color w:val="000000"/>
      <w:sz w:val="24"/>
      <w:szCs w:val="24"/>
      <w:lang w:eastAsia="en-GB"/>
    </w:rPr>
  </w:style>
  <w:style w:type="paragraph" w:styleId="ListParagraph">
    <w:name w:val="List Paragraph"/>
    <w:basedOn w:val="Normal"/>
    <w:uiPriority w:val="34"/>
    <w:qFormat/>
    <w:rsid w:val="00853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4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McLean</dc:creator>
  <cp:keywords/>
  <dc:description/>
  <cp:lastModifiedBy>Ms Durning</cp:lastModifiedBy>
  <cp:revision>2</cp:revision>
  <dcterms:created xsi:type="dcterms:W3CDTF">2022-02-25T10:39:00Z</dcterms:created>
  <dcterms:modified xsi:type="dcterms:W3CDTF">2022-02-25T10:39:00Z</dcterms:modified>
</cp:coreProperties>
</file>