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49" w:rsidRPr="0089041A" w:rsidRDefault="003E1E49" w:rsidP="003E1E49">
      <w:pPr>
        <w:rPr>
          <w:rFonts w:ascii="Arial" w:hAnsi="Arial" w:cs="Arial"/>
          <w:b/>
          <w:sz w:val="20"/>
          <w:szCs w:val="20"/>
          <w:u w:val="single"/>
        </w:rPr>
      </w:pPr>
      <w:bookmarkStart w:id="0" w:name="_GoBack"/>
      <w:bookmarkEnd w:id="0"/>
      <w:r w:rsidRPr="0089041A">
        <w:rPr>
          <w:rFonts w:ascii="Arial" w:hAnsi="Arial" w:cs="Arial"/>
          <w:b/>
          <w:sz w:val="20"/>
          <w:szCs w:val="20"/>
          <w:u w:val="single"/>
        </w:rPr>
        <w:t>Autumn term recovery plan</w:t>
      </w:r>
    </w:p>
    <w:p w:rsidR="003E1E49" w:rsidRPr="0089041A" w:rsidRDefault="003E1E49" w:rsidP="003E1E49">
      <w:pPr>
        <w:rPr>
          <w:rFonts w:ascii="Arial" w:hAnsi="Arial" w:cs="Arial"/>
          <w:sz w:val="20"/>
          <w:szCs w:val="20"/>
        </w:rPr>
      </w:pPr>
      <w:r w:rsidRPr="0089041A">
        <w:rPr>
          <w:rFonts w:ascii="Arial" w:hAnsi="Arial" w:cs="Arial"/>
          <w:b/>
          <w:sz w:val="20"/>
          <w:szCs w:val="20"/>
          <w:u w:val="single"/>
        </w:rPr>
        <w:t>PRIORITY 1:</w:t>
      </w:r>
      <w:r w:rsidR="009509D8" w:rsidRPr="0089041A">
        <w:rPr>
          <w:rFonts w:ascii="Arial" w:hAnsi="Arial" w:cs="Arial"/>
          <w:b/>
          <w:sz w:val="20"/>
          <w:szCs w:val="20"/>
          <w:u w:val="single"/>
        </w:rPr>
        <w:t xml:space="preserve">  </w:t>
      </w:r>
      <w:r w:rsidR="009509D8" w:rsidRPr="0089041A">
        <w:rPr>
          <w:rFonts w:ascii="Arial" w:hAnsi="Arial" w:cs="Arial"/>
          <w:sz w:val="20"/>
          <w:szCs w:val="20"/>
        </w:rPr>
        <w:t>To ensure children, families and staff’s return</w:t>
      </w:r>
      <w:r w:rsidR="009509D8" w:rsidRPr="0089041A">
        <w:rPr>
          <w:rFonts w:ascii="Arial" w:hAnsi="Arial" w:cs="Arial"/>
          <w:b/>
          <w:sz w:val="20"/>
          <w:szCs w:val="20"/>
        </w:rPr>
        <w:t xml:space="preserve"> </w:t>
      </w:r>
      <w:r w:rsidR="009509D8" w:rsidRPr="0089041A">
        <w:rPr>
          <w:rFonts w:ascii="Arial" w:hAnsi="Arial" w:cs="Arial"/>
          <w:sz w:val="20"/>
          <w:szCs w:val="20"/>
        </w:rPr>
        <w:t>to nursery/school is nurturing and inclusive taking account of the impact and isolation of COVID-19 with an emphasis on positive transitions within people’s lives.</w:t>
      </w:r>
    </w:p>
    <w:tbl>
      <w:tblPr>
        <w:tblStyle w:val="TableGrid"/>
        <w:tblW w:w="0" w:type="auto"/>
        <w:tblLayout w:type="fixed"/>
        <w:tblLook w:val="04A0" w:firstRow="1" w:lastRow="0" w:firstColumn="1" w:lastColumn="0" w:noHBand="0" w:noVBand="1"/>
      </w:tblPr>
      <w:tblGrid>
        <w:gridCol w:w="5524"/>
        <w:gridCol w:w="425"/>
        <w:gridCol w:w="483"/>
        <w:gridCol w:w="509"/>
        <w:gridCol w:w="1843"/>
        <w:gridCol w:w="1559"/>
        <w:gridCol w:w="2268"/>
        <w:gridCol w:w="2777"/>
      </w:tblGrid>
      <w:tr w:rsidR="003E1E49" w:rsidRPr="0089041A" w:rsidTr="008C25A0">
        <w:tc>
          <w:tcPr>
            <w:tcW w:w="5524"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Tasks / action</w:t>
            </w:r>
          </w:p>
        </w:tc>
        <w:tc>
          <w:tcPr>
            <w:tcW w:w="1417" w:type="dxa"/>
            <w:gridSpan w:val="3"/>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RAG of progress</w:t>
            </w:r>
          </w:p>
        </w:tc>
        <w:tc>
          <w:tcPr>
            <w:tcW w:w="1843"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Who is responsible?</w:t>
            </w:r>
          </w:p>
        </w:tc>
        <w:tc>
          <w:tcPr>
            <w:tcW w:w="1559"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Timescales</w:t>
            </w:r>
          </w:p>
        </w:tc>
        <w:tc>
          <w:tcPr>
            <w:tcW w:w="2268"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Partners / LA Links</w:t>
            </w:r>
          </w:p>
        </w:tc>
        <w:tc>
          <w:tcPr>
            <w:tcW w:w="2777"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Resources / CLPL</w:t>
            </w:r>
          </w:p>
        </w:tc>
      </w:tr>
      <w:tr w:rsidR="003E1E49" w:rsidRPr="0089041A" w:rsidTr="008C25A0">
        <w:trPr>
          <w:trHeight w:val="240"/>
        </w:trPr>
        <w:tc>
          <w:tcPr>
            <w:tcW w:w="5524" w:type="dxa"/>
            <w:vMerge w:val="restart"/>
          </w:tcPr>
          <w:p w:rsidR="009509D8" w:rsidRPr="0089041A" w:rsidRDefault="009509D8" w:rsidP="008C25A0">
            <w:pPr>
              <w:rPr>
                <w:rFonts w:ascii="Arial" w:hAnsi="Arial" w:cs="Arial"/>
                <w:sz w:val="20"/>
                <w:szCs w:val="20"/>
                <w:u w:val="single"/>
              </w:rPr>
            </w:pPr>
          </w:p>
          <w:p w:rsidR="003E1E49" w:rsidRPr="0089041A" w:rsidRDefault="009509D8" w:rsidP="008C25A0">
            <w:pPr>
              <w:rPr>
                <w:rFonts w:ascii="Arial" w:hAnsi="Arial" w:cs="Arial"/>
                <w:sz w:val="20"/>
                <w:szCs w:val="20"/>
              </w:rPr>
            </w:pPr>
            <w:r w:rsidRPr="0089041A">
              <w:rPr>
                <w:rFonts w:ascii="Arial" w:hAnsi="Arial" w:cs="Arial"/>
                <w:sz w:val="20"/>
                <w:szCs w:val="20"/>
              </w:rPr>
              <w:t xml:space="preserve">All staff will participate in </w:t>
            </w:r>
            <w:r w:rsidR="009622F5" w:rsidRPr="0089041A">
              <w:rPr>
                <w:rFonts w:ascii="Arial" w:hAnsi="Arial" w:cs="Arial"/>
                <w:sz w:val="20"/>
                <w:szCs w:val="20"/>
              </w:rPr>
              <w:t xml:space="preserve">evaluating and reflecting on their current wellbeing using the six principles of nurture self-evaluation and planning tool </w:t>
            </w:r>
            <w:r w:rsidR="002A3ADC" w:rsidRPr="0089041A">
              <w:rPr>
                <w:rFonts w:ascii="Arial" w:hAnsi="Arial" w:cs="Arial"/>
                <w:sz w:val="20"/>
                <w:szCs w:val="20"/>
              </w:rPr>
              <w:t>in order to identify actions and drive improvements.</w:t>
            </w:r>
            <w:r w:rsidR="00FE01A5" w:rsidRPr="0089041A">
              <w:rPr>
                <w:rFonts w:ascii="Arial" w:hAnsi="Arial" w:cs="Arial"/>
                <w:sz w:val="20"/>
                <w:szCs w:val="20"/>
              </w:rPr>
              <w:t xml:space="preserve"> </w:t>
            </w:r>
          </w:p>
        </w:tc>
        <w:tc>
          <w:tcPr>
            <w:tcW w:w="425" w:type="dxa"/>
          </w:tcPr>
          <w:p w:rsidR="003E1E49" w:rsidRPr="0089041A" w:rsidRDefault="003E1E49" w:rsidP="008C25A0">
            <w:pPr>
              <w:rPr>
                <w:rFonts w:ascii="Arial" w:hAnsi="Arial" w:cs="Arial"/>
                <w:b/>
                <w:sz w:val="20"/>
                <w:szCs w:val="20"/>
                <w:u w:val="single"/>
              </w:rPr>
            </w:pPr>
            <w:r w:rsidRPr="0089041A">
              <w:rPr>
                <w:rFonts w:ascii="Arial" w:hAnsi="Arial" w:cs="Arial"/>
                <w:b/>
                <w:sz w:val="20"/>
                <w:szCs w:val="20"/>
                <w:u w:val="single"/>
              </w:rPr>
              <w:t>S</w:t>
            </w:r>
          </w:p>
        </w:tc>
        <w:tc>
          <w:tcPr>
            <w:tcW w:w="483" w:type="dxa"/>
          </w:tcPr>
          <w:p w:rsidR="003E1E49" w:rsidRPr="0089041A" w:rsidRDefault="003E1E49" w:rsidP="008C25A0">
            <w:pPr>
              <w:rPr>
                <w:rFonts w:ascii="Arial" w:hAnsi="Arial" w:cs="Arial"/>
                <w:b/>
                <w:sz w:val="20"/>
                <w:szCs w:val="20"/>
                <w:u w:val="single"/>
              </w:rPr>
            </w:pPr>
            <w:r w:rsidRPr="0089041A">
              <w:rPr>
                <w:rFonts w:ascii="Arial" w:hAnsi="Arial" w:cs="Arial"/>
                <w:b/>
                <w:sz w:val="20"/>
                <w:szCs w:val="20"/>
                <w:u w:val="single"/>
              </w:rPr>
              <w:t>O</w:t>
            </w:r>
          </w:p>
        </w:tc>
        <w:tc>
          <w:tcPr>
            <w:tcW w:w="509" w:type="dxa"/>
          </w:tcPr>
          <w:p w:rsidR="003E1E49" w:rsidRPr="0089041A" w:rsidRDefault="003E1E49" w:rsidP="008C25A0">
            <w:pPr>
              <w:rPr>
                <w:rFonts w:ascii="Arial" w:hAnsi="Arial" w:cs="Arial"/>
                <w:b/>
                <w:sz w:val="20"/>
                <w:szCs w:val="20"/>
                <w:u w:val="single"/>
              </w:rPr>
            </w:pPr>
            <w:r w:rsidRPr="0089041A">
              <w:rPr>
                <w:rFonts w:ascii="Arial" w:hAnsi="Arial" w:cs="Arial"/>
                <w:b/>
                <w:sz w:val="20"/>
                <w:szCs w:val="20"/>
                <w:u w:val="single"/>
              </w:rPr>
              <w:t>N</w:t>
            </w:r>
          </w:p>
        </w:tc>
        <w:tc>
          <w:tcPr>
            <w:tcW w:w="1843" w:type="dxa"/>
            <w:vMerge w:val="restart"/>
          </w:tcPr>
          <w:p w:rsidR="003E1E49" w:rsidRPr="0089041A" w:rsidRDefault="00AE793D" w:rsidP="008C25A0">
            <w:pPr>
              <w:rPr>
                <w:rFonts w:ascii="Arial" w:hAnsi="Arial" w:cs="Arial"/>
                <w:b/>
                <w:sz w:val="20"/>
                <w:szCs w:val="20"/>
              </w:rPr>
            </w:pPr>
            <w:r w:rsidRPr="0089041A">
              <w:rPr>
                <w:rFonts w:ascii="Arial" w:hAnsi="Arial" w:cs="Arial"/>
                <w:b/>
                <w:sz w:val="20"/>
                <w:szCs w:val="20"/>
              </w:rPr>
              <w:t>Senior management team</w:t>
            </w:r>
          </w:p>
        </w:tc>
        <w:tc>
          <w:tcPr>
            <w:tcW w:w="1559" w:type="dxa"/>
            <w:vMerge w:val="restart"/>
          </w:tcPr>
          <w:p w:rsidR="003E1E49" w:rsidRPr="0089041A" w:rsidRDefault="00AE793D" w:rsidP="008C25A0">
            <w:pPr>
              <w:rPr>
                <w:rFonts w:ascii="Arial" w:hAnsi="Arial" w:cs="Arial"/>
                <w:b/>
                <w:sz w:val="20"/>
                <w:szCs w:val="20"/>
              </w:rPr>
            </w:pPr>
            <w:r w:rsidRPr="0089041A">
              <w:rPr>
                <w:rFonts w:ascii="Arial" w:hAnsi="Arial" w:cs="Arial"/>
                <w:b/>
                <w:sz w:val="20"/>
                <w:szCs w:val="20"/>
              </w:rPr>
              <w:t>August 2020</w:t>
            </w:r>
          </w:p>
        </w:tc>
        <w:tc>
          <w:tcPr>
            <w:tcW w:w="2268" w:type="dxa"/>
            <w:vMerge w:val="restart"/>
          </w:tcPr>
          <w:p w:rsidR="003E1E49" w:rsidRPr="0089041A" w:rsidRDefault="00AE793D" w:rsidP="008C25A0">
            <w:pPr>
              <w:rPr>
                <w:rFonts w:ascii="Arial" w:hAnsi="Arial" w:cs="Arial"/>
                <w:b/>
                <w:sz w:val="20"/>
                <w:szCs w:val="20"/>
              </w:rPr>
            </w:pPr>
            <w:r w:rsidRPr="0089041A">
              <w:rPr>
                <w:rFonts w:ascii="Arial" w:hAnsi="Arial" w:cs="Arial"/>
                <w:b/>
                <w:sz w:val="20"/>
                <w:szCs w:val="20"/>
              </w:rPr>
              <w:t>Lisa McFadden (educational psychologist)</w:t>
            </w:r>
          </w:p>
          <w:p w:rsidR="00AE793D" w:rsidRPr="0089041A" w:rsidRDefault="00AE793D" w:rsidP="008C25A0">
            <w:pPr>
              <w:rPr>
                <w:rFonts w:ascii="Arial" w:hAnsi="Arial" w:cs="Arial"/>
                <w:b/>
                <w:sz w:val="20"/>
                <w:szCs w:val="20"/>
              </w:rPr>
            </w:pPr>
          </w:p>
        </w:tc>
        <w:tc>
          <w:tcPr>
            <w:tcW w:w="2777" w:type="dxa"/>
            <w:vMerge w:val="restart"/>
          </w:tcPr>
          <w:p w:rsidR="003E1E49" w:rsidRPr="0089041A" w:rsidRDefault="00AE793D" w:rsidP="008C25A0">
            <w:pPr>
              <w:rPr>
                <w:rFonts w:ascii="Arial" w:hAnsi="Arial" w:cs="Arial"/>
                <w:b/>
                <w:sz w:val="20"/>
                <w:szCs w:val="20"/>
                <w:u w:val="single"/>
              </w:rPr>
            </w:pPr>
            <w:r w:rsidRPr="0089041A">
              <w:rPr>
                <w:rFonts w:ascii="Arial" w:hAnsi="Arial" w:cs="Arial"/>
                <w:b/>
                <w:sz w:val="20"/>
                <w:szCs w:val="20"/>
              </w:rPr>
              <w:t>Self-evaluation and planning tool.</w:t>
            </w:r>
          </w:p>
        </w:tc>
      </w:tr>
      <w:tr w:rsidR="003E1E49" w:rsidRPr="0089041A" w:rsidTr="008C25A0">
        <w:trPr>
          <w:trHeight w:val="593"/>
        </w:trPr>
        <w:tc>
          <w:tcPr>
            <w:tcW w:w="5524" w:type="dxa"/>
            <w:vMerge/>
          </w:tcPr>
          <w:p w:rsidR="003E1E49" w:rsidRPr="0089041A" w:rsidRDefault="003E1E49" w:rsidP="008C25A0">
            <w:pPr>
              <w:rPr>
                <w:rFonts w:ascii="Arial" w:hAnsi="Arial" w:cs="Arial"/>
                <w:b/>
                <w:sz w:val="20"/>
                <w:szCs w:val="20"/>
                <w:u w:val="single"/>
              </w:rPr>
            </w:pPr>
          </w:p>
        </w:tc>
        <w:tc>
          <w:tcPr>
            <w:tcW w:w="425"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tc>
        <w:tc>
          <w:tcPr>
            <w:tcW w:w="1843" w:type="dxa"/>
            <w:vMerge/>
          </w:tcPr>
          <w:p w:rsidR="003E1E49" w:rsidRPr="0089041A" w:rsidRDefault="003E1E49" w:rsidP="008C25A0">
            <w:pPr>
              <w:rPr>
                <w:rFonts w:ascii="Arial" w:hAnsi="Arial" w:cs="Arial"/>
                <w:b/>
                <w:sz w:val="20"/>
                <w:szCs w:val="20"/>
                <w:u w:val="single"/>
              </w:rPr>
            </w:pPr>
          </w:p>
        </w:tc>
        <w:tc>
          <w:tcPr>
            <w:tcW w:w="1559" w:type="dxa"/>
            <w:vMerge/>
          </w:tcPr>
          <w:p w:rsidR="003E1E49" w:rsidRPr="0089041A" w:rsidRDefault="003E1E49" w:rsidP="008C25A0">
            <w:pPr>
              <w:rPr>
                <w:rFonts w:ascii="Arial" w:hAnsi="Arial" w:cs="Arial"/>
                <w:b/>
                <w:sz w:val="20"/>
                <w:szCs w:val="20"/>
                <w:u w:val="single"/>
              </w:rPr>
            </w:pPr>
          </w:p>
        </w:tc>
        <w:tc>
          <w:tcPr>
            <w:tcW w:w="2268" w:type="dxa"/>
            <w:vMerge/>
          </w:tcPr>
          <w:p w:rsidR="003E1E49" w:rsidRPr="0089041A" w:rsidRDefault="003E1E49" w:rsidP="008C25A0">
            <w:pPr>
              <w:rPr>
                <w:rFonts w:ascii="Arial" w:hAnsi="Arial" w:cs="Arial"/>
                <w:b/>
                <w:sz w:val="20"/>
                <w:szCs w:val="20"/>
                <w:u w:val="single"/>
              </w:rPr>
            </w:pPr>
          </w:p>
        </w:tc>
        <w:tc>
          <w:tcPr>
            <w:tcW w:w="2777" w:type="dxa"/>
            <w:vMerge/>
          </w:tcPr>
          <w:p w:rsidR="003E1E49" w:rsidRPr="0089041A" w:rsidRDefault="003E1E49" w:rsidP="008C25A0">
            <w:pPr>
              <w:rPr>
                <w:rFonts w:ascii="Arial" w:hAnsi="Arial" w:cs="Arial"/>
                <w:b/>
                <w:sz w:val="20"/>
                <w:szCs w:val="20"/>
                <w:u w:val="single"/>
              </w:rPr>
            </w:pPr>
          </w:p>
        </w:tc>
      </w:tr>
      <w:tr w:rsidR="003E1E49" w:rsidRPr="0089041A" w:rsidTr="008C25A0">
        <w:tc>
          <w:tcPr>
            <w:tcW w:w="5524" w:type="dxa"/>
          </w:tcPr>
          <w:p w:rsidR="003E1E49" w:rsidRPr="0089041A" w:rsidRDefault="00AE793D" w:rsidP="008C25A0">
            <w:pPr>
              <w:rPr>
                <w:rFonts w:ascii="Arial" w:hAnsi="Arial" w:cs="Arial"/>
                <w:sz w:val="20"/>
                <w:szCs w:val="20"/>
              </w:rPr>
            </w:pPr>
            <w:r w:rsidRPr="0089041A">
              <w:rPr>
                <w:rFonts w:ascii="Arial" w:hAnsi="Arial" w:cs="Arial"/>
                <w:sz w:val="20"/>
                <w:szCs w:val="20"/>
              </w:rPr>
              <w:t>Implement the six principles of nurture beginning with staff ensuring they refresh their understand</w:t>
            </w:r>
            <w:r w:rsidR="00BE77D5" w:rsidRPr="0089041A">
              <w:rPr>
                <w:rFonts w:ascii="Arial" w:hAnsi="Arial" w:cs="Arial"/>
                <w:sz w:val="20"/>
                <w:szCs w:val="20"/>
              </w:rPr>
              <w:t>ing of</w:t>
            </w:r>
            <w:r w:rsidRPr="0089041A">
              <w:rPr>
                <w:rFonts w:ascii="Arial" w:hAnsi="Arial" w:cs="Arial"/>
                <w:sz w:val="20"/>
                <w:szCs w:val="20"/>
              </w:rPr>
              <w:t xml:space="preserve"> children’s developmental stages through play.</w:t>
            </w:r>
          </w:p>
        </w:tc>
        <w:tc>
          <w:tcPr>
            <w:tcW w:w="425"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1843" w:type="dxa"/>
          </w:tcPr>
          <w:p w:rsidR="00BE77D5" w:rsidRPr="0089041A" w:rsidRDefault="00BE77D5" w:rsidP="008C25A0">
            <w:pPr>
              <w:rPr>
                <w:rFonts w:ascii="Arial" w:hAnsi="Arial" w:cs="Arial"/>
                <w:b/>
                <w:sz w:val="20"/>
                <w:szCs w:val="20"/>
              </w:rPr>
            </w:pPr>
            <w:r w:rsidRPr="0089041A">
              <w:rPr>
                <w:rFonts w:ascii="Arial" w:hAnsi="Arial" w:cs="Arial"/>
                <w:b/>
                <w:sz w:val="20"/>
                <w:szCs w:val="20"/>
              </w:rPr>
              <w:t xml:space="preserve">Management team. </w:t>
            </w:r>
          </w:p>
          <w:p w:rsidR="003E1E49" w:rsidRPr="0089041A" w:rsidRDefault="00BE77D5" w:rsidP="008C25A0">
            <w:pPr>
              <w:rPr>
                <w:rFonts w:ascii="Arial" w:hAnsi="Arial" w:cs="Arial"/>
                <w:b/>
                <w:sz w:val="20"/>
                <w:szCs w:val="20"/>
              </w:rPr>
            </w:pPr>
            <w:r w:rsidRPr="0089041A">
              <w:rPr>
                <w:rFonts w:ascii="Arial" w:hAnsi="Arial" w:cs="Arial"/>
                <w:b/>
                <w:sz w:val="20"/>
                <w:szCs w:val="20"/>
              </w:rPr>
              <w:t>All staff</w:t>
            </w:r>
          </w:p>
        </w:tc>
        <w:tc>
          <w:tcPr>
            <w:tcW w:w="1559" w:type="dxa"/>
          </w:tcPr>
          <w:p w:rsidR="003E1E49" w:rsidRPr="0089041A" w:rsidRDefault="00AF4D5C" w:rsidP="00AF4D5C">
            <w:pPr>
              <w:rPr>
                <w:rFonts w:ascii="Arial" w:hAnsi="Arial" w:cs="Arial"/>
                <w:b/>
                <w:sz w:val="20"/>
                <w:szCs w:val="20"/>
              </w:rPr>
            </w:pPr>
            <w:r>
              <w:rPr>
                <w:rFonts w:ascii="Arial" w:hAnsi="Arial" w:cs="Arial"/>
                <w:b/>
                <w:sz w:val="20"/>
                <w:szCs w:val="20"/>
              </w:rPr>
              <w:t>August 20 – March 21</w:t>
            </w:r>
          </w:p>
        </w:tc>
        <w:tc>
          <w:tcPr>
            <w:tcW w:w="2268" w:type="dxa"/>
          </w:tcPr>
          <w:p w:rsidR="003E1E49" w:rsidRPr="0089041A" w:rsidRDefault="00BE77D5" w:rsidP="008C25A0">
            <w:pPr>
              <w:rPr>
                <w:rFonts w:ascii="Arial" w:hAnsi="Arial" w:cs="Arial"/>
                <w:b/>
                <w:sz w:val="20"/>
                <w:szCs w:val="20"/>
              </w:rPr>
            </w:pPr>
            <w:r w:rsidRPr="0089041A">
              <w:rPr>
                <w:rFonts w:ascii="Arial" w:hAnsi="Arial" w:cs="Arial"/>
                <w:b/>
                <w:sz w:val="20"/>
                <w:szCs w:val="20"/>
              </w:rPr>
              <w:t>Educational psychology</w:t>
            </w:r>
          </w:p>
        </w:tc>
        <w:tc>
          <w:tcPr>
            <w:tcW w:w="2777" w:type="dxa"/>
          </w:tcPr>
          <w:p w:rsidR="003E1E49" w:rsidRPr="0089041A" w:rsidRDefault="00BE77D5" w:rsidP="008C25A0">
            <w:pPr>
              <w:rPr>
                <w:rFonts w:ascii="Arial" w:hAnsi="Arial" w:cs="Arial"/>
                <w:b/>
                <w:sz w:val="20"/>
                <w:szCs w:val="20"/>
              </w:rPr>
            </w:pPr>
            <w:r w:rsidRPr="0089041A">
              <w:rPr>
                <w:rFonts w:ascii="Arial" w:hAnsi="Arial" w:cs="Arial"/>
                <w:b/>
                <w:sz w:val="20"/>
                <w:szCs w:val="20"/>
              </w:rPr>
              <w:t>Leuven’s scale of</w:t>
            </w:r>
            <w:r w:rsidR="00B13A3B" w:rsidRPr="0089041A">
              <w:rPr>
                <w:rFonts w:ascii="Arial" w:hAnsi="Arial" w:cs="Arial"/>
                <w:b/>
                <w:sz w:val="20"/>
                <w:szCs w:val="20"/>
              </w:rPr>
              <w:t xml:space="preserve"> wellbeing and</w:t>
            </w:r>
            <w:r w:rsidRPr="0089041A">
              <w:rPr>
                <w:rFonts w:ascii="Arial" w:hAnsi="Arial" w:cs="Arial"/>
                <w:b/>
                <w:sz w:val="20"/>
                <w:szCs w:val="20"/>
              </w:rPr>
              <w:t xml:space="preserve"> involvement.</w:t>
            </w:r>
          </w:p>
          <w:p w:rsidR="00BE77D5" w:rsidRPr="0089041A" w:rsidRDefault="00BE77D5" w:rsidP="008C25A0">
            <w:pPr>
              <w:rPr>
                <w:rFonts w:ascii="Arial" w:hAnsi="Arial" w:cs="Arial"/>
                <w:b/>
                <w:sz w:val="20"/>
                <w:szCs w:val="20"/>
              </w:rPr>
            </w:pPr>
            <w:r w:rsidRPr="0089041A">
              <w:rPr>
                <w:rFonts w:ascii="Arial" w:hAnsi="Arial" w:cs="Arial"/>
                <w:b/>
                <w:sz w:val="20"/>
                <w:szCs w:val="20"/>
              </w:rPr>
              <w:t>Bereavement change and loss policy.</w:t>
            </w:r>
          </w:p>
        </w:tc>
      </w:tr>
      <w:tr w:rsidR="003E1E49" w:rsidRPr="0089041A" w:rsidTr="008C25A0">
        <w:tc>
          <w:tcPr>
            <w:tcW w:w="5524" w:type="dxa"/>
          </w:tcPr>
          <w:p w:rsidR="003E1E49" w:rsidRPr="0089041A" w:rsidRDefault="00BE77D5" w:rsidP="008C25A0">
            <w:pPr>
              <w:rPr>
                <w:rFonts w:ascii="Arial" w:hAnsi="Arial" w:cs="Arial"/>
                <w:sz w:val="20"/>
                <w:szCs w:val="20"/>
              </w:rPr>
            </w:pPr>
            <w:r w:rsidRPr="0089041A">
              <w:rPr>
                <w:rFonts w:ascii="Arial" w:hAnsi="Arial" w:cs="Arial"/>
                <w:sz w:val="20"/>
                <w:szCs w:val="20"/>
              </w:rPr>
              <w:t xml:space="preserve">We will ensure the learning environment is welcoming and appropriate keeping abreast of Scottish </w:t>
            </w:r>
            <w:r w:rsidR="00BE5586" w:rsidRPr="0089041A">
              <w:rPr>
                <w:rFonts w:ascii="Arial" w:hAnsi="Arial" w:cs="Arial"/>
                <w:sz w:val="20"/>
                <w:szCs w:val="20"/>
              </w:rPr>
              <w:t>government’s guidance on COVID-19.</w:t>
            </w:r>
          </w:p>
        </w:tc>
        <w:tc>
          <w:tcPr>
            <w:tcW w:w="425"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1843" w:type="dxa"/>
          </w:tcPr>
          <w:p w:rsidR="003E1E49" w:rsidRPr="0089041A" w:rsidRDefault="00B13A3B" w:rsidP="008C25A0">
            <w:pPr>
              <w:rPr>
                <w:rFonts w:ascii="Arial" w:hAnsi="Arial" w:cs="Arial"/>
                <w:b/>
                <w:sz w:val="20"/>
                <w:szCs w:val="20"/>
              </w:rPr>
            </w:pPr>
            <w:r w:rsidRPr="0089041A">
              <w:rPr>
                <w:rFonts w:ascii="Arial" w:hAnsi="Arial" w:cs="Arial"/>
                <w:b/>
                <w:sz w:val="20"/>
                <w:szCs w:val="20"/>
              </w:rPr>
              <w:t>Management team.</w:t>
            </w:r>
          </w:p>
          <w:p w:rsidR="00B13A3B" w:rsidRPr="0089041A" w:rsidRDefault="00B13A3B" w:rsidP="008C25A0">
            <w:pPr>
              <w:rPr>
                <w:rFonts w:ascii="Arial" w:hAnsi="Arial" w:cs="Arial"/>
                <w:b/>
                <w:sz w:val="20"/>
                <w:szCs w:val="20"/>
              </w:rPr>
            </w:pPr>
            <w:r w:rsidRPr="0089041A">
              <w:rPr>
                <w:rFonts w:ascii="Arial" w:hAnsi="Arial" w:cs="Arial"/>
                <w:b/>
                <w:sz w:val="20"/>
                <w:szCs w:val="20"/>
              </w:rPr>
              <w:t>All staff.</w:t>
            </w:r>
          </w:p>
          <w:p w:rsidR="00B13A3B" w:rsidRPr="0089041A" w:rsidRDefault="00B13A3B" w:rsidP="008C25A0">
            <w:pPr>
              <w:rPr>
                <w:rFonts w:ascii="Arial" w:hAnsi="Arial" w:cs="Arial"/>
                <w:b/>
                <w:sz w:val="20"/>
                <w:szCs w:val="20"/>
                <w:u w:val="single"/>
              </w:rPr>
            </w:pPr>
            <w:r w:rsidRPr="0089041A">
              <w:rPr>
                <w:rFonts w:ascii="Arial" w:hAnsi="Arial" w:cs="Arial"/>
                <w:b/>
                <w:sz w:val="20"/>
                <w:szCs w:val="20"/>
              </w:rPr>
              <w:t>Health and safety representative.</w:t>
            </w:r>
          </w:p>
        </w:tc>
        <w:tc>
          <w:tcPr>
            <w:tcW w:w="1559" w:type="dxa"/>
          </w:tcPr>
          <w:p w:rsidR="003E1E49" w:rsidRPr="0089041A" w:rsidRDefault="00B13A3B" w:rsidP="008C25A0">
            <w:pPr>
              <w:rPr>
                <w:rFonts w:ascii="Arial" w:hAnsi="Arial" w:cs="Arial"/>
                <w:b/>
                <w:sz w:val="20"/>
                <w:szCs w:val="20"/>
              </w:rPr>
            </w:pPr>
            <w:r w:rsidRPr="0089041A">
              <w:rPr>
                <w:rFonts w:ascii="Arial" w:hAnsi="Arial" w:cs="Arial"/>
                <w:b/>
                <w:sz w:val="20"/>
                <w:szCs w:val="20"/>
              </w:rPr>
              <w:t>July onwards</w:t>
            </w:r>
          </w:p>
        </w:tc>
        <w:tc>
          <w:tcPr>
            <w:tcW w:w="2268" w:type="dxa"/>
          </w:tcPr>
          <w:p w:rsidR="003E1E49" w:rsidRPr="0089041A" w:rsidRDefault="00B13A3B" w:rsidP="008C25A0">
            <w:pPr>
              <w:rPr>
                <w:rFonts w:ascii="Arial" w:hAnsi="Arial" w:cs="Arial"/>
                <w:b/>
                <w:sz w:val="20"/>
                <w:szCs w:val="20"/>
              </w:rPr>
            </w:pPr>
            <w:r w:rsidRPr="0089041A">
              <w:rPr>
                <w:rFonts w:ascii="Arial" w:hAnsi="Arial" w:cs="Arial"/>
                <w:b/>
                <w:sz w:val="20"/>
                <w:szCs w:val="20"/>
              </w:rPr>
              <w:t>ICOS team</w:t>
            </w:r>
          </w:p>
        </w:tc>
        <w:tc>
          <w:tcPr>
            <w:tcW w:w="2777" w:type="dxa"/>
          </w:tcPr>
          <w:p w:rsidR="003E1E49" w:rsidRPr="0089041A" w:rsidRDefault="00BE5586" w:rsidP="008C25A0">
            <w:pPr>
              <w:rPr>
                <w:rFonts w:ascii="Arial" w:hAnsi="Arial" w:cs="Arial"/>
                <w:b/>
                <w:sz w:val="20"/>
                <w:szCs w:val="20"/>
              </w:rPr>
            </w:pPr>
            <w:r w:rsidRPr="0089041A">
              <w:rPr>
                <w:rFonts w:ascii="Arial" w:hAnsi="Arial" w:cs="Arial"/>
                <w:b/>
                <w:sz w:val="20"/>
                <w:szCs w:val="20"/>
              </w:rPr>
              <w:t>360 degree environmental audit.</w:t>
            </w:r>
          </w:p>
          <w:p w:rsidR="00B13A3B" w:rsidRPr="0089041A" w:rsidRDefault="00B13A3B" w:rsidP="008C25A0">
            <w:pPr>
              <w:rPr>
                <w:rFonts w:ascii="Arial" w:hAnsi="Arial" w:cs="Arial"/>
                <w:b/>
                <w:sz w:val="20"/>
                <w:szCs w:val="20"/>
              </w:rPr>
            </w:pPr>
            <w:r w:rsidRPr="0089041A">
              <w:rPr>
                <w:rFonts w:ascii="Arial" w:hAnsi="Arial" w:cs="Arial"/>
                <w:b/>
                <w:sz w:val="20"/>
                <w:szCs w:val="20"/>
              </w:rPr>
              <w:t>Social story.</w:t>
            </w:r>
          </w:p>
        </w:tc>
      </w:tr>
      <w:tr w:rsidR="003E1E49" w:rsidRPr="0089041A" w:rsidTr="008C25A0">
        <w:tc>
          <w:tcPr>
            <w:tcW w:w="5524" w:type="dxa"/>
          </w:tcPr>
          <w:p w:rsidR="003E1E49" w:rsidRPr="0089041A" w:rsidRDefault="00466CE4" w:rsidP="008C25A0">
            <w:pPr>
              <w:rPr>
                <w:rFonts w:ascii="Arial" w:hAnsi="Arial" w:cs="Arial"/>
                <w:sz w:val="20"/>
                <w:szCs w:val="20"/>
              </w:rPr>
            </w:pPr>
            <w:r w:rsidRPr="0089041A">
              <w:rPr>
                <w:rFonts w:ascii="Arial" w:hAnsi="Arial" w:cs="Arial"/>
                <w:sz w:val="20"/>
                <w:szCs w:val="20"/>
              </w:rPr>
              <w:t>Ensure nurture is central for the development of wellbeing by beginning to Recognise some of the strengths many children and families will have experienced during lockdown.</w:t>
            </w:r>
          </w:p>
        </w:tc>
        <w:tc>
          <w:tcPr>
            <w:tcW w:w="425"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1843" w:type="dxa"/>
          </w:tcPr>
          <w:p w:rsidR="003E1E49" w:rsidRPr="0089041A" w:rsidRDefault="00466CE4" w:rsidP="008C25A0">
            <w:pPr>
              <w:rPr>
                <w:rFonts w:ascii="Arial" w:hAnsi="Arial" w:cs="Arial"/>
                <w:b/>
                <w:sz w:val="20"/>
                <w:szCs w:val="20"/>
              </w:rPr>
            </w:pPr>
            <w:r w:rsidRPr="0089041A">
              <w:rPr>
                <w:rFonts w:ascii="Arial" w:hAnsi="Arial" w:cs="Arial"/>
                <w:b/>
                <w:sz w:val="20"/>
                <w:szCs w:val="20"/>
              </w:rPr>
              <w:t>Management team.</w:t>
            </w:r>
          </w:p>
          <w:p w:rsidR="00466CE4" w:rsidRPr="0089041A" w:rsidRDefault="00466CE4" w:rsidP="008C25A0">
            <w:pPr>
              <w:rPr>
                <w:rFonts w:ascii="Arial" w:hAnsi="Arial" w:cs="Arial"/>
                <w:b/>
                <w:sz w:val="20"/>
                <w:szCs w:val="20"/>
                <w:u w:val="single"/>
              </w:rPr>
            </w:pPr>
            <w:r w:rsidRPr="0089041A">
              <w:rPr>
                <w:rFonts w:ascii="Arial" w:hAnsi="Arial" w:cs="Arial"/>
                <w:b/>
                <w:sz w:val="20"/>
                <w:szCs w:val="20"/>
              </w:rPr>
              <w:t>All staff.</w:t>
            </w:r>
          </w:p>
        </w:tc>
        <w:tc>
          <w:tcPr>
            <w:tcW w:w="1559" w:type="dxa"/>
          </w:tcPr>
          <w:p w:rsidR="003E1E49" w:rsidRPr="0089041A" w:rsidRDefault="00466CE4" w:rsidP="008C25A0">
            <w:pPr>
              <w:rPr>
                <w:rFonts w:ascii="Arial" w:hAnsi="Arial" w:cs="Arial"/>
                <w:b/>
                <w:sz w:val="20"/>
                <w:szCs w:val="20"/>
              </w:rPr>
            </w:pPr>
            <w:r w:rsidRPr="0089041A">
              <w:rPr>
                <w:rFonts w:ascii="Arial" w:hAnsi="Arial" w:cs="Arial"/>
                <w:b/>
                <w:sz w:val="20"/>
                <w:szCs w:val="20"/>
              </w:rPr>
              <w:t>August 2020</w:t>
            </w:r>
          </w:p>
        </w:tc>
        <w:tc>
          <w:tcPr>
            <w:tcW w:w="2268" w:type="dxa"/>
          </w:tcPr>
          <w:p w:rsidR="003E1E49" w:rsidRPr="0089041A" w:rsidRDefault="0099439F" w:rsidP="008C25A0">
            <w:pPr>
              <w:rPr>
                <w:rFonts w:ascii="Arial" w:hAnsi="Arial" w:cs="Arial"/>
                <w:b/>
                <w:sz w:val="20"/>
                <w:szCs w:val="20"/>
              </w:rPr>
            </w:pPr>
            <w:r w:rsidRPr="0089041A">
              <w:rPr>
                <w:rFonts w:ascii="Arial" w:hAnsi="Arial" w:cs="Arial"/>
                <w:b/>
                <w:sz w:val="20"/>
                <w:szCs w:val="20"/>
              </w:rPr>
              <w:t>Inverclyde Attainment Challenge team.</w:t>
            </w:r>
          </w:p>
        </w:tc>
        <w:tc>
          <w:tcPr>
            <w:tcW w:w="2777" w:type="dxa"/>
          </w:tcPr>
          <w:p w:rsidR="003E1E49" w:rsidRPr="0089041A" w:rsidRDefault="00466CE4" w:rsidP="008C25A0">
            <w:pPr>
              <w:rPr>
                <w:rFonts w:ascii="Arial" w:hAnsi="Arial" w:cs="Arial"/>
                <w:b/>
                <w:sz w:val="20"/>
                <w:szCs w:val="20"/>
              </w:rPr>
            </w:pPr>
            <w:r w:rsidRPr="0089041A">
              <w:rPr>
                <w:rFonts w:ascii="Arial" w:hAnsi="Arial" w:cs="Arial"/>
                <w:b/>
                <w:sz w:val="20"/>
                <w:szCs w:val="20"/>
              </w:rPr>
              <w:t>Objects and pictures from home.</w:t>
            </w:r>
          </w:p>
          <w:p w:rsidR="0099439F" w:rsidRPr="0089041A" w:rsidRDefault="0099439F" w:rsidP="008C25A0">
            <w:pPr>
              <w:rPr>
                <w:rFonts w:ascii="Arial" w:hAnsi="Arial" w:cs="Arial"/>
                <w:b/>
                <w:sz w:val="20"/>
                <w:szCs w:val="20"/>
              </w:rPr>
            </w:pPr>
            <w:r w:rsidRPr="0089041A">
              <w:rPr>
                <w:rFonts w:ascii="Arial" w:hAnsi="Arial" w:cs="Arial"/>
                <w:b/>
                <w:sz w:val="20"/>
                <w:szCs w:val="20"/>
              </w:rPr>
              <w:t>Relevant webinars.</w:t>
            </w:r>
          </w:p>
          <w:p w:rsidR="0099439F" w:rsidRPr="0089041A" w:rsidRDefault="0099439F" w:rsidP="008C25A0">
            <w:pPr>
              <w:rPr>
                <w:rFonts w:ascii="Arial" w:hAnsi="Arial" w:cs="Arial"/>
                <w:b/>
                <w:sz w:val="20"/>
                <w:szCs w:val="20"/>
                <w:u w:val="single"/>
              </w:rPr>
            </w:pPr>
            <w:r w:rsidRPr="0089041A">
              <w:rPr>
                <w:rFonts w:ascii="Arial" w:hAnsi="Arial" w:cs="Arial"/>
                <w:b/>
                <w:sz w:val="20"/>
                <w:szCs w:val="20"/>
              </w:rPr>
              <w:t>Inverclyde positive Relationships policy.</w:t>
            </w:r>
          </w:p>
        </w:tc>
      </w:tr>
      <w:tr w:rsidR="003E1E49" w:rsidRPr="0089041A" w:rsidTr="008C25A0">
        <w:tc>
          <w:tcPr>
            <w:tcW w:w="5524" w:type="dxa"/>
          </w:tcPr>
          <w:p w:rsidR="003E1E49" w:rsidRPr="0089041A" w:rsidRDefault="002B0F2E" w:rsidP="008C25A0">
            <w:pPr>
              <w:rPr>
                <w:rFonts w:ascii="Arial" w:hAnsi="Arial" w:cs="Arial"/>
                <w:sz w:val="20"/>
                <w:szCs w:val="20"/>
              </w:rPr>
            </w:pPr>
            <w:r w:rsidRPr="0089041A">
              <w:rPr>
                <w:rFonts w:ascii="Arial" w:hAnsi="Arial" w:cs="Arial"/>
                <w:sz w:val="20"/>
                <w:szCs w:val="20"/>
              </w:rPr>
              <w:t xml:space="preserve">Staff will be in tuned and responsive to all forms of communication and be aware of when it is appropriate to intervene and how to further build children and families resilience. </w:t>
            </w:r>
          </w:p>
        </w:tc>
        <w:tc>
          <w:tcPr>
            <w:tcW w:w="425" w:type="dxa"/>
          </w:tcPr>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tc>
        <w:tc>
          <w:tcPr>
            <w:tcW w:w="1843" w:type="dxa"/>
          </w:tcPr>
          <w:p w:rsidR="003E1E49" w:rsidRPr="0089041A" w:rsidRDefault="002B0F2E" w:rsidP="008C25A0">
            <w:pPr>
              <w:rPr>
                <w:rFonts w:ascii="Arial" w:hAnsi="Arial" w:cs="Arial"/>
                <w:b/>
                <w:sz w:val="20"/>
                <w:szCs w:val="20"/>
              </w:rPr>
            </w:pPr>
            <w:r w:rsidRPr="0089041A">
              <w:rPr>
                <w:rFonts w:ascii="Arial" w:hAnsi="Arial" w:cs="Arial"/>
                <w:b/>
                <w:sz w:val="20"/>
                <w:szCs w:val="20"/>
              </w:rPr>
              <w:t>Management team to source relevant remote learning opportunities.</w:t>
            </w:r>
          </w:p>
          <w:p w:rsidR="002B0F2E" w:rsidRPr="0089041A" w:rsidRDefault="002B0F2E" w:rsidP="008C25A0">
            <w:pPr>
              <w:rPr>
                <w:rFonts w:ascii="Arial" w:hAnsi="Arial" w:cs="Arial"/>
                <w:b/>
                <w:sz w:val="20"/>
                <w:szCs w:val="20"/>
              </w:rPr>
            </w:pPr>
            <w:r w:rsidRPr="0089041A">
              <w:rPr>
                <w:rFonts w:ascii="Arial" w:hAnsi="Arial" w:cs="Arial"/>
                <w:b/>
                <w:sz w:val="20"/>
                <w:szCs w:val="20"/>
              </w:rPr>
              <w:t>All staff.</w:t>
            </w:r>
          </w:p>
          <w:p w:rsidR="001977B6" w:rsidRPr="0089041A" w:rsidRDefault="001977B6" w:rsidP="008C25A0">
            <w:pPr>
              <w:rPr>
                <w:rFonts w:ascii="Arial" w:hAnsi="Arial" w:cs="Arial"/>
                <w:b/>
                <w:sz w:val="20"/>
                <w:szCs w:val="20"/>
                <w:u w:val="single"/>
              </w:rPr>
            </w:pPr>
            <w:r w:rsidRPr="0089041A">
              <w:rPr>
                <w:rFonts w:ascii="Arial" w:hAnsi="Arial" w:cs="Arial"/>
                <w:b/>
                <w:sz w:val="20"/>
                <w:szCs w:val="20"/>
              </w:rPr>
              <w:t>Family support worker.</w:t>
            </w:r>
          </w:p>
        </w:tc>
        <w:tc>
          <w:tcPr>
            <w:tcW w:w="1559" w:type="dxa"/>
          </w:tcPr>
          <w:p w:rsidR="003E1E49" w:rsidRPr="0089041A" w:rsidRDefault="002B0F2E" w:rsidP="008C25A0">
            <w:pPr>
              <w:rPr>
                <w:rFonts w:ascii="Arial" w:hAnsi="Arial" w:cs="Arial"/>
                <w:b/>
                <w:sz w:val="20"/>
                <w:szCs w:val="20"/>
              </w:rPr>
            </w:pPr>
            <w:r w:rsidRPr="0089041A">
              <w:rPr>
                <w:rFonts w:ascii="Arial" w:hAnsi="Arial" w:cs="Arial"/>
                <w:b/>
                <w:sz w:val="20"/>
                <w:szCs w:val="20"/>
              </w:rPr>
              <w:t>August 2020</w:t>
            </w:r>
          </w:p>
        </w:tc>
        <w:tc>
          <w:tcPr>
            <w:tcW w:w="2268" w:type="dxa"/>
          </w:tcPr>
          <w:p w:rsidR="003E1E49" w:rsidRPr="0089041A" w:rsidRDefault="002B0F2E" w:rsidP="008C25A0">
            <w:pPr>
              <w:rPr>
                <w:rFonts w:ascii="Arial" w:hAnsi="Arial" w:cs="Arial"/>
                <w:b/>
                <w:sz w:val="20"/>
                <w:szCs w:val="20"/>
              </w:rPr>
            </w:pPr>
            <w:r w:rsidRPr="0089041A">
              <w:rPr>
                <w:rFonts w:ascii="Arial" w:hAnsi="Arial" w:cs="Arial"/>
                <w:b/>
                <w:sz w:val="20"/>
                <w:szCs w:val="20"/>
              </w:rPr>
              <w:t>Coaching and modelling officer for health and wellbeing.</w:t>
            </w:r>
          </w:p>
        </w:tc>
        <w:tc>
          <w:tcPr>
            <w:tcW w:w="2777" w:type="dxa"/>
          </w:tcPr>
          <w:p w:rsidR="003E1E49" w:rsidRPr="0089041A" w:rsidRDefault="002B0F2E" w:rsidP="008C25A0">
            <w:pPr>
              <w:rPr>
                <w:rFonts w:ascii="Arial" w:hAnsi="Arial" w:cs="Arial"/>
                <w:b/>
                <w:sz w:val="20"/>
                <w:szCs w:val="20"/>
              </w:rPr>
            </w:pPr>
            <w:r w:rsidRPr="0089041A">
              <w:rPr>
                <w:rFonts w:ascii="Arial" w:hAnsi="Arial" w:cs="Arial"/>
                <w:b/>
                <w:sz w:val="20"/>
                <w:szCs w:val="20"/>
              </w:rPr>
              <w:t>Realising the ambition.</w:t>
            </w:r>
          </w:p>
          <w:p w:rsidR="002B0F2E" w:rsidRPr="0089041A" w:rsidRDefault="002B0F2E" w:rsidP="008C25A0">
            <w:pPr>
              <w:rPr>
                <w:rFonts w:ascii="Arial" w:hAnsi="Arial" w:cs="Arial"/>
                <w:b/>
                <w:sz w:val="20"/>
                <w:szCs w:val="20"/>
              </w:rPr>
            </w:pPr>
            <w:r w:rsidRPr="0089041A">
              <w:rPr>
                <w:rFonts w:ascii="Arial" w:hAnsi="Arial" w:cs="Arial"/>
                <w:b/>
                <w:sz w:val="20"/>
                <w:szCs w:val="20"/>
              </w:rPr>
              <w:t>Five to Thrive materials.</w:t>
            </w:r>
          </w:p>
          <w:p w:rsidR="002B0F2E" w:rsidRPr="0089041A" w:rsidRDefault="002B0F2E" w:rsidP="008C25A0">
            <w:pPr>
              <w:rPr>
                <w:rFonts w:ascii="Arial" w:hAnsi="Arial" w:cs="Arial"/>
                <w:b/>
                <w:sz w:val="20"/>
                <w:szCs w:val="20"/>
              </w:rPr>
            </w:pPr>
            <w:r w:rsidRPr="0089041A">
              <w:rPr>
                <w:rFonts w:ascii="Arial" w:hAnsi="Arial" w:cs="Arial"/>
                <w:b/>
                <w:sz w:val="20"/>
                <w:szCs w:val="20"/>
              </w:rPr>
              <w:t xml:space="preserve">Staff’s research analysis completed through the lockdown period. </w:t>
            </w: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r>
      <w:tr w:rsidR="003E1E49" w:rsidRPr="0089041A" w:rsidTr="008C25A0">
        <w:tc>
          <w:tcPr>
            <w:tcW w:w="5524" w:type="dxa"/>
          </w:tcPr>
          <w:p w:rsidR="003E1E49" w:rsidRPr="0089041A" w:rsidRDefault="00801A0D" w:rsidP="008C25A0">
            <w:pPr>
              <w:rPr>
                <w:rFonts w:ascii="Arial" w:hAnsi="Arial" w:cs="Arial"/>
                <w:sz w:val="20"/>
                <w:szCs w:val="20"/>
              </w:rPr>
            </w:pPr>
            <w:r w:rsidRPr="0089041A">
              <w:rPr>
                <w:rFonts w:ascii="Arial" w:hAnsi="Arial" w:cs="Arial"/>
                <w:sz w:val="20"/>
                <w:szCs w:val="20"/>
              </w:rPr>
              <w:t>A bespoke transition programme will be</w:t>
            </w:r>
            <w:r w:rsidR="00A40C4C" w:rsidRPr="0089041A">
              <w:rPr>
                <w:rFonts w:ascii="Arial" w:hAnsi="Arial" w:cs="Arial"/>
                <w:sz w:val="20"/>
                <w:szCs w:val="20"/>
              </w:rPr>
              <w:t xml:space="preserve"> developed</w:t>
            </w:r>
            <w:r w:rsidRPr="0089041A">
              <w:rPr>
                <w:rFonts w:ascii="Arial" w:hAnsi="Arial" w:cs="Arial"/>
                <w:sz w:val="20"/>
                <w:szCs w:val="20"/>
              </w:rPr>
              <w:t xml:space="preserve"> </w:t>
            </w:r>
            <w:r w:rsidR="00C20C50" w:rsidRPr="0089041A">
              <w:rPr>
                <w:rFonts w:ascii="Arial" w:hAnsi="Arial" w:cs="Arial"/>
                <w:sz w:val="20"/>
                <w:szCs w:val="20"/>
              </w:rPr>
              <w:t xml:space="preserve">and </w:t>
            </w:r>
            <w:r w:rsidRPr="0089041A">
              <w:rPr>
                <w:rFonts w:ascii="Arial" w:hAnsi="Arial" w:cs="Arial"/>
                <w:sz w:val="20"/>
                <w:szCs w:val="20"/>
              </w:rPr>
              <w:t>adapted for individual children and their families to support their health and wellbeing.</w:t>
            </w:r>
          </w:p>
        </w:tc>
        <w:tc>
          <w:tcPr>
            <w:tcW w:w="425" w:type="dxa"/>
          </w:tcPr>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tc>
        <w:tc>
          <w:tcPr>
            <w:tcW w:w="1843" w:type="dxa"/>
          </w:tcPr>
          <w:p w:rsidR="003E1E49" w:rsidRPr="0089041A" w:rsidRDefault="00A40C4C" w:rsidP="008C25A0">
            <w:pPr>
              <w:rPr>
                <w:rFonts w:ascii="Arial" w:hAnsi="Arial" w:cs="Arial"/>
                <w:b/>
                <w:sz w:val="20"/>
                <w:szCs w:val="20"/>
              </w:rPr>
            </w:pPr>
            <w:r w:rsidRPr="0089041A">
              <w:rPr>
                <w:rFonts w:ascii="Arial" w:hAnsi="Arial" w:cs="Arial"/>
                <w:b/>
                <w:sz w:val="20"/>
                <w:szCs w:val="20"/>
              </w:rPr>
              <w:t>Management team.</w:t>
            </w:r>
          </w:p>
          <w:p w:rsidR="00A40C4C" w:rsidRPr="0089041A" w:rsidRDefault="00A40C4C" w:rsidP="008C25A0">
            <w:pPr>
              <w:rPr>
                <w:rFonts w:ascii="Arial" w:hAnsi="Arial" w:cs="Arial"/>
                <w:b/>
                <w:sz w:val="20"/>
                <w:szCs w:val="20"/>
              </w:rPr>
            </w:pPr>
            <w:r w:rsidRPr="0089041A">
              <w:rPr>
                <w:rFonts w:ascii="Arial" w:hAnsi="Arial" w:cs="Arial"/>
                <w:b/>
                <w:sz w:val="20"/>
                <w:szCs w:val="20"/>
              </w:rPr>
              <w:t>All key workers.</w:t>
            </w:r>
          </w:p>
          <w:p w:rsidR="001977B6" w:rsidRPr="0089041A" w:rsidRDefault="001977B6" w:rsidP="008C25A0">
            <w:pPr>
              <w:rPr>
                <w:rFonts w:ascii="Arial" w:hAnsi="Arial" w:cs="Arial"/>
                <w:b/>
                <w:sz w:val="20"/>
                <w:szCs w:val="20"/>
                <w:u w:val="single"/>
              </w:rPr>
            </w:pPr>
            <w:r w:rsidRPr="0089041A">
              <w:rPr>
                <w:rFonts w:ascii="Arial" w:hAnsi="Arial" w:cs="Arial"/>
                <w:b/>
                <w:sz w:val="20"/>
                <w:szCs w:val="20"/>
              </w:rPr>
              <w:t>Family Support worker.</w:t>
            </w:r>
          </w:p>
        </w:tc>
        <w:tc>
          <w:tcPr>
            <w:tcW w:w="1559" w:type="dxa"/>
          </w:tcPr>
          <w:p w:rsidR="003E1E49" w:rsidRPr="0089041A" w:rsidRDefault="00A40C4C" w:rsidP="008C25A0">
            <w:pPr>
              <w:rPr>
                <w:rFonts w:ascii="Arial" w:hAnsi="Arial" w:cs="Arial"/>
                <w:b/>
                <w:sz w:val="20"/>
                <w:szCs w:val="20"/>
              </w:rPr>
            </w:pPr>
            <w:r w:rsidRPr="0089041A">
              <w:rPr>
                <w:rFonts w:ascii="Arial" w:hAnsi="Arial" w:cs="Arial"/>
                <w:b/>
                <w:sz w:val="20"/>
                <w:szCs w:val="20"/>
              </w:rPr>
              <w:t>June 2020</w:t>
            </w:r>
          </w:p>
        </w:tc>
        <w:tc>
          <w:tcPr>
            <w:tcW w:w="2268" w:type="dxa"/>
          </w:tcPr>
          <w:p w:rsidR="003E1E49" w:rsidRPr="0089041A" w:rsidRDefault="00C20C50" w:rsidP="008C25A0">
            <w:pPr>
              <w:rPr>
                <w:rFonts w:ascii="Arial" w:hAnsi="Arial" w:cs="Arial"/>
                <w:b/>
                <w:sz w:val="20"/>
                <w:szCs w:val="20"/>
              </w:rPr>
            </w:pPr>
            <w:r w:rsidRPr="0089041A">
              <w:rPr>
                <w:rFonts w:ascii="Arial" w:hAnsi="Arial" w:cs="Arial"/>
                <w:b/>
                <w:sz w:val="20"/>
                <w:szCs w:val="20"/>
              </w:rPr>
              <w:t>James Kane (CLD)</w:t>
            </w:r>
          </w:p>
          <w:p w:rsidR="00C20C50" w:rsidRPr="0089041A" w:rsidRDefault="00C20C50" w:rsidP="008C25A0">
            <w:pPr>
              <w:rPr>
                <w:rFonts w:ascii="Arial" w:hAnsi="Arial" w:cs="Arial"/>
                <w:b/>
                <w:sz w:val="20"/>
                <w:szCs w:val="20"/>
              </w:rPr>
            </w:pPr>
            <w:r w:rsidRPr="0089041A">
              <w:rPr>
                <w:rFonts w:ascii="Arial" w:hAnsi="Arial" w:cs="Arial"/>
                <w:b/>
                <w:sz w:val="20"/>
                <w:szCs w:val="20"/>
              </w:rPr>
              <w:t>Working group on transition project.</w:t>
            </w:r>
          </w:p>
          <w:p w:rsidR="00C20C50" w:rsidRPr="0089041A" w:rsidRDefault="00C20C50" w:rsidP="008C25A0">
            <w:pPr>
              <w:rPr>
                <w:rFonts w:ascii="Arial" w:hAnsi="Arial" w:cs="Arial"/>
                <w:b/>
                <w:sz w:val="20"/>
                <w:szCs w:val="20"/>
              </w:rPr>
            </w:pPr>
            <w:r w:rsidRPr="0089041A">
              <w:rPr>
                <w:rFonts w:ascii="Arial" w:hAnsi="Arial" w:cs="Arial"/>
                <w:b/>
                <w:sz w:val="20"/>
                <w:szCs w:val="20"/>
              </w:rPr>
              <w:t>Educational psychologist.</w:t>
            </w:r>
          </w:p>
          <w:p w:rsidR="00C20C50" w:rsidRPr="0089041A" w:rsidRDefault="00C20C50" w:rsidP="008C25A0">
            <w:pPr>
              <w:rPr>
                <w:rFonts w:ascii="Arial" w:hAnsi="Arial" w:cs="Arial"/>
                <w:b/>
                <w:sz w:val="20"/>
                <w:szCs w:val="20"/>
                <w:u w:val="single"/>
              </w:rPr>
            </w:pPr>
          </w:p>
        </w:tc>
        <w:tc>
          <w:tcPr>
            <w:tcW w:w="2777" w:type="dxa"/>
          </w:tcPr>
          <w:p w:rsidR="003E1E49" w:rsidRPr="0089041A" w:rsidRDefault="00C20C50" w:rsidP="008C25A0">
            <w:pPr>
              <w:rPr>
                <w:rFonts w:ascii="Arial" w:hAnsi="Arial" w:cs="Arial"/>
                <w:b/>
                <w:sz w:val="20"/>
                <w:szCs w:val="20"/>
              </w:rPr>
            </w:pPr>
            <w:r w:rsidRPr="0089041A">
              <w:rPr>
                <w:rFonts w:ascii="Arial" w:hAnsi="Arial" w:cs="Arial"/>
                <w:b/>
                <w:sz w:val="20"/>
                <w:szCs w:val="20"/>
              </w:rPr>
              <w:t>Steps to school</w:t>
            </w:r>
          </w:p>
          <w:p w:rsidR="00C20C50" w:rsidRPr="0089041A" w:rsidRDefault="00C20C50" w:rsidP="008C25A0">
            <w:pPr>
              <w:rPr>
                <w:rFonts w:ascii="Arial" w:hAnsi="Arial" w:cs="Arial"/>
                <w:b/>
                <w:sz w:val="20"/>
                <w:szCs w:val="20"/>
              </w:rPr>
            </w:pPr>
            <w:r w:rsidRPr="0089041A">
              <w:rPr>
                <w:rFonts w:ascii="Arial" w:hAnsi="Arial" w:cs="Arial"/>
                <w:b/>
                <w:sz w:val="20"/>
                <w:szCs w:val="20"/>
              </w:rPr>
              <w:t>Shark in the park transition project.</w:t>
            </w:r>
          </w:p>
          <w:p w:rsidR="00C20C50" w:rsidRPr="0089041A" w:rsidRDefault="00C20C50" w:rsidP="008C25A0">
            <w:pPr>
              <w:rPr>
                <w:rFonts w:ascii="Arial" w:hAnsi="Arial" w:cs="Arial"/>
                <w:b/>
                <w:sz w:val="20"/>
                <w:szCs w:val="20"/>
              </w:rPr>
            </w:pPr>
            <w:r w:rsidRPr="0089041A">
              <w:rPr>
                <w:rFonts w:ascii="Arial" w:hAnsi="Arial" w:cs="Arial"/>
                <w:b/>
                <w:sz w:val="20"/>
                <w:szCs w:val="20"/>
              </w:rPr>
              <w:t>A robust contingency plan.</w:t>
            </w:r>
          </w:p>
          <w:p w:rsidR="003E1E49" w:rsidRPr="0089041A" w:rsidRDefault="00C20C50" w:rsidP="008C25A0">
            <w:pPr>
              <w:rPr>
                <w:rFonts w:ascii="Arial" w:hAnsi="Arial" w:cs="Arial"/>
                <w:b/>
                <w:sz w:val="20"/>
                <w:szCs w:val="20"/>
              </w:rPr>
            </w:pPr>
            <w:r w:rsidRPr="0089041A">
              <w:rPr>
                <w:rFonts w:ascii="Arial" w:hAnsi="Arial" w:cs="Arial"/>
                <w:b/>
                <w:sz w:val="20"/>
                <w:szCs w:val="20"/>
              </w:rPr>
              <w:t>Transition information passed on at all stages.</w:t>
            </w:r>
          </w:p>
        </w:tc>
      </w:tr>
    </w:tbl>
    <w:p w:rsidR="0089041A" w:rsidRDefault="0089041A" w:rsidP="003E1E49">
      <w:pPr>
        <w:rPr>
          <w:rFonts w:ascii="Arial" w:hAnsi="Arial" w:cs="Arial"/>
          <w:b/>
          <w:sz w:val="20"/>
          <w:szCs w:val="20"/>
          <w:u w:val="single"/>
        </w:rPr>
      </w:pPr>
    </w:p>
    <w:p w:rsidR="003E1E49" w:rsidRPr="0089041A" w:rsidRDefault="003E1E49" w:rsidP="003E1E49">
      <w:pPr>
        <w:rPr>
          <w:rFonts w:ascii="Arial" w:hAnsi="Arial" w:cs="Arial"/>
          <w:b/>
          <w:sz w:val="20"/>
          <w:szCs w:val="20"/>
          <w:u w:val="single"/>
        </w:rPr>
      </w:pPr>
      <w:r w:rsidRPr="0089041A">
        <w:rPr>
          <w:rFonts w:ascii="Arial" w:hAnsi="Arial" w:cs="Arial"/>
          <w:b/>
          <w:sz w:val="20"/>
          <w:szCs w:val="20"/>
          <w:u w:val="single"/>
        </w:rPr>
        <w:lastRenderedPageBreak/>
        <w:t>Autumn term recovery plan</w:t>
      </w:r>
    </w:p>
    <w:p w:rsidR="003E1E49" w:rsidRPr="0089041A" w:rsidRDefault="003E1E49" w:rsidP="003E1E49">
      <w:pPr>
        <w:rPr>
          <w:rFonts w:ascii="Arial" w:hAnsi="Arial" w:cs="Arial"/>
          <w:b/>
          <w:sz w:val="20"/>
          <w:szCs w:val="20"/>
          <w:u w:val="single"/>
        </w:rPr>
      </w:pPr>
      <w:r w:rsidRPr="0089041A">
        <w:rPr>
          <w:rFonts w:ascii="Arial" w:hAnsi="Arial" w:cs="Arial"/>
          <w:b/>
          <w:sz w:val="20"/>
          <w:szCs w:val="20"/>
          <w:u w:val="single"/>
        </w:rPr>
        <w:t>PRIORITY 2:</w:t>
      </w:r>
      <w:r w:rsidR="00C20C50" w:rsidRPr="0089041A">
        <w:rPr>
          <w:rFonts w:ascii="Arial" w:hAnsi="Arial" w:cs="Arial"/>
          <w:b/>
          <w:sz w:val="20"/>
          <w:szCs w:val="20"/>
          <w:u w:val="single"/>
        </w:rPr>
        <w:t xml:space="preserve"> </w:t>
      </w:r>
      <w:r w:rsidR="00AF0A52" w:rsidRPr="0089041A">
        <w:rPr>
          <w:rFonts w:ascii="Arial" w:hAnsi="Arial" w:cs="Arial"/>
          <w:sz w:val="20"/>
          <w:szCs w:val="20"/>
        </w:rPr>
        <w:t>To ensure health and wellbeing and outdoor learning will underpin our recovery curriculum</w:t>
      </w:r>
      <w:r w:rsidR="00AF0A52" w:rsidRPr="0089041A">
        <w:rPr>
          <w:rFonts w:ascii="Arial" w:hAnsi="Arial" w:cs="Arial"/>
          <w:sz w:val="20"/>
          <w:szCs w:val="20"/>
          <w:u w:val="single"/>
        </w:rPr>
        <w:t xml:space="preserve">.   </w:t>
      </w:r>
    </w:p>
    <w:tbl>
      <w:tblPr>
        <w:tblStyle w:val="TableGrid"/>
        <w:tblW w:w="0" w:type="auto"/>
        <w:tblLayout w:type="fixed"/>
        <w:tblLook w:val="04A0" w:firstRow="1" w:lastRow="0" w:firstColumn="1" w:lastColumn="0" w:noHBand="0" w:noVBand="1"/>
      </w:tblPr>
      <w:tblGrid>
        <w:gridCol w:w="5524"/>
        <w:gridCol w:w="425"/>
        <w:gridCol w:w="483"/>
        <w:gridCol w:w="509"/>
        <w:gridCol w:w="1843"/>
        <w:gridCol w:w="1559"/>
        <w:gridCol w:w="2268"/>
        <w:gridCol w:w="2777"/>
      </w:tblGrid>
      <w:tr w:rsidR="003E1E49" w:rsidRPr="0089041A" w:rsidTr="008C25A0">
        <w:tc>
          <w:tcPr>
            <w:tcW w:w="5524"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Tasks / action</w:t>
            </w:r>
          </w:p>
        </w:tc>
        <w:tc>
          <w:tcPr>
            <w:tcW w:w="1417" w:type="dxa"/>
            <w:gridSpan w:val="3"/>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RAG of progress</w:t>
            </w:r>
          </w:p>
        </w:tc>
        <w:tc>
          <w:tcPr>
            <w:tcW w:w="1843"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Who is responsible?</w:t>
            </w:r>
          </w:p>
        </w:tc>
        <w:tc>
          <w:tcPr>
            <w:tcW w:w="1559"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Timescales</w:t>
            </w:r>
          </w:p>
        </w:tc>
        <w:tc>
          <w:tcPr>
            <w:tcW w:w="2268"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Partners / LA Links</w:t>
            </w:r>
          </w:p>
        </w:tc>
        <w:tc>
          <w:tcPr>
            <w:tcW w:w="2777"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Resources / CLPL</w:t>
            </w:r>
          </w:p>
        </w:tc>
      </w:tr>
      <w:tr w:rsidR="003E1E49" w:rsidRPr="0089041A" w:rsidTr="008C25A0">
        <w:trPr>
          <w:trHeight w:val="240"/>
        </w:trPr>
        <w:tc>
          <w:tcPr>
            <w:tcW w:w="5524" w:type="dxa"/>
            <w:vMerge w:val="restart"/>
          </w:tcPr>
          <w:p w:rsidR="003E1E49" w:rsidRPr="0089041A" w:rsidRDefault="001977B6" w:rsidP="001977B6">
            <w:pPr>
              <w:rPr>
                <w:rFonts w:ascii="Arial" w:hAnsi="Arial" w:cs="Arial"/>
                <w:sz w:val="20"/>
                <w:szCs w:val="20"/>
              </w:rPr>
            </w:pPr>
            <w:r w:rsidRPr="0089041A">
              <w:rPr>
                <w:rFonts w:ascii="Arial" w:hAnsi="Arial" w:cs="Arial"/>
                <w:sz w:val="20"/>
                <w:szCs w:val="20"/>
              </w:rPr>
              <w:t>The outdoor learning environment will be maximised and a</w:t>
            </w:r>
            <w:r w:rsidR="00AF0A52" w:rsidRPr="0089041A">
              <w:rPr>
                <w:rFonts w:ascii="Arial" w:hAnsi="Arial" w:cs="Arial"/>
                <w:sz w:val="20"/>
                <w:szCs w:val="20"/>
              </w:rPr>
              <w:t>ll children will have the opportunity to engage</w:t>
            </w:r>
            <w:r w:rsidRPr="0089041A">
              <w:rPr>
                <w:rFonts w:ascii="Arial" w:hAnsi="Arial" w:cs="Arial"/>
                <w:sz w:val="20"/>
                <w:szCs w:val="20"/>
              </w:rPr>
              <w:t xml:space="preserve"> in</w:t>
            </w:r>
            <w:r w:rsidR="00AF0A52" w:rsidRPr="0089041A">
              <w:rPr>
                <w:rFonts w:ascii="Arial" w:hAnsi="Arial" w:cs="Arial"/>
                <w:sz w:val="20"/>
                <w:szCs w:val="20"/>
              </w:rPr>
              <w:t xml:space="preserve"> high quality </w:t>
            </w:r>
            <w:r w:rsidRPr="0089041A">
              <w:rPr>
                <w:rFonts w:ascii="Arial" w:hAnsi="Arial" w:cs="Arial"/>
                <w:sz w:val="20"/>
                <w:szCs w:val="20"/>
              </w:rPr>
              <w:t xml:space="preserve">play experiences. </w:t>
            </w:r>
          </w:p>
        </w:tc>
        <w:tc>
          <w:tcPr>
            <w:tcW w:w="425" w:type="dxa"/>
          </w:tcPr>
          <w:p w:rsidR="003E1E49" w:rsidRPr="0089041A" w:rsidRDefault="003E1E49" w:rsidP="008C25A0">
            <w:pPr>
              <w:rPr>
                <w:rFonts w:ascii="Arial" w:hAnsi="Arial" w:cs="Arial"/>
                <w:b/>
                <w:sz w:val="20"/>
                <w:szCs w:val="20"/>
                <w:u w:val="single"/>
              </w:rPr>
            </w:pPr>
            <w:r w:rsidRPr="0089041A">
              <w:rPr>
                <w:rFonts w:ascii="Arial" w:hAnsi="Arial" w:cs="Arial"/>
                <w:b/>
                <w:sz w:val="20"/>
                <w:szCs w:val="20"/>
                <w:u w:val="single"/>
              </w:rPr>
              <w:t>S</w:t>
            </w:r>
          </w:p>
        </w:tc>
        <w:tc>
          <w:tcPr>
            <w:tcW w:w="483" w:type="dxa"/>
          </w:tcPr>
          <w:p w:rsidR="003E1E49" w:rsidRPr="0089041A" w:rsidRDefault="003E1E49" w:rsidP="008C25A0">
            <w:pPr>
              <w:rPr>
                <w:rFonts w:ascii="Arial" w:hAnsi="Arial" w:cs="Arial"/>
                <w:b/>
                <w:sz w:val="20"/>
                <w:szCs w:val="20"/>
                <w:u w:val="single"/>
              </w:rPr>
            </w:pPr>
            <w:r w:rsidRPr="0089041A">
              <w:rPr>
                <w:rFonts w:ascii="Arial" w:hAnsi="Arial" w:cs="Arial"/>
                <w:b/>
                <w:sz w:val="20"/>
                <w:szCs w:val="20"/>
                <w:u w:val="single"/>
              </w:rPr>
              <w:t>O</w:t>
            </w:r>
          </w:p>
        </w:tc>
        <w:tc>
          <w:tcPr>
            <w:tcW w:w="509" w:type="dxa"/>
          </w:tcPr>
          <w:p w:rsidR="003E1E49" w:rsidRPr="0089041A" w:rsidRDefault="003E1E49" w:rsidP="008C25A0">
            <w:pPr>
              <w:rPr>
                <w:rFonts w:ascii="Arial" w:hAnsi="Arial" w:cs="Arial"/>
                <w:b/>
                <w:sz w:val="20"/>
                <w:szCs w:val="20"/>
                <w:u w:val="single"/>
              </w:rPr>
            </w:pPr>
            <w:r w:rsidRPr="0089041A">
              <w:rPr>
                <w:rFonts w:ascii="Arial" w:hAnsi="Arial" w:cs="Arial"/>
                <w:b/>
                <w:sz w:val="20"/>
                <w:szCs w:val="20"/>
                <w:u w:val="single"/>
              </w:rPr>
              <w:t>N</w:t>
            </w:r>
          </w:p>
        </w:tc>
        <w:tc>
          <w:tcPr>
            <w:tcW w:w="1843" w:type="dxa"/>
            <w:vMerge w:val="restart"/>
          </w:tcPr>
          <w:p w:rsidR="001977B6" w:rsidRPr="0089041A" w:rsidRDefault="001977B6" w:rsidP="008C25A0">
            <w:pPr>
              <w:rPr>
                <w:rFonts w:ascii="Arial" w:hAnsi="Arial" w:cs="Arial"/>
                <w:b/>
                <w:sz w:val="20"/>
                <w:szCs w:val="20"/>
              </w:rPr>
            </w:pPr>
            <w:r w:rsidRPr="0089041A">
              <w:rPr>
                <w:rFonts w:ascii="Arial" w:hAnsi="Arial" w:cs="Arial"/>
                <w:b/>
                <w:sz w:val="20"/>
                <w:szCs w:val="20"/>
              </w:rPr>
              <w:t>All staff</w:t>
            </w:r>
          </w:p>
        </w:tc>
        <w:tc>
          <w:tcPr>
            <w:tcW w:w="1559" w:type="dxa"/>
            <w:vMerge w:val="restart"/>
          </w:tcPr>
          <w:p w:rsidR="003E1E49" w:rsidRPr="0089041A" w:rsidRDefault="001977B6" w:rsidP="008C25A0">
            <w:pPr>
              <w:rPr>
                <w:rFonts w:ascii="Arial" w:hAnsi="Arial" w:cs="Arial"/>
                <w:b/>
                <w:sz w:val="20"/>
                <w:szCs w:val="20"/>
              </w:rPr>
            </w:pPr>
            <w:r w:rsidRPr="0089041A">
              <w:rPr>
                <w:rFonts w:ascii="Arial" w:hAnsi="Arial" w:cs="Arial"/>
                <w:b/>
                <w:sz w:val="20"/>
                <w:szCs w:val="20"/>
              </w:rPr>
              <w:t>August 2020</w:t>
            </w:r>
          </w:p>
        </w:tc>
        <w:tc>
          <w:tcPr>
            <w:tcW w:w="2268" w:type="dxa"/>
            <w:vMerge w:val="restart"/>
          </w:tcPr>
          <w:p w:rsidR="003E1E49" w:rsidRPr="0089041A" w:rsidRDefault="003E1E49" w:rsidP="008C25A0">
            <w:pPr>
              <w:rPr>
                <w:rFonts w:ascii="Arial" w:hAnsi="Arial" w:cs="Arial"/>
                <w:b/>
                <w:sz w:val="20"/>
                <w:szCs w:val="20"/>
                <w:u w:val="single"/>
              </w:rPr>
            </w:pPr>
          </w:p>
        </w:tc>
        <w:tc>
          <w:tcPr>
            <w:tcW w:w="2777" w:type="dxa"/>
            <w:vMerge w:val="restart"/>
          </w:tcPr>
          <w:p w:rsidR="003E1E49" w:rsidRPr="0089041A" w:rsidRDefault="00AF0A52" w:rsidP="008C25A0">
            <w:pPr>
              <w:rPr>
                <w:rFonts w:ascii="Arial" w:hAnsi="Arial" w:cs="Arial"/>
                <w:b/>
                <w:sz w:val="20"/>
                <w:szCs w:val="20"/>
              </w:rPr>
            </w:pPr>
            <w:r w:rsidRPr="0089041A">
              <w:rPr>
                <w:rFonts w:ascii="Arial" w:hAnsi="Arial" w:cs="Arial"/>
                <w:b/>
                <w:sz w:val="20"/>
                <w:szCs w:val="20"/>
              </w:rPr>
              <w:t>Play strategy for Scotland.</w:t>
            </w:r>
          </w:p>
          <w:p w:rsidR="00AF0A52" w:rsidRPr="0089041A" w:rsidRDefault="00AF0A52" w:rsidP="008C25A0">
            <w:pPr>
              <w:rPr>
                <w:rFonts w:ascii="Arial" w:hAnsi="Arial" w:cs="Arial"/>
                <w:b/>
                <w:sz w:val="20"/>
                <w:szCs w:val="20"/>
              </w:rPr>
            </w:pPr>
            <w:r w:rsidRPr="0089041A">
              <w:rPr>
                <w:rFonts w:ascii="Arial" w:hAnsi="Arial" w:cs="Arial"/>
                <w:b/>
                <w:sz w:val="20"/>
                <w:szCs w:val="20"/>
              </w:rPr>
              <w:t>My world outdoors.</w:t>
            </w:r>
          </w:p>
          <w:p w:rsidR="00AF0A52" w:rsidRPr="0089041A" w:rsidRDefault="00AF0A52" w:rsidP="008C25A0">
            <w:pPr>
              <w:rPr>
                <w:rFonts w:ascii="Arial" w:hAnsi="Arial" w:cs="Arial"/>
                <w:b/>
                <w:sz w:val="20"/>
                <w:szCs w:val="20"/>
              </w:rPr>
            </w:pPr>
            <w:r w:rsidRPr="0089041A">
              <w:rPr>
                <w:rFonts w:ascii="Arial" w:hAnsi="Arial" w:cs="Arial"/>
                <w:b/>
                <w:sz w:val="20"/>
                <w:szCs w:val="20"/>
              </w:rPr>
              <w:t>Spaces to grow.</w:t>
            </w:r>
          </w:p>
          <w:p w:rsidR="00AF0A52" w:rsidRPr="0089041A" w:rsidRDefault="00AF0A52" w:rsidP="008C25A0">
            <w:pPr>
              <w:rPr>
                <w:rFonts w:ascii="Arial" w:hAnsi="Arial" w:cs="Arial"/>
                <w:b/>
                <w:sz w:val="20"/>
                <w:szCs w:val="20"/>
              </w:rPr>
            </w:pPr>
            <w:r w:rsidRPr="0089041A">
              <w:rPr>
                <w:rFonts w:ascii="Arial" w:hAnsi="Arial" w:cs="Arial"/>
                <w:b/>
                <w:sz w:val="20"/>
                <w:szCs w:val="20"/>
              </w:rPr>
              <w:t>Aspects of in the moment planning.</w:t>
            </w:r>
          </w:p>
          <w:p w:rsidR="00AF0A52" w:rsidRPr="0089041A" w:rsidRDefault="00AF0A52" w:rsidP="008C25A0">
            <w:pPr>
              <w:rPr>
                <w:rFonts w:ascii="Arial" w:hAnsi="Arial" w:cs="Arial"/>
                <w:b/>
                <w:sz w:val="20"/>
                <w:szCs w:val="20"/>
                <w:u w:val="single"/>
              </w:rPr>
            </w:pPr>
            <w:r w:rsidRPr="0089041A">
              <w:rPr>
                <w:rFonts w:ascii="Arial" w:hAnsi="Arial" w:cs="Arial"/>
                <w:b/>
                <w:sz w:val="20"/>
                <w:szCs w:val="20"/>
              </w:rPr>
              <w:t>Realising the ambition.</w:t>
            </w:r>
          </w:p>
        </w:tc>
      </w:tr>
      <w:tr w:rsidR="003E1E49" w:rsidRPr="0089041A" w:rsidTr="008C25A0">
        <w:trPr>
          <w:trHeight w:val="593"/>
        </w:trPr>
        <w:tc>
          <w:tcPr>
            <w:tcW w:w="5524" w:type="dxa"/>
            <w:vMerge/>
          </w:tcPr>
          <w:p w:rsidR="003E1E49" w:rsidRPr="0089041A" w:rsidRDefault="003E1E49" w:rsidP="008C25A0">
            <w:pPr>
              <w:rPr>
                <w:rFonts w:ascii="Arial" w:hAnsi="Arial" w:cs="Arial"/>
                <w:b/>
                <w:sz w:val="20"/>
                <w:szCs w:val="20"/>
                <w:u w:val="single"/>
              </w:rPr>
            </w:pPr>
          </w:p>
        </w:tc>
        <w:tc>
          <w:tcPr>
            <w:tcW w:w="425"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tc>
        <w:tc>
          <w:tcPr>
            <w:tcW w:w="1843" w:type="dxa"/>
            <w:vMerge/>
          </w:tcPr>
          <w:p w:rsidR="003E1E49" w:rsidRPr="0089041A" w:rsidRDefault="003E1E49" w:rsidP="008C25A0">
            <w:pPr>
              <w:rPr>
                <w:rFonts w:ascii="Arial" w:hAnsi="Arial" w:cs="Arial"/>
                <w:b/>
                <w:sz w:val="20"/>
                <w:szCs w:val="20"/>
                <w:u w:val="single"/>
              </w:rPr>
            </w:pPr>
          </w:p>
        </w:tc>
        <w:tc>
          <w:tcPr>
            <w:tcW w:w="1559" w:type="dxa"/>
            <w:vMerge/>
          </w:tcPr>
          <w:p w:rsidR="003E1E49" w:rsidRPr="0089041A" w:rsidRDefault="003E1E49" w:rsidP="008C25A0">
            <w:pPr>
              <w:rPr>
                <w:rFonts w:ascii="Arial" w:hAnsi="Arial" w:cs="Arial"/>
                <w:b/>
                <w:sz w:val="20"/>
                <w:szCs w:val="20"/>
                <w:u w:val="single"/>
              </w:rPr>
            </w:pPr>
          </w:p>
        </w:tc>
        <w:tc>
          <w:tcPr>
            <w:tcW w:w="2268" w:type="dxa"/>
            <w:vMerge/>
          </w:tcPr>
          <w:p w:rsidR="003E1E49" w:rsidRPr="0089041A" w:rsidRDefault="003E1E49" w:rsidP="008C25A0">
            <w:pPr>
              <w:rPr>
                <w:rFonts w:ascii="Arial" w:hAnsi="Arial" w:cs="Arial"/>
                <w:b/>
                <w:sz w:val="20"/>
                <w:szCs w:val="20"/>
                <w:u w:val="single"/>
              </w:rPr>
            </w:pPr>
          </w:p>
        </w:tc>
        <w:tc>
          <w:tcPr>
            <w:tcW w:w="2777" w:type="dxa"/>
            <w:vMerge/>
          </w:tcPr>
          <w:p w:rsidR="003E1E49" w:rsidRPr="0089041A" w:rsidRDefault="003E1E49" w:rsidP="008C25A0">
            <w:pPr>
              <w:rPr>
                <w:rFonts w:ascii="Arial" w:hAnsi="Arial" w:cs="Arial"/>
                <w:b/>
                <w:sz w:val="20"/>
                <w:szCs w:val="20"/>
                <w:u w:val="single"/>
              </w:rPr>
            </w:pPr>
          </w:p>
        </w:tc>
      </w:tr>
      <w:tr w:rsidR="003E1E49" w:rsidRPr="0089041A" w:rsidTr="008C25A0">
        <w:tc>
          <w:tcPr>
            <w:tcW w:w="5524" w:type="dxa"/>
          </w:tcPr>
          <w:p w:rsidR="003E1E49" w:rsidRPr="0089041A" w:rsidRDefault="001977B6" w:rsidP="008C25A0">
            <w:pPr>
              <w:rPr>
                <w:rFonts w:ascii="Arial" w:hAnsi="Arial" w:cs="Arial"/>
                <w:sz w:val="20"/>
                <w:szCs w:val="20"/>
              </w:rPr>
            </w:pPr>
            <w:r w:rsidRPr="0089041A">
              <w:rPr>
                <w:rFonts w:ascii="Arial" w:hAnsi="Arial" w:cs="Arial"/>
                <w:sz w:val="20"/>
                <w:szCs w:val="20"/>
              </w:rPr>
              <w:t>A new settling</w:t>
            </w:r>
            <w:r w:rsidR="001D1F9E" w:rsidRPr="0089041A">
              <w:rPr>
                <w:rFonts w:ascii="Arial" w:hAnsi="Arial" w:cs="Arial"/>
                <w:sz w:val="20"/>
                <w:szCs w:val="20"/>
              </w:rPr>
              <w:t xml:space="preserve"> in procedure will be developed with an emphasis on the outdoor space utilising capacity. </w:t>
            </w:r>
          </w:p>
        </w:tc>
        <w:tc>
          <w:tcPr>
            <w:tcW w:w="425"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1843" w:type="dxa"/>
          </w:tcPr>
          <w:p w:rsidR="003E1E49" w:rsidRPr="0089041A" w:rsidRDefault="001D1F9E" w:rsidP="008C25A0">
            <w:pPr>
              <w:rPr>
                <w:rFonts w:ascii="Arial" w:hAnsi="Arial" w:cs="Arial"/>
                <w:b/>
                <w:sz w:val="20"/>
                <w:szCs w:val="20"/>
              </w:rPr>
            </w:pPr>
            <w:r w:rsidRPr="0089041A">
              <w:rPr>
                <w:rFonts w:ascii="Arial" w:hAnsi="Arial" w:cs="Arial"/>
                <w:b/>
                <w:sz w:val="20"/>
                <w:szCs w:val="20"/>
              </w:rPr>
              <w:t>Management team.</w:t>
            </w:r>
          </w:p>
        </w:tc>
        <w:tc>
          <w:tcPr>
            <w:tcW w:w="1559" w:type="dxa"/>
          </w:tcPr>
          <w:p w:rsidR="003E1E49" w:rsidRPr="0089041A" w:rsidRDefault="001D1F9E" w:rsidP="008C25A0">
            <w:pPr>
              <w:rPr>
                <w:rFonts w:ascii="Arial" w:hAnsi="Arial" w:cs="Arial"/>
                <w:b/>
                <w:sz w:val="20"/>
                <w:szCs w:val="20"/>
              </w:rPr>
            </w:pPr>
            <w:r w:rsidRPr="0089041A">
              <w:rPr>
                <w:rFonts w:ascii="Arial" w:hAnsi="Arial" w:cs="Arial"/>
                <w:b/>
                <w:sz w:val="20"/>
                <w:szCs w:val="20"/>
              </w:rPr>
              <w:t>July 2020</w:t>
            </w:r>
          </w:p>
        </w:tc>
        <w:tc>
          <w:tcPr>
            <w:tcW w:w="2268" w:type="dxa"/>
          </w:tcPr>
          <w:p w:rsidR="003E1E49" w:rsidRPr="0089041A" w:rsidRDefault="001D1F9E" w:rsidP="008C25A0">
            <w:pPr>
              <w:rPr>
                <w:rFonts w:ascii="Arial" w:hAnsi="Arial" w:cs="Arial"/>
                <w:b/>
                <w:sz w:val="20"/>
                <w:szCs w:val="20"/>
              </w:rPr>
            </w:pPr>
            <w:r w:rsidRPr="0089041A">
              <w:rPr>
                <w:rFonts w:ascii="Arial" w:hAnsi="Arial" w:cs="Arial"/>
                <w:b/>
                <w:sz w:val="20"/>
                <w:szCs w:val="20"/>
              </w:rPr>
              <w:t>Headquarters representative.</w:t>
            </w:r>
          </w:p>
          <w:p w:rsidR="001D1F9E" w:rsidRPr="0089041A" w:rsidRDefault="001D1F9E" w:rsidP="008C25A0">
            <w:pPr>
              <w:rPr>
                <w:rFonts w:ascii="Arial" w:hAnsi="Arial" w:cs="Arial"/>
                <w:b/>
                <w:sz w:val="20"/>
                <w:szCs w:val="20"/>
                <w:u w:val="single"/>
              </w:rPr>
            </w:pPr>
          </w:p>
        </w:tc>
        <w:tc>
          <w:tcPr>
            <w:tcW w:w="2777" w:type="dxa"/>
          </w:tcPr>
          <w:p w:rsidR="003E1E49" w:rsidRPr="0089041A" w:rsidRDefault="001D1F9E" w:rsidP="008C25A0">
            <w:pPr>
              <w:rPr>
                <w:rFonts w:ascii="Arial" w:hAnsi="Arial" w:cs="Arial"/>
                <w:b/>
                <w:sz w:val="20"/>
                <w:szCs w:val="20"/>
              </w:rPr>
            </w:pPr>
            <w:r w:rsidRPr="0089041A">
              <w:rPr>
                <w:rFonts w:ascii="Arial" w:hAnsi="Arial" w:cs="Arial"/>
                <w:b/>
                <w:sz w:val="20"/>
                <w:szCs w:val="20"/>
              </w:rPr>
              <w:t>New procedure using Scottish Government and local authority guidance.</w:t>
            </w:r>
          </w:p>
        </w:tc>
      </w:tr>
      <w:tr w:rsidR="003E1E49" w:rsidRPr="0089041A" w:rsidTr="008C25A0">
        <w:tc>
          <w:tcPr>
            <w:tcW w:w="5524" w:type="dxa"/>
          </w:tcPr>
          <w:p w:rsidR="003E1E49" w:rsidRPr="0089041A" w:rsidRDefault="001D1F9E" w:rsidP="008C25A0">
            <w:pPr>
              <w:rPr>
                <w:rFonts w:ascii="Arial" w:hAnsi="Arial" w:cs="Arial"/>
                <w:sz w:val="20"/>
                <w:szCs w:val="20"/>
              </w:rPr>
            </w:pPr>
            <w:r w:rsidRPr="0089041A">
              <w:rPr>
                <w:rFonts w:ascii="Arial" w:hAnsi="Arial" w:cs="Arial"/>
                <w:sz w:val="20"/>
                <w:szCs w:val="20"/>
              </w:rPr>
              <w:t>We will undertake an audit of the outdoor resources and allocate funds appropriately in collaboration with all stakeholders.</w:t>
            </w:r>
          </w:p>
        </w:tc>
        <w:tc>
          <w:tcPr>
            <w:tcW w:w="425"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1843" w:type="dxa"/>
          </w:tcPr>
          <w:p w:rsidR="003E1E49" w:rsidRPr="0089041A" w:rsidRDefault="001D1F9E" w:rsidP="008C25A0">
            <w:pPr>
              <w:rPr>
                <w:rFonts w:ascii="Arial" w:hAnsi="Arial" w:cs="Arial"/>
                <w:b/>
                <w:sz w:val="20"/>
                <w:szCs w:val="20"/>
              </w:rPr>
            </w:pPr>
            <w:r w:rsidRPr="0089041A">
              <w:rPr>
                <w:rFonts w:ascii="Arial" w:hAnsi="Arial" w:cs="Arial"/>
                <w:b/>
                <w:sz w:val="20"/>
                <w:szCs w:val="20"/>
              </w:rPr>
              <w:t>Management team</w:t>
            </w:r>
          </w:p>
          <w:p w:rsidR="004F5E20" w:rsidRPr="0089041A" w:rsidRDefault="004F5E20" w:rsidP="008C25A0">
            <w:pPr>
              <w:rPr>
                <w:rFonts w:ascii="Arial" w:hAnsi="Arial" w:cs="Arial"/>
                <w:b/>
                <w:sz w:val="20"/>
                <w:szCs w:val="20"/>
              </w:rPr>
            </w:pPr>
            <w:r w:rsidRPr="0089041A">
              <w:rPr>
                <w:rFonts w:ascii="Arial" w:hAnsi="Arial" w:cs="Arial"/>
                <w:b/>
                <w:sz w:val="20"/>
                <w:szCs w:val="20"/>
              </w:rPr>
              <w:t>Staff.</w:t>
            </w:r>
          </w:p>
          <w:p w:rsidR="004F5E20" w:rsidRPr="0089041A" w:rsidRDefault="004F5E20" w:rsidP="008C25A0">
            <w:pPr>
              <w:rPr>
                <w:rFonts w:ascii="Arial" w:hAnsi="Arial" w:cs="Arial"/>
                <w:b/>
                <w:sz w:val="20"/>
                <w:szCs w:val="20"/>
              </w:rPr>
            </w:pPr>
            <w:r w:rsidRPr="0089041A">
              <w:rPr>
                <w:rFonts w:ascii="Arial" w:hAnsi="Arial" w:cs="Arial"/>
                <w:b/>
                <w:sz w:val="20"/>
                <w:szCs w:val="20"/>
              </w:rPr>
              <w:t>Parents and children.</w:t>
            </w:r>
          </w:p>
        </w:tc>
        <w:tc>
          <w:tcPr>
            <w:tcW w:w="1559" w:type="dxa"/>
          </w:tcPr>
          <w:p w:rsidR="003E1E49" w:rsidRPr="0089041A" w:rsidRDefault="004F5E20" w:rsidP="008C25A0">
            <w:pPr>
              <w:rPr>
                <w:rFonts w:ascii="Arial" w:hAnsi="Arial" w:cs="Arial"/>
                <w:b/>
                <w:sz w:val="20"/>
                <w:szCs w:val="20"/>
              </w:rPr>
            </w:pPr>
            <w:r w:rsidRPr="0089041A">
              <w:rPr>
                <w:rFonts w:ascii="Arial" w:hAnsi="Arial" w:cs="Arial"/>
                <w:b/>
                <w:sz w:val="20"/>
                <w:szCs w:val="20"/>
              </w:rPr>
              <w:t>August 2020</w:t>
            </w:r>
          </w:p>
        </w:tc>
        <w:tc>
          <w:tcPr>
            <w:tcW w:w="2268" w:type="dxa"/>
          </w:tcPr>
          <w:p w:rsidR="003E1E49" w:rsidRPr="0089041A" w:rsidRDefault="004F5E20" w:rsidP="008C25A0">
            <w:pPr>
              <w:rPr>
                <w:rFonts w:ascii="Arial" w:hAnsi="Arial" w:cs="Arial"/>
                <w:b/>
                <w:sz w:val="20"/>
                <w:szCs w:val="20"/>
              </w:rPr>
            </w:pPr>
            <w:r w:rsidRPr="0089041A">
              <w:rPr>
                <w:rFonts w:ascii="Arial" w:hAnsi="Arial" w:cs="Arial"/>
                <w:b/>
                <w:sz w:val="20"/>
                <w:szCs w:val="20"/>
              </w:rPr>
              <w:t>Finance officer</w:t>
            </w:r>
          </w:p>
        </w:tc>
        <w:tc>
          <w:tcPr>
            <w:tcW w:w="2777" w:type="dxa"/>
          </w:tcPr>
          <w:p w:rsidR="003E1E49" w:rsidRPr="0089041A" w:rsidRDefault="004F5E20" w:rsidP="008C25A0">
            <w:pPr>
              <w:rPr>
                <w:rFonts w:ascii="Arial" w:hAnsi="Arial" w:cs="Arial"/>
                <w:b/>
                <w:sz w:val="20"/>
                <w:szCs w:val="20"/>
              </w:rPr>
            </w:pPr>
            <w:r w:rsidRPr="0089041A">
              <w:rPr>
                <w:rFonts w:ascii="Arial" w:hAnsi="Arial" w:cs="Arial"/>
                <w:b/>
                <w:sz w:val="20"/>
                <w:szCs w:val="20"/>
              </w:rPr>
              <w:t>We will use a variety of media to source relevant resources.</w:t>
            </w:r>
          </w:p>
        </w:tc>
      </w:tr>
      <w:tr w:rsidR="003E1E49" w:rsidRPr="0089041A" w:rsidTr="008C25A0">
        <w:tc>
          <w:tcPr>
            <w:tcW w:w="5524" w:type="dxa"/>
          </w:tcPr>
          <w:p w:rsidR="003E1E49" w:rsidRPr="0089041A" w:rsidRDefault="003E1E49" w:rsidP="008C25A0">
            <w:pPr>
              <w:rPr>
                <w:rFonts w:ascii="Arial" w:hAnsi="Arial" w:cs="Arial"/>
                <w:b/>
                <w:sz w:val="20"/>
                <w:szCs w:val="20"/>
                <w:u w:val="single"/>
              </w:rPr>
            </w:pPr>
          </w:p>
        </w:tc>
        <w:tc>
          <w:tcPr>
            <w:tcW w:w="425"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1843" w:type="dxa"/>
          </w:tcPr>
          <w:p w:rsidR="003E1E49" w:rsidRPr="0089041A" w:rsidRDefault="003E1E49" w:rsidP="008C25A0">
            <w:pPr>
              <w:rPr>
                <w:rFonts w:ascii="Arial" w:hAnsi="Arial" w:cs="Arial"/>
                <w:b/>
                <w:sz w:val="20"/>
                <w:szCs w:val="20"/>
                <w:u w:val="single"/>
              </w:rPr>
            </w:pPr>
          </w:p>
        </w:tc>
        <w:tc>
          <w:tcPr>
            <w:tcW w:w="1559" w:type="dxa"/>
          </w:tcPr>
          <w:p w:rsidR="003E1E49" w:rsidRPr="0089041A" w:rsidRDefault="003E1E49" w:rsidP="008C25A0">
            <w:pPr>
              <w:rPr>
                <w:rFonts w:ascii="Arial" w:hAnsi="Arial" w:cs="Arial"/>
                <w:b/>
                <w:sz w:val="20"/>
                <w:szCs w:val="20"/>
                <w:u w:val="single"/>
              </w:rPr>
            </w:pPr>
          </w:p>
        </w:tc>
        <w:tc>
          <w:tcPr>
            <w:tcW w:w="2268" w:type="dxa"/>
          </w:tcPr>
          <w:p w:rsidR="003E1E49" w:rsidRPr="0089041A" w:rsidRDefault="003E1E49" w:rsidP="008C25A0">
            <w:pPr>
              <w:rPr>
                <w:rFonts w:ascii="Arial" w:hAnsi="Arial" w:cs="Arial"/>
                <w:b/>
                <w:sz w:val="20"/>
                <w:szCs w:val="20"/>
                <w:u w:val="single"/>
              </w:rPr>
            </w:pPr>
          </w:p>
        </w:tc>
        <w:tc>
          <w:tcPr>
            <w:tcW w:w="2777" w:type="dxa"/>
          </w:tcPr>
          <w:p w:rsidR="003E1E49" w:rsidRPr="0089041A" w:rsidRDefault="003E1E49" w:rsidP="008C25A0">
            <w:pPr>
              <w:rPr>
                <w:rFonts w:ascii="Arial" w:hAnsi="Arial" w:cs="Arial"/>
                <w:b/>
                <w:sz w:val="20"/>
                <w:szCs w:val="20"/>
                <w:u w:val="single"/>
              </w:rPr>
            </w:pPr>
          </w:p>
        </w:tc>
      </w:tr>
      <w:tr w:rsidR="003E1E49" w:rsidRPr="0089041A" w:rsidTr="008C25A0">
        <w:tc>
          <w:tcPr>
            <w:tcW w:w="5524" w:type="dxa"/>
          </w:tcPr>
          <w:p w:rsidR="003E1E49" w:rsidRPr="0089041A" w:rsidRDefault="003E1E49" w:rsidP="008C25A0">
            <w:pPr>
              <w:rPr>
                <w:rFonts w:ascii="Arial" w:hAnsi="Arial" w:cs="Arial"/>
                <w:b/>
                <w:sz w:val="20"/>
                <w:szCs w:val="20"/>
                <w:u w:val="single"/>
              </w:rPr>
            </w:pPr>
          </w:p>
        </w:tc>
        <w:tc>
          <w:tcPr>
            <w:tcW w:w="425" w:type="dxa"/>
          </w:tcPr>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tc>
        <w:tc>
          <w:tcPr>
            <w:tcW w:w="1843" w:type="dxa"/>
          </w:tcPr>
          <w:p w:rsidR="003E1E49" w:rsidRPr="0089041A" w:rsidRDefault="003E1E49" w:rsidP="008C25A0">
            <w:pPr>
              <w:rPr>
                <w:rFonts w:ascii="Arial" w:hAnsi="Arial" w:cs="Arial"/>
                <w:b/>
                <w:sz w:val="20"/>
                <w:szCs w:val="20"/>
                <w:u w:val="single"/>
              </w:rPr>
            </w:pPr>
          </w:p>
        </w:tc>
        <w:tc>
          <w:tcPr>
            <w:tcW w:w="1559" w:type="dxa"/>
          </w:tcPr>
          <w:p w:rsidR="003E1E49" w:rsidRPr="0089041A" w:rsidRDefault="003E1E49" w:rsidP="008C25A0">
            <w:pPr>
              <w:rPr>
                <w:rFonts w:ascii="Arial" w:hAnsi="Arial" w:cs="Arial"/>
                <w:b/>
                <w:sz w:val="20"/>
                <w:szCs w:val="20"/>
                <w:u w:val="single"/>
              </w:rPr>
            </w:pPr>
          </w:p>
        </w:tc>
        <w:tc>
          <w:tcPr>
            <w:tcW w:w="2268" w:type="dxa"/>
          </w:tcPr>
          <w:p w:rsidR="003E1E49" w:rsidRPr="0089041A" w:rsidRDefault="003E1E49" w:rsidP="008C25A0">
            <w:pPr>
              <w:rPr>
                <w:rFonts w:ascii="Arial" w:hAnsi="Arial" w:cs="Arial"/>
                <w:b/>
                <w:sz w:val="20"/>
                <w:szCs w:val="20"/>
                <w:u w:val="single"/>
              </w:rPr>
            </w:pPr>
          </w:p>
        </w:tc>
        <w:tc>
          <w:tcPr>
            <w:tcW w:w="2777"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r>
      <w:tr w:rsidR="003E1E49" w:rsidRPr="0089041A" w:rsidTr="008C25A0">
        <w:tc>
          <w:tcPr>
            <w:tcW w:w="5524" w:type="dxa"/>
          </w:tcPr>
          <w:p w:rsidR="003E1E49" w:rsidRPr="0089041A" w:rsidRDefault="003E1E49" w:rsidP="008C25A0">
            <w:pPr>
              <w:rPr>
                <w:rFonts w:ascii="Arial" w:hAnsi="Arial" w:cs="Arial"/>
                <w:b/>
                <w:sz w:val="20"/>
                <w:szCs w:val="20"/>
                <w:u w:val="single"/>
              </w:rPr>
            </w:pPr>
          </w:p>
        </w:tc>
        <w:tc>
          <w:tcPr>
            <w:tcW w:w="425" w:type="dxa"/>
          </w:tcPr>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tc>
        <w:tc>
          <w:tcPr>
            <w:tcW w:w="1843" w:type="dxa"/>
          </w:tcPr>
          <w:p w:rsidR="003E1E49" w:rsidRPr="0089041A" w:rsidRDefault="003E1E49" w:rsidP="008C25A0">
            <w:pPr>
              <w:rPr>
                <w:rFonts w:ascii="Arial" w:hAnsi="Arial" w:cs="Arial"/>
                <w:b/>
                <w:sz w:val="20"/>
                <w:szCs w:val="20"/>
                <w:u w:val="single"/>
              </w:rPr>
            </w:pPr>
          </w:p>
        </w:tc>
        <w:tc>
          <w:tcPr>
            <w:tcW w:w="1559" w:type="dxa"/>
          </w:tcPr>
          <w:p w:rsidR="003E1E49" w:rsidRPr="0089041A" w:rsidRDefault="003E1E49" w:rsidP="008C25A0">
            <w:pPr>
              <w:rPr>
                <w:rFonts w:ascii="Arial" w:hAnsi="Arial" w:cs="Arial"/>
                <w:b/>
                <w:sz w:val="20"/>
                <w:szCs w:val="20"/>
                <w:u w:val="single"/>
              </w:rPr>
            </w:pPr>
          </w:p>
        </w:tc>
        <w:tc>
          <w:tcPr>
            <w:tcW w:w="2268" w:type="dxa"/>
          </w:tcPr>
          <w:p w:rsidR="003E1E49" w:rsidRPr="0089041A" w:rsidRDefault="003E1E49" w:rsidP="008C25A0">
            <w:pPr>
              <w:rPr>
                <w:rFonts w:ascii="Arial" w:hAnsi="Arial" w:cs="Arial"/>
                <w:b/>
                <w:sz w:val="20"/>
                <w:szCs w:val="20"/>
                <w:u w:val="single"/>
              </w:rPr>
            </w:pPr>
          </w:p>
        </w:tc>
        <w:tc>
          <w:tcPr>
            <w:tcW w:w="2777"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r>
      <w:tr w:rsidR="003E1E49" w:rsidRPr="0089041A" w:rsidTr="008C25A0">
        <w:tc>
          <w:tcPr>
            <w:tcW w:w="5524" w:type="dxa"/>
          </w:tcPr>
          <w:p w:rsidR="003E1E49" w:rsidRPr="0089041A" w:rsidRDefault="003E1E49" w:rsidP="008C25A0">
            <w:pPr>
              <w:rPr>
                <w:rFonts w:ascii="Arial" w:hAnsi="Arial" w:cs="Arial"/>
                <w:b/>
                <w:sz w:val="20"/>
                <w:szCs w:val="20"/>
                <w:u w:val="single"/>
              </w:rPr>
            </w:pPr>
          </w:p>
        </w:tc>
        <w:tc>
          <w:tcPr>
            <w:tcW w:w="425" w:type="dxa"/>
          </w:tcPr>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tc>
        <w:tc>
          <w:tcPr>
            <w:tcW w:w="1843" w:type="dxa"/>
          </w:tcPr>
          <w:p w:rsidR="003E1E49" w:rsidRPr="0089041A" w:rsidRDefault="003E1E49" w:rsidP="008C25A0">
            <w:pPr>
              <w:rPr>
                <w:rFonts w:ascii="Arial" w:hAnsi="Arial" w:cs="Arial"/>
                <w:b/>
                <w:sz w:val="20"/>
                <w:szCs w:val="20"/>
                <w:u w:val="single"/>
              </w:rPr>
            </w:pPr>
          </w:p>
        </w:tc>
        <w:tc>
          <w:tcPr>
            <w:tcW w:w="1559" w:type="dxa"/>
          </w:tcPr>
          <w:p w:rsidR="003E1E49" w:rsidRPr="0089041A" w:rsidRDefault="003E1E49" w:rsidP="008C25A0">
            <w:pPr>
              <w:rPr>
                <w:rFonts w:ascii="Arial" w:hAnsi="Arial" w:cs="Arial"/>
                <w:b/>
                <w:sz w:val="20"/>
                <w:szCs w:val="20"/>
                <w:u w:val="single"/>
              </w:rPr>
            </w:pPr>
          </w:p>
        </w:tc>
        <w:tc>
          <w:tcPr>
            <w:tcW w:w="2268" w:type="dxa"/>
          </w:tcPr>
          <w:p w:rsidR="003E1E49" w:rsidRPr="0089041A" w:rsidRDefault="003E1E49" w:rsidP="008C25A0">
            <w:pPr>
              <w:rPr>
                <w:rFonts w:ascii="Arial" w:hAnsi="Arial" w:cs="Arial"/>
                <w:b/>
                <w:sz w:val="20"/>
                <w:szCs w:val="20"/>
                <w:u w:val="single"/>
              </w:rPr>
            </w:pPr>
          </w:p>
        </w:tc>
        <w:tc>
          <w:tcPr>
            <w:tcW w:w="2777"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r>
      <w:tr w:rsidR="003E1E49" w:rsidRPr="0089041A" w:rsidTr="008C25A0">
        <w:tc>
          <w:tcPr>
            <w:tcW w:w="5524" w:type="dxa"/>
          </w:tcPr>
          <w:p w:rsidR="003E1E49" w:rsidRPr="0089041A" w:rsidRDefault="003E1E49" w:rsidP="008C25A0">
            <w:pPr>
              <w:rPr>
                <w:rFonts w:ascii="Arial" w:hAnsi="Arial" w:cs="Arial"/>
                <w:b/>
                <w:sz w:val="20"/>
                <w:szCs w:val="20"/>
                <w:u w:val="single"/>
              </w:rPr>
            </w:pPr>
          </w:p>
        </w:tc>
        <w:tc>
          <w:tcPr>
            <w:tcW w:w="425" w:type="dxa"/>
          </w:tcPr>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tc>
        <w:tc>
          <w:tcPr>
            <w:tcW w:w="1843" w:type="dxa"/>
          </w:tcPr>
          <w:p w:rsidR="003E1E49" w:rsidRPr="0089041A" w:rsidRDefault="003E1E49" w:rsidP="008C25A0">
            <w:pPr>
              <w:rPr>
                <w:rFonts w:ascii="Arial" w:hAnsi="Arial" w:cs="Arial"/>
                <w:b/>
                <w:sz w:val="20"/>
                <w:szCs w:val="20"/>
                <w:u w:val="single"/>
              </w:rPr>
            </w:pPr>
          </w:p>
        </w:tc>
        <w:tc>
          <w:tcPr>
            <w:tcW w:w="1559" w:type="dxa"/>
          </w:tcPr>
          <w:p w:rsidR="003E1E49" w:rsidRPr="0089041A" w:rsidRDefault="003E1E49" w:rsidP="008C25A0">
            <w:pPr>
              <w:rPr>
                <w:rFonts w:ascii="Arial" w:hAnsi="Arial" w:cs="Arial"/>
                <w:b/>
                <w:sz w:val="20"/>
                <w:szCs w:val="20"/>
                <w:u w:val="single"/>
              </w:rPr>
            </w:pPr>
          </w:p>
        </w:tc>
        <w:tc>
          <w:tcPr>
            <w:tcW w:w="2268" w:type="dxa"/>
          </w:tcPr>
          <w:p w:rsidR="003E1E49" w:rsidRPr="0089041A" w:rsidRDefault="003E1E49" w:rsidP="008C25A0">
            <w:pPr>
              <w:rPr>
                <w:rFonts w:ascii="Arial" w:hAnsi="Arial" w:cs="Arial"/>
                <w:b/>
                <w:sz w:val="20"/>
                <w:szCs w:val="20"/>
                <w:u w:val="single"/>
              </w:rPr>
            </w:pPr>
          </w:p>
        </w:tc>
        <w:tc>
          <w:tcPr>
            <w:tcW w:w="2777"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r>
    </w:tbl>
    <w:p w:rsidR="003E1E49" w:rsidRPr="0089041A" w:rsidRDefault="003E1E49">
      <w:pPr>
        <w:rPr>
          <w:sz w:val="20"/>
          <w:szCs w:val="20"/>
        </w:rPr>
      </w:pPr>
    </w:p>
    <w:p w:rsidR="003E1E49" w:rsidRPr="0089041A" w:rsidRDefault="003E1E49">
      <w:pPr>
        <w:rPr>
          <w:sz w:val="20"/>
          <w:szCs w:val="20"/>
        </w:rPr>
      </w:pPr>
    </w:p>
    <w:p w:rsidR="003E1E49" w:rsidRPr="0089041A" w:rsidRDefault="003E1E49">
      <w:pPr>
        <w:rPr>
          <w:sz w:val="20"/>
          <w:szCs w:val="20"/>
        </w:rPr>
      </w:pPr>
    </w:p>
    <w:p w:rsidR="003E1E49" w:rsidRPr="0089041A" w:rsidRDefault="003E1E49">
      <w:pPr>
        <w:rPr>
          <w:sz w:val="20"/>
          <w:szCs w:val="20"/>
        </w:rPr>
      </w:pPr>
    </w:p>
    <w:p w:rsidR="003E1E49" w:rsidRPr="0089041A" w:rsidRDefault="003E1E49">
      <w:pPr>
        <w:rPr>
          <w:sz w:val="20"/>
          <w:szCs w:val="20"/>
        </w:rPr>
      </w:pPr>
    </w:p>
    <w:p w:rsidR="003E1E49" w:rsidRPr="0089041A" w:rsidRDefault="003E1E49">
      <w:pPr>
        <w:rPr>
          <w:sz w:val="20"/>
          <w:szCs w:val="20"/>
        </w:rPr>
      </w:pPr>
    </w:p>
    <w:p w:rsidR="003E1E49" w:rsidRPr="0089041A" w:rsidRDefault="003E1E49" w:rsidP="003E1E49">
      <w:pPr>
        <w:rPr>
          <w:rFonts w:ascii="Arial" w:hAnsi="Arial" w:cs="Arial"/>
          <w:b/>
          <w:sz w:val="20"/>
          <w:szCs w:val="20"/>
          <w:u w:val="single"/>
        </w:rPr>
      </w:pPr>
      <w:r w:rsidRPr="0089041A">
        <w:rPr>
          <w:rFonts w:ascii="Arial" w:hAnsi="Arial" w:cs="Arial"/>
          <w:b/>
          <w:sz w:val="20"/>
          <w:szCs w:val="20"/>
          <w:u w:val="single"/>
        </w:rPr>
        <w:lastRenderedPageBreak/>
        <w:t>Autumn term recovery plan</w:t>
      </w:r>
    </w:p>
    <w:p w:rsidR="003E1E49" w:rsidRPr="0089041A" w:rsidRDefault="003E1E49" w:rsidP="003E1E49">
      <w:pPr>
        <w:rPr>
          <w:rFonts w:ascii="Arial" w:hAnsi="Arial" w:cs="Arial"/>
          <w:b/>
          <w:sz w:val="20"/>
          <w:szCs w:val="20"/>
          <w:u w:val="single"/>
        </w:rPr>
      </w:pPr>
      <w:r w:rsidRPr="0089041A">
        <w:rPr>
          <w:rFonts w:ascii="Arial" w:hAnsi="Arial" w:cs="Arial"/>
          <w:b/>
          <w:sz w:val="20"/>
          <w:szCs w:val="20"/>
          <w:u w:val="single"/>
        </w:rPr>
        <w:t>PRIORITY 3:</w:t>
      </w:r>
      <w:r w:rsidR="0089041A">
        <w:rPr>
          <w:rFonts w:ascii="Arial" w:hAnsi="Arial" w:cs="Arial"/>
          <w:b/>
          <w:sz w:val="20"/>
          <w:szCs w:val="20"/>
          <w:u w:val="single"/>
        </w:rPr>
        <w:t xml:space="preserve"> </w:t>
      </w:r>
      <w:r w:rsidR="0089041A" w:rsidRPr="0089041A">
        <w:rPr>
          <w:rFonts w:ascii="Arial" w:hAnsi="Arial" w:cs="Arial"/>
          <w:sz w:val="20"/>
          <w:szCs w:val="20"/>
        </w:rPr>
        <w:t>To ensure and encourage all stakeholders to adhere to health and safety guidelines in order to provide a safe and secure base for all.</w:t>
      </w:r>
    </w:p>
    <w:tbl>
      <w:tblPr>
        <w:tblStyle w:val="TableGrid"/>
        <w:tblW w:w="0" w:type="auto"/>
        <w:tblLayout w:type="fixed"/>
        <w:tblLook w:val="04A0" w:firstRow="1" w:lastRow="0" w:firstColumn="1" w:lastColumn="0" w:noHBand="0" w:noVBand="1"/>
      </w:tblPr>
      <w:tblGrid>
        <w:gridCol w:w="5524"/>
        <w:gridCol w:w="425"/>
        <w:gridCol w:w="483"/>
        <w:gridCol w:w="509"/>
        <w:gridCol w:w="1843"/>
        <w:gridCol w:w="1559"/>
        <w:gridCol w:w="2268"/>
        <w:gridCol w:w="2777"/>
      </w:tblGrid>
      <w:tr w:rsidR="003E1E49" w:rsidRPr="0089041A" w:rsidTr="008C25A0">
        <w:tc>
          <w:tcPr>
            <w:tcW w:w="5524"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Tasks / action</w:t>
            </w:r>
          </w:p>
        </w:tc>
        <w:tc>
          <w:tcPr>
            <w:tcW w:w="1417" w:type="dxa"/>
            <w:gridSpan w:val="3"/>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RAG of progress</w:t>
            </w:r>
          </w:p>
        </w:tc>
        <w:tc>
          <w:tcPr>
            <w:tcW w:w="1843"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Who is responsible?</w:t>
            </w:r>
          </w:p>
        </w:tc>
        <w:tc>
          <w:tcPr>
            <w:tcW w:w="1559"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Timescales</w:t>
            </w:r>
          </w:p>
        </w:tc>
        <w:tc>
          <w:tcPr>
            <w:tcW w:w="2268"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Partners / LA Links</w:t>
            </w:r>
          </w:p>
        </w:tc>
        <w:tc>
          <w:tcPr>
            <w:tcW w:w="2777" w:type="dxa"/>
            <w:shd w:val="clear" w:color="auto" w:fill="D9D9D9" w:themeFill="background1" w:themeFillShade="D9"/>
          </w:tcPr>
          <w:p w:rsidR="003E1E49" w:rsidRPr="0089041A" w:rsidRDefault="003E1E49" w:rsidP="008C25A0">
            <w:pPr>
              <w:jc w:val="center"/>
              <w:rPr>
                <w:rFonts w:ascii="Arial" w:hAnsi="Arial" w:cs="Arial"/>
                <w:b/>
                <w:sz w:val="20"/>
                <w:szCs w:val="20"/>
                <w:u w:val="single"/>
              </w:rPr>
            </w:pPr>
            <w:r w:rsidRPr="0089041A">
              <w:rPr>
                <w:rFonts w:ascii="Arial" w:hAnsi="Arial" w:cs="Arial"/>
                <w:b/>
                <w:sz w:val="20"/>
                <w:szCs w:val="20"/>
                <w:u w:val="single"/>
              </w:rPr>
              <w:t>Resources / CLPL</w:t>
            </w:r>
          </w:p>
        </w:tc>
      </w:tr>
      <w:tr w:rsidR="003E1E49" w:rsidRPr="0089041A" w:rsidTr="008C25A0">
        <w:trPr>
          <w:trHeight w:val="240"/>
        </w:trPr>
        <w:tc>
          <w:tcPr>
            <w:tcW w:w="5524" w:type="dxa"/>
            <w:vMerge w:val="restart"/>
          </w:tcPr>
          <w:p w:rsidR="003E1E49" w:rsidRDefault="0089041A" w:rsidP="008C25A0">
            <w:pPr>
              <w:rPr>
                <w:rFonts w:ascii="Arial" w:hAnsi="Arial" w:cs="Arial"/>
                <w:sz w:val="20"/>
                <w:szCs w:val="20"/>
              </w:rPr>
            </w:pPr>
            <w:r w:rsidRPr="00A24E7F">
              <w:rPr>
                <w:rFonts w:ascii="Arial" w:hAnsi="Arial" w:cs="Arial"/>
                <w:sz w:val="20"/>
                <w:szCs w:val="20"/>
              </w:rPr>
              <w:t>Risk assessments will be completed and</w:t>
            </w:r>
            <w:r w:rsidR="00A24E7F" w:rsidRPr="00A24E7F">
              <w:rPr>
                <w:rFonts w:ascii="Arial" w:hAnsi="Arial" w:cs="Arial"/>
                <w:sz w:val="20"/>
                <w:szCs w:val="20"/>
              </w:rPr>
              <w:t xml:space="preserve"> reviewed regularly to ensure compliance with guidance.</w:t>
            </w:r>
          </w:p>
          <w:p w:rsidR="00F378F0" w:rsidRDefault="00F378F0" w:rsidP="008C25A0">
            <w:pPr>
              <w:rPr>
                <w:rFonts w:ascii="Arial" w:hAnsi="Arial" w:cs="Arial"/>
                <w:sz w:val="20"/>
                <w:szCs w:val="20"/>
              </w:rPr>
            </w:pPr>
          </w:p>
          <w:p w:rsidR="00F378F0" w:rsidRDefault="00F378F0" w:rsidP="008C25A0">
            <w:pPr>
              <w:rPr>
                <w:rFonts w:ascii="Arial" w:hAnsi="Arial" w:cs="Arial"/>
                <w:sz w:val="20"/>
                <w:szCs w:val="20"/>
              </w:rPr>
            </w:pPr>
          </w:p>
          <w:p w:rsidR="00F378F0" w:rsidRPr="00A24E7F" w:rsidRDefault="00F378F0" w:rsidP="008C25A0">
            <w:pPr>
              <w:rPr>
                <w:rFonts w:ascii="Arial" w:hAnsi="Arial" w:cs="Arial"/>
                <w:sz w:val="20"/>
                <w:szCs w:val="20"/>
              </w:rPr>
            </w:pPr>
          </w:p>
        </w:tc>
        <w:tc>
          <w:tcPr>
            <w:tcW w:w="425" w:type="dxa"/>
          </w:tcPr>
          <w:p w:rsidR="003E1E49" w:rsidRPr="0089041A" w:rsidRDefault="003E1E49" w:rsidP="008C25A0">
            <w:pPr>
              <w:rPr>
                <w:rFonts w:ascii="Arial" w:hAnsi="Arial" w:cs="Arial"/>
                <w:b/>
                <w:sz w:val="20"/>
                <w:szCs w:val="20"/>
                <w:u w:val="single"/>
              </w:rPr>
            </w:pPr>
            <w:r w:rsidRPr="0089041A">
              <w:rPr>
                <w:rFonts w:ascii="Arial" w:hAnsi="Arial" w:cs="Arial"/>
                <w:b/>
                <w:sz w:val="20"/>
                <w:szCs w:val="20"/>
                <w:u w:val="single"/>
              </w:rPr>
              <w:t>S</w:t>
            </w:r>
          </w:p>
        </w:tc>
        <w:tc>
          <w:tcPr>
            <w:tcW w:w="483" w:type="dxa"/>
          </w:tcPr>
          <w:p w:rsidR="003E1E49" w:rsidRPr="0089041A" w:rsidRDefault="003E1E49" w:rsidP="008C25A0">
            <w:pPr>
              <w:rPr>
                <w:rFonts w:ascii="Arial" w:hAnsi="Arial" w:cs="Arial"/>
                <w:b/>
                <w:sz w:val="20"/>
                <w:szCs w:val="20"/>
                <w:u w:val="single"/>
              </w:rPr>
            </w:pPr>
            <w:r w:rsidRPr="0089041A">
              <w:rPr>
                <w:rFonts w:ascii="Arial" w:hAnsi="Arial" w:cs="Arial"/>
                <w:b/>
                <w:sz w:val="20"/>
                <w:szCs w:val="20"/>
                <w:u w:val="single"/>
              </w:rPr>
              <w:t>O</w:t>
            </w:r>
          </w:p>
        </w:tc>
        <w:tc>
          <w:tcPr>
            <w:tcW w:w="509" w:type="dxa"/>
          </w:tcPr>
          <w:p w:rsidR="003E1E49" w:rsidRPr="0089041A" w:rsidRDefault="003E1E49" w:rsidP="008C25A0">
            <w:pPr>
              <w:rPr>
                <w:rFonts w:ascii="Arial" w:hAnsi="Arial" w:cs="Arial"/>
                <w:b/>
                <w:sz w:val="20"/>
                <w:szCs w:val="20"/>
                <w:u w:val="single"/>
              </w:rPr>
            </w:pPr>
            <w:r w:rsidRPr="0089041A">
              <w:rPr>
                <w:rFonts w:ascii="Arial" w:hAnsi="Arial" w:cs="Arial"/>
                <w:b/>
                <w:sz w:val="20"/>
                <w:szCs w:val="20"/>
                <w:u w:val="single"/>
              </w:rPr>
              <w:t>N</w:t>
            </w:r>
          </w:p>
        </w:tc>
        <w:tc>
          <w:tcPr>
            <w:tcW w:w="1843" w:type="dxa"/>
            <w:vMerge w:val="restart"/>
          </w:tcPr>
          <w:p w:rsidR="003E1E49" w:rsidRPr="00A24E7F" w:rsidRDefault="00A24E7F" w:rsidP="008C25A0">
            <w:pPr>
              <w:rPr>
                <w:rFonts w:ascii="Arial" w:hAnsi="Arial" w:cs="Arial"/>
                <w:b/>
                <w:sz w:val="20"/>
                <w:szCs w:val="20"/>
              </w:rPr>
            </w:pPr>
            <w:r w:rsidRPr="00A24E7F">
              <w:rPr>
                <w:rFonts w:ascii="Arial" w:hAnsi="Arial" w:cs="Arial"/>
                <w:b/>
                <w:sz w:val="20"/>
                <w:szCs w:val="20"/>
              </w:rPr>
              <w:t>Management team</w:t>
            </w:r>
          </w:p>
        </w:tc>
        <w:tc>
          <w:tcPr>
            <w:tcW w:w="1559" w:type="dxa"/>
            <w:vMerge w:val="restart"/>
          </w:tcPr>
          <w:p w:rsidR="003E1E49" w:rsidRPr="00A24E7F" w:rsidRDefault="00A24E7F" w:rsidP="008C25A0">
            <w:pPr>
              <w:rPr>
                <w:rFonts w:ascii="Arial" w:hAnsi="Arial" w:cs="Arial"/>
                <w:b/>
                <w:sz w:val="20"/>
                <w:szCs w:val="20"/>
              </w:rPr>
            </w:pPr>
            <w:r w:rsidRPr="00A24E7F">
              <w:rPr>
                <w:rFonts w:ascii="Arial" w:hAnsi="Arial" w:cs="Arial"/>
                <w:b/>
                <w:sz w:val="20"/>
                <w:szCs w:val="20"/>
              </w:rPr>
              <w:t>June onwards 2020</w:t>
            </w:r>
          </w:p>
        </w:tc>
        <w:tc>
          <w:tcPr>
            <w:tcW w:w="2268" w:type="dxa"/>
            <w:vMerge w:val="restart"/>
          </w:tcPr>
          <w:p w:rsidR="003E1E49" w:rsidRPr="00A24E7F" w:rsidRDefault="00A24E7F" w:rsidP="008C25A0">
            <w:pPr>
              <w:rPr>
                <w:rFonts w:ascii="Arial" w:hAnsi="Arial" w:cs="Arial"/>
                <w:b/>
                <w:sz w:val="20"/>
                <w:szCs w:val="20"/>
              </w:rPr>
            </w:pPr>
            <w:r w:rsidRPr="00A24E7F">
              <w:rPr>
                <w:rFonts w:ascii="Arial" w:hAnsi="Arial" w:cs="Arial"/>
                <w:b/>
                <w:sz w:val="20"/>
                <w:szCs w:val="20"/>
              </w:rPr>
              <w:t>Health and safety development officer.</w:t>
            </w:r>
          </w:p>
        </w:tc>
        <w:tc>
          <w:tcPr>
            <w:tcW w:w="2777" w:type="dxa"/>
            <w:vMerge w:val="restart"/>
          </w:tcPr>
          <w:p w:rsidR="003E1E49" w:rsidRPr="00A24E7F" w:rsidRDefault="00A24E7F" w:rsidP="008C25A0">
            <w:pPr>
              <w:rPr>
                <w:rFonts w:ascii="Arial" w:hAnsi="Arial" w:cs="Arial"/>
                <w:b/>
                <w:sz w:val="20"/>
                <w:szCs w:val="20"/>
              </w:rPr>
            </w:pPr>
            <w:r w:rsidRPr="00A24E7F">
              <w:rPr>
                <w:rFonts w:ascii="Arial" w:hAnsi="Arial" w:cs="Arial"/>
                <w:b/>
                <w:sz w:val="20"/>
                <w:szCs w:val="20"/>
              </w:rPr>
              <w:t>Scottish government advice and guidance.</w:t>
            </w:r>
          </w:p>
          <w:p w:rsidR="00A24E7F" w:rsidRPr="0089041A" w:rsidRDefault="00A24E7F" w:rsidP="008C25A0">
            <w:pPr>
              <w:rPr>
                <w:rFonts w:ascii="Arial" w:hAnsi="Arial" w:cs="Arial"/>
                <w:b/>
                <w:sz w:val="20"/>
                <w:szCs w:val="20"/>
                <w:u w:val="single"/>
              </w:rPr>
            </w:pPr>
            <w:r w:rsidRPr="00A24E7F">
              <w:rPr>
                <w:rFonts w:ascii="Arial" w:hAnsi="Arial" w:cs="Arial"/>
                <w:b/>
                <w:sz w:val="20"/>
                <w:szCs w:val="20"/>
              </w:rPr>
              <w:t>Local authority guidance.</w:t>
            </w:r>
          </w:p>
        </w:tc>
      </w:tr>
      <w:tr w:rsidR="003E1E49" w:rsidRPr="0089041A" w:rsidTr="008C25A0">
        <w:trPr>
          <w:trHeight w:val="593"/>
        </w:trPr>
        <w:tc>
          <w:tcPr>
            <w:tcW w:w="5524" w:type="dxa"/>
            <w:vMerge/>
          </w:tcPr>
          <w:p w:rsidR="003E1E49" w:rsidRPr="0089041A" w:rsidRDefault="003E1E49" w:rsidP="008C25A0">
            <w:pPr>
              <w:rPr>
                <w:rFonts w:ascii="Arial" w:hAnsi="Arial" w:cs="Arial"/>
                <w:b/>
                <w:sz w:val="20"/>
                <w:szCs w:val="20"/>
                <w:u w:val="single"/>
              </w:rPr>
            </w:pPr>
          </w:p>
        </w:tc>
        <w:tc>
          <w:tcPr>
            <w:tcW w:w="425"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tc>
        <w:tc>
          <w:tcPr>
            <w:tcW w:w="1843" w:type="dxa"/>
            <w:vMerge/>
          </w:tcPr>
          <w:p w:rsidR="003E1E49" w:rsidRPr="0089041A" w:rsidRDefault="003E1E49" w:rsidP="008C25A0">
            <w:pPr>
              <w:rPr>
                <w:rFonts w:ascii="Arial" w:hAnsi="Arial" w:cs="Arial"/>
                <w:b/>
                <w:sz w:val="20"/>
                <w:szCs w:val="20"/>
                <w:u w:val="single"/>
              </w:rPr>
            </w:pPr>
          </w:p>
        </w:tc>
        <w:tc>
          <w:tcPr>
            <w:tcW w:w="1559" w:type="dxa"/>
            <w:vMerge/>
          </w:tcPr>
          <w:p w:rsidR="003E1E49" w:rsidRPr="0089041A" w:rsidRDefault="003E1E49" w:rsidP="008C25A0">
            <w:pPr>
              <w:rPr>
                <w:rFonts w:ascii="Arial" w:hAnsi="Arial" w:cs="Arial"/>
                <w:b/>
                <w:sz w:val="20"/>
                <w:szCs w:val="20"/>
                <w:u w:val="single"/>
              </w:rPr>
            </w:pPr>
          </w:p>
        </w:tc>
        <w:tc>
          <w:tcPr>
            <w:tcW w:w="2268" w:type="dxa"/>
            <w:vMerge/>
          </w:tcPr>
          <w:p w:rsidR="003E1E49" w:rsidRPr="0089041A" w:rsidRDefault="003E1E49" w:rsidP="008C25A0">
            <w:pPr>
              <w:rPr>
                <w:rFonts w:ascii="Arial" w:hAnsi="Arial" w:cs="Arial"/>
                <w:b/>
                <w:sz w:val="20"/>
                <w:szCs w:val="20"/>
                <w:u w:val="single"/>
              </w:rPr>
            </w:pPr>
          </w:p>
        </w:tc>
        <w:tc>
          <w:tcPr>
            <w:tcW w:w="2777" w:type="dxa"/>
            <w:vMerge/>
          </w:tcPr>
          <w:p w:rsidR="003E1E49" w:rsidRPr="0089041A" w:rsidRDefault="003E1E49" w:rsidP="008C25A0">
            <w:pPr>
              <w:rPr>
                <w:rFonts w:ascii="Arial" w:hAnsi="Arial" w:cs="Arial"/>
                <w:b/>
                <w:sz w:val="20"/>
                <w:szCs w:val="20"/>
                <w:u w:val="single"/>
              </w:rPr>
            </w:pPr>
          </w:p>
        </w:tc>
      </w:tr>
      <w:tr w:rsidR="003E1E49" w:rsidRPr="0089041A" w:rsidTr="008C25A0">
        <w:tc>
          <w:tcPr>
            <w:tcW w:w="5524" w:type="dxa"/>
          </w:tcPr>
          <w:p w:rsidR="003E1E49" w:rsidRDefault="00A24E7F" w:rsidP="008C25A0">
            <w:pPr>
              <w:rPr>
                <w:rFonts w:ascii="Arial" w:hAnsi="Arial" w:cs="Arial"/>
                <w:sz w:val="20"/>
                <w:szCs w:val="20"/>
              </w:rPr>
            </w:pPr>
            <w:r w:rsidRPr="00F378F0">
              <w:rPr>
                <w:rFonts w:ascii="Arial" w:hAnsi="Arial" w:cs="Arial"/>
                <w:sz w:val="20"/>
                <w:szCs w:val="20"/>
              </w:rPr>
              <w:t>Management team will ensure individual</w:t>
            </w:r>
            <w:r w:rsidR="00F378F0" w:rsidRPr="00F378F0">
              <w:rPr>
                <w:rFonts w:ascii="Arial" w:hAnsi="Arial" w:cs="Arial"/>
                <w:sz w:val="20"/>
                <w:szCs w:val="20"/>
              </w:rPr>
              <w:t xml:space="preserve"> and key worker group</w:t>
            </w:r>
            <w:r w:rsidRPr="00F378F0">
              <w:rPr>
                <w:rFonts w:ascii="Arial" w:hAnsi="Arial" w:cs="Arial"/>
                <w:sz w:val="20"/>
                <w:szCs w:val="20"/>
              </w:rPr>
              <w:t xml:space="preserve"> meetings with staff are </w:t>
            </w:r>
            <w:r w:rsidR="00F378F0" w:rsidRPr="00F378F0">
              <w:rPr>
                <w:rFonts w:ascii="Arial" w:hAnsi="Arial" w:cs="Arial"/>
                <w:sz w:val="20"/>
                <w:szCs w:val="20"/>
              </w:rPr>
              <w:t>conducted at regular intervals, to ensure staff wellbeing needs are met.</w:t>
            </w:r>
            <w:r w:rsidRPr="00F378F0">
              <w:rPr>
                <w:rFonts w:ascii="Arial" w:hAnsi="Arial" w:cs="Arial"/>
                <w:sz w:val="20"/>
                <w:szCs w:val="20"/>
              </w:rPr>
              <w:t xml:space="preserve"> </w:t>
            </w:r>
          </w:p>
          <w:p w:rsidR="00F378F0" w:rsidRDefault="00F378F0" w:rsidP="008C25A0">
            <w:pPr>
              <w:rPr>
                <w:rFonts w:ascii="Arial" w:hAnsi="Arial" w:cs="Arial"/>
                <w:sz w:val="20"/>
                <w:szCs w:val="20"/>
              </w:rPr>
            </w:pPr>
          </w:p>
          <w:p w:rsidR="00F378F0" w:rsidRPr="00F378F0" w:rsidRDefault="00F378F0" w:rsidP="008C25A0">
            <w:pPr>
              <w:rPr>
                <w:rFonts w:ascii="Arial" w:hAnsi="Arial" w:cs="Arial"/>
                <w:sz w:val="20"/>
                <w:szCs w:val="20"/>
              </w:rPr>
            </w:pPr>
          </w:p>
        </w:tc>
        <w:tc>
          <w:tcPr>
            <w:tcW w:w="425"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483"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509" w:type="dxa"/>
          </w:tcPr>
          <w:p w:rsidR="003E1E49" w:rsidRPr="0089041A" w:rsidRDefault="003E1E49" w:rsidP="008C25A0">
            <w:pPr>
              <w:rPr>
                <w:rFonts w:ascii="Arial" w:hAnsi="Arial" w:cs="Arial"/>
                <w:b/>
                <w:sz w:val="20"/>
                <w:szCs w:val="20"/>
                <w:u w:val="single"/>
              </w:rPr>
            </w:pPr>
          </w:p>
          <w:p w:rsidR="003E1E49" w:rsidRPr="0089041A" w:rsidRDefault="003E1E49" w:rsidP="008C25A0">
            <w:pPr>
              <w:rPr>
                <w:rFonts w:ascii="Arial" w:hAnsi="Arial" w:cs="Arial"/>
                <w:b/>
                <w:sz w:val="20"/>
                <w:szCs w:val="20"/>
                <w:u w:val="single"/>
              </w:rPr>
            </w:pPr>
          </w:p>
        </w:tc>
        <w:tc>
          <w:tcPr>
            <w:tcW w:w="1843" w:type="dxa"/>
          </w:tcPr>
          <w:p w:rsidR="003E1E49" w:rsidRPr="00F378F0" w:rsidRDefault="00F378F0" w:rsidP="008C25A0">
            <w:pPr>
              <w:rPr>
                <w:rFonts w:ascii="Arial" w:hAnsi="Arial" w:cs="Arial"/>
                <w:b/>
                <w:sz w:val="20"/>
                <w:szCs w:val="20"/>
              </w:rPr>
            </w:pPr>
            <w:r w:rsidRPr="00F378F0">
              <w:rPr>
                <w:rFonts w:ascii="Arial" w:hAnsi="Arial" w:cs="Arial"/>
                <w:b/>
                <w:sz w:val="20"/>
                <w:szCs w:val="20"/>
              </w:rPr>
              <w:t>Management team</w:t>
            </w:r>
          </w:p>
        </w:tc>
        <w:tc>
          <w:tcPr>
            <w:tcW w:w="1559" w:type="dxa"/>
          </w:tcPr>
          <w:p w:rsidR="003E1E49" w:rsidRPr="00F378F0" w:rsidRDefault="00AF4D5C" w:rsidP="00AF4D5C">
            <w:pPr>
              <w:rPr>
                <w:rFonts w:ascii="Arial" w:hAnsi="Arial" w:cs="Arial"/>
                <w:b/>
                <w:sz w:val="20"/>
                <w:szCs w:val="20"/>
              </w:rPr>
            </w:pPr>
            <w:r>
              <w:rPr>
                <w:rFonts w:ascii="Arial" w:hAnsi="Arial" w:cs="Arial"/>
                <w:b/>
                <w:sz w:val="20"/>
                <w:szCs w:val="20"/>
              </w:rPr>
              <w:t>August 20 – March 21</w:t>
            </w:r>
            <w:r w:rsidR="00F378F0" w:rsidRPr="00F378F0">
              <w:rPr>
                <w:rFonts w:ascii="Arial" w:hAnsi="Arial" w:cs="Arial"/>
                <w:b/>
                <w:sz w:val="20"/>
                <w:szCs w:val="20"/>
              </w:rPr>
              <w:t xml:space="preserve"> </w:t>
            </w:r>
          </w:p>
        </w:tc>
        <w:tc>
          <w:tcPr>
            <w:tcW w:w="2268" w:type="dxa"/>
          </w:tcPr>
          <w:p w:rsidR="003E1E49" w:rsidRPr="00F378F0" w:rsidRDefault="00F378F0" w:rsidP="008C25A0">
            <w:pPr>
              <w:rPr>
                <w:rFonts w:ascii="Arial" w:hAnsi="Arial" w:cs="Arial"/>
                <w:b/>
                <w:sz w:val="20"/>
                <w:szCs w:val="20"/>
              </w:rPr>
            </w:pPr>
            <w:r w:rsidRPr="00F378F0">
              <w:rPr>
                <w:rFonts w:ascii="Arial" w:hAnsi="Arial" w:cs="Arial"/>
                <w:b/>
                <w:sz w:val="20"/>
                <w:szCs w:val="20"/>
              </w:rPr>
              <w:t>Sign posting staff to relevant services if required.</w:t>
            </w:r>
          </w:p>
        </w:tc>
        <w:tc>
          <w:tcPr>
            <w:tcW w:w="2777" w:type="dxa"/>
          </w:tcPr>
          <w:p w:rsidR="003E1E49" w:rsidRPr="0089041A" w:rsidRDefault="003E1E49" w:rsidP="008C25A0">
            <w:pPr>
              <w:rPr>
                <w:rFonts w:ascii="Arial" w:hAnsi="Arial" w:cs="Arial"/>
                <w:b/>
                <w:sz w:val="20"/>
                <w:szCs w:val="20"/>
                <w:u w:val="single"/>
              </w:rPr>
            </w:pPr>
          </w:p>
        </w:tc>
      </w:tr>
    </w:tbl>
    <w:p w:rsidR="003E1E49" w:rsidRPr="0089041A" w:rsidRDefault="003E1E49" w:rsidP="003E1E49">
      <w:pPr>
        <w:rPr>
          <w:sz w:val="20"/>
          <w:szCs w:val="20"/>
        </w:rPr>
      </w:pPr>
    </w:p>
    <w:p w:rsidR="003E1E49" w:rsidRPr="0089041A" w:rsidRDefault="003E1E49" w:rsidP="003E1E49">
      <w:pPr>
        <w:rPr>
          <w:sz w:val="20"/>
          <w:szCs w:val="20"/>
        </w:rPr>
      </w:pPr>
    </w:p>
    <w:p w:rsidR="003E1E49" w:rsidRPr="0089041A" w:rsidRDefault="003E1E49" w:rsidP="003E1E49">
      <w:pPr>
        <w:rPr>
          <w:sz w:val="20"/>
          <w:szCs w:val="20"/>
        </w:rPr>
      </w:pPr>
    </w:p>
    <w:p w:rsidR="003E1E49" w:rsidRPr="0089041A" w:rsidRDefault="003E1E49">
      <w:pPr>
        <w:rPr>
          <w:sz w:val="20"/>
          <w:szCs w:val="20"/>
        </w:rPr>
      </w:pPr>
    </w:p>
    <w:sectPr w:rsidR="003E1E49" w:rsidRPr="0089041A" w:rsidSect="009B1912">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49"/>
    <w:rsid w:val="001977B6"/>
    <w:rsid w:val="001D1F9E"/>
    <w:rsid w:val="002A3ADC"/>
    <w:rsid w:val="002B0F2E"/>
    <w:rsid w:val="003E1E49"/>
    <w:rsid w:val="00466CE4"/>
    <w:rsid w:val="004F5E20"/>
    <w:rsid w:val="00801A0D"/>
    <w:rsid w:val="0089041A"/>
    <w:rsid w:val="009509D8"/>
    <w:rsid w:val="009622F5"/>
    <w:rsid w:val="0099439F"/>
    <w:rsid w:val="009B1912"/>
    <w:rsid w:val="009F4F99"/>
    <w:rsid w:val="00A24E7F"/>
    <w:rsid w:val="00A40C4C"/>
    <w:rsid w:val="00AE793D"/>
    <w:rsid w:val="00AF0A52"/>
    <w:rsid w:val="00AF4D5C"/>
    <w:rsid w:val="00B13A3B"/>
    <w:rsid w:val="00BE5586"/>
    <w:rsid w:val="00BE77D5"/>
    <w:rsid w:val="00C20C50"/>
    <w:rsid w:val="00DA31BD"/>
    <w:rsid w:val="00E6185B"/>
    <w:rsid w:val="00ED1FF0"/>
    <w:rsid w:val="00F378F0"/>
    <w:rsid w:val="00FE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DDD4B-F6F2-48EC-8963-C9B6329D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Driscol</dc:creator>
  <cp:keywords/>
  <dc:description/>
  <cp:lastModifiedBy>Sonia Driscol</cp:lastModifiedBy>
  <cp:revision>8</cp:revision>
  <cp:lastPrinted>2020-07-21T14:49:00Z</cp:lastPrinted>
  <dcterms:created xsi:type="dcterms:W3CDTF">2020-07-03T10:29:00Z</dcterms:created>
  <dcterms:modified xsi:type="dcterms:W3CDTF">2020-07-21T15:05:00Z</dcterms:modified>
</cp:coreProperties>
</file>